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AE4E" w14:textId="50D1B319" w:rsidR="001622F7" w:rsidRPr="00AC6C47" w:rsidRDefault="001622F7" w:rsidP="00114B1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C6C47">
        <w:rPr>
          <w:rFonts w:ascii="Arial" w:hAnsi="Arial" w:cs="Arial"/>
          <w:b/>
          <w:sz w:val="24"/>
          <w:szCs w:val="24"/>
        </w:rPr>
        <w:t>AVISO DE SALA ORDINARIA</w:t>
      </w:r>
    </w:p>
    <w:p w14:paraId="17D09FED" w14:textId="77777777" w:rsidR="002C707A" w:rsidRPr="00AC6C47" w:rsidRDefault="002C707A" w:rsidP="00114B1D">
      <w:pPr>
        <w:jc w:val="center"/>
        <w:rPr>
          <w:rFonts w:ascii="Arial" w:hAnsi="Arial" w:cs="Arial"/>
          <w:b/>
          <w:sz w:val="24"/>
          <w:szCs w:val="24"/>
        </w:rPr>
      </w:pPr>
    </w:p>
    <w:p w14:paraId="792BB216" w14:textId="237D9619" w:rsidR="001622F7" w:rsidRPr="00AC6C47" w:rsidRDefault="001622F7" w:rsidP="001622F7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Me permito convocar a los señores Magistrados </w:t>
      </w:r>
      <w:r w:rsidRPr="00AC6C47">
        <w:rPr>
          <w:rFonts w:ascii="Arial" w:hAnsi="Arial" w:cs="Arial"/>
          <w:b/>
          <w:sz w:val="24"/>
          <w:szCs w:val="24"/>
        </w:rPr>
        <w:t>RICARDO ACOSTA BUITRAGO</w:t>
      </w:r>
      <w:r w:rsidRPr="00AC6C47">
        <w:rPr>
          <w:rFonts w:ascii="Arial" w:hAnsi="Arial" w:cs="Arial"/>
          <w:sz w:val="24"/>
          <w:szCs w:val="24"/>
        </w:rPr>
        <w:t xml:space="preserve"> y </w:t>
      </w:r>
      <w:r w:rsidRPr="00AC6C47">
        <w:rPr>
          <w:rFonts w:ascii="Arial" w:hAnsi="Arial" w:cs="Arial"/>
          <w:b/>
          <w:sz w:val="24"/>
          <w:szCs w:val="24"/>
        </w:rPr>
        <w:t>ADRIANA AYALA PULGARÍN</w:t>
      </w:r>
      <w:r w:rsidRPr="00AC6C47">
        <w:rPr>
          <w:rFonts w:ascii="Arial" w:hAnsi="Arial" w:cs="Arial"/>
          <w:sz w:val="24"/>
          <w:szCs w:val="24"/>
        </w:rPr>
        <w:t xml:space="preserve"> a una reunión de Sala ordinaria que tendrá lugar, en forma virtual (Teams), a las </w:t>
      </w:r>
      <w:r w:rsidR="00F9363E" w:rsidRPr="00AC6C47">
        <w:rPr>
          <w:rFonts w:ascii="Arial" w:hAnsi="Arial" w:cs="Arial"/>
          <w:sz w:val="24"/>
          <w:szCs w:val="24"/>
        </w:rPr>
        <w:t>2</w:t>
      </w:r>
      <w:r w:rsidRPr="00AC6C47">
        <w:rPr>
          <w:rFonts w:ascii="Arial" w:hAnsi="Arial" w:cs="Arial"/>
          <w:sz w:val="24"/>
          <w:szCs w:val="24"/>
        </w:rPr>
        <w:t xml:space="preserve">:00 </w:t>
      </w:r>
      <w:r w:rsidR="00F9363E" w:rsidRPr="00AC6C47">
        <w:rPr>
          <w:rFonts w:ascii="Arial" w:hAnsi="Arial" w:cs="Arial"/>
          <w:sz w:val="24"/>
          <w:szCs w:val="24"/>
        </w:rPr>
        <w:t>p.</w:t>
      </w:r>
      <w:r w:rsidRPr="00AC6C47">
        <w:rPr>
          <w:rFonts w:ascii="Arial" w:hAnsi="Arial" w:cs="Arial"/>
          <w:sz w:val="24"/>
          <w:szCs w:val="24"/>
        </w:rPr>
        <w:t xml:space="preserve">m. del día </w:t>
      </w:r>
      <w:r w:rsidR="00F9363E" w:rsidRPr="00AC6C47">
        <w:rPr>
          <w:rFonts w:ascii="Arial" w:hAnsi="Arial" w:cs="Arial"/>
          <w:sz w:val="24"/>
          <w:szCs w:val="24"/>
        </w:rPr>
        <w:t>6</w:t>
      </w:r>
      <w:r w:rsidRPr="00AC6C47">
        <w:rPr>
          <w:rFonts w:ascii="Arial" w:hAnsi="Arial" w:cs="Arial"/>
          <w:sz w:val="24"/>
          <w:szCs w:val="24"/>
        </w:rPr>
        <w:t xml:space="preserve"> de ju</w:t>
      </w:r>
      <w:r w:rsidR="00F9363E" w:rsidRPr="00AC6C47">
        <w:rPr>
          <w:rFonts w:ascii="Arial" w:hAnsi="Arial" w:cs="Arial"/>
          <w:sz w:val="24"/>
          <w:szCs w:val="24"/>
        </w:rPr>
        <w:t>l</w:t>
      </w:r>
      <w:r w:rsidRPr="00AC6C47">
        <w:rPr>
          <w:rFonts w:ascii="Arial" w:hAnsi="Arial" w:cs="Arial"/>
          <w:sz w:val="24"/>
          <w:szCs w:val="24"/>
        </w:rPr>
        <w:t xml:space="preserve">io de 2020, en la que se discutirán los siguientes asuntos:  </w:t>
      </w:r>
    </w:p>
    <w:p w14:paraId="1C5BE856" w14:textId="77777777" w:rsidR="001622F7" w:rsidRPr="00AC6C47" w:rsidRDefault="001622F7" w:rsidP="001622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ECE5EA" w14:textId="77777777" w:rsidR="001622F7" w:rsidRPr="00AC6C47" w:rsidRDefault="001622F7" w:rsidP="001622F7">
      <w:pPr>
        <w:jc w:val="center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1622F7" w:rsidRPr="00AC6C47" w14:paraId="52DD1123" w14:textId="77777777" w:rsidTr="00E0218F">
        <w:tc>
          <w:tcPr>
            <w:tcW w:w="651" w:type="dxa"/>
          </w:tcPr>
          <w:p w14:paraId="773CFE19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76" w:type="dxa"/>
          </w:tcPr>
          <w:p w14:paraId="79ECF8D8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2977" w:type="dxa"/>
          </w:tcPr>
          <w:p w14:paraId="131368BD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819" w:type="dxa"/>
          </w:tcPr>
          <w:p w14:paraId="6AA5CE49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521" w:type="dxa"/>
          </w:tcPr>
          <w:p w14:paraId="75E7A620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Decisión</w:t>
            </w:r>
          </w:p>
        </w:tc>
      </w:tr>
      <w:tr w:rsidR="001622F7" w:rsidRPr="00AC6C47" w14:paraId="4689FEF0" w14:textId="77777777" w:rsidTr="003D4A23">
        <w:trPr>
          <w:trHeight w:val="735"/>
        </w:trPr>
        <w:tc>
          <w:tcPr>
            <w:tcW w:w="651" w:type="dxa"/>
          </w:tcPr>
          <w:p w14:paraId="05E73AC5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C6C4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</w:tcPr>
          <w:p w14:paraId="19352AA0" w14:textId="77777777" w:rsidR="0006355D" w:rsidRPr="00AC6C47" w:rsidRDefault="001622F7" w:rsidP="0006355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C6C47">
              <w:rPr>
                <w:rFonts w:ascii="Arial" w:hAnsi="Arial" w:cs="Arial"/>
                <w:bCs/>
                <w:sz w:val="24"/>
                <w:szCs w:val="24"/>
              </w:rPr>
              <w:t>000202000</w:t>
            </w:r>
            <w:r w:rsidR="00DB6619" w:rsidRPr="00AC6C47">
              <w:rPr>
                <w:rFonts w:ascii="Arial" w:hAnsi="Arial" w:cs="Arial"/>
                <w:bCs/>
                <w:sz w:val="24"/>
                <w:szCs w:val="24"/>
              </w:rPr>
              <w:t>928</w:t>
            </w:r>
            <w:r w:rsidRPr="00AC6C47">
              <w:rPr>
                <w:rFonts w:ascii="Arial" w:hAnsi="Arial" w:cs="Arial"/>
                <w:bCs/>
                <w:sz w:val="24"/>
                <w:szCs w:val="24"/>
              </w:rPr>
              <w:t xml:space="preserve"> 00 </w:t>
            </w:r>
          </w:p>
          <w:p w14:paraId="12C63CE2" w14:textId="5AC6D70E" w:rsidR="001622F7" w:rsidRPr="00AC6C47" w:rsidRDefault="001622F7" w:rsidP="0006355D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C6C47">
              <w:rPr>
                <w:rFonts w:ascii="Arial" w:hAnsi="Arial" w:cs="Arial"/>
                <w:bCs/>
                <w:sz w:val="24"/>
                <w:szCs w:val="24"/>
              </w:rPr>
              <w:t>(1ª instancia)</w:t>
            </w:r>
          </w:p>
        </w:tc>
        <w:tc>
          <w:tcPr>
            <w:tcW w:w="2977" w:type="dxa"/>
          </w:tcPr>
          <w:p w14:paraId="5A1A6F1C" w14:textId="5C3E042C" w:rsidR="001622F7" w:rsidRPr="00AC6C47" w:rsidRDefault="00FA37E6" w:rsidP="00E0218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C6C47">
              <w:rPr>
                <w:rFonts w:ascii="Arial" w:hAnsi="Arial" w:cs="Arial"/>
                <w:bCs/>
                <w:sz w:val="24"/>
                <w:szCs w:val="24"/>
              </w:rPr>
              <w:t>José Fernando Huertas Peralta</w:t>
            </w:r>
          </w:p>
        </w:tc>
        <w:tc>
          <w:tcPr>
            <w:tcW w:w="4819" w:type="dxa"/>
          </w:tcPr>
          <w:p w14:paraId="43256A2D" w14:textId="6DE3F14D" w:rsidR="001622F7" w:rsidRPr="00AC6C47" w:rsidRDefault="001622F7" w:rsidP="00E0218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C6C47">
              <w:rPr>
                <w:rFonts w:ascii="Arial" w:hAnsi="Arial" w:cs="Arial"/>
                <w:bCs/>
                <w:sz w:val="24"/>
                <w:szCs w:val="24"/>
              </w:rPr>
              <w:t xml:space="preserve">Juzgado </w:t>
            </w:r>
            <w:r w:rsidR="00FA37E6" w:rsidRPr="00AC6C47">
              <w:rPr>
                <w:rFonts w:ascii="Arial" w:hAnsi="Arial" w:cs="Arial"/>
                <w:bCs/>
                <w:sz w:val="24"/>
                <w:szCs w:val="24"/>
              </w:rPr>
              <w:t xml:space="preserve">1º Civil </w:t>
            </w:r>
            <w:r w:rsidRPr="00AC6C47">
              <w:rPr>
                <w:rFonts w:ascii="Arial" w:hAnsi="Arial" w:cs="Arial"/>
                <w:bCs/>
                <w:sz w:val="24"/>
                <w:szCs w:val="24"/>
              </w:rPr>
              <w:t xml:space="preserve">del Circuito </w:t>
            </w:r>
          </w:p>
        </w:tc>
        <w:tc>
          <w:tcPr>
            <w:tcW w:w="6521" w:type="dxa"/>
          </w:tcPr>
          <w:p w14:paraId="0D67147F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22F7" w:rsidRPr="00AC6C47" w14:paraId="5F751702" w14:textId="77777777" w:rsidTr="00E0218F">
        <w:trPr>
          <w:trHeight w:val="605"/>
        </w:trPr>
        <w:tc>
          <w:tcPr>
            <w:tcW w:w="651" w:type="dxa"/>
          </w:tcPr>
          <w:p w14:paraId="37061CDF" w14:textId="77777777" w:rsidR="001622F7" w:rsidRPr="00AC6C47" w:rsidRDefault="001622F7" w:rsidP="00E021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76" w:type="dxa"/>
          </w:tcPr>
          <w:p w14:paraId="008E6F22" w14:textId="357A56CB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</w:t>
            </w:r>
            <w:r w:rsidR="00861138" w:rsidRPr="00AC6C47">
              <w:rPr>
                <w:rFonts w:ascii="Arial" w:hAnsi="Arial" w:cs="Arial"/>
                <w:sz w:val="24"/>
                <w:szCs w:val="24"/>
              </w:rPr>
              <w:t>03202000153</w:t>
            </w:r>
            <w:r w:rsidRPr="00AC6C47">
              <w:rPr>
                <w:rFonts w:ascii="Arial" w:hAnsi="Arial" w:cs="Arial"/>
                <w:sz w:val="24"/>
                <w:szCs w:val="24"/>
              </w:rPr>
              <w:t xml:space="preserve"> 01</w:t>
            </w:r>
          </w:p>
          <w:p w14:paraId="734A0FD7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7B4E968D" w14:textId="2DE14583" w:rsidR="001622F7" w:rsidRPr="00AC6C47" w:rsidRDefault="00861138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 xml:space="preserve">Sara Patricia Ballen </w:t>
            </w:r>
            <w:r w:rsidR="008979D1" w:rsidRPr="00AC6C47">
              <w:rPr>
                <w:rFonts w:ascii="Arial" w:hAnsi="Arial" w:cs="Arial"/>
                <w:sz w:val="24"/>
                <w:szCs w:val="24"/>
              </w:rPr>
              <w:t>Hernández</w:t>
            </w:r>
            <w:r w:rsidR="001622F7" w:rsidRPr="00AC6C4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</w:tcPr>
          <w:p w14:paraId="10F296BD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Colpensiones</w:t>
            </w:r>
          </w:p>
        </w:tc>
        <w:tc>
          <w:tcPr>
            <w:tcW w:w="6521" w:type="dxa"/>
          </w:tcPr>
          <w:p w14:paraId="458D7959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9D1" w:rsidRPr="00AC6C47" w14:paraId="4D56A76B" w14:textId="77777777" w:rsidTr="00E0218F">
        <w:trPr>
          <w:trHeight w:val="605"/>
        </w:trPr>
        <w:tc>
          <w:tcPr>
            <w:tcW w:w="651" w:type="dxa"/>
          </w:tcPr>
          <w:p w14:paraId="69E1E490" w14:textId="10618DA3" w:rsidR="008979D1" w:rsidRPr="00AC6C47" w:rsidRDefault="008979D1" w:rsidP="00E021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76" w:type="dxa"/>
          </w:tcPr>
          <w:p w14:paraId="25CD5D2A" w14:textId="77777777" w:rsidR="0006355D" w:rsidRPr="00AC6C47" w:rsidRDefault="008979D1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0432020</w:t>
            </w:r>
            <w:r w:rsidR="0006355D" w:rsidRPr="00AC6C47">
              <w:rPr>
                <w:rFonts w:ascii="Arial" w:hAnsi="Arial" w:cs="Arial"/>
                <w:sz w:val="24"/>
                <w:szCs w:val="24"/>
              </w:rPr>
              <w:t xml:space="preserve">00156 01 </w:t>
            </w:r>
          </w:p>
          <w:p w14:paraId="1A0A6466" w14:textId="1203266F" w:rsidR="008979D1" w:rsidRPr="00AC6C47" w:rsidRDefault="0006355D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1BBA5FBE" w14:textId="566D83EC" w:rsidR="008979D1" w:rsidRPr="00AC6C47" w:rsidRDefault="00214E39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José Ovidio Chaparro Medina</w:t>
            </w:r>
          </w:p>
        </w:tc>
        <w:tc>
          <w:tcPr>
            <w:tcW w:w="4819" w:type="dxa"/>
          </w:tcPr>
          <w:p w14:paraId="57F7C8D3" w14:textId="30BEC7F1" w:rsidR="008979D1" w:rsidRPr="00AC6C47" w:rsidRDefault="00214E39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 xml:space="preserve">Oficina de Control </w:t>
            </w:r>
            <w:r w:rsidR="009D4CE7" w:rsidRPr="00AC6C47">
              <w:rPr>
                <w:rFonts w:ascii="Arial" w:hAnsi="Arial" w:cs="Arial"/>
                <w:sz w:val="24"/>
                <w:szCs w:val="24"/>
              </w:rPr>
              <w:t>Interno Disciplinario del Banco Agrario de Colombia</w:t>
            </w:r>
          </w:p>
        </w:tc>
        <w:tc>
          <w:tcPr>
            <w:tcW w:w="6521" w:type="dxa"/>
          </w:tcPr>
          <w:p w14:paraId="57E02775" w14:textId="77777777" w:rsidR="008979D1" w:rsidRPr="00AC6C47" w:rsidRDefault="008979D1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61F9" w:rsidRPr="00AC6C47" w14:paraId="31145368" w14:textId="77777777" w:rsidTr="00E0218F">
        <w:trPr>
          <w:trHeight w:val="605"/>
        </w:trPr>
        <w:tc>
          <w:tcPr>
            <w:tcW w:w="651" w:type="dxa"/>
          </w:tcPr>
          <w:p w14:paraId="1203BD58" w14:textId="73D07B7E" w:rsidR="00FB61F9" w:rsidRPr="00AC6C47" w:rsidRDefault="00FB61F9" w:rsidP="00E021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14:paraId="070EE20C" w14:textId="77777777" w:rsidR="00FB61F9" w:rsidRPr="00AC6C47" w:rsidRDefault="00FB61F9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051202000039 01</w:t>
            </w:r>
          </w:p>
          <w:p w14:paraId="34838614" w14:textId="55A93DA4" w:rsidR="00FB61F9" w:rsidRPr="00AC6C47" w:rsidRDefault="00FB61F9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(2ª instancia)</w:t>
            </w:r>
          </w:p>
        </w:tc>
        <w:tc>
          <w:tcPr>
            <w:tcW w:w="2977" w:type="dxa"/>
          </w:tcPr>
          <w:p w14:paraId="34BB6E14" w14:textId="38D742F4" w:rsidR="00FB61F9" w:rsidRPr="00AC6C47" w:rsidRDefault="00FB61F9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Juan Carlos Trujillo Losada</w:t>
            </w:r>
          </w:p>
        </w:tc>
        <w:tc>
          <w:tcPr>
            <w:tcW w:w="4819" w:type="dxa"/>
          </w:tcPr>
          <w:p w14:paraId="157AD3AE" w14:textId="185A21A8" w:rsidR="00FB61F9" w:rsidRPr="00AC6C47" w:rsidRDefault="003D4A23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Caja Promotora de Vivienda Militar y de Policía</w:t>
            </w:r>
          </w:p>
        </w:tc>
        <w:tc>
          <w:tcPr>
            <w:tcW w:w="6521" w:type="dxa"/>
          </w:tcPr>
          <w:p w14:paraId="24176898" w14:textId="77777777" w:rsidR="00FB61F9" w:rsidRPr="00AC6C47" w:rsidRDefault="00FB61F9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0931A" w14:textId="77777777" w:rsidR="001622F7" w:rsidRPr="00AC6C47" w:rsidRDefault="001622F7" w:rsidP="001622F7">
      <w:pPr>
        <w:jc w:val="center"/>
        <w:rPr>
          <w:rFonts w:ascii="Arial" w:hAnsi="Arial" w:cs="Arial"/>
          <w:b/>
          <w:sz w:val="24"/>
          <w:szCs w:val="24"/>
        </w:rPr>
      </w:pPr>
    </w:p>
    <w:p w14:paraId="73180B15" w14:textId="77777777" w:rsidR="001622F7" w:rsidRPr="00AC6C47" w:rsidRDefault="001622F7" w:rsidP="001622F7">
      <w:pPr>
        <w:jc w:val="center"/>
        <w:rPr>
          <w:rFonts w:ascii="Arial" w:hAnsi="Arial" w:cs="Arial"/>
          <w:b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t xml:space="preserve">DECISIONES POR ESCRITO 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1622F7" w:rsidRPr="00AC6C47" w14:paraId="1BB7C4E1" w14:textId="77777777" w:rsidTr="00E0218F">
        <w:tc>
          <w:tcPr>
            <w:tcW w:w="651" w:type="dxa"/>
          </w:tcPr>
          <w:p w14:paraId="7C6E1F22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76" w:type="dxa"/>
          </w:tcPr>
          <w:p w14:paraId="27AD5AF5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2977" w:type="dxa"/>
          </w:tcPr>
          <w:p w14:paraId="4087295E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819" w:type="dxa"/>
          </w:tcPr>
          <w:p w14:paraId="1C4AD61D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521" w:type="dxa"/>
          </w:tcPr>
          <w:p w14:paraId="7E04DDA3" w14:textId="77777777" w:rsidR="001622F7" w:rsidRPr="00AC6C47" w:rsidRDefault="001622F7" w:rsidP="00E021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Decisión</w:t>
            </w:r>
          </w:p>
        </w:tc>
      </w:tr>
      <w:tr w:rsidR="001622F7" w:rsidRPr="00AC6C47" w14:paraId="4DE03614" w14:textId="77777777" w:rsidTr="00E0218F">
        <w:tc>
          <w:tcPr>
            <w:tcW w:w="651" w:type="dxa"/>
          </w:tcPr>
          <w:p w14:paraId="7408BF95" w14:textId="2DAF476F" w:rsidR="001622F7" w:rsidRPr="00AC6C47" w:rsidRDefault="00AC6C47" w:rsidP="00E021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76" w:type="dxa"/>
          </w:tcPr>
          <w:p w14:paraId="0EAA9AC9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002020000114 00</w:t>
            </w:r>
          </w:p>
          <w:p w14:paraId="4200DAF9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(Laudo arbitral)</w:t>
            </w:r>
          </w:p>
        </w:tc>
        <w:tc>
          <w:tcPr>
            <w:tcW w:w="2977" w:type="dxa"/>
          </w:tcPr>
          <w:p w14:paraId="35DD6703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Vivarco S.A. y otro</w:t>
            </w:r>
          </w:p>
        </w:tc>
        <w:tc>
          <w:tcPr>
            <w:tcW w:w="4819" w:type="dxa"/>
          </w:tcPr>
          <w:p w14:paraId="09C5AECB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 xml:space="preserve">Francisco Antonio Henessey </w:t>
            </w:r>
          </w:p>
        </w:tc>
        <w:tc>
          <w:tcPr>
            <w:tcW w:w="6521" w:type="dxa"/>
          </w:tcPr>
          <w:p w14:paraId="7FCF46E8" w14:textId="77777777" w:rsidR="001622F7" w:rsidRPr="00AC6C47" w:rsidRDefault="001622F7" w:rsidP="00E0218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ED9E1" w14:textId="77777777" w:rsidR="00AC6C47" w:rsidRDefault="00AC6C47" w:rsidP="001622F7">
      <w:pPr>
        <w:jc w:val="center"/>
        <w:rPr>
          <w:rFonts w:ascii="Arial" w:hAnsi="Arial" w:cs="Arial"/>
          <w:b/>
          <w:sz w:val="24"/>
          <w:szCs w:val="24"/>
        </w:rPr>
      </w:pPr>
    </w:p>
    <w:p w14:paraId="57A21BD8" w14:textId="692A15AF" w:rsidR="001622F7" w:rsidRPr="00AC6C47" w:rsidRDefault="001622F7" w:rsidP="001622F7">
      <w:pPr>
        <w:jc w:val="center"/>
        <w:rPr>
          <w:rFonts w:ascii="Arial" w:hAnsi="Arial" w:cs="Arial"/>
          <w:b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lastRenderedPageBreak/>
        <w:t>PRE-SALA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30"/>
        <w:gridCol w:w="3023"/>
        <w:gridCol w:w="4914"/>
        <w:gridCol w:w="6426"/>
      </w:tblGrid>
      <w:tr w:rsidR="001622F7" w:rsidRPr="00AC6C47" w14:paraId="20B579BE" w14:textId="77777777" w:rsidTr="00E0218F">
        <w:tc>
          <w:tcPr>
            <w:tcW w:w="651" w:type="dxa"/>
          </w:tcPr>
          <w:p w14:paraId="011324AF" w14:textId="77777777" w:rsidR="001622F7" w:rsidRPr="00AC6C47" w:rsidRDefault="001622F7" w:rsidP="00E021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30" w:type="dxa"/>
          </w:tcPr>
          <w:p w14:paraId="567300AD" w14:textId="77777777" w:rsidR="001622F7" w:rsidRPr="00AC6C47" w:rsidRDefault="001622F7" w:rsidP="00E021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Radicación</w:t>
            </w:r>
          </w:p>
        </w:tc>
        <w:tc>
          <w:tcPr>
            <w:tcW w:w="3023" w:type="dxa"/>
          </w:tcPr>
          <w:p w14:paraId="14EDC20C" w14:textId="77777777" w:rsidR="001622F7" w:rsidRPr="00AC6C47" w:rsidRDefault="001622F7" w:rsidP="00E021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4914" w:type="dxa"/>
          </w:tcPr>
          <w:p w14:paraId="0039F319" w14:textId="77777777" w:rsidR="001622F7" w:rsidRPr="00AC6C47" w:rsidRDefault="001622F7" w:rsidP="00E021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6426" w:type="dxa"/>
          </w:tcPr>
          <w:p w14:paraId="4A2FA40E" w14:textId="77777777" w:rsidR="001622F7" w:rsidRPr="00AC6C47" w:rsidRDefault="001622F7" w:rsidP="00E0218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6C47">
              <w:rPr>
                <w:rFonts w:ascii="Arial" w:hAnsi="Arial" w:cs="Arial"/>
                <w:b/>
                <w:sz w:val="24"/>
                <w:szCs w:val="24"/>
              </w:rPr>
              <w:t xml:space="preserve">Decisión </w:t>
            </w:r>
          </w:p>
        </w:tc>
      </w:tr>
      <w:tr w:rsidR="001622F7" w:rsidRPr="00AC6C47" w14:paraId="793E1E06" w14:textId="77777777" w:rsidTr="00E0218F">
        <w:tc>
          <w:tcPr>
            <w:tcW w:w="651" w:type="dxa"/>
          </w:tcPr>
          <w:p w14:paraId="3CBCA7E8" w14:textId="11D0E3BD" w:rsidR="001622F7" w:rsidRPr="00AC6C47" w:rsidRDefault="00AC6C47" w:rsidP="00E02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C8254D0" w14:textId="77777777" w:rsidR="001622F7" w:rsidRPr="00AC6C47" w:rsidRDefault="001622F7" w:rsidP="00E02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</w:tcPr>
          <w:p w14:paraId="1EFC67C3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005201500785 02</w:t>
            </w:r>
          </w:p>
          <w:p w14:paraId="54256028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(Verbal)</w:t>
            </w:r>
          </w:p>
          <w:p w14:paraId="38E6C0D7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Aud. 7 de julio de 2020, 3:30 p.m.</w:t>
            </w:r>
          </w:p>
        </w:tc>
        <w:tc>
          <w:tcPr>
            <w:tcW w:w="3023" w:type="dxa"/>
          </w:tcPr>
          <w:p w14:paraId="0780B793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Alexander Aragón Caicedo y otros</w:t>
            </w:r>
          </w:p>
        </w:tc>
        <w:tc>
          <w:tcPr>
            <w:tcW w:w="4914" w:type="dxa"/>
          </w:tcPr>
          <w:p w14:paraId="700F301B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Clínica del Country S.A. y otros</w:t>
            </w:r>
          </w:p>
        </w:tc>
        <w:tc>
          <w:tcPr>
            <w:tcW w:w="6426" w:type="dxa"/>
          </w:tcPr>
          <w:p w14:paraId="11B5745F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5446" w:rsidRPr="00AC6C47" w14:paraId="4CBCE48B" w14:textId="77777777" w:rsidTr="00E0218F">
        <w:tc>
          <w:tcPr>
            <w:tcW w:w="651" w:type="dxa"/>
          </w:tcPr>
          <w:p w14:paraId="583077D3" w14:textId="21F213D4" w:rsidR="00B35446" w:rsidRPr="00AC6C47" w:rsidRDefault="00AC6C47" w:rsidP="00E02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30" w:type="dxa"/>
          </w:tcPr>
          <w:p w14:paraId="3AF1ED52" w14:textId="77777777" w:rsidR="00B35446" w:rsidRPr="00AC6C47" w:rsidRDefault="00C711DE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001201711259 01 (Verbal)</w:t>
            </w:r>
          </w:p>
          <w:p w14:paraId="5671BEA8" w14:textId="385DF569" w:rsidR="00C711DE" w:rsidRPr="00AC6C47" w:rsidRDefault="00C711DE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Aud. 14 de julio de 2020, 9:30 a.m.</w:t>
            </w:r>
          </w:p>
        </w:tc>
        <w:tc>
          <w:tcPr>
            <w:tcW w:w="3023" w:type="dxa"/>
          </w:tcPr>
          <w:p w14:paraId="64AC072C" w14:textId="2885DE77" w:rsidR="00B35446" w:rsidRPr="00AC6C47" w:rsidRDefault="00BE3676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Comseguridad S.A.S.</w:t>
            </w:r>
          </w:p>
        </w:tc>
        <w:tc>
          <w:tcPr>
            <w:tcW w:w="4914" w:type="dxa"/>
          </w:tcPr>
          <w:p w14:paraId="369C2283" w14:textId="34D05D55" w:rsidR="00B35446" w:rsidRPr="00AC6C47" w:rsidRDefault="00BE3676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Comseguridad de Inversiones S.A.S.</w:t>
            </w:r>
          </w:p>
        </w:tc>
        <w:tc>
          <w:tcPr>
            <w:tcW w:w="6426" w:type="dxa"/>
          </w:tcPr>
          <w:p w14:paraId="1EE4DB47" w14:textId="77777777" w:rsidR="00B35446" w:rsidRPr="00AC6C47" w:rsidRDefault="00B35446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2F7" w:rsidRPr="00AC6C47" w14:paraId="48800856" w14:textId="77777777" w:rsidTr="00E0218F">
        <w:tc>
          <w:tcPr>
            <w:tcW w:w="651" w:type="dxa"/>
          </w:tcPr>
          <w:p w14:paraId="5F12D140" w14:textId="224E7E01" w:rsidR="001622F7" w:rsidRPr="00AC6C47" w:rsidRDefault="00AC6C47" w:rsidP="00E02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30" w:type="dxa"/>
          </w:tcPr>
          <w:p w14:paraId="6FF274DD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2203000201902167 00</w:t>
            </w:r>
          </w:p>
          <w:p w14:paraId="6556F675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(Recurso de revisión)</w:t>
            </w:r>
          </w:p>
          <w:p w14:paraId="437A42B6" w14:textId="752D5C64" w:rsidR="00F9363E" w:rsidRPr="00AC6C47" w:rsidRDefault="00F9363E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Aud. 16 de julio de 2020, 3:30 p.m.</w:t>
            </w:r>
          </w:p>
        </w:tc>
        <w:tc>
          <w:tcPr>
            <w:tcW w:w="3023" w:type="dxa"/>
          </w:tcPr>
          <w:p w14:paraId="445E26D8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 xml:space="preserve">Lino López Quijano </w:t>
            </w:r>
          </w:p>
        </w:tc>
        <w:tc>
          <w:tcPr>
            <w:tcW w:w="4914" w:type="dxa"/>
          </w:tcPr>
          <w:p w14:paraId="6B05076E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Sentencia proferida por el Juzgado 68 Civil Municipal de Bogotá</w:t>
            </w:r>
          </w:p>
        </w:tc>
        <w:tc>
          <w:tcPr>
            <w:tcW w:w="6426" w:type="dxa"/>
          </w:tcPr>
          <w:p w14:paraId="3AFAF46F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2F7" w:rsidRPr="00AC6C47" w14:paraId="27CFEB6F" w14:textId="77777777" w:rsidTr="00E0218F">
        <w:tc>
          <w:tcPr>
            <w:tcW w:w="651" w:type="dxa"/>
          </w:tcPr>
          <w:p w14:paraId="72CCA60D" w14:textId="3FA5BF62" w:rsidR="001622F7" w:rsidRPr="00AC6C47" w:rsidRDefault="00AC6C47" w:rsidP="00E02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30" w:type="dxa"/>
          </w:tcPr>
          <w:p w14:paraId="300B469F" w14:textId="71671FC3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hAnsi="Arial" w:cs="Arial"/>
                <w:sz w:val="24"/>
                <w:szCs w:val="24"/>
              </w:rPr>
              <w:t>99003201901701 01</w:t>
            </w:r>
            <w:r w:rsidR="002C707A" w:rsidRPr="00AC6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C47">
              <w:rPr>
                <w:rFonts w:ascii="Arial" w:hAnsi="Arial" w:cs="Arial"/>
                <w:sz w:val="24"/>
                <w:szCs w:val="24"/>
              </w:rPr>
              <w:t>(Verbal)</w:t>
            </w:r>
          </w:p>
        </w:tc>
        <w:tc>
          <w:tcPr>
            <w:tcW w:w="3023" w:type="dxa"/>
          </w:tcPr>
          <w:p w14:paraId="3BA10C04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Jhon Jairo Valencia Riaño</w:t>
            </w:r>
          </w:p>
        </w:tc>
        <w:tc>
          <w:tcPr>
            <w:tcW w:w="4914" w:type="dxa"/>
          </w:tcPr>
          <w:p w14:paraId="2C56CF85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HDI Seguros</w:t>
            </w:r>
          </w:p>
        </w:tc>
        <w:tc>
          <w:tcPr>
            <w:tcW w:w="6426" w:type="dxa"/>
          </w:tcPr>
          <w:p w14:paraId="1963E188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2F7" w:rsidRPr="00AC6C47" w14:paraId="5D79C26C" w14:textId="77777777" w:rsidTr="00E0218F">
        <w:tc>
          <w:tcPr>
            <w:tcW w:w="651" w:type="dxa"/>
          </w:tcPr>
          <w:p w14:paraId="6E87D0AC" w14:textId="519198BE" w:rsidR="001622F7" w:rsidRPr="00AC6C47" w:rsidRDefault="00AC6C47" w:rsidP="00E021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30" w:type="dxa"/>
            <w:vAlign w:val="bottom"/>
          </w:tcPr>
          <w:p w14:paraId="6B5D3E08" w14:textId="77777777" w:rsidR="001622F7" w:rsidRPr="00AC6C47" w:rsidRDefault="001622F7" w:rsidP="00E021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034201500405 01</w:t>
            </w:r>
          </w:p>
          <w:p w14:paraId="7321BA4E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(Verbal)</w:t>
            </w:r>
          </w:p>
        </w:tc>
        <w:tc>
          <w:tcPr>
            <w:tcW w:w="3023" w:type="dxa"/>
          </w:tcPr>
          <w:p w14:paraId="6FF536D9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Carlos Eduardo Martínez Landazabal</w:t>
            </w:r>
          </w:p>
        </w:tc>
        <w:tc>
          <w:tcPr>
            <w:tcW w:w="4914" w:type="dxa"/>
          </w:tcPr>
          <w:p w14:paraId="2D460E0E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6C47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María Clara Gallego y otros</w:t>
            </w:r>
          </w:p>
        </w:tc>
        <w:tc>
          <w:tcPr>
            <w:tcW w:w="6426" w:type="dxa"/>
          </w:tcPr>
          <w:p w14:paraId="7396063A" w14:textId="77777777" w:rsidR="001622F7" w:rsidRPr="00AC6C47" w:rsidRDefault="001622F7" w:rsidP="00E021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C62878" w14:textId="77777777" w:rsidR="00C711DE" w:rsidRPr="00AC6C47" w:rsidRDefault="00C711DE" w:rsidP="001622F7">
      <w:pPr>
        <w:jc w:val="both"/>
        <w:rPr>
          <w:rFonts w:ascii="Arial" w:hAnsi="Arial" w:cs="Arial"/>
          <w:sz w:val="24"/>
          <w:szCs w:val="24"/>
        </w:rPr>
      </w:pPr>
    </w:p>
    <w:p w14:paraId="4FB608AC" w14:textId="77777777" w:rsidR="001622F7" w:rsidRPr="00AC6C47" w:rsidRDefault="001622F7" w:rsidP="001622F7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Este aviso, junto con los datos necesarios para el ingreso a la reunión virtual, se envía a las cuentas oficiales de correo electrónico de los Magistrados convocados, así como a la Secretaría de la Sala Civil del Tribunal Superior de Bogotá (secsctribsupbta@cendoj.ramajudicial.gov.co). </w:t>
      </w:r>
    </w:p>
    <w:p w14:paraId="15777DB0" w14:textId="4BA4F556" w:rsidR="001622F7" w:rsidRPr="00AC6C47" w:rsidRDefault="001622F7" w:rsidP="001622F7">
      <w:pPr>
        <w:jc w:val="both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Las anotaciones efectuadas en este aviso, constituyen, con él, el acta de aprobación. </w:t>
      </w:r>
    </w:p>
    <w:p w14:paraId="1264BE3C" w14:textId="77777777" w:rsidR="00AD7523" w:rsidRPr="00AC6C47" w:rsidRDefault="00AD7523" w:rsidP="001622F7">
      <w:pPr>
        <w:jc w:val="both"/>
        <w:rPr>
          <w:rFonts w:ascii="Arial" w:hAnsi="Arial" w:cs="Arial"/>
          <w:sz w:val="24"/>
          <w:szCs w:val="24"/>
        </w:rPr>
      </w:pPr>
    </w:p>
    <w:p w14:paraId="1018406F" w14:textId="77777777" w:rsidR="001622F7" w:rsidRPr="00AC6C47" w:rsidRDefault="001622F7" w:rsidP="00AD75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6C47">
        <w:rPr>
          <w:rFonts w:ascii="Arial" w:hAnsi="Arial" w:cs="Arial"/>
          <w:b/>
          <w:sz w:val="24"/>
          <w:szCs w:val="24"/>
        </w:rPr>
        <w:t>MARCO ANTONIO ÁLVAREZ GÓMEZ</w:t>
      </w:r>
    </w:p>
    <w:p w14:paraId="0D6C8911" w14:textId="77777777" w:rsidR="001622F7" w:rsidRPr="00AC6C47" w:rsidRDefault="001622F7" w:rsidP="00AD7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>Magistrado</w:t>
      </w:r>
    </w:p>
    <w:p w14:paraId="626F525F" w14:textId="148CFA6B" w:rsidR="00CD6AC1" w:rsidRPr="00AC6C47" w:rsidRDefault="001622F7" w:rsidP="00AD75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6C47">
        <w:rPr>
          <w:rFonts w:ascii="Arial" w:hAnsi="Arial" w:cs="Arial"/>
          <w:sz w:val="24"/>
          <w:szCs w:val="24"/>
        </w:rPr>
        <w:t xml:space="preserve">(con firma electrónica) </w:t>
      </w:r>
    </w:p>
    <w:sectPr w:rsidR="00CD6AC1" w:rsidRPr="00AC6C47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F7"/>
    <w:rsid w:val="0006355D"/>
    <w:rsid w:val="00114B1D"/>
    <w:rsid w:val="001622F7"/>
    <w:rsid w:val="00214E39"/>
    <w:rsid w:val="002C707A"/>
    <w:rsid w:val="003D4A23"/>
    <w:rsid w:val="005273CC"/>
    <w:rsid w:val="005403E5"/>
    <w:rsid w:val="00861138"/>
    <w:rsid w:val="008979D1"/>
    <w:rsid w:val="008E37A5"/>
    <w:rsid w:val="009D4CE7"/>
    <w:rsid w:val="00AC6C47"/>
    <w:rsid w:val="00AD7523"/>
    <w:rsid w:val="00B35446"/>
    <w:rsid w:val="00BE3676"/>
    <w:rsid w:val="00C711DE"/>
    <w:rsid w:val="00CD6AC1"/>
    <w:rsid w:val="00DB6619"/>
    <w:rsid w:val="00F9363E"/>
    <w:rsid w:val="00FA37E6"/>
    <w:rsid w:val="00F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D2B2"/>
  <w15:chartTrackingRefBased/>
  <w15:docId w15:val="{E398109B-6FC5-44F9-A6BB-589BC2AA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F7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22F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2</cp:revision>
  <dcterms:created xsi:type="dcterms:W3CDTF">2020-07-03T21:26:00Z</dcterms:created>
  <dcterms:modified xsi:type="dcterms:W3CDTF">2020-07-03T21:26:00Z</dcterms:modified>
</cp:coreProperties>
</file>