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47FD7">
      <w:pPr>
        <w:widowControl/>
        <w:ind w:left="3989" w:right="400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" cy="647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C3A82">
      <w:pPr>
        <w:pStyle w:val="Style1"/>
        <w:widowControl/>
        <w:spacing w:before="226" w:line="240" w:lineRule="auto"/>
        <w:ind w:left="989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TRIBUNAL SUPERIOR DEL DISTRITO JUDICIAL DE BOGOTA</w:t>
      </w:r>
    </w:p>
    <w:p w:rsidR="00000000" w:rsidRDefault="006C3A82">
      <w:pPr>
        <w:pStyle w:val="Style1"/>
        <w:widowControl/>
        <w:spacing w:before="163" w:line="240" w:lineRule="auto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6C3A82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00000" w:rsidRDefault="006C3A82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00000" w:rsidRDefault="006C3A82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000000" w:rsidRDefault="006C3A82">
      <w:pPr>
        <w:pStyle w:val="Style1"/>
        <w:widowControl/>
        <w:spacing w:before="139"/>
        <w:ind w:left="48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SECRETARIA DE LA SALA CIVIL DEL TRIBUNAL SUPERIOR DEL DISTRITO JUDICIAL DE BOGOTÁ D.C.</w:t>
      </w:r>
    </w:p>
    <w:p w:rsidR="00000000" w:rsidRDefault="006C3A82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1"/>
        <w:widowControl/>
        <w:spacing w:before="67" w:line="240" w:lineRule="auto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6C3A82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3"/>
        <w:widowControl/>
        <w:spacing w:before="149"/>
        <w:rPr>
          <w:rStyle w:val="FontStyle12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VEINTICINCO (25) de ABRIL de DOS MIL DIECIOCHO (2018), la H. Magistrada ADRIANA SAAVEDRA LOZADA, </w:t>
      </w:r>
      <w:r>
        <w:rPr>
          <w:rStyle w:val="FontStyle12"/>
          <w:lang w:val="es-ES_tradnl" w:eastAsia="es-ES_tradnl"/>
        </w:rPr>
        <w:t xml:space="preserve">ADMITIÓ </w:t>
      </w:r>
      <w:r>
        <w:rPr>
          <w:rStyle w:val="FontStyle11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DANIEL ALEJANDRO GUAYARA BELTRAN </w:t>
      </w:r>
      <w:r>
        <w:rPr>
          <w:rStyle w:val="FontStyle11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>JUZGADO 27 CIVIL DEL CIRC</w:t>
      </w:r>
      <w:r>
        <w:rPr>
          <w:rStyle w:val="FontStyle12"/>
          <w:lang w:val="es-ES_tradnl" w:eastAsia="es-ES_tradnl"/>
        </w:rPr>
        <w:t xml:space="preserve">UITO DE BOGOTA D.C. Y OTRO, </w:t>
      </w:r>
      <w:r>
        <w:rPr>
          <w:rStyle w:val="FontStyle11"/>
          <w:lang w:val="es-ES_tradnl" w:eastAsia="es-ES_tradnl"/>
        </w:rPr>
        <w:t xml:space="preserve">con número de radicación 11001220300020180083500.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6C3A82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3"/>
        <w:widowControl/>
        <w:spacing w:before="106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Se fija el presente aviso en la cartelera física de la Sala Civ</w:t>
      </w:r>
      <w:r>
        <w:rPr>
          <w:rStyle w:val="FontStyle11"/>
          <w:lang w:val="es-ES_tradnl" w:eastAsia="es-ES_tradnl"/>
        </w:rPr>
        <w:t>il del Tribunal Superior del Distrito Judicial de Bogotá D.C, por el término de un (1) día.</w:t>
      </w:r>
    </w:p>
    <w:p w:rsidR="00000000" w:rsidRDefault="006C3A82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Default="006C3A82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Default="006C3A82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Default="006C3A82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Default="006C3A82">
      <w:pPr>
        <w:pStyle w:val="Style2"/>
        <w:widowControl/>
        <w:spacing w:before="5"/>
        <w:jc w:val="lef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30 DE ABRIL DE 2018 A LAS 08:00 A.M.</w:t>
      </w:r>
    </w:p>
    <w:p w:rsidR="00000000" w:rsidRDefault="00C47FD7">
      <w:pPr>
        <w:widowControl/>
        <w:spacing w:before="77"/>
        <w:ind w:right="1978"/>
      </w:pPr>
      <w:r>
        <w:rPr>
          <w:noProof/>
        </w:rPr>
        <w:drawing>
          <wp:inline distT="0" distB="0" distL="0" distR="0">
            <wp:extent cx="4410075" cy="2266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C3A82">
      <w:pPr>
        <w:widowControl/>
        <w:spacing w:before="77"/>
        <w:ind w:right="1978"/>
        <w:sectPr w:rsidR="00000000">
          <w:headerReference w:type="default" r:id="rId8"/>
          <w:type w:val="continuous"/>
          <w:pgSz w:w="11905" w:h="16837"/>
          <w:pgMar w:top="1187" w:right="1488" w:bottom="899" w:left="1488" w:header="720" w:footer="720" w:gutter="0"/>
          <w:cols w:space="60"/>
          <w:noEndnote/>
        </w:sectPr>
      </w:pPr>
    </w:p>
    <w:p w:rsidR="00000000" w:rsidRDefault="00C47FD7">
      <w:pPr>
        <w:widowControl/>
        <w:ind w:left="3994" w:right="4008"/>
      </w:pPr>
      <w:r>
        <w:rPr>
          <w:noProof/>
        </w:rPr>
        <w:lastRenderedPageBreak/>
        <w:drawing>
          <wp:inline distT="0" distB="0" distL="0" distR="0">
            <wp:extent cx="590550" cy="647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C3A82">
      <w:pPr>
        <w:pStyle w:val="Style1"/>
        <w:widowControl/>
        <w:spacing w:before="96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TRIBUNAL SUPERIO</w:t>
      </w:r>
      <w:r>
        <w:rPr>
          <w:rStyle w:val="FontStyle12"/>
          <w:lang w:val="es-ES_tradnl" w:eastAsia="es-ES_tradnl"/>
        </w:rPr>
        <w:t>R DEL DISTRITO JUDICIAL DE BOGOTA</w:t>
      </w:r>
    </w:p>
    <w:p w:rsidR="00000000" w:rsidRDefault="006C3A82">
      <w:pPr>
        <w:pStyle w:val="Style1"/>
        <w:widowControl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6C3A82">
      <w:pPr>
        <w:pStyle w:val="Style1"/>
        <w:widowControl/>
        <w:ind w:left="485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000000" w:rsidRDefault="006C3A82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1"/>
        <w:widowControl/>
        <w:spacing w:before="58" w:line="240" w:lineRule="auto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6C3A82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2"/>
        <w:widowControl/>
        <w:spacing w:before="139" w:line="418" w:lineRule="exact"/>
        <w:rPr>
          <w:rStyle w:val="FontStyle12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VEINTISEIS (26) de ABRIL de DOS MIL DIECIOCHO (2018), la H. Magistrada ADRIANA SAAVEDRA LOZADA, </w:t>
      </w:r>
      <w:r>
        <w:rPr>
          <w:rStyle w:val="FontStyle12"/>
          <w:lang w:val="es-ES_tradnl" w:eastAsia="es-ES_tradnl"/>
        </w:rPr>
        <w:t xml:space="preserve">ADMITIÓ </w:t>
      </w:r>
      <w:r>
        <w:rPr>
          <w:rStyle w:val="FontStyle11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SERINCO DRILLING S.A </w:t>
      </w:r>
      <w:r>
        <w:rPr>
          <w:rStyle w:val="FontStyle11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SUPERINTENDENCIA DE SOCIEDADES, </w:t>
      </w:r>
      <w:r>
        <w:rPr>
          <w:rStyle w:val="FontStyle11"/>
          <w:lang w:val="es-ES_tradnl" w:eastAsia="es-ES_tradnl"/>
        </w:rPr>
        <w:t>con nú</w:t>
      </w:r>
      <w:r>
        <w:rPr>
          <w:rStyle w:val="FontStyle11"/>
          <w:lang w:val="es-ES_tradnl" w:eastAsia="es-ES_tradnl"/>
        </w:rPr>
        <w:t xml:space="preserve">mero de radicación 11001220300020180085400. Por lo tanto se pone en conocimiento </w:t>
      </w:r>
      <w:r>
        <w:rPr>
          <w:rStyle w:val="FontStyle12"/>
          <w:u w:val="single"/>
          <w:lang w:val="es-ES_tradnl" w:eastAsia="es-ES_tradnl"/>
        </w:rPr>
        <w:t xml:space="preserve">A CUANTO TERCERO CON INTERESES CONSIDERE TENER DENTRO DEL PRESENTE ASUNTO, INCLUSIVE A LOS SEÑORES LUDWIG FREDERICK HADERER VILLAMIZAR Y JAIRO ABADIA NAVARRO LIQUIDADOR DE LA </w:t>
      </w:r>
      <w:r>
        <w:rPr>
          <w:rStyle w:val="FontStyle12"/>
          <w:u w:val="single"/>
          <w:lang w:val="es-ES_tradnl" w:eastAsia="es-ES_tradnl"/>
        </w:rPr>
        <w:t>SOCIEDAD THX ENERGY SUCURSAL COLOMBIA.</w:t>
      </w:r>
    </w:p>
    <w:p w:rsidR="00000000" w:rsidRDefault="006C3A82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6C3A82">
      <w:pPr>
        <w:pStyle w:val="Style3"/>
        <w:widowControl/>
        <w:spacing w:before="106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C47FD7" w:rsidRDefault="00C47FD7">
      <w:pPr>
        <w:widowControl/>
        <w:spacing w:before="946"/>
        <w:ind w:right="1310"/>
      </w:pPr>
      <w:r>
        <w:rPr>
          <w:noProof/>
        </w:rPr>
        <w:drawing>
          <wp:inline distT="0" distB="0" distL="0" distR="0">
            <wp:extent cx="4838700" cy="2628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FD7">
      <w:pgSz w:w="11905" w:h="16837"/>
      <w:pgMar w:top="1127" w:right="1488" w:bottom="737" w:left="14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82" w:rsidRDefault="006C3A82">
      <w:r>
        <w:separator/>
      </w:r>
    </w:p>
  </w:endnote>
  <w:endnote w:type="continuationSeparator" w:id="0">
    <w:p w:rsidR="006C3A82" w:rsidRDefault="006C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82" w:rsidRDefault="006C3A82">
      <w:r>
        <w:separator/>
      </w:r>
    </w:p>
  </w:footnote>
  <w:footnote w:type="continuationSeparator" w:id="0">
    <w:p w:rsidR="006C3A82" w:rsidRDefault="006C3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3A82">
    <w:pPr>
      <w:pStyle w:val="Style1"/>
      <w:widowControl/>
      <w:ind w:left="3283" w:right="3245"/>
      <w:rPr>
        <w:rStyle w:val="FontStyle12"/>
        <w:lang w:val="es-ES_tradnl" w:eastAsia="es-ES_tradnl"/>
      </w:rPr>
    </w:pPr>
    <w:r>
      <w:rPr>
        <w:rStyle w:val="FontStyle12"/>
        <w:lang w:val="es-ES_tradnl" w:eastAsia="es-ES_tradnl"/>
      </w:rPr>
      <w:t>República de Colombia Rama Judicial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D7"/>
    <w:rsid w:val="006C3A82"/>
    <w:rsid w:val="00C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BF24EB0D-F41A-4DCE-BDA7-F232E124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  <w:pPr>
      <w:jc w:val="both"/>
    </w:pPr>
  </w:style>
  <w:style w:type="paragraph" w:customStyle="1" w:styleId="Style3">
    <w:name w:val="Style3"/>
    <w:basedOn w:val="Normal"/>
    <w:uiPriority w:val="99"/>
    <w:pPr>
      <w:spacing w:line="418" w:lineRule="exact"/>
      <w:jc w:val="both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2018-04-30T13:35:00Z</dcterms:created>
  <dcterms:modified xsi:type="dcterms:W3CDTF">2018-04-30T13:36:00Z</dcterms:modified>
</cp:coreProperties>
</file>