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273" w:rsidRDefault="0089762E">
      <w:pPr>
        <w:pStyle w:val="Style1"/>
        <w:widowControl/>
        <w:ind w:left="3305" w:right="3218"/>
        <w:rPr>
          <w:rStyle w:val="FontStyle21"/>
          <w:lang w:val="es-ES_tradnl" w:eastAsia="es-ES_tradnl"/>
        </w:rPr>
      </w:pPr>
      <w:r>
        <w:rPr>
          <w:rStyle w:val="FontStyle21"/>
          <w:lang w:val="es-ES_tradnl" w:eastAsia="es-ES_tradnl"/>
        </w:rPr>
        <w:t xml:space="preserve">República </w:t>
      </w:r>
      <w:r>
        <w:rPr>
          <w:rStyle w:val="FontStyle26"/>
          <w:lang w:val="es-ES_tradnl" w:eastAsia="es-ES_tradnl"/>
        </w:rPr>
        <w:t xml:space="preserve">de </w:t>
      </w:r>
      <w:r>
        <w:rPr>
          <w:rStyle w:val="FontStyle21"/>
          <w:lang w:val="es-ES_tradnl" w:eastAsia="es-ES_tradnl"/>
        </w:rPr>
        <w:t>Colombia Rama Judicial</w:t>
      </w:r>
    </w:p>
    <w:p w:rsidR="00D75273" w:rsidRDefault="00D75273">
      <w:pPr>
        <w:pStyle w:val="Style1"/>
        <w:widowControl/>
        <w:ind w:left="3305" w:right="3218"/>
        <w:rPr>
          <w:rStyle w:val="FontStyle21"/>
          <w:lang w:val="es-ES_tradnl" w:eastAsia="es-ES_tradnl"/>
        </w:rPr>
        <w:sectPr w:rsidR="00D75273">
          <w:footerReference w:type="default" r:id="rId6"/>
          <w:footerReference w:type="first" r:id="rId7"/>
          <w:type w:val="continuous"/>
          <w:pgSz w:w="11905" w:h="16837"/>
          <w:pgMar w:top="951" w:right="1496" w:bottom="1440" w:left="1496" w:header="720" w:footer="720" w:gutter="0"/>
          <w:cols w:space="60"/>
          <w:noEndnote/>
          <w:titlePg/>
        </w:sectPr>
      </w:pPr>
    </w:p>
    <w:p w:rsidR="00D75273" w:rsidRDefault="002E2674">
      <w:pPr>
        <w:pStyle w:val="Style2"/>
        <w:widowControl/>
        <w:spacing w:line="367" w:lineRule="exact"/>
        <w:jc w:val="both"/>
        <w:rPr>
          <w:rStyle w:val="FontStyle17"/>
          <w:lang w:val="es-ES_tradnl" w:eastAsia="es-ES_tradnl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288290" distL="22860" distR="22860" simplePos="0" relativeHeight="251658240" behindDoc="0" locked="0" layoutInCell="1" allowOverlap="1">
                <wp:simplePos x="0" y="0"/>
                <wp:positionH relativeFrom="margin">
                  <wp:posOffset>2226310</wp:posOffset>
                </wp:positionH>
                <wp:positionV relativeFrom="paragraph">
                  <wp:posOffset>77470</wp:posOffset>
                </wp:positionV>
                <wp:extent cx="589915" cy="640080"/>
                <wp:effectExtent l="0" t="1270" r="3175" b="0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915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5273" w:rsidRDefault="002E2674">
                            <w:pPr>
                              <w:widowControl/>
                            </w:pPr>
                            <w:r>
                              <w:rPr>
                                <w:noProof/>
                                <w:lang w:val="es-ES" w:eastAsia="es-ES"/>
                              </w:rPr>
                              <w:drawing>
                                <wp:inline distT="0" distB="0" distL="0" distR="0">
                                  <wp:extent cx="586740" cy="641350"/>
                                  <wp:effectExtent l="0" t="0" r="3810" b="6350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6740" cy="641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5.3pt;margin-top:6.1pt;width:46.45pt;height:50.4pt;z-index:251658240;visibility:visible;mso-wrap-style:square;mso-width-percent:0;mso-height-percent:0;mso-wrap-distance-left:1.8pt;mso-wrap-distance-top:0;mso-wrap-distance-right:1.8pt;mso-wrap-distance-bottom:22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" filled="f" stroked="f">
                <v:textbox inset="0,0,0,0">
                  <w:txbxContent>
                    <w:p w:rsidR="00D75273" w:rsidRDefault="002E2674">
                      <w:pPr>
                        <w:widowControl/>
                      </w:pPr>
                      <w:r>
                        <w:rPr>
                          <w:noProof/>
                          <w:lang w:val="es-ES" w:eastAsia="es-ES"/>
                        </w:rPr>
                        <w:drawing>
                          <wp:inline distT="0" distB="0" distL="0" distR="0">
                            <wp:extent cx="586740" cy="641350"/>
                            <wp:effectExtent l="0" t="0" r="3810" b="6350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6740" cy="641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89762E">
        <w:rPr>
          <w:rStyle w:val="FontStyle17"/>
          <w:lang w:val="es-ES_tradnl" w:eastAsia="es-ES_tradnl"/>
        </w:rPr>
        <w:t>TRIBUNAL SUPERIOR DEL DISTRITO JUDICIAL DE</w:t>
      </w:r>
    </w:p>
    <w:p w:rsidR="00D75273" w:rsidRDefault="0089762E">
      <w:pPr>
        <w:pStyle w:val="Style3"/>
        <w:widowControl/>
        <w:spacing w:line="367" w:lineRule="exact"/>
        <w:jc w:val="center"/>
        <w:rPr>
          <w:rStyle w:val="FontStyle17"/>
          <w:lang w:val="es-ES_tradnl" w:eastAsia="es-ES_tradnl"/>
        </w:rPr>
      </w:pPr>
      <w:r>
        <w:rPr>
          <w:rStyle w:val="FontStyle17"/>
          <w:lang w:val="es-ES_tradnl" w:eastAsia="es-ES_tradnl"/>
        </w:rPr>
        <w:t>BOGOTA</w:t>
      </w:r>
    </w:p>
    <w:p w:rsidR="00D75273" w:rsidRDefault="0089762E">
      <w:pPr>
        <w:pStyle w:val="Style4"/>
        <w:widowControl/>
        <w:spacing w:line="367" w:lineRule="exact"/>
        <w:jc w:val="center"/>
        <w:rPr>
          <w:rStyle w:val="FontStyle21"/>
          <w:lang w:val="es-ES_tradnl" w:eastAsia="es-ES_tradnl"/>
        </w:rPr>
      </w:pPr>
      <w:r>
        <w:rPr>
          <w:rStyle w:val="FontStyle21"/>
          <w:lang w:val="es-ES_tradnl" w:eastAsia="es-ES_tradnl"/>
        </w:rPr>
        <w:t>SALA CIVIL</w:t>
      </w:r>
    </w:p>
    <w:p w:rsidR="00D75273" w:rsidRDefault="00D75273">
      <w:pPr>
        <w:pStyle w:val="Style1"/>
        <w:widowControl/>
        <w:spacing w:line="240" w:lineRule="exact"/>
        <w:rPr>
          <w:sz w:val="20"/>
          <w:szCs w:val="20"/>
        </w:rPr>
      </w:pPr>
    </w:p>
    <w:p w:rsidR="00D75273" w:rsidRDefault="00D75273">
      <w:pPr>
        <w:pStyle w:val="Style1"/>
        <w:widowControl/>
        <w:spacing w:line="240" w:lineRule="exact"/>
        <w:rPr>
          <w:sz w:val="20"/>
          <w:szCs w:val="20"/>
        </w:rPr>
      </w:pPr>
    </w:p>
    <w:p w:rsidR="00D75273" w:rsidRDefault="00D75273">
      <w:pPr>
        <w:pStyle w:val="Style1"/>
        <w:widowControl/>
        <w:spacing w:line="240" w:lineRule="exact"/>
        <w:rPr>
          <w:sz w:val="20"/>
          <w:szCs w:val="20"/>
        </w:rPr>
      </w:pPr>
    </w:p>
    <w:p w:rsidR="00D75273" w:rsidRDefault="0089762E">
      <w:pPr>
        <w:pStyle w:val="Style1"/>
        <w:widowControl/>
        <w:spacing w:before="115" w:after="360"/>
        <w:rPr>
          <w:rStyle w:val="FontStyle21"/>
          <w:lang w:val="es-ES_tradnl" w:eastAsia="es-ES_tradnl"/>
        </w:rPr>
      </w:pPr>
      <w:r>
        <w:rPr>
          <w:rStyle w:val="FontStyle21"/>
          <w:lang w:val="es-ES_tradnl" w:eastAsia="es-ES_tradnl"/>
        </w:rPr>
        <w:t>LA SECRETARIA DE LA SALA CIVIL DEL TRIBUNAL SUPERIOR DEL DISTRITO JUDICIAL DE BOGOTÁ D.C.</w:t>
      </w:r>
    </w:p>
    <w:p w:rsidR="00D75273" w:rsidRDefault="00D75273">
      <w:pPr>
        <w:pStyle w:val="Style1"/>
        <w:widowControl/>
        <w:spacing w:before="115" w:after="360"/>
        <w:rPr>
          <w:rStyle w:val="FontStyle21"/>
          <w:lang w:val="es-ES_tradnl" w:eastAsia="es-ES_tradnl"/>
        </w:rPr>
        <w:sectPr w:rsidR="00D75273">
          <w:type w:val="continuous"/>
          <w:pgSz w:w="11905" w:h="16837"/>
          <w:pgMar w:top="951" w:right="1935" w:bottom="1440" w:left="1992" w:header="720" w:footer="720" w:gutter="0"/>
          <w:cols w:space="60"/>
          <w:noEndnote/>
          <w:titlePg/>
        </w:sectPr>
      </w:pPr>
    </w:p>
    <w:p w:rsidR="00D75273" w:rsidRDefault="0089762E">
      <w:pPr>
        <w:pStyle w:val="Style5"/>
        <w:widowControl/>
        <w:spacing w:before="36"/>
        <w:jc w:val="both"/>
        <w:rPr>
          <w:rStyle w:val="FontStyle19"/>
          <w:lang w:val="es-ES_tradnl" w:eastAsia="es-ES_tradnl"/>
        </w:rPr>
      </w:pPr>
      <w:r>
        <w:rPr>
          <w:rStyle w:val="FontStyle28"/>
          <w:lang w:val="es-ES_tradnl" w:eastAsia="es-ES_tradnl"/>
        </w:rPr>
        <w:lastRenderedPageBreak/>
        <w:t xml:space="preserve">IM </w:t>
      </w:r>
      <w:r>
        <w:rPr>
          <w:rStyle w:val="FontStyle19"/>
          <w:lang w:val="es-ES_tradnl" w:eastAsia="es-ES_tradnl"/>
        </w:rPr>
        <w:t>lili</w:t>
      </w:r>
    </w:p>
    <w:p w:rsidR="00D75273" w:rsidRDefault="0089762E">
      <w:pPr>
        <w:pStyle w:val="Style6"/>
        <w:widowControl/>
        <w:spacing w:before="94"/>
        <w:jc w:val="both"/>
        <w:rPr>
          <w:rStyle w:val="FontStyle21"/>
          <w:lang w:val="es-ES_tradnl" w:eastAsia="es-ES_tradnl"/>
        </w:rPr>
      </w:pPr>
      <w:r>
        <w:rPr>
          <w:rStyle w:val="FontStyle19"/>
          <w:lang w:val="es-ES_tradnl" w:eastAsia="es-ES_tradnl"/>
        </w:rPr>
        <w:br w:type="column"/>
      </w:r>
      <w:r>
        <w:rPr>
          <w:rStyle w:val="FontStyle21"/>
          <w:lang w:val="es-ES_tradnl" w:eastAsia="es-ES_tradnl"/>
        </w:rPr>
        <w:lastRenderedPageBreak/>
        <w:t>AVISA</w:t>
      </w:r>
    </w:p>
    <w:p w:rsidR="00D75273" w:rsidRDefault="0089762E">
      <w:pPr>
        <w:pStyle w:val="Style7"/>
        <w:widowControl/>
        <w:jc w:val="both"/>
        <w:rPr>
          <w:rStyle w:val="FontStyle18"/>
          <w:lang w:val="es-ES_tradnl" w:eastAsia="es-ES_tradnl"/>
        </w:rPr>
      </w:pPr>
      <w:r>
        <w:rPr>
          <w:rStyle w:val="FontStyle21"/>
          <w:lang w:val="es-ES_tradnl" w:eastAsia="es-ES_tradnl"/>
        </w:rPr>
        <w:br w:type="column"/>
      </w:r>
      <w:r>
        <w:rPr>
          <w:rStyle w:val="FontStyle26"/>
          <w:lang w:val="es-ES_tradnl" w:eastAsia="es-ES_tradnl"/>
        </w:rPr>
        <w:lastRenderedPageBreak/>
        <w:t xml:space="preserve">¡al </w:t>
      </w:r>
      <w:r>
        <w:rPr>
          <w:rStyle w:val="FontStyle18"/>
          <w:lang w:val="es-ES_tradnl" w:eastAsia="es-ES_tradnl"/>
        </w:rPr>
        <w:t>ic</w:t>
      </w:r>
    </w:p>
    <w:p w:rsidR="00D75273" w:rsidRDefault="00D75273">
      <w:pPr>
        <w:pStyle w:val="Style7"/>
        <w:widowControl/>
        <w:jc w:val="both"/>
        <w:rPr>
          <w:rStyle w:val="FontStyle18"/>
          <w:lang w:val="es-ES_tradnl" w:eastAsia="es-ES_tradnl"/>
        </w:rPr>
        <w:sectPr w:rsidR="00D75273">
          <w:footerReference w:type="default" r:id="rId9"/>
          <w:footerReference w:type="first" r:id="rId10"/>
          <w:type w:val="continuous"/>
          <w:pgSz w:w="11905" w:h="16837"/>
          <w:pgMar w:top="951" w:right="4520" w:bottom="1440" w:left="4808" w:header="720" w:footer="720" w:gutter="0"/>
          <w:cols w:num="3" w:space="720" w:equalWidth="0">
            <w:col w:w="720" w:space="72"/>
            <w:col w:w="741" w:space="324"/>
            <w:col w:w="720"/>
          </w:cols>
          <w:noEndnote/>
          <w:titlePg/>
        </w:sectPr>
      </w:pPr>
    </w:p>
    <w:p w:rsidR="00D75273" w:rsidRDefault="0089762E">
      <w:pPr>
        <w:pStyle w:val="Style8"/>
        <w:widowControl/>
        <w:jc w:val="center"/>
        <w:rPr>
          <w:rStyle w:val="FontStyle25"/>
          <w:lang w:val="es-ES_tradnl" w:eastAsia="es-ES_tradnl"/>
        </w:rPr>
      </w:pPr>
      <w:r>
        <w:rPr>
          <w:rStyle w:val="FontStyle24"/>
          <w:lang w:val="es-ES_tradnl" w:eastAsia="es-ES_tradnl"/>
        </w:rPr>
        <w:lastRenderedPageBreak/>
        <w:t>u</w:t>
      </w:r>
      <w:r>
        <w:rPr>
          <w:rStyle w:val="FontStyle24"/>
          <w:lang w:val="fr-FR" w:eastAsia="es-ES_tradnl"/>
        </w:rPr>
        <w:t xml:space="preserve">    </w:t>
      </w:r>
      <w:r>
        <w:rPr>
          <w:rStyle w:val="FontStyle20"/>
          <w:lang w:val="fr-FR" w:eastAsia="es-ES_tradnl"/>
        </w:rPr>
        <w:t>H</w:t>
      </w:r>
      <w:r>
        <w:rPr>
          <w:rStyle w:val="FontStyle20"/>
          <w:lang w:val="es-ES_tradnl" w:eastAsia="es-ES_tradnl"/>
        </w:rPr>
        <w:t xml:space="preserve"> </w:t>
      </w:r>
      <w:r>
        <w:rPr>
          <w:rStyle w:val="FontStyle19"/>
          <w:lang w:val="es-ES_tradnl" w:eastAsia="es-ES_tradnl"/>
        </w:rPr>
        <w:t xml:space="preserve">Jl   L i </w:t>
      </w:r>
      <w:r>
        <w:rPr>
          <w:rStyle w:val="FontStyle25"/>
          <w:lang w:val="es-ES_tradnl" w:eastAsia="es-ES_tradnl"/>
        </w:rPr>
        <w:t>1</w:t>
      </w:r>
    </w:p>
    <w:p w:rsidR="00D75273" w:rsidRDefault="00D75273">
      <w:pPr>
        <w:pStyle w:val="Style9"/>
        <w:widowControl/>
        <w:spacing w:line="240" w:lineRule="exact"/>
        <w:rPr>
          <w:sz w:val="20"/>
          <w:szCs w:val="20"/>
        </w:rPr>
      </w:pPr>
    </w:p>
    <w:p w:rsidR="00D75273" w:rsidRDefault="00D75273">
      <w:pPr>
        <w:pStyle w:val="Style9"/>
        <w:widowControl/>
        <w:spacing w:line="240" w:lineRule="exact"/>
        <w:rPr>
          <w:sz w:val="20"/>
          <w:szCs w:val="20"/>
        </w:rPr>
      </w:pPr>
    </w:p>
    <w:p w:rsidR="00D75273" w:rsidRDefault="0089762E">
      <w:pPr>
        <w:pStyle w:val="Style9"/>
        <w:widowControl/>
        <w:spacing w:before="118" w:after="14" w:line="418" w:lineRule="exact"/>
        <w:rPr>
          <w:rStyle w:val="FontStyle21"/>
          <w:lang w:val="es-ES_tradnl" w:eastAsia="es-ES_tradnl"/>
        </w:rPr>
      </w:pPr>
      <w:r>
        <w:rPr>
          <w:rStyle w:val="FontStyle26"/>
          <w:lang w:val="es-ES_tradnl" w:eastAsia="es-ES_tradnl"/>
        </w:rPr>
        <w:t xml:space="preserve">Que mediante providencia calendada DIECISIETE (17) DE NOVIEMBRE DE 2017, la H. Magistrada ADRIANA SAAVEDRA LOZA DA, </w:t>
      </w:r>
      <w:r>
        <w:rPr>
          <w:rStyle w:val="FontStyle21"/>
          <w:lang w:val="es-ES_tradnl" w:eastAsia="es-ES_tradnl"/>
        </w:rPr>
        <w:t xml:space="preserve">CONCEDIÓ LA IMPUGNACION </w:t>
      </w:r>
      <w:r>
        <w:rPr>
          <w:rStyle w:val="FontStyle26"/>
          <w:lang w:val="es-ES_tradnl" w:eastAsia="es-ES_tradnl"/>
        </w:rPr>
        <w:t>dentro de la acción de tutela</w:t>
      </w:r>
      <w:r>
        <w:rPr>
          <w:rStyle w:val="FontStyle26"/>
          <w:lang w:val="fr-FR" w:eastAsia="es-ES_tradnl"/>
        </w:rPr>
        <w:t xml:space="preserve"> jpçteurada</w:t>
      </w:r>
      <w:r>
        <w:rPr>
          <w:rStyle w:val="FontStyle26"/>
          <w:lang w:val="es-ES_tradnl" w:eastAsia="es-ES_tradnl"/>
        </w:rPr>
        <w:t xml:space="preserve"> por </w:t>
      </w:r>
      <w:r>
        <w:rPr>
          <w:rStyle w:val="FontStyle21"/>
          <w:lang w:val="es-ES_tradnl" w:eastAsia="es-ES_tradnl"/>
        </w:rPr>
        <w:t xml:space="preserve">SEGUROS GENERALES SURAMERICANA S.A. </w:t>
      </w:r>
      <w:r>
        <w:rPr>
          <w:rStyle w:val="FontStyle26"/>
          <w:lang w:val="es-ES_tradnl" w:eastAsia="es-ES_tradnl"/>
        </w:rPr>
        <w:t xml:space="preserve">com a de la </w:t>
      </w:r>
      <w:r>
        <w:rPr>
          <w:rStyle w:val="FontStyle21"/>
          <w:lang w:val="es-ES_tradnl" w:eastAsia="es-ES_tradnl"/>
        </w:rPr>
        <w:t xml:space="preserve">DIRECCION GENERAL MARITIMA Y CAPITANIA DE PUERTO DE </w:t>
      </w:r>
      <w:r>
        <w:rPr>
          <w:rStyle w:val="FontStyle26"/>
          <w:lang w:val="es-ES_tradnl" w:eastAsia="es-ES_tradnl"/>
        </w:rPr>
        <w:t xml:space="preserve">SANTA </w:t>
      </w:r>
      <w:r>
        <w:rPr>
          <w:rStyle w:val="FontStyle21"/>
          <w:lang w:val="es-ES_tradnl" w:eastAsia="es-ES_tradnl"/>
        </w:rPr>
        <w:t xml:space="preserve">MARTA, </w:t>
      </w:r>
      <w:r>
        <w:rPr>
          <w:rStyle w:val="FontStyle26"/>
          <w:lang w:val="es-ES_tradnl" w:eastAsia="es-ES_tradnl"/>
        </w:rPr>
        <w:t xml:space="preserve">con número de radicación 11001220300020170275900. Por lo tanto se pone en conocimiento </w:t>
      </w:r>
      <w:r>
        <w:rPr>
          <w:rStyle w:val="FontStyle21"/>
          <w:u w:val="single"/>
          <w:lang w:val="es-ES_tradnl" w:eastAsia="es-ES_tradnl"/>
        </w:rPr>
        <w:t xml:space="preserve">A CUANTO </w:t>
      </w:r>
      <w:r>
        <w:rPr>
          <w:rStyle w:val="FontStyle21"/>
          <w:lang w:val="es-ES_tradnl" w:eastAsia="es-ES_tradnl"/>
        </w:rPr>
        <w:t>TERCERO CON INTERESES CONSIDERE TENER DENTRO DEL PRESENTE</w:t>
      </w:r>
    </w:p>
    <w:p w:rsidR="00D75273" w:rsidRDefault="00D75273">
      <w:pPr>
        <w:pStyle w:val="Style9"/>
        <w:widowControl/>
        <w:spacing w:before="118" w:after="14" w:line="418" w:lineRule="exact"/>
        <w:rPr>
          <w:rStyle w:val="FontStyle21"/>
          <w:lang w:val="es-ES_tradnl" w:eastAsia="es-ES_tradnl"/>
        </w:rPr>
        <w:sectPr w:rsidR="00D75273">
          <w:footerReference w:type="default" r:id="rId11"/>
          <w:footerReference w:type="first" r:id="rId12"/>
          <w:type w:val="continuous"/>
          <w:pgSz w:w="11905" w:h="16837"/>
          <w:pgMar w:top="951" w:right="1496" w:bottom="1440" w:left="1496" w:header="720" w:footer="720" w:gutter="0"/>
          <w:cols w:space="60"/>
          <w:noEndnote/>
          <w:titlePg/>
        </w:sectPr>
      </w:pPr>
    </w:p>
    <w:p w:rsidR="00D75273" w:rsidRDefault="0089762E">
      <w:pPr>
        <w:pStyle w:val="Style10"/>
        <w:widowControl/>
        <w:spacing w:before="29" w:line="240" w:lineRule="auto"/>
        <w:rPr>
          <w:rStyle w:val="FontStyle21"/>
          <w:lang w:val="es-ES_tradnl" w:eastAsia="es-ES_tradnl"/>
        </w:rPr>
      </w:pPr>
      <w:r>
        <w:rPr>
          <w:rStyle w:val="FontStyle21"/>
          <w:lang w:val="es-ES_tradnl" w:eastAsia="es-ES_tradnl"/>
        </w:rPr>
        <w:lastRenderedPageBreak/>
        <w:t>ASUNTO.</w:t>
      </w:r>
    </w:p>
    <w:p w:rsidR="00D75273" w:rsidRDefault="0089762E">
      <w:pPr>
        <w:pStyle w:val="Style11"/>
        <w:widowControl/>
        <w:tabs>
          <w:tab w:val="left" w:leader="dot" w:pos="475"/>
        </w:tabs>
        <w:rPr>
          <w:rStyle w:val="FontStyle26"/>
          <w:spacing w:val="40"/>
          <w:lang w:val="es-ES_tradnl" w:eastAsia="es-ES_tradnl"/>
        </w:rPr>
      </w:pPr>
      <w:r>
        <w:rPr>
          <w:rStyle w:val="FontStyle21"/>
          <w:lang w:val="es-ES_tradnl" w:eastAsia="es-ES_tradnl"/>
        </w:rPr>
        <w:br w:type="column"/>
      </w:r>
      <w:r>
        <w:rPr>
          <w:rStyle w:val="FontStyle26"/>
          <w:lang w:val="es-ES_tradnl" w:eastAsia="es-ES_tradnl"/>
        </w:rPr>
        <w:lastRenderedPageBreak/>
        <w:t>S,!</w:t>
      </w:r>
      <w:r>
        <w:rPr>
          <w:rStyle w:val="FontStyle26"/>
          <w:lang w:val="de-DE" w:eastAsia="es-ES_tradnl"/>
        </w:rPr>
        <w:tab/>
      </w:r>
      <w:r>
        <w:rPr>
          <w:rStyle w:val="FontStyle23"/>
          <w:lang w:val="es-ES_tradnl" w:eastAsia="es-ES_tradnl"/>
        </w:rPr>
        <w:t xml:space="preserve">¿   </w:t>
      </w:r>
      <w:r>
        <w:rPr>
          <w:rStyle w:val="FontStyle19"/>
          <w:lang w:val="es-ES_tradnl" w:eastAsia="es-ES_tradnl"/>
        </w:rPr>
        <w:t>:i</w:t>
      </w:r>
      <w:r w:rsidRPr="002E2674">
        <w:rPr>
          <w:rStyle w:val="FontStyle19"/>
          <w:lang w:eastAsia="es-ES_tradnl"/>
        </w:rPr>
        <w:t xml:space="preserve"> </w:t>
      </w:r>
      <w:r w:rsidRPr="002E2674">
        <w:rPr>
          <w:rStyle w:val="FontStyle23"/>
          <w:lang w:eastAsia="es-ES_tradnl"/>
        </w:rPr>
        <w:t>ft]</w:t>
      </w:r>
      <w:r>
        <w:rPr>
          <w:rStyle w:val="FontStyle23"/>
          <w:lang w:val="it-IT" w:eastAsia="es-ES_tradnl"/>
        </w:rPr>
        <w:t xml:space="preserve"> Dì</w:t>
      </w:r>
      <w:r>
        <w:rPr>
          <w:rStyle w:val="FontStyle23"/>
          <w:lang w:val="es-ES_tradnl" w:eastAsia="es-ES_tradnl"/>
        </w:rPr>
        <w:t xml:space="preserve"> </w:t>
      </w:r>
      <w:r>
        <w:rPr>
          <w:rStyle w:val="FontStyle22"/>
          <w:lang w:val="es-ES_tradnl" w:eastAsia="es-ES_tradnl"/>
        </w:rPr>
        <w:t xml:space="preserve">u'l </w:t>
      </w:r>
      <w:r>
        <w:rPr>
          <w:rStyle w:val="FontStyle26"/>
          <w:spacing w:val="40"/>
          <w:lang w:val="es-ES_tradnl" w:eastAsia="es-ES_tradnl"/>
        </w:rPr>
        <w:t>II</w:t>
      </w:r>
    </w:p>
    <w:p w:rsidR="00D75273" w:rsidRDefault="0089762E">
      <w:pPr>
        <w:pStyle w:val="Style12"/>
        <w:widowControl/>
        <w:jc w:val="both"/>
        <w:rPr>
          <w:rStyle w:val="FontStyle23"/>
          <w:spacing w:val="-20"/>
          <w:lang w:val="de-DE" w:eastAsia="es-ES_tradnl"/>
        </w:rPr>
      </w:pPr>
      <w:r>
        <w:rPr>
          <w:rStyle w:val="FontStyle25"/>
          <w:lang w:val="es-ES_tradnl" w:eastAsia="es-ES_tradnl"/>
        </w:rPr>
        <w:t xml:space="preserve">d : wí </w:t>
      </w:r>
      <w:r>
        <w:rPr>
          <w:rStyle w:val="FontStyle25"/>
          <w:spacing w:val="-20"/>
          <w:lang w:val="es-ES_tradnl" w:eastAsia="es-ES_tradnl"/>
        </w:rPr>
        <w:t>:::¡</w:t>
      </w:r>
      <w:r>
        <w:rPr>
          <w:rStyle w:val="FontStyle25"/>
          <w:lang w:val="fr-FR" w:eastAsia="es-ES_tradnl"/>
        </w:rPr>
        <w:t xml:space="preserve"> a: ;&gt;iï </w:t>
      </w:r>
      <w:r>
        <w:rPr>
          <w:rStyle w:val="FontStyle24"/>
          <w:lang w:val="fr-FR" w:eastAsia="es-ES_tradnl"/>
        </w:rPr>
        <w:t>m</w:t>
      </w:r>
      <w:r>
        <w:rPr>
          <w:rStyle w:val="FontStyle23"/>
          <w:spacing w:val="-20"/>
          <w:lang w:val="fr-FR" w:eastAsia="es-ES_tradnl"/>
        </w:rPr>
        <w:t>:</w:t>
      </w:r>
      <w:r>
        <w:rPr>
          <w:rStyle w:val="FontStyle23"/>
          <w:lang w:val="es-ES_tradnl" w:eastAsia="es-ES_tradnl"/>
        </w:rPr>
        <w:t xml:space="preserve"> </w:t>
      </w:r>
      <w:r>
        <w:rPr>
          <w:rStyle w:val="FontStyle23"/>
          <w:spacing w:val="-20"/>
          <w:lang w:val="es-ES_tradnl" w:eastAsia="es-ES_tradnl"/>
        </w:rPr>
        <w:t>r,c:</w:t>
      </w:r>
      <w:r>
        <w:rPr>
          <w:rStyle w:val="FontStyle23"/>
          <w:lang w:val="de-DE" w:eastAsia="es-ES_tradnl"/>
        </w:rPr>
        <w:t xml:space="preserve"> </w:t>
      </w:r>
      <w:r>
        <w:rPr>
          <w:rStyle w:val="FontStyle23"/>
          <w:spacing w:val="-20"/>
          <w:lang w:val="de-DE" w:eastAsia="es-ES_tradnl"/>
        </w:rPr>
        <w:t>,</w:t>
      </w:r>
    </w:p>
    <w:p w:rsidR="00D75273" w:rsidRDefault="00D75273">
      <w:pPr>
        <w:pStyle w:val="Style12"/>
        <w:widowControl/>
        <w:jc w:val="both"/>
        <w:rPr>
          <w:rStyle w:val="FontStyle23"/>
          <w:spacing w:val="-20"/>
          <w:lang w:val="de-DE" w:eastAsia="es-ES_tradnl"/>
        </w:rPr>
        <w:sectPr w:rsidR="00D75273">
          <w:footerReference w:type="default" r:id="rId13"/>
          <w:footerReference w:type="first" r:id="rId14"/>
          <w:type w:val="continuous"/>
          <w:pgSz w:w="11905" w:h="16837"/>
          <w:pgMar w:top="951" w:right="4282" w:bottom="1440" w:left="1510" w:header="720" w:footer="720" w:gutter="0"/>
          <w:cols w:num="2" w:space="720" w:equalWidth="0">
            <w:col w:w="1051" w:space="2203"/>
            <w:col w:w="2858"/>
          </w:cols>
          <w:noEndnote/>
          <w:titlePg/>
        </w:sectPr>
      </w:pPr>
    </w:p>
    <w:p w:rsidR="00D75273" w:rsidRDefault="00D75273">
      <w:pPr>
        <w:pStyle w:val="Style9"/>
        <w:widowControl/>
        <w:spacing w:line="240" w:lineRule="exact"/>
        <w:rPr>
          <w:sz w:val="20"/>
          <w:szCs w:val="20"/>
        </w:rPr>
      </w:pPr>
    </w:p>
    <w:p w:rsidR="00D75273" w:rsidRDefault="0089762E">
      <w:pPr>
        <w:pStyle w:val="Style9"/>
        <w:widowControl/>
        <w:spacing w:before="163" w:line="418" w:lineRule="exact"/>
        <w:rPr>
          <w:rStyle w:val="FontStyle26"/>
          <w:lang w:val="es-ES_tradnl" w:eastAsia="es-ES_tradnl"/>
        </w:rPr>
      </w:pPr>
      <w:r>
        <w:rPr>
          <w:rStyle w:val="FontStyle26"/>
          <w:lang w:val="es-ES_tradnl" w:eastAsia="es-ES_tradnl"/>
        </w:rPr>
        <w:t>Se fija el presente aviso en la cartelera fisicá de la Sala Civil del Tribunal Superior del Distrito Judicial de Bogotá D.C, por el término de un (1) día.</w:t>
      </w:r>
    </w:p>
    <w:p w:rsidR="00D75273" w:rsidRDefault="00D75273">
      <w:pPr>
        <w:pStyle w:val="Style13"/>
        <w:widowControl/>
        <w:spacing w:line="240" w:lineRule="exact"/>
        <w:ind w:left="2297"/>
        <w:jc w:val="both"/>
        <w:rPr>
          <w:sz w:val="20"/>
          <w:szCs w:val="20"/>
        </w:rPr>
      </w:pPr>
    </w:p>
    <w:p w:rsidR="00D75273" w:rsidRDefault="00D75273">
      <w:pPr>
        <w:pStyle w:val="Style13"/>
        <w:widowControl/>
        <w:spacing w:line="240" w:lineRule="exact"/>
        <w:ind w:left="2297"/>
        <w:jc w:val="both"/>
        <w:rPr>
          <w:sz w:val="20"/>
          <w:szCs w:val="20"/>
        </w:rPr>
      </w:pPr>
    </w:p>
    <w:p w:rsidR="00D75273" w:rsidRDefault="0089762E">
      <w:pPr>
        <w:pStyle w:val="Style13"/>
        <w:widowControl/>
        <w:spacing w:before="118"/>
        <w:ind w:left="2297"/>
        <w:jc w:val="both"/>
        <w:rPr>
          <w:rStyle w:val="FontStyle28"/>
          <w:lang w:val="es-ES_tradnl" w:eastAsia="es-ES_tradnl"/>
        </w:rPr>
      </w:pPr>
      <w:r>
        <w:rPr>
          <w:rStyle w:val="FontStyle28"/>
          <w:lang w:val="es-ES_tradnl" w:eastAsia="es-ES_tradnl"/>
        </w:rPr>
        <w:t>i :i    a.í</w:t>
      </w:r>
      <w:r>
        <w:rPr>
          <w:rStyle w:val="FontStyle28"/>
          <w:lang w:val="fr-FR" w:eastAsia="es-ES_tradnl"/>
        </w:rPr>
        <w:t xml:space="preserve"> </w:t>
      </w:r>
      <w:r>
        <w:rPr>
          <w:rStyle w:val="FontStyle27"/>
          <w:lang w:val="fr-FR" w:eastAsia="es-ES_tradnl"/>
        </w:rPr>
        <w:t>iûnz</w:t>
      </w:r>
      <w:r>
        <w:rPr>
          <w:rStyle w:val="FontStyle27"/>
          <w:lang w:val="es-ES_tradnl" w:eastAsia="es-ES_tradnl"/>
        </w:rPr>
        <w:t xml:space="preserve"> </w:t>
      </w:r>
      <w:r>
        <w:rPr>
          <w:rStyle w:val="FontStyle28"/>
          <w:lang w:val="es-ES_tradnl" w:eastAsia="es-ES_tradnl"/>
        </w:rPr>
        <w:t>a</w:t>
      </w:r>
    </w:p>
    <w:p w:rsidR="00D75273" w:rsidRDefault="0089762E">
      <w:pPr>
        <w:pStyle w:val="Style14"/>
        <w:widowControl/>
        <w:spacing w:before="115"/>
        <w:ind w:left="2455"/>
        <w:jc w:val="both"/>
        <w:rPr>
          <w:rStyle w:val="FontStyle25"/>
          <w:spacing w:val="40"/>
          <w:lang w:val="de-DE" w:eastAsia="es-ES_tradnl"/>
        </w:rPr>
      </w:pPr>
      <w:r>
        <w:rPr>
          <w:rStyle w:val="FontStyle19"/>
          <w:spacing w:val="50"/>
          <w:lang w:val="es-ES_tradnl" w:eastAsia="es-ES_tradnl"/>
        </w:rPr>
        <w:t>SI</w:t>
      </w:r>
      <w:r>
        <w:rPr>
          <w:rStyle w:val="FontStyle19"/>
          <w:lang w:val="de-DE" w:eastAsia="es-ES_tradnl"/>
        </w:rPr>
        <w:t xml:space="preserve"> </w:t>
      </w:r>
      <w:r>
        <w:rPr>
          <w:rStyle w:val="FontStyle19"/>
          <w:spacing w:val="50"/>
          <w:lang w:val="de-DE" w:eastAsia="es-ES_tradnl"/>
        </w:rPr>
        <w:t>■</w:t>
      </w:r>
      <w:r>
        <w:rPr>
          <w:rStyle w:val="FontStyle19"/>
          <w:lang w:val="es-ES_tradnl" w:eastAsia="es-ES_tradnl"/>
        </w:rPr>
        <w:t xml:space="preserve"> </w:t>
      </w:r>
      <w:r>
        <w:rPr>
          <w:rStyle w:val="FontStyle25"/>
          <w:spacing w:val="-20"/>
          <w:vertAlign w:val="superscript"/>
          <w:lang w:val="es-ES_tradnl" w:eastAsia="es-ES_tradnl"/>
        </w:rPr>
        <w:t>v</w:t>
      </w:r>
      <w:r>
        <w:rPr>
          <w:rStyle w:val="FontStyle25"/>
          <w:spacing w:val="-20"/>
          <w:lang w:val="es-ES_tradnl" w:eastAsia="es-ES_tradnl"/>
        </w:rPr>
        <w:t>:</w:t>
      </w:r>
      <w:r>
        <w:rPr>
          <w:rStyle w:val="FontStyle25"/>
          <w:lang w:val="es-ES_tradnl" w:eastAsia="es-ES_tradnl"/>
        </w:rPr>
        <w:t xml:space="preserve"> </w:t>
      </w:r>
      <w:r>
        <w:rPr>
          <w:rStyle w:val="FontStyle25"/>
          <w:spacing w:val="40"/>
          <w:lang w:val="es-ES_tradnl" w:eastAsia="es-ES_tradnl"/>
        </w:rPr>
        <w:t>dcv</w:t>
      </w:r>
      <w:r>
        <w:rPr>
          <w:rStyle w:val="FontStyle25"/>
          <w:lang w:val="es-ES_tradnl" w:eastAsia="es-ES_tradnl"/>
        </w:rPr>
        <w:t xml:space="preserve">  </w:t>
      </w:r>
      <w:r>
        <w:rPr>
          <w:rStyle w:val="FontStyle29"/>
          <w:lang w:val="es-ES_tradnl" w:eastAsia="es-ES_tradnl"/>
        </w:rPr>
        <w:t xml:space="preserve">o, </w:t>
      </w:r>
      <w:r>
        <w:rPr>
          <w:rStyle w:val="FontStyle26"/>
          <w:spacing w:val="40"/>
          <w:lang w:val="es-ES_tradnl" w:eastAsia="es-ES_tradnl"/>
        </w:rPr>
        <w:t>,si</w:t>
      </w:r>
      <w:r>
        <w:rPr>
          <w:rStyle w:val="FontStyle26"/>
          <w:lang w:val="es-ES_tradnl" w:eastAsia="es-ES_tradnl"/>
        </w:rPr>
        <w:t xml:space="preserve"> \. </w:t>
      </w:r>
      <w:r>
        <w:rPr>
          <w:rStyle w:val="FontStyle29"/>
          <w:lang w:val="es-ES_tradnl" w:eastAsia="es-ES_tradnl"/>
        </w:rPr>
        <w:t>:c</w:t>
      </w:r>
      <w:r>
        <w:rPr>
          <w:rStyle w:val="FontStyle29"/>
          <w:lang w:val="de-DE" w:eastAsia="es-ES_tradnl"/>
        </w:rPr>
        <w:t xml:space="preserve"> </w:t>
      </w:r>
      <w:r>
        <w:rPr>
          <w:rStyle w:val="FontStyle19"/>
          <w:spacing w:val="50"/>
          <w:lang w:val="de-DE" w:eastAsia="es-ES_tradnl"/>
        </w:rPr>
        <w:t>*</w:t>
      </w:r>
      <w:r>
        <w:rPr>
          <w:rStyle w:val="FontStyle19"/>
          <w:lang w:val="es-ES_tradnl" w:eastAsia="es-ES_tradnl"/>
        </w:rPr>
        <w:t xml:space="preserve">      </w:t>
      </w:r>
      <w:r>
        <w:rPr>
          <w:rStyle w:val="FontStyle19"/>
          <w:spacing w:val="50"/>
          <w:lang w:val="es-ES_tradnl" w:eastAsia="es-ES_tradnl"/>
        </w:rPr>
        <w:t>n</w:t>
      </w:r>
      <w:r>
        <w:rPr>
          <w:rStyle w:val="FontStyle19"/>
          <w:lang w:val="es-ES_tradnl" w:eastAsia="es-ES_tradnl"/>
        </w:rPr>
        <w:t xml:space="preserve">  </w:t>
      </w:r>
      <w:r>
        <w:rPr>
          <w:rStyle w:val="FontStyle25"/>
          <w:spacing w:val="40"/>
          <w:lang w:val="es-ES_tradnl" w:eastAsia="es-ES_tradnl"/>
        </w:rPr>
        <w:t>i.a</w:t>
      </w:r>
      <w:r>
        <w:rPr>
          <w:rStyle w:val="FontStyle25"/>
          <w:lang w:val="de-DE" w:eastAsia="es-ES_tradnl"/>
        </w:rPr>
        <w:t xml:space="preserve"> </w:t>
      </w:r>
      <w:r>
        <w:rPr>
          <w:rStyle w:val="FontStyle25"/>
          <w:spacing w:val="40"/>
          <w:lang w:val="de-DE" w:eastAsia="es-ES_tradnl"/>
        </w:rPr>
        <w:t>?</w:t>
      </w:r>
    </w:p>
    <w:p w:rsidR="00D75273" w:rsidRPr="002E2674" w:rsidRDefault="0089762E">
      <w:pPr>
        <w:pStyle w:val="Style10"/>
        <w:widowControl/>
        <w:ind w:right="2448"/>
        <w:rPr>
          <w:rStyle w:val="FontStyle21"/>
          <w:lang w:eastAsia="es-ES_tradnl"/>
        </w:rPr>
      </w:pPr>
      <w:r>
        <w:rPr>
          <w:rStyle w:val="FontStyle21"/>
          <w:lang w:val="es-ES_tradnl" w:eastAsia="es-ES_tradnl"/>
        </w:rPr>
        <w:t>SE FIJA EL</w:t>
      </w:r>
      <w:r>
        <w:rPr>
          <w:rStyle w:val="FontStyle21"/>
          <w:lang w:val="de-DE" w:eastAsia="es-ES_tradnl"/>
        </w:rPr>
        <w:t xml:space="preserve"> 22</w:t>
      </w:r>
      <w:r>
        <w:rPr>
          <w:rStyle w:val="FontStyle21"/>
          <w:lang w:val="es-ES_tradnl" w:eastAsia="es-ES_tradnl"/>
        </w:rPr>
        <w:t xml:space="preserve"> DE NOVIEMBRE DE</w:t>
      </w:r>
      <w:r>
        <w:rPr>
          <w:rStyle w:val="FontStyle21"/>
          <w:lang w:val="de-DE" w:eastAsia="es-ES_tradnl"/>
        </w:rPr>
        <w:t xml:space="preserve"> </w:t>
      </w:r>
      <w:r>
        <w:rPr>
          <w:rStyle w:val="FontStyle26"/>
          <w:lang w:val="de-DE" w:eastAsia="es-ES_tradnl"/>
        </w:rPr>
        <w:t>2017</w:t>
      </w:r>
      <w:r>
        <w:rPr>
          <w:rStyle w:val="FontStyle26"/>
          <w:lang w:val="es-ES_tradnl" w:eastAsia="es-ES_tradnl"/>
        </w:rPr>
        <w:t xml:space="preserve"> </w:t>
      </w:r>
      <w:r>
        <w:rPr>
          <w:rStyle w:val="FontStyle21"/>
          <w:lang w:val="es-ES_tradnl" w:eastAsia="es-ES_tradnl"/>
        </w:rPr>
        <w:t>A LAS</w:t>
      </w:r>
      <w:r>
        <w:rPr>
          <w:rStyle w:val="FontStyle21"/>
          <w:lang w:val="de-DE" w:eastAsia="es-ES_tradnl"/>
        </w:rPr>
        <w:t xml:space="preserve"> 11:00</w:t>
      </w:r>
      <w:r w:rsidRPr="002E2674">
        <w:rPr>
          <w:rStyle w:val="FontStyle21"/>
          <w:lang w:eastAsia="es-ES_tradnl"/>
        </w:rPr>
        <w:t xml:space="preserve"> A.M. </w:t>
      </w:r>
      <w:bookmarkStart w:id="0" w:name="_GoBack"/>
      <w:r>
        <w:rPr>
          <w:rStyle w:val="FontStyle21"/>
          <w:lang w:val="es-ES_tradnl" w:eastAsia="es-ES_tradnl"/>
        </w:rPr>
        <w:t>VENCE: EL</w:t>
      </w:r>
      <w:r>
        <w:rPr>
          <w:rStyle w:val="FontStyle21"/>
          <w:lang w:val="de-DE" w:eastAsia="es-ES_tradnl"/>
        </w:rPr>
        <w:t xml:space="preserve"> 22</w:t>
      </w:r>
      <w:r>
        <w:rPr>
          <w:rStyle w:val="FontStyle21"/>
          <w:lang w:val="es-ES_tradnl" w:eastAsia="es-ES_tradnl"/>
        </w:rPr>
        <w:t xml:space="preserve"> DE NOVIEMBRE </w:t>
      </w:r>
      <w:r>
        <w:rPr>
          <w:rStyle w:val="FontStyle21"/>
          <w:lang w:val="es-ES_tradnl" w:eastAsia="es-ES_tradnl"/>
        </w:rPr>
        <w:lastRenderedPageBreak/>
        <w:t>DE</w:t>
      </w:r>
      <w:r>
        <w:rPr>
          <w:rStyle w:val="FontStyle21"/>
          <w:lang w:val="de-DE" w:eastAsia="es-ES_tradnl"/>
        </w:rPr>
        <w:t xml:space="preserve"> </w:t>
      </w:r>
      <w:r>
        <w:rPr>
          <w:rStyle w:val="FontStyle26"/>
          <w:lang w:val="de-DE" w:eastAsia="es-ES_tradnl"/>
        </w:rPr>
        <w:t>2017</w:t>
      </w:r>
      <w:r>
        <w:rPr>
          <w:rStyle w:val="FontStyle26"/>
          <w:lang w:val="es-ES_tradnl" w:eastAsia="es-ES_tradnl"/>
        </w:rPr>
        <w:t xml:space="preserve"> </w:t>
      </w:r>
      <w:r>
        <w:rPr>
          <w:rStyle w:val="FontStyle21"/>
          <w:lang w:val="es-ES_tradnl" w:eastAsia="es-ES_tradnl"/>
        </w:rPr>
        <w:t>A LAS</w:t>
      </w:r>
      <w:r>
        <w:rPr>
          <w:rStyle w:val="FontStyle21"/>
          <w:lang w:val="de-DE" w:eastAsia="es-ES_tradnl"/>
        </w:rPr>
        <w:t xml:space="preserve"> 11:00</w:t>
      </w:r>
      <w:r w:rsidRPr="002E2674">
        <w:rPr>
          <w:rStyle w:val="FontStyle21"/>
          <w:lang w:eastAsia="es-ES_tradnl"/>
        </w:rPr>
        <w:t xml:space="preserve"> A.M.</w:t>
      </w:r>
    </w:p>
    <w:bookmarkEnd w:id="0"/>
    <w:p w:rsidR="00D75273" w:rsidRDefault="002E2674">
      <w:pPr>
        <w:widowControl/>
        <w:ind w:left="5126" w:right="2441"/>
      </w:pPr>
      <w:r>
        <w:rPr>
          <w:noProof/>
          <w:lang w:val="es-ES" w:eastAsia="es-ES"/>
        </w:rPr>
        <w:drawing>
          <wp:inline distT="0" distB="0" distL="0" distR="0">
            <wp:extent cx="852805" cy="88900"/>
            <wp:effectExtent l="0" t="0" r="4445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805" cy="8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273" w:rsidRDefault="00D75273">
      <w:pPr>
        <w:widowControl/>
        <w:ind w:left="5126" w:right="2441"/>
        <w:sectPr w:rsidR="00D75273">
          <w:footerReference w:type="default" r:id="rId16"/>
          <w:footerReference w:type="first" r:id="rId17"/>
          <w:type w:val="continuous"/>
          <w:pgSz w:w="11905" w:h="16837"/>
          <w:pgMar w:top="951" w:right="1496" w:bottom="1440" w:left="1496" w:header="720" w:footer="720" w:gutter="0"/>
          <w:cols w:space="60"/>
          <w:noEndnote/>
          <w:titlePg/>
        </w:sectPr>
      </w:pPr>
    </w:p>
    <w:p w:rsidR="002E2674" w:rsidRDefault="002E2674">
      <w:pPr>
        <w:widowControl/>
        <w:spacing w:line="1" w:lineRule="exact"/>
        <w:rPr>
          <w:sz w:val="2"/>
          <w:szCs w:val="2"/>
        </w:rPr>
      </w:pPr>
    </w:p>
    <w:sectPr w:rsidR="002E2674">
      <w:footerReference w:type="default" r:id="rId18"/>
      <w:pgSz w:w="11905" w:h="16837"/>
      <w:pgMar w:top="0" w:right="2892" w:bottom="1440" w:left="289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475" w:rsidRDefault="001E6475">
      <w:r>
        <w:separator/>
      </w:r>
    </w:p>
  </w:endnote>
  <w:endnote w:type="continuationSeparator" w:id="0">
    <w:p w:rsidR="001E6475" w:rsidRDefault="001E6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273" w:rsidRDefault="0089762E">
    <w:pPr>
      <w:pStyle w:val="Style15"/>
      <w:widowControl/>
      <w:ind w:left="1396" w:right="1396"/>
      <w:jc w:val="right"/>
      <w:rPr>
        <w:rStyle w:val="FontStyle22"/>
        <w:lang w:val="en-US" w:eastAsia="en-US"/>
      </w:rPr>
    </w:pPr>
    <w:r>
      <w:rPr>
        <w:rStyle w:val="FontStyle22"/>
        <w:lang w:val="en-US" w:eastAsia="en-US"/>
      </w:rPr>
      <w:t>I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273" w:rsidRDefault="00D75273">
    <w:pPr>
      <w:widowControl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273" w:rsidRDefault="0089762E">
    <w:pPr>
      <w:pStyle w:val="Style15"/>
      <w:widowControl/>
      <w:jc w:val="right"/>
      <w:rPr>
        <w:rStyle w:val="FontStyle22"/>
        <w:lang w:val="en-US" w:eastAsia="en-US"/>
      </w:rPr>
    </w:pPr>
    <w:r>
      <w:rPr>
        <w:rStyle w:val="FontStyle22"/>
        <w:lang w:val="en-US" w:eastAsia="en-US"/>
      </w:rPr>
      <w:t>I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273" w:rsidRDefault="00D75273">
    <w:pPr>
      <w:widowControl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273" w:rsidRDefault="0089762E">
    <w:pPr>
      <w:pStyle w:val="Style15"/>
      <w:widowControl/>
      <w:ind w:left="-1916" w:right="-1628"/>
      <w:jc w:val="right"/>
      <w:rPr>
        <w:rStyle w:val="FontStyle22"/>
        <w:lang w:val="en-US" w:eastAsia="en-US"/>
      </w:rPr>
    </w:pPr>
    <w:r>
      <w:rPr>
        <w:rStyle w:val="FontStyle22"/>
        <w:lang w:val="en-US" w:eastAsia="en-US"/>
      </w:rPr>
      <w:t>I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273" w:rsidRDefault="00D75273">
    <w:pPr>
      <w:widowControl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273" w:rsidRDefault="0089762E">
    <w:pPr>
      <w:pStyle w:val="Style15"/>
      <w:widowControl/>
      <w:ind w:left="1396" w:right="1396"/>
      <w:jc w:val="right"/>
      <w:rPr>
        <w:rStyle w:val="FontStyle22"/>
        <w:lang w:val="en-US" w:eastAsia="en-US"/>
      </w:rPr>
    </w:pPr>
    <w:r>
      <w:rPr>
        <w:rStyle w:val="FontStyle22"/>
        <w:lang w:val="en-US" w:eastAsia="en-US"/>
      </w:rPr>
      <w:t>I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273" w:rsidRDefault="00D75273">
    <w:pPr>
      <w:widowControl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273" w:rsidRDefault="0089762E">
    <w:pPr>
      <w:pStyle w:val="Style15"/>
      <w:widowControl/>
      <w:ind w:left="1382" w:right="-1390"/>
      <w:jc w:val="right"/>
      <w:rPr>
        <w:rStyle w:val="FontStyle22"/>
        <w:lang w:val="en-US" w:eastAsia="en-US"/>
      </w:rPr>
    </w:pPr>
    <w:r>
      <w:rPr>
        <w:rStyle w:val="FontStyle22"/>
        <w:lang w:val="en-US" w:eastAsia="en-US"/>
      </w:rPr>
      <w:t>I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273" w:rsidRDefault="00D75273">
    <w:pPr>
      <w:widowControl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273" w:rsidRDefault="0089762E">
    <w:pPr>
      <w:pStyle w:val="Style15"/>
      <w:widowControl/>
      <w:ind w:left="1396" w:right="1396"/>
      <w:jc w:val="right"/>
      <w:rPr>
        <w:rStyle w:val="FontStyle22"/>
        <w:lang w:val="en-US" w:eastAsia="en-US"/>
      </w:rPr>
    </w:pPr>
    <w:r>
      <w:rPr>
        <w:rStyle w:val="FontStyle22"/>
        <w:lang w:val="en-US" w:eastAsia="en-US"/>
      </w:rPr>
      <w:t>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475" w:rsidRDefault="001E6475">
      <w:r>
        <w:separator/>
      </w:r>
    </w:p>
  </w:footnote>
  <w:footnote w:type="continuationSeparator" w:id="0">
    <w:p w:rsidR="001E6475" w:rsidRDefault="001E64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674"/>
    <w:rsid w:val="001E6475"/>
    <w:rsid w:val="002E2674"/>
    <w:rsid w:val="0089762E"/>
    <w:rsid w:val="00B50817"/>
    <w:rsid w:val="00D7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0"/>
  <w15:docId w15:val="{15518552-62B7-4419-B545-FF9279AA2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ngsana New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Angsana New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pPr>
      <w:spacing w:line="418" w:lineRule="exact"/>
      <w:jc w:val="center"/>
    </w:pPr>
  </w:style>
  <w:style w:type="paragraph" w:customStyle="1" w:styleId="Style2">
    <w:name w:val="Style2"/>
    <w:basedOn w:val="Normal"/>
    <w:uiPriority w:val="99"/>
  </w:style>
  <w:style w:type="paragraph" w:customStyle="1" w:styleId="Style3">
    <w:name w:val="Style3"/>
    <w:basedOn w:val="Normal"/>
    <w:uiPriority w:val="99"/>
  </w:style>
  <w:style w:type="paragraph" w:customStyle="1" w:styleId="Style4">
    <w:name w:val="Style4"/>
    <w:basedOn w:val="Normal"/>
    <w:uiPriority w:val="99"/>
  </w:style>
  <w:style w:type="paragraph" w:customStyle="1" w:styleId="Style5">
    <w:name w:val="Style5"/>
    <w:basedOn w:val="Normal"/>
    <w:uiPriority w:val="99"/>
  </w:style>
  <w:style w:type="paragraph" w:customStyle="1" w:styleId="Style6">
    <w:name w:val="Style6"/>
    <w:basedOn w:val="Normal"/>
    <w:uiPriority w:val="99"/>
  </w:style>
  <w:style w:type="paragraph" w:customStyle="1" w:styleId="Style7">
    <w:name w:val="Style7"/>
    <w:basedOn w:val="Normal"/>
    <w:uiPriority w:val="99"/>
  </w:style>
  <w:style w:type="paragraph" w:customStyle="1" w:styleId="Style8">
    <w:name w:val="Style8"/>
    <w:basedOn w:val="Normal"/>
    <w:uiPriority w:val="99"/>
  </w:style>
  <w:style w:type="paragraph" w:customStyle="1" w:styleId="Style9">
    <w:name w:val="Style9"/>
    <w:basedOn w:val="Normal"/>
    <w:uiPriority w:val="99"/>
    <w:pPr>
      <w:spacing w:line="424" w:lineRule="exact"/>
      <w:jc w:val="both"/>
    </w:pPr>
  </w:style>
  <w:style w:type="paragraph" w:customStyle="1" w:styleId="Style10">
    <w:name w:val="Style10"/>
    <w:basedOn w:val="Normal"/>
    <w:uiPriority w:val="99"/>
    <w:pPr>
      <w:spacing w:line="410" w:lineRule="exact"/>
      <w:jc w:val="both"/>
    </w:pPr>
  </w:style>
  <w:style w:type="paragraph" w:customStyle="1" w:styleId="Style11">
    <w:name w:val="Style11"/>
    <w:basedOn w:val="Normal"/>
    <w:uiPriority w:val="99"/>
  </w:style>
  <w:style w:type="paragraph" w:customStyle="1" w:styleId="Style12">
    <w:name w:val="Style12"/>
    <w:basedOn w:val="Normal"/>
    <w:uiPriority w:val="99"/>
  </w:style>
  <w:style w:type="paragraph" w:customStyle="1" w:styleId="Style13">
    <w:name w:val="Style13"/>
    <w:basedOn w:val="Normal"/>
    <w:uiPriority w:val="99"/>
  </w:style>
  <w:style w:type="paragraph" w:customStyle="1" w:styleId="Style14">
    <w:name w:val="Style14"/>
    <w:basedOn w:val="Normal"/>
    <w:uiPriority w:val="99"/>
  </w:style>
  <w:style w:type="paragraph" w:customStyle="1" w:styleId="Style15">
    <w:name w:val="Style15"/>
    <w:basedOn w:val="Normal"/>
    <w:uiPriority w:val="99"/>
  </w:style>
  <w:style w:type="character" w:customStyle="1" w:styleId="FontStyle17">
    <w:name w:val="Font Style17"/>
    <w:basedOn w:val="Fuentedeprrafopredeter"/>
    <w:uiPriority w:val="99"/>
    <w:rPr>
      <w:rFonts w:ascii="Angsana New" w:hAnsi="Angsana New" w:cs="Angsana New"/>
      <w:b/>
      <w:bCs/>
      <w:sz w:val="44"/>
      <w:szCs w:val="44"/>
    </w:rPr>
  </w:style>
  <w:style w:type="character" w:customStyle="1" w:styleId="FontStyle18">
    <w:name w:val="Font Style18"/>
    <w:basedOn w:val="Fuentedeprrafopredeter"/>
    <w:uiPriority w:val="99"/>
    <w:rPr>
      <w:rFonts w:ascii="Cambria" w:hAnsi="Cambria" w:cs="Cambria"/>
      <w:spacing w:val="50"/>
      <w:sz w:val="12"/>
      <w:szCs w:val="12"/>
    </w:rPr>
  </w:style>
  <w:style w:type="character" w:customStyle="1" w:styleId="FontStyle19">
    <w:name w:val="Font Style19"/>
    <w:basedOn w:val="Fuentedeprrafopredeter"/>
    <w:uiPriority w:val="99"/>
    <w:rPr>
      <w:rFonts w:ascii="Arial Narrow" w:hAnsi="Arial Narrow" w:cs="Arial Narrow"/>
      <w:b/>
      <w:bCs/>
      <w:sz w:val="26"/>
      <w:szCs w:val="26"/>
    </w:rPr>
  </w:style>
  <w:style w:type="character" w:customStyle="1" w:styleId="FontStyle20">
    <w:name w:val="Font Style20"/>
    <w:basedOn w:val="Fuentedeprrafopredeter"/>
    <w:uiPriority w:val="99"/>
    <w:rPr>
      <w:rFonts w:ascii="Candara" w:hAnsi="Candara" w:cs="Candara"/>
      <w:b/>
      <w:bCs/>
      <w:i/>
      <w:iCs/>
      <w:sz w:val="18"/>
      <w:szCs w:val="18"/>
    </w:rPr>
  </w:style>
  <w:style w:type="character" w:customStyle="1" w:styleId="FontStyle21">
    <w:name w:val="Font Style21"/>
    <w:basedOn w:val="Fuentedeprrafopredeter"/>
    <w:uiPriority w:val="99"/>
    <w:rPr>
      <w:rFonts w:ascii="Angsana New" w:hAnsi="Angsana New" w:cs="Angsana New"/>
      <w:b/>
      <w:bCs/>
      <w:sz w:val="32"/>
      <w:szCs w:val="32"/>
    </w:rPr>
  </w:style>
  <w:style w:type="character" w:customStyle="1" w:styleId="FontStyle22">
    <w:name w:val="Font Style22"/>
    <w:basedOn w:val="Fuentedeprrafopredeter"/>
    <w:uiPriority w:val="99"/>
    <w:rPr>
      <w:rFonts w:ascii="Candara" w:hAnsi="Candara" w:cs="Candara"/>
      <w:b/>
      <w:bCs/>
      <w:spacing w:val="20"/>
      <w:sz w:val="16"/>
      <w:szCs w:val="16"/>
    </w:rPr>
  </w:style>
  <w:style w:type="character" w:customStyle="1" w:styleId="FontStyle23">
    <w:name w:val="Font Style23"/>
    <w:basedOn w:val="Fuentedeprrafopredeter"/>
    <w:uiPriority w:val="99"/>
    <w:rPr>
      <w:rFonts w:ascii="Angsana New" w:hAnsi="Angsana New" w:cs="Angsana New"/>
      <w:b/>
      <w:bCs/>
      <w:i/>
      <w:iCs/>
      <w:sz w:val="46"/>
      <w:szCs w:val="46"/>
    </w:rPr>
  </w:style>
  <w:style w:type="character" w:customStyle="1" w:styleId="FontStyle24">
    <w:name w:val="Font Style24"/>
    <w:basedOn w:val="Fuentedeprrafopredeter"/>
    <w:uiPriority w:val="99"/>
    <w:rPr>
      <w:rFonts w:ascii="Arial Narrow" w:hAnsi="Arial Narrow" w:cs="Arial Narrow"/>
      <w:b/>
      <w:bCs/>
      <w:i/>
      <w:iCs/>
      <w:smallCaps/>
      <w:sz w:val="24"/>
      <w:szCs w:val="24"/>
    </w:rPr>
  </w:style>
  <w:style w:type="character" w:customStyle="1" w:styleId="FontStyle25">
    <w:name w:val="Font Style25"/>
    <w:basedOn w:val="Fuentedeprrafopredeter"/>
    <w:uiPriority w:val="99"/>
    <w:rPr>
      <w:rFonts w:ascii="Angsana New" w:hAnsi="Angsana New" w:cs="Angsana New"/>
      <w:smallCaps/>
      <w:spacing w:val="10"/>
      <w:sz w:val="32"/>
      <w:szCs w:val="32"/>
    </w:rPr>
  </w:style>
  <w:style w:type="character" w:customStyle="1" w:styleId="FontStyle26">
    <w:name w:val="Font Style26"/>
    <w:basedOn w:val="Fuentedeprrafopredeter"/>
    <w:uiPriority w:val="99"/>
    <w:rPr>
      <w:rFonts w:ascii="Angsana New" w:hAnsi="Angsana New" w:cs="Angsana New"/>
      <w:sz w:val="32"/>
      <w:szCs w:val="32"/>
    </w:rPr>
  </w:style>
  <w:style w:type="character" w:customStyle="1" w:styleId="FontStyle27">
    <w:name w:val="Font Style27"/>
    <w:basedOn w:val="Fuentedeprrafopredeter"/>
    <w:uiPriority w:val="99"/>
    <w:rPr>
      <w:rFonts w:ascii="Angsana New" w:hAnsi="Angsana New" w:cs="Angsana New"/>
      <w:b/>
      <w:bCs/>
      <w:i/>
      <w:iCs/>
      <w:spacing w:val="20"/>
      <w:sz w:val="24"/>
      <w:szCs w:val="24"/>
    </w:rPr>
  </w:style>
  <w:style w:type="character" w:customStyle="1" w:styleId="FontStyle28">
    <w:name w:val="Font Style28"/>
    <w:basedOn w:val="Fuentedeprrafopredeter"/>
    <w:uiPriority w:val="99"/>
    <w:rPr>
      <w:rFonts w:ascii="Cambria" w:hAnsi="Cambria" w:cs="Cambria"/>
      <w:spacing w:val="10"/>
      <w:sz w:val="16"/>
      <w:szCs w:val="16"/>
    </w:rPr>
  </w:style>
  <w:style w:type="character" w:customStyle="1" w:styleId="FontStyle29">
    <w:name w:val="Font Style29"/>
    <w:basedOn w:val="Fuentedeprrafopredeter"/>
    <w:uiPriority w:val="99"/>
    <w:rPr>
      <w:rFonts w:ascii="Arial Narrow" w:hAnsi="Arial Narrow" w:cs="Arial Narrow"/>
      <w:i/>
      <w:iCs/>
      <w:spacing w:val="20"/>
      <w:sz w:val="26"/>
      <w:szCs w:val="26"/>
    </w:rPr>
  </w:style>
  <w:style w:type="character" w:styleId="Hipervnculo">
    <w:name w:val="Hyperlink"/>
    <w:basedOn w:val="Fuentedeprrafopredeter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7.xml"/><Relationship Id="rId18" Type="http://schemas.openxmlformats.org/officeDocument/2006/relationships/footer" Target="footer1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6.xml"/><Relationship Id="rId17" Type="http://schemas.openxmlformats.org/officeDocument/2006/relationships/footer" Target="footer10.xml"/><Relationship Id="rId2" Type="http://schemas.openxmlformats.org/officeDocument/2006/relationships/settings" Target="settings.xml"/><Relationship Id="rId16" Type="http://schemas.openxmlformats.org/officeDocument/2006/relationships/footer" Target="footer9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5.xml"/><Relationship Id="rId5" Type="http://schemas.openxmlformats.org/officeDocument/2006/relationships/endnotes" Target="endnotes.xml"/><Relationship Id="rId15" Type="http://schemas.openxmlformats.org/officeDocument/2006/relationships/image" Target="media/image2.jpeg"/><Relationship Id="rId10" Type="http://schemas.openxmlformats.org/officeDocument/2006/relationships/footer" Target="footer4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166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Paola Ramirez Moreno</dc:creator>
  <cp:lastModifiedBy>Carlos Bustos Fonseca</cp:lastModifiedBy>
  <cp:revision>2</cp:revision>
  <dcterms:created xsi:type="dcterms:W3CDTF">2017-11-22T16:10:00Z</dcterms:created>
  <dcterms:modified xsi:type="dcterms:W3CDTF">2017-11-22T16:10:00Z</dcterms:modified>
</cp:coreProperties>
</file>