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E2" w:rsidRDefault="00720CDF">
      <w:pPr>
        <w:pStyle w:val="Style2"/>
        <w:widowControl/>
        <w:jc w:val="center"/>
        <w:rPr>
          <w:rStyle w:val="FontStyle16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868680" distL="22860" distR="22860" simplePos="0" relativeHeight="251658240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0</wp:posOffset>
                </wp:positionV>
                <wp:extent cx="1636395" cy="603885"/>
                <wp:effectExtent l="0" t="0" r="190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AE2" w:rsidRDefault="004221BB">
                            <w:pPr>
                              <w:pStyle w:val="Style1"/>
                              <w:widowControl/>
                              <w:rPr>
                                <w:rStyle w:val="FontStyle17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7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0;width:128.85pt;height:47.55pt;z-index:251658240;visibility:visible;mso-wrap-style:square;mso-width-percent:0;mso-height-percent:0;mso-wrap-distance-left:1.8pt;mso-wrap-distance-top:0;mso-wrap-distance-right:1.8pt;mso-wrap-distance-bottom:6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3crA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" filled="f" stroked="f">
                <v:textbox inset="0,0,0,0">
                  <w:txbxContent>
                    <w:p w:rsidR="00B64AE2" w:rsidRDefault="004221BB">
                      <w:pPr>
                        <w:pStyle w:val="Style1"/>
                        <w:widowControl/>
                        <w:rPr>
                          <w:rStyle w:val="FontStyle17"/>
                          <w:lang w:val="es-ES_tradnl" w:eastAsia="es-ES_tradnl"/>
                        </w:rPr>
                      </w:pPr>
                      <w:r>
                        <w:rPr>
                          <w:rStyle w:val="FontStyle17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3970" distB="210185" distL="22860" distR="22860" simplePos="0" relativeHeight="251659264" behindDoc="0" locked="0" layoutInCell="1" allowOverlap="1">
                <wp:simplePos x="0" y="0"/>
                <wp:positionH relativeFrom="margin">
                  <wp:posOffset>2546350</wp:posOffset>
                </wp:positionH>
                <wp:positionV relativeFrom="paragraph">
                  <wp:posOffset>617220</wp:posOffset>
                </wp:positionV>
                <wp:extent cx="585470" cy="645160"/>
                <wp:effectExtent l="3175" t="0" r="1905" b="444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AE2" w:rsidRDefault="00720CDF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81660" cy="641350"/>
                                  <wp:effectExtent l="0" t="0" r="8890" b="635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66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0.5pt;margin-top:48.6pt;width:46.1pt;height:50.8pt;z-index:251659264;visibility:visible;mso-wrap-style:square;mso-width-percent:0;mso-height-percent:0;mso-wrap-distance-left:1.8pt;mso-wrap-distance-top:1.1pt;mso-wrap-distance-right:1.8pt;mso-wrap-distance-bottom:1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GmsQIAAK8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" filled="f" stroked="f">
                <v:textbox inset="0,0,0,0">
                  <w:txbxContent>
                    <w:p w:rsidR="00B64AE2" w:rsidRDefault="00720CDF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81660" cy="641350"/>
                            <wp:effectExtent l="0" t="0" r="8890" b="635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66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221BB">
        <w:rPr>
          <w:rStyle w:val="FontStyle16"/>
          <w:lang w:val="es-ES_tradnl" w:eastAsia="es-ES_tradnl"/>
        </w:rPr>
        <w:t>TRIBUNAL SUPERIOR DEL DISTRITO JUDICIAL DE</w:t>
      </w:r>
    </w:p>
    <w:p w:rsidR="00B64AE2" w:rsidRDefault="004221BB">
      <w:pPr>
        <w:pStyle w:val="Style3"/>
        <w:widowControl/>
        <w:jc w:val="center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BOGOTA</w:t>
      </w:r>
    </w:p>
    <w:p w:rsidR="00B64AE2" w:rsidRDefault="004221BB">
      <w:pPr>
        <w:pStyle w:val="Style4"/>
        <w:widowControl/>
        <w:jc w:val="center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SALA CIVIL</w:t>
      </w:r>
    </w:p>
    <w:p w:rsidR="00B64AE2" w:rsidRDefault="00B64AE2">
      <w:pPr>
        <w:pStyle w:val="Style1"/>
        <w:widowControl/>
        <w:spacing w:line="240" w:lineRule="exact"/>
        <w:ind w:left="490"/>
        <w:rPr>
          <w:sz w:val="20"/>
          <w:szCs w:val="20"/>
        </w:rPr>
      </w:pPr>
    </w:p>
    <w:p w:rsidR="00B64AE2" w:rsidRDefault="004221BB">
      <w:pPr>
        <w:pStyle w:val="Style1"/>
        <w:widowControl/>
        <w:spacing w:before="221" w:line="418" w:lineRule="exact"/>
        <w:ind w:left="490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LA SECRETARÍA DE LA SALA CIVIL DEL TRIBUNAL SUPERIOR DEL DISTRITO JUDICIAL DE BOGOTÁ D.C.</w:t>
      </w:r>
    </w:p>
    <w:p w:rsidR="00B64AE2" w:rsidRDefault="00B64AE2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B64AE2" w:rsidRDefault="004221BB">
      <w:pPr>
        <w:pStyle w:val="Style5"/>
        <w:widowControl/>
        <w:spacing w:before="192"/>
        <w:jc w:val="center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AVISA</w:t>
      </w:r>
    </w:p>
    <w:p w:rsidR="00B64AE2" w:rsidRDefault="004221BB">
      <w:pPr>
        <w:pStyle w:val="Style6"/>
        <w:widowControl/>
        <w:jc w:val="center"/>
        <w:rPr>
          <w:rStyle w:val="FontStyle18"/>
          <w:lang w:val="es-ES_tradnl" w:eastAsia="es-ES_tradnl"/>
        </w:rPr>
      </w:pPr>
      <w:r>
        <w:rPr>
          <w:rStyle w:val="FontStyle21"/>
          <w:spacing w:val="-10"/>
          <w:lang w:val="es-ES_tradnl" w:eastAsia="es-ES_tradnl"/>
        </w:rPr>
        <w:t>.'!</w:t>
      </w:r>
      <w:r>
        <w:rPr>
          <w:rStyle w:val="FontStyle21"/>
          <w:lang w:val="es-ES_tradnl" w:eastAsia="es-ES_tradnl"/>
        </w:rPr>
        <w:t xml:space="preserve"> :[ lll) </w:t>
      </w:r>
      <w:r>
        <w:rPr>
          <w:rStyle w:val="FontStyle19"/>
          <w:lang w:val="es-ES_tradnl" w:eastAsia="es-ES_tradnl"/>
        </w:rPr>
        <w:t xml:space="preserve">lf«; 3 </w:t>
      </w:r>
      <w:r>
        <w:rPr>
          <w:rStyle w:val="FontStyle18"/>
          <w:lang w:val="es-ES_tradnl" w:eastAsia="es-ES_tradnl"/>
        </w:rPr>
        <w:t xml:space="preserve">-lí:    </w:t>
      </w:r>
      <w:r>
        <w:rPr>
          <w:rStyle w:val="FontStyle19"/>
          <w:spacing w:val="10"/>
          <w:lang w:val="es-ES_tradnl" w:eastAsia="es-ES_tradnl"/>
        </w:rPr>
        <w:t>.ul</w:t>
      </w:r>
      <w:r>
        <w:rPr>
          <w:rStyle w:val="FontStyle19"/>
          <w:lang w:val="es-ES_tradnl" w:eastAsia="es-ES_tradnl"/>
        </w:rPr>
        <w:t xml:space="preserve"> </w:t>
      </w:r>
      <w:r>
        <w:rPr>
          <w:rStyle w:val="FontStyle21"/>
          <w:lang w:val="es-ES_tradnl" w:eastAsia="es-ES_tradnl"/>
        </w:rPr>
        <w:t xml:space="preserve">MUI </w:t>
      </w:r>
      <w:r>
        <w:rPr>
          <w:rStyle w:val="FontStyle18"/>
          <w:lang w:val="es-ES_tradnl" w:eastAsia="es-ES_tradnl"/>
        </w:rPr>
        <w:t>:¡i</w:t>
      </w:r>
    </w:p>
    <w:p w:rsidR="00B64AE2" w:rsidRDefault="004221BB">
      <w:pPr>
        <w:pStyle w:val="Style7"/>
        <w:widowControl/>
        <w:spacing w:before="122"/>
        <w:jc w:val="center"/>
        <w:rPr>
          <w:rStyle w:val="FontStyle17"/>
          <w:lang w:val="es-ES_tradnl" w:eastAsia="es-ES_tradnl"/>
        </w:rPr>
      </w:pPr>
      <w:r>
        <w:rPr>
          <w:rStyle w:val="FontStyle23"/>
          <w:lang w:val="es-ES_tradnl" w:eastAsia="es-ES_tradnl"/>
        </w:rPr>
        <w:t>Ra</w:t>
      </w:r>
      <w:r>
        <w:rPr>
          <w:rStyle w:val="FontStyle21"/>
          <w:lang w:val="es-ES_tradnl" w:eastAsia="es-ES_tradnl"/>
        </w:rPr>
        <w:t xml:space="preserve">:mr3 </w:t>
      </w:r>
      <w:r>
        <w:rPr>
          <w:rStyle w:val="FontStyle20"/>
          <w:lang w:val="es-ES_tradnl" w:eastAsia="es-ES_tradnl"/>
        </w:rPr>
        <w:t xml:space="preserve">Jud </w:t>
      </w:r>
      <w:r>
        <w:rPr>
          <w:rStyle w:val="FontStyle23"/>
          <w:lang w:val="es-ES_tradnl" w:eastAsia="es-ES_tradnl"/>
        </w:rPr>
        <w:t xml:space="preserve">tí; </w:t>
      </w:r>
      <w:r>
        <w:rPr>
          <w:rStyle w:val="FontStyle17"/>
          <w:lang w:val="es-ES_tradnl" w:eastAsia="es-ES_tradnl"/>
        </w:rPr>
        <w:t>1</w:t>
      </w:r>
    </w:p>
    <w:p w:rsidR="00B64AE2" w:rsidRDefault="004221BB">
      <w:pPr>
        <w:pStyle w:val="Style8"/>
        <w:widowControl/>
        <w:rPr>
          <w:rStyle w:val="FontStyle17"/>
          <w:u w:val="single"/>
          <w:lang w:val="es-ES_tradnl" w:eastAsia="es-ES_tradnl"/>
        </w:rPr>
      </w:pPr>
      <w:r>
        <w:rPr>
          <w:rStyle w:val="FontStyle23"/>
          <w:lang w:val="es-ES_tradnl" w:eastAsia="es-ES_tradnl"/>
        </w:rPr>
        <w:lastRenderedPageBreak/>
        <w:t xml:space="preserve">Que mediante providencia calendada DIECISEIS (16) de NOVIEMBRE de DOS MIL DIECISIETE (2017), la H. Magistrada ELUIN GUILLERMO ABREO TRIVIÑO, CONCEDIO LA IMPUGNACION </w:t>
      </w:r>
      <w:r>
        <w:rPr>
          <w:rStyle w:val="FontStyle17"/>
          <w:lang w:val="es-ES_tradnl" w:eastAsia="es-ES_tradnl"/>
        </w:rPr>
        <w:t xml:space="preserve">a </w:t>
      </w:r>
      <w:r>
        <w:rPr>
          <w:rStyle w:val="FontStyle23"/>
          <w:lang w:val="es-ES_tradnl" w:eastAsia="es-ES_tradnl"/>
        </w:rPr>
        <w:t xml:space="preserve">la acción de tutela instaurada por </w:t>
      </w:r>
      <w:r>
        <w:rPr>
          <w:rStyle w:val="FontStyle17"/>
          <w:lang w:val="es-ES_tradnl" w:eastAsia="es-ES_tradnl"/>
        </w:rPr>
        <w:t xml:space="preserve">OSCAR LEONARDO ROMERO BAREÑO </w:t>
      </w:r>
      <w:r>
        <w:rPr>
          <w:rStyle w:val="FontStyle23"/>
          <w:lang w:val="es-ES_tradnl" w:eastAsia="es-ES_tradnl"/>
        </w:rPr>
        <w:t xml:space="preserve">contra de la </w:t>
      </w:r>
      <w:r>
        <w:rPr>
          <w:rStyle w:val="FontStyle17"/>
          <w:lang w:val="es-ES_tradnl" w:eastAsia="es-ES_tradnl"/>
        </w:rPr>
        <w:t xml:space="preserve">PROCURADURIA GENERAL DE LA NACION, </w:t>
      </w:r>
      <w:r>
        <w:rPr>
          <w:rStyle w:val="FontStyle23"/>
          <w:lang w:val="es-ES_tradnl" w:eastAsia="es-ES_tradnl"/>
        </w:rPr>
        <w:t xml:space="preserve">con número de radicación 11001220300020170275600. Por lo tanto se pone en conocimiento </w:t>
      </w:r>
      <w:r>
        <w:rPr>
          <w:rStyle w:val="FontStyle17"/>
          <w:u w:val="single"/>
          <w:lang w:val="es-ES_tradnl" w:eastAsia="es-ES_tradnl"/>
        </w:rPr>
        <w:t>A LOS PARTICIPANTES DE LA CONVOCATORIA No 010-2015.</w:t>
      </w:r>
    </w:p>
    <w:p w:rsidR="00B64AE2" w:rsidRDefault="004221BB">
      <w:pPr>
        <w:pStyle w:val="Style9"/>
        <w:widowControl/>
        <w:ind w:right="7"/>
        <w:jc w:val="center"/>
        <w:rPr>
          <w:rStyle w:val="FontStyle22"/>
          <w:lang w:val="es-ES_tradnl" w:eastAsia="es-ES_tradnl"/>
        </w:rPr>
      </w:pPr>
      <w:r>
        <w:rPr>
          <w:rStyle w:val="FontStyle22"/>
          <w:lang w:val="es-ES_tradnl" w:eastAsia="es-ES_tradnl"/>
        </w:rPr>
        <w:t>Sala civil</w:t>
      </w:r>
    </w:p>
    <w:p w:rsidR="00B64AE2" w:rsidRDefault="00B64AE2">
      <w:pPr>
        <w:pStyle w:val="Style8"/>
        <w:widowControl/>
        <w:spacing w:line="240" w:lineRule="exact"/>
        <w:rPr>
          <w:sz w:val="20"/>
          <w:szCs w:val="20"/>
        </w:rPr>
      </w:pPr>
    </w:p>
    <w:p w:rsidR="00B64AE2" w:rsidRDefault="004221BB">
      <w:pPr>
        <w:pStyle w:val="Style8"/>
        <w:widowControl/>
        <w:spacing w:before="192" w:line="425" w:lineRule="exact"/>
        <w:rPr>
          <w:rStyle w:val="FontStyle23"/>
          <w:lang w:val="es-ES_tradnl" w:eastAsia="es-ES_tradnl"/>
        </w:rPr>
      </w:pPr>
      <w:r>
        <w:rPr>
          <w:rStyle w:val="FontStyle23"/>
          <w:lang w:val="es-ES_tradnl" w:eastAsia="es-ES_tradnl"/>
        </w:rPr>
        <w:lastRenderedPageBreak/>
        <w:t>Se fija el presente aviso en la cartelera física de la Sala Civil del Tribunal Superior del Distrito Judicial de Bogotá D.C, por el'término de un (1) día.</w:t>
      </w:r>
    </w:p>
    <w:p w:rsidR="00B64AE2" w:rsidRDefault="00B64AE2">
      <w:pPr>
        <w:pStyle w:val="Style10"/>
        <w:widowControl/>
        <w:spacing w:line="240" w:lineRule="exact"/>
        <w:ind w:right="36"/>
        <w:jc w:val="center"/>
        <w:rPr>
          <w:sz w:val="20"/>
          <w:szCs w:val="20"/>
        </w:rPr>
      </w:pPr>
    </w:p>
    <w:p w:rsidR="00B64AE2" w:rsidRPr="00720CDF" w:rsidRDefault="004221BB">
      <w:pPr>
        <w:pStyle w:val="Style10"/>
        <w:widowControl/>
        <w:spacing w:before="221"/>
        <w:ind w:right="36"/>
        <w:jc w:val="center"/>
        <w:rPr>
          <w:rStyle w:val="FontStyle23"/>
          <w:lang w:val="en-US" w:eastAsia="es-ES_tradnl"/>
        </w:rPr>
      </w:pPr>
      <w:r w:rsidRPr="00720CDF">
        <w:rPr>
          <w:rStyle w:val="FontStyle23"/>
          <w:lang w:val="en-US" w:eastAsia="es-ES_tradnl"/>
        </w:rPr>
        <w:t>AVRA</w:t>
      </w:r>
    </w:p>
    <w:p w:rsidR="00B64AE2" w:rsidRDefault="004221BB">
      <w:pPr>
        <w:pStyle w:val="Style12"/>
        <w:framePr w:w="4665" w:h="706" w:hRule="exact" w:hSpace="36" w:wrap="notBeside" w:vAnchor="text" w:hAnchor="text" w:x="1333" w:y="3839"/>
        <w:widowControl/>
        <w:ind w:left="612"/>
        <w:rPr>
          <w:rStyle w:val="FontStyle24"/>
          <w:lang w:val="en-US" w:eastAsia="en-US"/>
        </w:rPr>
      </w:pPr>
      <w:r>
        <w:rPr>
          <w:rStyle w:val="FontStyle24"/>
          <w:lang w:val="en-US" w:eastAsia="en-US"/>
        </w:rPr>
        <w:t xml:space="preserve">• </w:t>
      </w:r>
      <w:r>
        <w:rPr>
          <w:rStyle w:val="FontStyle24"/>
          <w:rFonts w:ascii="Times New Roman" w:hAnsi="Times New Roman" w:cs="Times New Roman"/>
          <w:lang w:val="en-US" w:eastAsia="en-US"/>
        </w:rPr>
        <w:t>■</w:t>
      </w:r>
    </w:p>
    <w:p w:rsidR="00B64AE2" w:rsidRPr="00720CDF" w:rsidRDefault="004221BB">
      <w:pPr>
        <w:pStyle w:val="Style14"/>
        <w:framePr w:w="4665" w:h="706" w:hRule="exact" w:hSpace="36" w:wrap="notBeside" w:vAnchor="text" w:hAnchor="text" w:x="1333" w:y="3839"/>
        <w:widowControl/>
        <w:spacing w:before="115"/>
        <w:jc w:val="both"/>
        <w:rPr>
          <w:rStyle w:val="FontStyle23"/>
          <w:lang w:val="en-US" w:eastAsia="en-US"/>
        </w:rPr>
      </w:pPr>
      <w:r>
        <w:rPr>
          <w:rStyle w:val="FontStyle27"/>
          <w:lang w:val="en-US" w:eastAsia="en-US"/>
        </w:rPr>
        <w:t>:..</w:t>
      </w:r>
      <w:r w:rsidRPr="00720CDF">
        <w:rPr>
          <w:rStyle w:val="FontStyle27"/>
          <w:lang w:val="en-US" w:eastAsia="en-US"/>
        </w:rPr>
        <w:t xml:space="preserve"> u </w:t>
      </w:r>
      <w:r w:rsidRPr="00720CDF">
        <w:rPr>
          <w:rStyle w:val="FontStyle26"/>
          <w:lang w:val="en-US" w:eastAsia="en-US"/>
        </w:rPr>
        <w:t>r</w:t>
      </w:r>
      <w:r w:rsidRPr="00720CDF">
        <w:rPr>
          <w:rStyle w:val="FontStyle23"/>
          <w:lang w:val="en-US" w:eastAsia="en-US"/>
        </w:rPr>
        <w:t xml:space="preserve">-Antá </w:t>
      </w:r>
      <w:r w:rsidRPr="00720CDF">
        <w:rPr>
          <w:rStyle w:val="FontStyle26"/>
          <w:lang w:val="en-US" w:eastAsia="en-US"/>
        </w:rPr>
        <w:t xml:space="preserve">ü'iC.j </w:t>
      </w:r>
      <w:r w:rsidRPr="00720CDF">
        <w:rPr>
          <w:rStyle w:val="FontStyle23"/>
          <w:lang w:val="en-US" w:eastAsia="en-US"/>
        </w:rPr>
        <w:t>per</w:t>
      </w:r>
      <w:r>
        <w:rPr>
          <w:rStyle w:val="FontStyle23"/>
          <w:lang w:val="it-IT" w:eastAsia="en-US"/>
        </w:rPr>
        <w:t xml:space="preserve"> Crètti in:;</w:t>
      </w:r>
      <w:r w:rsidRPr="00720CDF">
        <w:rPr>
          <w:rStyle w:val="FontStyle23"/>
          <w:lang w:val="en-US" w:eastAsia="en-US"/>
        </w:rPr>
        <w:t xml:space="preserve"> c </w:t>
      </w:r>
      <w:r w:rsidRPr="00720CDF">
        <w:rPr>
          <w:rStyle w:val="FontStyle25"/>
          <w:lang w:val="en-US" w:eastAsia="en-US"/>
        </w:rPr>
        <w:t>a</w:t>
      </w:r>
      <w:r w:rsidRPr="00720CDF">
        <w:rPr>
          <w:rStyle w:val="FontStyle23"/>
          <w:lang w:val="en-US" w:eastAsia="en-US"/>
        </w:rPr>
        <w:t>: i</w:t>
      </w:r>
      <w:r>
        <w:rPr>
          <w:rStyle w:val="FontStyle23"/>
          <w:lang w:val="en-US" w:eastAsia="en-US"/>
        </w:rPr>
        <w:t xml:space="preserve"> (]</w:t>
      </w:r>
      <w:r w:rsidRPr="00720CDF">
        <w:rPr>
          <w:rStyle w:val="FontStyle23"/>
          <w:lang w:val="en-US" w:eastAsia="en-US"/>
        </w:rPr>
        <w:t xml:space="preserve"> a;</w:t>
      </w:r>
    </w:p>
    <w:p w:rsidR="00B64AE2" w:rsidRPr="00720CDF" w:rsidRDefault="004221BB">
      <w:pPr>
        <w:pStyle w:val="Style14"/>
        <w:framePr w:w="6120" w:h="806" w:hRule="exact" w:hSpace="36" w:wrap="notBeside" w:vAnchor="text" w:hAnchor="text" w:x="1304" w:y="5307"/>
        <w:widowControl/>
        <w:jc w:val="both"/>
        <w:rPr>
          <w:rStyle w:val="FontStyle20"/>
          <w:lang w:val="en-US" w:eastAsia="es-ES_tradnl"/>
        </w:rPr>
      </w:pPr>
      <w:r w:rsidRPr="00720CDF">
        <w:rPr>
          <w:rStyle w:val="FontStyle28"/>
          <w:vertAlign w:val="superscript"/>
          <w:lang w:val="en-US" w:eastAsia="es-ES_tradnl"/>
        </w:rPr>
        <w:t>:</w:t>
      </w:r>
      <w:r w:rsidRPr="00720CDF">
        <w:rPr>
          <w:rStyle w:val="FontStyle28"/>
          <w:lang w:val="en-US" w:eastAsia="es-ES_tradnl"/>
        </w:rPr>
        <w:t>:</w:t>
      </w:r>
      <w:r w:rsidRPr="00720CDF">
        <w:rPr>
          <w:rStyle w:val="FontStyle28"/>
          <w:vertAlign w:val="superscript"/>
          <w:lang w:val="en-US" w:eastAsia="es-ES_tradnl"/>
        </w:rPr>
        <w:t>:</w:t>
      </w:r>
      <w:r w:rsidRPr="00720CDF">
        <w:rPr>
          <w:rStyle w:val="FontStyle28"/>
          <w:lang w:val="en-US" w:eastAsia="es-ES_tradnl"/>
        </w:rPr>
        <w:t xml:space="preserve"> T:TE</w:t>
      </w:r>
      <w:r>
        <w:rPr>
          <w:rStyle w:val="FontStyle28"/>
          <w:lang w:val="en-US" w:eastAsia="es-ES_tradnl"/>
        </w:rPr>
        <w:t xml:space="preserve"> </w:t>
      </w:r>
      <w:r>
        <w:rPr>
          <w:rStyle w:val="FontStyle23"/>
          <w:spacing w:val="-10"/>
          <w:lang w:val="en-US" w:eastAsia="es-ES_tradnl"/>
        </w:rPr>
        <w:t>(20;</w:t>
      </w:r>
      <w:r>
        <w:rPr>
          <w:rStyle w:val="FontStyle23"/>
          <w:lang w:val="en-US" w:eastAsia="es-ES_tradnl"/>
        </w:rPr>
        <w:t xml:space="preserve"> AT</w:t>
      </w:r>
      <w:r>
        <w:rPr>
          <w:rStyle w:val="FontStyle23"/>
          <w:lang w:val="it-IT" w:eastAsia="es-ES_tradnl"/>
        </w:rPr>
        <w:t xml:space="preserve"> IO</w:t>
      </w:r>
      <w:r w:rsidRPr="00720CDF">
        <w:rPr>
          <w:rStyle w:val="FontStyle23"/>
          <w:lang w:val="en-US" w:eastAsia="es-ES_tradnl"/>
        </w:rPr>
        <w:t xml:space="preserve"> GEMARC IM3</w:t>
      </w:r>
      <w:r>
        <w:rPr>
          <w:rStyle w:val="FontStyle23"/>
          <w:lang w:val="en-US" w:eastAsia="es-ES_tradnl"/>
        </w:rPr>
        <w:t xml:space="preserve"> 2117</w:t>
      </w:r>
      <w:r w:rsidRPr="00720CDF">
        <w:rPr>
          <w:rStyle w:val="FontStyle23"/>
          <w:lang w:val="en-US" w:eastAsia="es-ES_tradnl"/>
        </w:rPr>
        <w:t xml:space="preserve"> A </w:t>
      </w:r>
      <w:r w:rsidRPr="00720CDF">
        <w:rPr>
          <w:rStyle w:val="FontStyle28"/>
          <w:lang w:val="en-US" w:eastAsia="es-ES_tradnl"/>
        </w:rPr>
        <w:t xml:space="preserve">¿iVQMIl </w:t>
      </w:r>
      <w:r w:rsidRPr="00720CDF">
        <w:rPr>
          <w:rStyle w:val="FontStyle20"/>
          <w:lang w:val="en-US" w:eastAsia="es-ES_tradnl"/>
        </w:rPr>
        <w:t>T.</w:t>
      </w:r>
    </w:p>
    <w:p w:rsidR="00B64AE2" w:rsidRPr="00720CDF" w:rsidRDefault="004221BB">
      <w:pPr>
        <w:pStyle w:val="Style13"/>
        <w:framePr w:w="6120" w:h="806" w:hRule="exact" w:hSpace="36" w:wrap="notBeside" w:vAnchor="text" w:hAnchor="text" w:x="1304" w:y="5307"/>
        <w:widowControl/>
        <w:spacing w:before="43"/>
        <w:jc w:val="center"/>
        <w:rPr>
          <w:rStyle w:val="FontStyle29"/>
          <w:lang w:val="en-US" w:eastAsia="it-IT"/>
        </w:rPr>
      </w:pPr>
      <w:r>
        <w:rPr>
          <w:rStyle w:val="FontStyle29"/>
          <w:spacing w:val="50"/>
          <w:lang w:val="it-IT" w:eastAsia="it-IT"/>
        </w:rPr>
        <w:t>il""'</w:t>
      </w:r>
      <w:r>
        <w:rPr>
          <w:rStyle w:val="FontStyle29"/>
          <w:lang w:val="it-IT" w:eastAsia="it-IT"/>
        </w:rPr>
        <w:t xml:space="preserve"> </w:t>
      </w:r>
      <w:r>
        <w:rPr>
          <w:rStyle w:val="FontStyle30"/>
          <w:lang w:val="it-IT" w:eastAsia="it-IT"/>
        </w:rPr>
        <w:t xml:space="preserve">ìum </w:t>
      </w:r>
      <w:r>
        <w:rPr>
          <w:rStyle w:val="FontStyle29"/>
          <w:lang w:val="it-IT" w:eastAsia="it-IT"/>
        </w:rPr>
        <w:t>CU li</w:t>
      </w:r>
      <w:r w:rsidRPr="00720CDF">
        <w:rPr>
          <w:rStyle w:val="FontStyle29"/>
          <w:lang w:val="en-US" w:eastAsia="it-IT"/>
        </w:rPr>
        <w:t xml:space="preserve"> </w:t>
      </w:r>
      <w:r w:rsidRPr="00720CDF">
        <w:rPr>
          <w:rStyle w:val="FontStyle23"/>
          <w:lang w:val="en-US" w:eastAsia="it-IT"/>
        </w:rPr>
        <w:t>;v;:!T:íi:;M</w:t>
      </w:r>
      <w:r w:rsidRPr="00720CDF">
        <w:rPr>
          <w:rStyle w:val="FontStyle29"/>
          <w:lang w:val="en-US" w:eastAsia="it-IT"/>
        </w:rPr>
        <w:t>:3</w:t>
      </w:r>
      <w:r w:rsidRPr="00720CDF">
        <w:rPr>
          <w:rStyle w:val="FontStyle23"/>
          <w:lang w:val="en-US" w:eastAsia="it-IT"/>
        </w:rPr>
        <w:t>]?iT;</w:t>
      </w:r>
      <w:r w:rsidRPr="00720CDF">
        <w:rPr>
          <w:rStyle w:val="FontStyle23"/>
          <w:vertAlign w:val="superscript"/>
          <w:lang w:val="en-US" w:eastAsia="it-IT"/>
        </w:rPr>
        <w:t>r</w:t>
      </w:r>
      <w:r w:rsidRPr="00720CDF">
        <w:rPr>
          <w:rStyle w:val="FontStyle23"/>
          <w:lang w:val="en-US" w:eastAsia="it-IT"/>
        </w:rPr>
        <w:t xml:space="preserve">: C/!"::?; </w:t>
      </w:r>
      <w:r w:rsidRPr="00720CDF">
        <w:rPr>
          <w:rStyle w:val="FontStyle30"/>
          <w:lang w:val="en-US" w:eastAsia="it-IT"/>
        </w:rPr>
        <w:t xml:space="preserve">h    </w:t>
      </w:r>
      <w:r w:rsidRPr="00720CDF">
        <w:rPr>
          <w:rStyle w:val="FontStyle29"/>
          <w:lang w:val="en-US" w:eastAsia="it-IT"/>
        </w:rPr>
        <w:t>;&amp;oi ¡</w:t>
      </w:r>
    </w:p>
    <w:p w:rsidR="00B64AE2" w:rsidRDefault="004221BB">
      <w:pPr>
        <w:pStyle w:val="Style11"/>
        <w:widowControl/>
        <w:ind w:right="1267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SE FIJA EL VEINTE (20) DE NOVIEMBRE DE 2017 A LAS 08:00 A.M. VENCE: EL VEINTE (20) DE NOVIEMBRE </w:t>
      </w:r>
      <w:r>
        <w:rPr>
          <w:rStyle w:val="FontStyle28"/>
          <w:lang w:val="es-ES_tradnl" w:eastAsia="es-ES_tradnl"/>
        </w:rPr>
        <w:t xml:space="preserve">D^20\7 </w:t>
      </w:r>
      <w:r>
        <w:rPr>
          <w:rStyle w:val="FontStyle17"/>
          <w:lang w:val="es-ES_tradnl" w:eastAsia="es-ES_tradnl"/>
        </w:rPr>
        <w:t>A LAñ 5:00 P.M.</w:t>
      </w:r>
    </w:p>
    <w:p w:rsidR="00720CDF" w:rsidRDefault="00720CDF">
      <w:pPr>
        <w:widowControl/>
        <w:spacing w:after="1735"/>
        <w:ind w:left="1649" w:right="1562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634105" cy="179324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CDF">
      <w:type w:val="continuous"/>
      <w:pgSz w:w="16837" w:h="23810"/>
      <w:pgMar w:top="5409" w:right="3954" w:bottom="911" w:left="39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23" w:rsidRDefault="00511D23">
      <w:r>
        <w:separator/>
      </w:r>
    </w:p>
  </w:endnote>
  <w:endnote w:type="continuationSeparator" w:id="0">
    <w:p w:rsidR="00511D23" w:rsidRDefault="0051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23" w:rsidRDefault="00511D23">
      <w:r>
        <w:separator/>
      </w:r>
    </w:p>
  </w:footnote>
  <w:footnote w:type="continuationSeparator" w:id="0">
    <w:p w:rsidR="00511D23" w:rsidRDefault="0051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DF"/>
    <w:rsid w:val="004221BB"/>
    <w:rsid w:val="00511D23"/>
    <w:rsid w:val="00720CDF"/>
    <w:rsid w:val="00B64AE2"/>
    <w:rsid w:val="00D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28F80416-6CEC-40DA-928D-3CF316A3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ngsana New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25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418" w:lineRule="exact"/>
      <w:jc w:val="both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418" w:lineRule="exact"/>
      <w:jc w:val="both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character" w:customStyle="1" w:styleId="FontStyle16">
    <w:name w:val="Font Style16"/>
    <w:basedOn w:val="Fuentedeprrafopredeter"/>
    <w:uiPriority w:val="99"/>
    <w:rPr>
      <w:rFonts w:ascii="Angsana New" w:hAnsi="Angsana New" w:cs="Angsana New"/>
      <w:b/>
      <w:bCs/>
      <w:spacing w:val="10"/>
      <w:sz w:val="44"/>
      <w:szCs w:val="44"/>
    </w:rPr>
  </w:style>
  <w:style w:type="character" w:customStyle="1" w:styleId="FontStyle17">
    <w:name w:val="Font Style17"/>
    <w:basedOn w:val="Fuentedeprrafopredeter"/>
    <w:uiPriority w:val="99"/>
    <w:rPr>
      <w:rFonts w:ascii="Angsana New" w:hAnsi="Angsana New" w:cs="Angsana New"/>
      <w:b/>
      <w:bCs/>
      <w:sz w:val="34"/>
      <w:szCs w:val="34"/>
    </w:rPr>
  </w:style>
  <w:style w:type="character" w:customStyle="1" w:styleId="FontStyle18">
    <w:name w:val="Font Style18"/>
    <w:basedOn w:val="Fuentedeprrafopredeter"/>
    <w:uiPriority w:val="99"/>
    <w:rPr>
      <w:rFonts w:ascii="Angsana New" w:hAnsi="Angsana New" w:cs="Angsana New"/>
      <w:spacing w:val="30"/>
      <w:sz w:val="20"/>
      <w:szCs w:val="20"/>
    </w:rPr>
  </w:style>
  <w:style w:type="character" w:customStyle="1" w:styleId="FontStyle19">
    <w:name w:val="Font Style19"/>
    <w:basedOn w:val="Fuentedeprrafopredeter"/>
    <w:uiPriority w:val="99"/>
    <w:rPr>
      <w:rFonts w:ascii="Angsana New" w:hAnsi="Angsana New" w:cs="Angsana New"/>
      <w:b/>
      <w:bCs/>
      <w:spacing w:val="-10"/>
      <w:sz w:val="20"/>
      <w:szCs w:val="20"/>
    </w:rPr>
  </w:style>
  <w:style w:type="character" w:customStyle="1" w:styleId="FontStyle20">
    <w:name w:val="Font Style20"/>
    <w:basedOn w:val="Fuentedeprrafopredeter"/>
    <w:uiPriority w:val="99"/>
    <w:rPr>
      <w:rFonts w:ascii="Angsana New" w:hAnsi="Angsana New" w:cs="Angsana New"/>
      <w:b/>
      <w:bCs/>
      <w:spacing w:val="20"/>
      <w:sz w:val="30"/>
      <w:szCs w:val="30"/>
    </w:rPr>
  </w:style>
  <w:style w:type="character" w:customStyle="1" w:styleId="FontStyle21">
    <w:name w:val="Font Style21"/>
    <w:basedOn w:val="Fuentedeprrafopredeter"/>
    <w:uiPriority w:val="99"/>
    <w:rPr>
      <w:rFonts w:ascii="Angsana New" w:hAnsi="Angsana New" w:cs="Angsana New"/>
      <w:b/>
      <w:bCs/>
      <w:spacing w:val="20"/>
      <w:sz w:val="18"/>
      <w:szCs w:val="18"/>
    </w:rPr>
  </w:style>
  <w:style w:type="character" w:customStyle="1" w:styleId="FontStyle22">
    <w:name w:val="Font Style22"/>
    <w:basedOn w:val="Fuentedeprrafopredeter"/>
    <w:uiPriority w:val="99"/>
    <w:rPr>
      <w:rFonts w:ascii="Angsana New" w:hAnsi="Angsana New" w:cs="Angsana New"/>
      <w:smallCaps/>
      <w:sz w:val="38"/>
      <w:szCs w:val="38"/>
    </w:rPr>
  </w:style>
  <w:style w:type="character" w:customStyle="1" w:styleId="FontStyle23">
    <w:name w:val="Font Style23"/>
    <w:basedOn w:val="Fuentedeprrafopredeter"/>
    <w:uiPriority w:val="99"/>
    <w:rPr>
      <w:rFonts w:ascii="Angsana New" w:hAnsi="Angsana New" w:cs="Angsana New"/>
      <w:sz w:val="34"/>
      <w:szCs w:val="34"/>
    </w:rPr>
  </w:style>
  <w:style w:type="character" w:customStyle="1" w:styleId="FontStyle24">
    <w:name w:val="Font Style24"/>
    <w:basedOn w:val="Fuentedeprrafopredeter"/>
    <w:uiPriority w:val="99"/>
    <w:rPr>
      <w:rFonts w:ascii="Angsana New" w:hAnsi="Angsana New" w:cs="Angsana New"/>
      <w:sz w:val="8"/>
      <w:szCs w:val="8"/>
    </w:rPr>
  </w:style>
  <w:style w:type="character" w:customStyle="1" w:styleId="FontStyle25">
    <w:name w:val="Font Style25"/>
    <w:basedOn w:val="Fuentedeprrafopredeter"/>
    <w:uiPriority w:val="99"/>
    <w:rPr>
      <w:rFonts w:ascii="Georgia" w:hAnsi="Georgia" w:cs="Georgia"/>
      <w:b/>
      <w:bCs/>
      <w:smallCaps/>
      <w:sz w:val="24"/>
      <w:szCs w:val="24"/>
    </w:rPr>
  </w:style>
  <w:style w:type="character" w:customStyle="1" w:styleId="FontStyle26">
    <w:name w:val="Font Style26"/>
    <w:basedOn w:val="Fuentedeprrafopredeter"/>
    <w:uiPriority w:val="99"/>
    <w:rPr>
      <w:rFonts w:ascii="Angsana New" w:hAnsi="Angsana New" w:cs="Angsana New"/>
      <w:b/>
      <w:bCs/>
      <w:spacing w:val="10"/>
      <w:sz w:val="28"/>
      <w:szCs w:val="28"/>
    </w:rPr>
  </w:style>
  <w:style w:type="character" w:customStyle="1" w:styleId="FontStyle27">
    <w:name w:val="Font Style27"/>
    <w:basedOn w:val="Fuentedeprrafopredeter"/>
    <w:uiPriority w:val="99"/>
    <w:rPr>
      <w:rFonts w:ascii="Arial Narrow" w:hAnsi="Arial Narrow" w:cs="Arial Narrow"/>
      <w:i/>
      <w:iCs/>
      <w:sz w:val="24"/>
      <w:szCs w:val="24"/>
    </w:rPr>
  </w:style>
  <w:style w:type="character" w:customStyle="1" w:styleId="FontStyle28">
    <w:name w:val="Font Style28"/>
    <w:basedOn w:val="Fuentedeprrafopredeter"/>
    <w:uiPriority w:val="99"/>
    <w:rPr>
      <w:rFonts w:ascii="Angsana New" w:hAnsi="Angsana New" w:cs="Angsana New"/>
      <w:i/>
      <w:iCs/>
      <w:sz w:val="34"/>
      <w:szCs w:val="34"/>
    </w:rPr>
  </w:style>
  <w:style w:type="character" w:customStyle="1" w:styleId="FontStyle29">
    <w:name w:val="Font Style29"/>
    <w:basedOn w:val="Fuentedeprrafopredeter"/>
    <w:uiPriority w:val="9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30">
    <w:name w:val="Font Style30"/>
    <w:basedOn w:val="Fuentedeprrafopredeter"/>
    <w:uiPriority w:val="99"/>
    <w:rPr>
      <w:rFonts w:ascii="Angsana New" w:hAnsi="Angsana New" w:cs="Angsana New"/>
      <w:i/>
      <w:iCs/>
      <w:spacing w:val="-30"/>
      <w:sz w:val="54"/>
      <w:szCs w:val="54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2017-11-17T19:46:00Z</dcterms:created>
  <dcterms:modified xsi:type="dcterms:W3CDTF">2017-11-17T19:46:00Z</dcterms:modified>
</cp:coreProperties>
</file>