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50F57" w:rsidRDefault="00C50F57" w:rsidP="00C50F57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473ACAB2" wp14:editId="357EF65E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F0E1" w14:textId="77777777" w:rsidR="00C50F57" w:rsidRDefault="00C50F57" w:rsidP="00C50F57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58AC5475" w14:textId="77777777" w:rsidR="00C50F57" w:rsidRDefault="00C50F57" w:rsidP="00C50F57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0AAE6A8C" w14:textId="77777777" w:rsidR="00C50F57" w:rsidRDefault="00C50F57" w:rsidP="00C50F57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Nº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4CBBBA2A" w14:textId="77777777" w:rsidR="00C50F57" w:rsidRDefault="00AF2B14" w:rsidP="00C50F57">
      <w:pPr>
        <w:spacing w:before="1"/>
        <w:ind w:left="998" w:right="1015"/>
        <w:jc w:val="center"/>
        <w:rPr>
          <w:rFonts w:ascii="Candara"/>
        </w:rPr>
      </w:pPr>
      <w:hyperlink r:id="rId5">
        <w:r w:rsidR="00C50F57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0A37501D" w14:textId="77777777" w:rsidR="00C50F57" w:rsidRDefault="00C50F57" w:rsidP="00C50F57">
      <w:pPr>
        <w:pStyle w:val="Textoindependiente"/>
        <w:rPr>
          <w:rFonts w:ascii="Candara"/>
          <w:sz w:val="20"/>
        </w:rPr>
      </w:pPr>
    </w:p>
    <w:p w14:paraId="3BE01B3D" w14:textId="77777777" w:rsidR="00C50F57" w:rsidRDefault="00C50F57" w:rsidP="00C50F57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678D7B3D" w14:textId="77777777" w:rsidR="00C50F57" w:rsidRDefault="00C50F57" w:rsidP="00C50F57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>021 y de acuerdo a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5DAB6C7B" w14:textId="77777777" w:rsidR="00C50F57" w:rsidRDefault="00C50F57" w:rsidP="00C50F57">
      <w:pPr>
        <w:pStyle w:val="Textoindependiente"/>
        <w:rPr>
          <w:sz w:val="34"/>
        </w:rPr>
      </w:pPr>
    </w:p>
    <w:p w14:paraId="258DA36A" w14:textId="77777777" w:rsidR="00C50F57" w:rsidRDefault="00C50F57" w:rsidP="00C50F57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02EB378F" w14:textId="77777777" w:rsidR="00C50F57" w:rsidRDefault="00C50F57" w:rsidP="00C50F57">
      <w:pPr>
        <w:pStyle w:val="Textoindependiente"/>
        <w:spacing w:before="1"/>
        <w:rPr>
          <w:b/>
          <w:sz w:val="44"/>
        </w:rPr>
      </w:pPr>
    </w:p>
    <w:p w14:paraId="2846FCAB" w14:textId="77777777" w:rsidR="00C50F57" w:rsidRDefault="00C50F57" w:rsidP="00C50F57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013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31 de mayo de 2021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15001-23-33-000-2021-00524-00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TINJACA</w:t>
      </w:r>
      <w:r>
        <w:rPr>
          <w:color w:val="001F5F"/>
          <w:sz w:val="32"/>
        </w:rPr>
        <w:t>.</w:t>
      </w:r>
    </w:p>
    <w:p w14:paraId="6A05A809" w14:textId="77777777" w:rsidR="00C50F57" w:rsidRDefault="00C50F57" w:rsidP="00C50F57">
      <w:pPr>
        <w:pStyle w:val="Textoindependiente"/>
        <w:rPr>
          <w:sz w:val="38"/>
        </w:rPr>
      </w:pPr>
    </w:p>
    <w:p w14:paraId="4A59EA48" w14:textId="68B0AE0F" w:rsidR="00C50F57" w:rsidRDefault="00DB62A8" w:rsidP="00C50F57">
      <w:pPr>
        <w:pStyle w:val="Ttulo1"/>
        <w:spacing w:before="319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DDA633" wp14:editId="185FEFF9">
            <wp:simplePos x="0" y="0"/>
            <wp:positionH relativeFrom="margin">
              <wp:posOffset>1266816</wp:posOffset>
            </wp:positionH>
            <wp:positionV relativeFrom="paragraph">
              <wp:posOffset>457834</wp:posOffset>
            </wp:positionV>
            <wp:extent cx="2691213" cy="2060575"/>
            <wp:effectExtent l="0" t="0" r="0" b="0"/>
            <wp:wrapNone/>
            <wp:docPr id="384659082" name="Imagen 384659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21" cy="2063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F57">
        <w:rPr>
          <w:color w:val="001F5F"/>
        </w:rPr>
        <w:t>Tunja,</w:t>
      </w:r>
      <w:r w:rsidR="00C50F57">
        <w:rPr>
          <w:color w:val="001F5F"/>
          <w:spacing w:val="25"/>
        </w:rPr>
        <w:t xml:space="preserve"> Tres </w:t>
      </w:r>
      <w:r w:rsidR="00C50F57">
        <w:rPr>
          <w:color w:val="001F5F"/>
        </w:rPr>
        <w:t>(03)</w:t>
      </w:r>
      <w:r w:rsidR="00C50F57">
        <w:rPr>
          <w:color w:val="001F5F"/>
          <w:spacing w:val="25"/>
        </w:rPr>
        <w:t xml:space="preserve"> </w:t>
      </w:r>
      <w:r w:rsidR="00C50F57">
        <w:rPr>
          <w:color w:val="001F5F"/>
        </w:rPr>
        <w:t>de</w:t>
      </w:r>
      <w:r w:rsidR="00C50F57">
        <w:rPr>
          <w:color w:val="001F5F"/>
          <w:spacing w:val="26"/>
        </w:rPr>
        <w:t xml:space="preserve"> agosto de 2021 </w:t>
      </w:r>
      <w:proofErr w:type="gramStart"/>
      <w:r w:rsidR="00C50F57">
        <w:rPr>
          <w:color w:val="001F5F"/>
          <w:spacing w:val="26"/>
        </w:rPr>
        <w:t>d</w:t>
      </w:r>
      <w:r w:rsidR="00C50F57">
        <w:rPr>
          <w:color w:val="001F5F"/>
        </w:rPr>
        <w:t>os</w:t>
      </w:r>
      <w:r w:rsidR="00C50F57">
        <w:rPr>
          <w:color w:val="001F5F"/>
          <w:spacing w:val="23"/>
        </w:rPr>
        <w:t xml:space="preserve"> </w:t>
      </w:r>
      <w:r w:rsidR="00C50F57">
        <w:rPr>
          <w:color w:val="001F5F"/>
        </w:rPr>
        <w:t>mil</w:t>
      </w:r>
      <w:r w:rsidR="00C50F57">
        <w:rPr>
          <w:color w:val="001F5F"/>
          <w:spacing w:val="28"/>
        </w:rPr>
        <w:t xml:space="preserve"> </w:t>
      </w:r>
      <w:r w:rsidR="00C50F57">
        <w:rPr>
          <w:color w:val="001F5F"/>
        </w:rPr>
        <w:t>veintiuno</w:t>
      </w:r>
      <w:proofErr w:type="gramEnd"/>
      <w:r w:rsidR="00C50F57">
        <w:rPr>
          <w:color w:val="001F5F"/>
          <w:spacing w:val="28"/>
        </w:rPr>
        <w:t xml:space="preserve"> </w:t>
      </w:r>
      <w:r w:rsidR="00C50F57">
        <w:rPr>
          <w:color w:val="001F5F"/>
        </w:rPr>
        <w:t>(2021).</w:t>
      </w:r>
    </w:p>
    <w:p w14:paraId="5A39BBE3" w14:textId="49330561" w:rsidR="00C50F57" w:rsidRDefault="00C50F57" w:rsidP="00C50F57">
      <w:pPr>
        <w:pStyle w:val="Textoindependiente"/>
        <w:rPr>
          <w:sz w:val="38"/>
        </w:rPr>
      </w:pPr>
    </w:p>
    <w:p w14:paraId="41C8F396" w14:textId="12562623" w:rsidR="00C50F57" w:rsidRDefault="00C50F57" w:rsidP="00C50F57">
      <w:pPr>
        <w:pStyle w:val="Textoindependiente"/>
        <w:rPr>
          <w:sz w:val="38"/>
        </w:rPr>
      </w:pPr>
    </w:p>
    <w:p w14:paraId="72A3D3EC" w14:textId="23F77E30" w:rsidR="00C50F57" w:rsidRDefault="00C50F57" w:rsidP="5ED80281">
      <w:pPr>
        <w:pStyle w:val="Textoindependiente"/>
        <w:spacing w:before="2"/>
        <w:jc w:val="center"/>
      </w:pPr>
    </w:p>
    <w:p w14:paraId="01B4C904" w14:textId="1DB184EA" w:rsidR="00C50F57" w:rsidRDefault="00C50F57" w:rsidP="16ED6E8A">
      <w:pPr>
        <w:spacing w:line="392" w:lineRule="exact"/>
        <w:ind w:left="2163" w:right="2182"/>
        <w:jc w:val="center"/>
        <w:rPr>
          <w:b/>
          <w:bCs/>
          <w:sz w:val="32"/>
          <w:szCs w:val="32"/>
        </w:rPr>
      </w:pPr>
      <w:r w:rsidRPr="16ED6E8A">
        <w:rPr>
          <w:b/>
          <w:bCs/>
          <w:color w:val="001F5F"/>
          <w:sz w:val="32"/>
          <w:szCs w:val="32"/>
        </w:rPr>
        <w:t>LU</w:t>
      </w:r>
      <w:r w:rsidR="0C17547F" w:rsidRPr="16ED6E8A">
        <w:rPr>
          <w:b/>
          <w:bCs/>
          <w:color w:val="001F5F"/>
          <w:sz w:val="32"/>
          <w:szCs w:val="32"/>
        </w:rPr>
        <w:t>I</w:t>
      </w:r>
      <w:r w:rsidRPr="16ED6E8A">
        <w:rPr>
          <w:b/>
          <w:bCs/>
          <w:color w:val="001F5F"/>
          <w:sz w:val="32"/>
          <w:szCs w:val="32"/>
        </w:rPr>
        <w:t>S</w:t>
      </w:r>
      <w:r w:rsidRPr="16ED6E8A">
        <w:rPr>
          <w:b/>
          <w:bCs/>
          <w:color w:val="001F5F"/>
          <w:spacing w:val="-6"/>
          <w:sz w:val="32"/>
          <w:szCs w:val="32"/>
        </w:rPr>
        <w:t xml:space="preserve"> </w:t>
      </w:r>
      <w:r w:rsidRPr="16ED6E8A">
        <w:rPr>
          <w:b/>
          <w:bCs/>
          <w:color w:val="001F5F"/>
          <w:sz w:val="32"/>
          <w:szCs w:val="32"/>
        </w:rPr>
        <w:t>FERNANDO</w:t>
      </w:r>
      <w:r w:rsidRPr="16ED6E8A">
        <w:rPr>
          <w:b/>
          <w:bCs/>
          <w:color w:val="001F5F"/>
          <w:spacing w:val="-2"/>
          <w:sz w:val="32"/>
          <w:szCs w:val="32"/>
        </w:rPr>
        <w:t xml:space="preserve"> </w:t>
      </w:r>
      <w:r w:rsidRPr="16ED6E8A">
        <w:rPr>
          <w:b/>
          <w:bCs/>
          <w:color w:val="001F5F"/>
          <w:sz w:val="32"/>
          <w:szCs w:val="32"/>
        </w:rPr>
        <w:t>ROA</w:t>
      </w:r>
      <w:r w:rsidRPr="16ED6E8A">
        <w:rPr>
          <w:b/>
          <w:bCs/>
          <w:color w:val="001F5F"/>
          <w:spacing w:val="-4"/>
          <w:sz w:val="32"/>
          <w:szCs w:val="32"/>
        </w:rPr>
        <w:t xml:space="preserve"> </w:t>
      </w:r>
      <w:r w:rsidRPr="16ED6E8A">
        <w:rPr>
          <w:b/>
          <w:bCs/>
          <w:color w:val="001F5F"/>
          <w:sz w:val="32"/>
          <w:szCs w:val="32"/>
        </w:rPr>
        <w:t>HOLGUÍN</w:t>
      </w:r>
    </w:p>
    <w:p w14:paraId="0182D69D" w14:textId="77777777" w:rsidR="00C50F57" w:rsidRDefault="00C50F57" w:rsidP="00C50F57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0D0B940D" w14:textId="77777777" w:rsidR="00C50F57" w:rsidRDefault="00C50F57" w:rsidP="00C50F57">
      <w:bookmarkStart w:id="0" w:name="_GoBack"/>
      <w:bookmarkEnd w:id="0"/>
    </w:p>
    <w:p w14:paraId="0E27B00A" w14:textId="77777777" w:rsidR="00C50F57" w:rsidRDefault="00C50F57" w:rsidP="00C50F57"/>
    <w:p w14:paraId="60061E4C" w14:textId="77777777" w:rsidR="00C50F57" w:rsidRDefault="00C50F57" w:rsidP="00C50F57"/>
    <w:p w14:paraId="44EAFD9C" w14:textId="77777777" w:rsidR="005B3AD0" w:rsidRDefault="005B3AD0"/>
    <w:sectPr w:rsidR="005B3AD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57"/>
    <w:rsid w:val="00447257"/>
    <w:rsid w:val="005B3AD0"/>
    <w:rsid w:val="009837F7"/>
    <w:rsid w:val="00C50F57"/>
    <w:rsid w:val="00DB62A8"/>
    <w:rsid w:val="0C17547F"/>
    <w:rsid w:val="16ED6E8A"/>
    <w:rsid w:val="1AA54727"/>
    <w:rsid w:val="5ED8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379E"/>
  <w15:chartTrackingRefBased/>
  <w15:docId w15:val="{265242A8-EEAE-42F6-8B9B-A492B08D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0F57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C50F57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50F57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50F57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0F57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C50F57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C50F57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7</cp:revision>
  <dcterms:created xsi:type="dcterms:W3CDTF">2021-08-02T21:22:00Z</dcterms:created>
  <dcterms:modified xsi:type="dcterms:W3CDTF">2021-08-02T21:30:00Z</dcterms:modified>
</cp:coreProperties>
</file>