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D35E" w14:textId="77777777" w:rsidR="00326445" w:rsidRDefault="00326445" w:rsidP="00326445">
      <w:pPr>
        <w:pStyle w:val="Textoindependiente"/>
        <w:ind w:left="40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0A8107A" wp14:editId="4A8CB9AA">
            <wp:extent cx="630655" cy="6774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5" cy="67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58767" w14:textId="77777777" w:rsidR="00326445" w:rsidRDefault="00326445" w:rsidP="00326445">
      <w:pPr>
        <w:spacing w:before="20" w:line="258" w:lineRule="exact"/>
        <w:ind w:left="2163" w:right="2182"/>
        <w:jc w:val="center"/>
        <w:rPr>
          <w:b/>
        </w:rPr>
      </w:pPr>
      <w:r>
        <w:rPr>
          <w:b/>
        </w:rPr>
        <w:t>REPÚBLICA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COLOMBIA</w:t>
      </w:r>
    </w:p>
    <w:p w14:paraId="4718547B" w14:textId="77777777" w:rsidR="00326445" w:rsidRDefault="00326445" w:rsidP="00326445">
      <w:pPr>
        <w:pStyle w:val="Ttulo"/>
        <w:spacing w:line="228" w:lineRule="auto"/>
      </w:pPr>
      <w:r>
        <w:rPr>
          <w:w w:val="95"/>
        </w:rPr>
        <w:t>Tribunal</w:t>
      </w:r>
      <w:r>
        <w:rPr>
          <w:spacing w:val="8"/>
          <w:w w:val="95"/>
        </w:rPr>
        <w:t xml:space="preserve"> </w:t>
      </w:r>
      <w:r>
        <w:rPr>
          <w:w w:val="95"/>
        </w:rPr>
        <w:t>Administrativo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Boyacá</w:t>
      </w:r>
      <w:r>
        <w:rPr>
          <w:spacing w:val="-110"/>
          <w:w w:val="95"/>
        </w:rPr>
        <w:t xml:space="preserve"> </w:t>
      </w:r>
      <w:r>
        <w:t>Secretaría</w:t>
      </w:r>
    </w:p>
    <w:p w14:paraId="0B6DD944" w14:textId="77777777" w:rsidR="00326445" w:rsidRDefault="00326445" w:rsidP="00326445">
      <w:pPr>
        <w:spacing w:before="2"/>
        <w:ind w:left="995" w:right="1015"/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Carrera</w:t>
      </w:r>
      <w:r>
        <w:rPr>
          <w:rFonts w:ascii="Candara" w:hAnsi="Candara"/>
          <w:b/>
          <w:i/>
          <w:spacing w:val="43"/>
        </w:rPr>
        <w:t xml:space="preserve"> </w:t>
      </w:r>
      <w:r>
        <w:rPr>
          <w:rFonts w:ascii="Candara" w:hAnsi="Candara"/>
          <w:b/>
          <w:i/>
        </w:rPr>
        <w:t>9ª</w:t>
      </w:r>
      <w:r>
        <w:rPr>
          <w:rFonts w:ascii="Candara" w:hAnsi="Candara"/>
          <w:b/>
          <w:i/>
          <w:spacing w:val="-1"/>
        </w:rPr>
        <w:t xml:space="preserve"> </w:t>
      </w:r>
      <w:proofErr w:type="spellStart"/>
      <w:r>
        <w:rPr>
          <w:rFonts w:ascii="Candara" w:hAnsi="Candara"/>
          <w:b/>
          <w:i/>
        </w:rPr>
        <w:t>Nº</w:t>
      </w:r>
      <w:proofErr w:type="spellEnd"/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20 –</w:t>
      </w:r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62 piso</w:t>
      </w:r>
      <w:r>
        <w:rPr>
          <w:rFonts w:ascii="Candara" w:hAnsi="Candara"/>
          <w:b/>
          <w:i/>
          <w:spacing w:val="-4"/>
        </w:rPr>
        <w:t xml:space="preserve"> </w:t>
      </w:r>
      <w:r>
        <w:rPr>
          <w:rFonts w:ascii="Candara" w:hAnsi="Candara"/>
          <w:b/>
          <w:i/>
        </w:rPr>
        <w:t>5º</w:t>
      </w:r>
      <w:r>
        <w:rPr>
          <w:rFonts w:ascii="Candara" w:hAnsi="Candara"/>
          <w:b/>
          <w:i/>
          <w:spacing w:val="44"/>
        </w:rPr>
        <w:t xml:space="preserve"> </w:t>
      </w:r>
      <w:r>
        <w:rPr>
          <w:rFonts w:ascii="Candara" w:hAnsi="Candara"/>
          <w:b/>
          <w:i/>
        </w:rPr>
        <w:t>Teléf.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7403091</w:t>
      </w:r>
      <w:r>
        <w:rPr>
          <w:rFonts w:ascii="Candara" w:hAnsi="Candara"/>
          <w:b/>
          <w:i/>
          <w:spacing w:val="-3"/>
        </w:rPr>
        <w:t xml:space="preserve"> </w:t>
      </w:r>
      <w:r>
        <w:rPr>
          <w:rFonts w:ascii="Candara" w:hAnsi="Candara"/>
          <w:b/>
          <w:i/>
        </w:rPr>
        <w:t>Fax: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7448994</w:t>
      </w:r>
    </w:p>
    <w:p w14:paraId="1034AC5F" w14:textId="77777777" w:rsidR="00326445" w:rsidRDefault="007B48CD" w:rsidP="00326445">
      <w:pPr>
        <w:spacing w:before="1"/>
        <w:ind w:left="998" w:right="1015"/>
        <w:jc w:val="center"/>
        <w:rPr>
          <w:rFonts w:ascii="Candara"/>
        </w:rPr>
      </w:pPr>
      <w:hyperlink r:id="rId5">
        <w:r w:rsidR="00326445">
          <w:rPr>
            <w:rFonts w:ascii="Candara"/>
            <w:color w:val="0000FF"/>
            <w:u w:val="single" w:color="0000FF"/>
          </w:rPr>
          <w:t>sectradmboy@cendoj.ramajudicial.gov.co</w:t>
        </w:r>
      </w:hyperlink>
    </w:p>
    <w:p w14:paraId="4FC5617F" w14:textId="77777777" w:rsidR="00326445" w:rsidRDefault="00326445" w:rsidP="00326445">
      <w:pPr>
        <w:pStyle w:val="Textoindependiente"/>
        <w:rPr>
          <w:rFonts w:ascii="Candara"/>
          <w:sz w:val="20"/>
        </w:rPr>
      </w:pPr>
    </w:p>
    <w:p w14:paraId="623A2CB0" w14:textId="77777777" w:rsidR="00326445" w:rsidRDefault="00326445" w:rsidP="00326445">
      <w:pPr>
        <w:spacing w:before="273"/>
        <w:ind w:left="416" w:right="435" w:firstLine="2"/>
        <w:jc w:val="center"/>
        <w:rPr>
          <w:b/>
          <w:sz w:val="36"/>
        </w:rPr>
      </w:pPr>
      <w:r>
        <w:rPr>
          <w:b/>
          <w:color w:val="001F5F"/>
          <w:sz w:val="36"/>
        </w:rPr>
        <w:t>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SUSCRITO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SECRETARIO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DEL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TRIBUNAL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CONTENCIOSO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ADMINISTRATIVO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DE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BOYACA,</w:t>
      </w:r>
    </w:p>
    <w:p w14:paraId="6CD136D3" w14:textId="77777777" w:rsidR="00326445" w:rsidRDefault="00326445" w:rsidP="00326445">
      <w:pPr>
        <w:pStyle w:val="Textoindependiente"/>
        <w:spacing w:before="268"/>
        <w:ind w:left="116" w:right="132" w:hanging="2"/>
        <w:jc w:val="center"/>
      </w:pP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cumplimiento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lo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dispuesto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providencia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6"/>
        </w:rPr>
        <w:t xml:space="preserve"> 17 de junio 2</w:t>
      </w:r>
      <w:r>
        <w:rPr>
          <w:color w:val="001F5F"/>
        </w:rPr>
        <w:t>021 y de acuerdo a lo dispuesto en el numeral 5 del</w:t>
      </w:r>
      <w:r>
        <w:rPr>
          <w:color w:val="001F5F"/>
          <w:spacing w:val="-75"/>
        </w:rPr>
        <w:t xml:space="preserve"> </w:t>
      </w:r>
      <w:r>
        <w:rPr>
          <w:color w:val="001F5F"/>
        </w:rPr>
        <w:t>Art.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171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 CPACA;</w:t>
      </w:r>
    </w:p>
    <w:p w14:paraId="31312328" w14:textId="77777777" w:rsidR="00326445" w:rsidRDefault="00326445" w:rsidP="00326445">
      <w:pPr>
        <w:pStyle w:val="Textoindependiente"/>
        <w:rPr>
          <w:sz w:val="34"/>
        </w:rPr>
      </w:pPr>
    </w:p>
    <w:p w14:paraId="451E7B97" w14:textId="77777777" w:rsidR="00326445" w:rsidRDefault="00326445" w:rsidP="00326445">
      <w:pPr>
        <w:spacing w:before="293"/>
        <w:ind w:left="982" w:right="1015"/>
        <w:jc w:val="center"/>
        <w:rPr>
          <w:b/>
          <w:sz w:val="40"/>
        </w:rPr>
      </w:pPr>
      <w:r>
        <w:rPr>
          <w:b/>
          <w:color w:val="001F5F"/>
          <w:spacing w:val="10"/>
          <w:w w:val="95"/>
          <w:sz w:val="40"/>
        </w:rPr>
        <w:t>COMUNICA:</w:t>
      </w:r>
    </w:p>
    <w:p w14:paraId="3D782353" w14:textId="77777777" w:rsidR="00326445" w:rsidRDefault="00326445" w:rsidP="00326445">
      <w:pPr>
        <w:pStyle w:val="Textoindependiente"/>
        <w:spacing w:before="1"/>
        <w:rPr>
          <w:b/>
          <w:sz w:val="44"/>
        </w:rPr>
      </w:pPr>
    </w:p>
    <w:p w14:paraId="44F00E54" w14:textId="71632714" w:rsidR="00326445" w:rsidRDefault="00326445" w:rsidP="00326445">
      <w:pPr>
        <w:spacing w:line="276" w:lineRule="auto"/>
        <w:ind w:left="102" w:right="116"/>
        <w:jc w:val="both"/>
        <w:rPr>
          <w:sz w:val="32"/>
        </w:rPr>
      </w:pPr>
      <w:r>
        <w:rPr>
          <w:color w:val="001F5F"/>
          <w:sz w:val="32"/>
        </w:rPr>
        <w:t>A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la</w:t>
      </w:r>
      <w:r>
        <w:rPr>
          <w:color w:val="001F5F"/>
          <w:spacing w:val="61"/>
          <w:sz w:val="32"/>
        </w:rPr>
        <w:t xml:space="preserve"> </w:t>
      </w:r>
      <w:r>
        <w:rPr>
          <w:color w:val="001F5F"/>
          <w:sz w:val="32"/>
        </w:rPr>
        <w:t>comunidad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general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que</w:t>
      </w:r>
      <w:r>
        <w:rPr>
          <w:color w:val="001F5F"/>
          <w:spacing w:val="60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Despacho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Nro.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02</w:t>
      </w:r>
      <w:r>
        <w:rPr>
          <w:color w:val="001F5F"/>
          <w:spacing w:val="-86"/>
          <w:sz w:val="32"/>
        </w:rPr>
        <w:t xml:space="preserve"> </w:t>
      </w:r>
      <w:r>
        <w:rPr>
          <w:color w:val="001F5F"/>
          <w:sz w:val="32"/>
        </w:rPr>
        <w:t xml:space="preserve">de este Tribunal, siendo Magistrado ponente el </w:t>
      </w:r>
      <w:r>
        <w:rPr>
          <w:b/>
          <w:color w:val="001F5F"/>
          <w:sz w:val="32"/>
        </w:rPr>
        <w:t>Dr. LUIS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ERNESTO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ARCINIEGAS</w:t>
      </w:r>
      <w:r>
        <w:rPr>
          <w:b/>
          <w:color w:val="001F5F"/>
          <w:spacing w:val="89"/>
          <w:sz w:val="32"/>
        </w:rPr>
        <w:t xml:space="preserve"> </w:t>
      </w:r>
      <w:r>
        <w:rPr>
          <w:b/>
          <w:color w:val="001F5F"/>
          <w:sz w:val="32"/>
        </w:rPr>
        <w:t>TRIANA</w:t>
      </w:r>
      <w:r>
        <w:rPr>
          <w:color w:val="001F5F"/>
          <w:sz w:val="32"/>
        </w:rPr>
        <w:t>,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se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adelanta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medio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de</w:t>
      </w:r>
      <w:r>
        <w:rPr>
          <w:color w:val="001F5F"/>
          <w:spacing w:val="45"/>
          <w:sz w:val="32"/>
        </w:rPr>
        <w:t xml:space="preserve"> </w:t>
      </w:r>
      <w:r>
        <w:rPr>
          <w:b/>
          <w:color w:val="001F5F"/>
          <w:sz w:val="32"/>
        </w:rPr>
        <w:t>VALIDEZ</w:t>
      </w:r>
      <w:r>
        <w:rPr>
          <w:b/>
          <w:color w:val="001F5F"/>
          <w:spacing w:val="47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41"/>
          <w:sz w:val="32"/>
        </w:rPr>
        <w:t xml:space="preserve"> </w:t>
      </w:r>
      <w:r>
        <w:rPr>
          <w:b/>
          <w:color w:val="001F5F"/>
          <w:sz w:val="32"/>
        </w:rPr>
        <w:t>ACUERDO</w:t>
      </w:r>
      <w:r>
        <w:rPr>
          <w:b/>
          <w:color w:val="001F5F"/>
          <w:spacing w:val="46"/>
          <w:sz w:val="32"/>
        </w:rPr>
        <w:t xml:space="preserve"> </w:t>
      </w:r>
      <w:r>
        <w:rPr>
          <w:b/>
          <w:color w:val="001F5F"/>
          <w:sz w:val="32"/>
        </w:rPr>
        <w:t>MUNICIPAL</w:t>
      </w:r>
      <w:r>
        <w:rPr>
          <w:b/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No.</w:t>
      </w:r>
      <w:r>
        <w:rPr>
          <w:color w:val="001F5F"/>
          <w:spacing w:val="31"/>
          <w:sz w:val="32"/>
        </w:rPr>
        <w:t xml:space="preserve"> 004 </w:t>
      </w:r>
      <w:r>
        <w:rPr>
          <w:color w:val="001F5F"/>
          <w:sz w:val="32"/>
        </w:rPr>
        <w:t>del</w:t>
      </w:r>
      <w:r>
        <w:rPr>
          <w:color w:val="001F5F"/>
          <w:spacing w:val="32"/>
          <w:sz w:val="32"/>
        </w:rPr>
        <w:t xml:space="preserve"> 19 de abril de 2021</w:t>
      </w:r>
      <w:r>
        <w:rPr>
          <w:color w:val="001F5F"/>
          <w:sz w:val="32"/>
        </w:rPr>
        <w:t xml:space="preserve">, radicado con el número </w:t>
      </w:r>
      <w:r>
        <w:rPr>
          <w:b/>
          <w:color w:val="001F5F"/>
          <w:sz w:val="32"/>
        </w:rPr>
        <w:t>15001-23-33-000-2021-00439-00</w:t>
      </w:r>
      <w:r>
        <w:rPr>
          <w:color w:val="001F5F"/>
          <w:sz w:val="32"/>
        </w:rPr>
        <w:t>,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instaurado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por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b/>
          <w:color w:val="001F5F"/>
          <w:sz w:val="32"/>
        </w:rPr>
        <w:t>DEPARTAMENTO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2"/>
          <w:sz w:val="32"/>
        </w:rPr>
        <w:t xml:space="preserve"> </w:t>
      </w:r>
      <w:r>
        <w:rPr>
          <w:b/>
          <w:color w:val="001F5F"/>
          <w:sz w:val="32"/>
        </w:rPr>
        <w:t>BOYACÁ</w:t>
      </w:r>
      <w:r>
        <w:rPr>
          <w:b/>
          <w:color w:val="001F5F"/>
          <w:spacing w:val="26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22"/>
          <w:sz w:val="32"/>
        </w:rPr>
        <w:t xml:space="preserve"> </w:t>
      </w:r>
      <w:r>
        <w:rPr>
          <w:color w:val="001F5F"/>
          <w:sz w:val="32"/>
        </w:rPr>
        <w:t>contra</w:t>
      </w:r>
      <w:r>
        <w:rPr>
          <w:color w:val="001F5F"/>
          <w:spacing w:val="21"/>
          <w:sz w:val="32"/>
        </w:rPr>
        <w:t xml:space="preserve"> </w:t>
      </w:r>
      <w:r>
        <w:rPr>
          <w:color w:val="001F5F"/>
          <w:sz w:val="32"/>
        </w:rPr>
        <w:t>del</w:t>
      </w:r>
      <w:r>
        <w:rPr>
          <w:color w:val="001F5F"/>
          <w:spacing w:val="26"/>
          <w:sz w:val="32"/>
        </w:rPr>
        <w:t xml:space="preserve"> </w:t>
      </w:r>
      <w:r>
        <w:rPr>
          <w:b/>
          <w:color w:val="001F5F"/>
          <w:sz w:val="32"/>
        </w:rPr>
        <w:t>MUNICIPIO</w:t>
      </w:r>
      <w:r>
        <w:rPr>
          <w:b/>
          <w:color w:val="001F5F"/>
          <w:spacing w:val="24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4"/>
          <w:sz w:val="32"/>
        </w:rPr>
        <w:t xml:space="preserve"> QUIPAMA</w:t>
      </w:r>
      <w:r>
        <w:rPr>
          <w:color w:val="001F5F"/>
          <w:sz w:val="32"/>
        </w:rPr>
        <w:t>.</w:t>
      </w:r>
    </w:p>
    <w:p w14:paraId="48628AED" w14:textId="77777777" w:rsidR="00326445" w:rsidRDefault="00326445" w:rsidP="00326445">
      <w:pPr>
        <w:pStyle w:val="Textoindependiente"/>
        <w:rPr>
          <w:sz w:val="38"/>
        </w:rPr>
      </w:pPr>
    </w:p>
    <w:p w14:paraId="07787AD8" w14:textId="2992FF88" w:rsidR="00326445" w:rsidRDefault="007B48CD" w:rsidP="00326445">
      <w:pPr>
        <w:pStyle w:val="Ttulo1"/>
        <w:spacing w:before="319"/>
        <w:jc w:val="both"/>
      </w:pPr>
      <w:r>
        <w:rPr>
          <w:noProof/>
          <w:sz w:val="38"/>
        </w:rPr>
        <w:drawing>
          <wp:anchor distT="0" distB="0" distL="114300" distR="114300" simplePos="0" relativeHeight="251658240" behindDoc="1" locked="0" layoutInCell="1" allowOverlap="1" wp14:anchorId="623CDC8D" wp14:editId="0B79484C">
            <wp:simplePos x="0" y="0"/>
            <wp:positionH relativeFrom="margin">
              <wp:align>center</wp:align>
            </wp:positionH>
            <wp:positionV relativeFrom="paragraph">
              <wp:posOffset>355981</wp:posOffset>
            </wp:positionV>
            <wp:extent cx="2849499" cy="2181769"/>
            <wp:effectExtent l="0" t="0" r="8255" b="9525"/>
            <wp:wrapNone/>
            <wp:docPr id="2" name="Imagen 2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en blanco y negro&#10;&#10;Descripción generada automáticamente con confianza m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499" cy="2181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445">
        <w:rPr>
          <w:color w:val="001F5F"/>
        </w:rPr>
        <w:t>Tunja,</w:t>
      </w:r>
      <w:r w:rsidR="00326445">
        <w:rPr>
          <w:color w:val="001F5F"/>
          <w:spacing w:val="25"/>
        </w:rPr>
        <w:t xml:space="preserve"> </w:t>
      </w:r>
      <w:r w:rsidR="00326445">
        <w:rPr>
          <w:color w:val="001F5F"/>
        </w:rPr>
        <w:t>Dieciocho (18)</w:t>
      </w:r>
      <w:r w:rsidR="00326445">
        <w:rPr>
          <w:color w:val="001F5F"/>
          <w:spacing w:val="25"/>
        </w:rPr>
        <w:t xml:space="preserve"> </w:t>
      </w:r>
      <w:r w:rsidR="00326445">
        <w:rPr>
          <w:color w:val="001F5F"/>
        </w:rPr>
        <w:t>de</w:t>
      </w:r>
      <w:r w:rsidR="00326445">
        <w:rPr>
          <w:color w:val="001F5F"/>
          <w:spacing w:val="26"/>
        </w:rPr>
        <w:t xml:space="preserve"> junio de 2021 d</w:t>
      </w:r>
      <w:r w:rsidR="00326445">
        <w:rPr>
          <w:color w:val="001F5F"/>
        </w:rPr>
        <w:t>os</w:t>
      </w:r>
      <w:r w:rsidR="00326445">
        <w:rPr>
          <w:color w:val="001F5F"/>
          <w:spacing w:val="23"/>
        </w:rPr>
        <w:t xml:space="preserve"> </w:t>
      </w:r>
      <w:r w:rsidR="00326445">
        <w:rPr>
          <w:color w:val="001F5F"/>
        </w:rPr>
        <w:t>mil</w:t>
      </w:r>
      <w:r w:rsidR="00326445">
        <w:rPr>
          <w:color w:val="001F5F"/>
          <w:spacing w:val="28"/>
        </w:rPr>
        <w:t xml:space="preserve"> </w:t>
      </w:r>
      <w:r w:rsidR="00326445">
        <w:rPr>
          <w:color w:val="001F5F"/>
        </w:rPr>
        <w:t>veintiuno</w:t>
      </w:r>
      <w:r w:rsidR="00326445">
        <w:rPr>
          <w:color w:val="001F5F"/>
          <w:spacing w:val="28"/>
        </w:rPr>
        <w:t xml:space="preserve"> </w:t>
      </w:r>
      <w:r w:rsidR="00326445">
        <w:rPr>
          <w:color w:val="001F5F"/>
        </w:rPr>
        <w:t>(2021).</w:t>
      </w:r>
    </w:p>
    <w:p w14:paraId="340D74A8" w14:textId="1C48A29C" w:rsidR="00326445" w:rsidRDefault="00326445" w:rsidP="00326445">
      <w:pPr>
        <w:pStyle w:val="Textoindependiente"/>
        <w:rPr>
          <w:sz w:val="38"/>
        </w:rPr>
      </w:pPr>
    </w:p>
    <w:p w14:paraId="68751C8B" w14:textId="247FB4EA" w:rsidR="00326445" w:rsidRDefault="00326445" w:rsidP="007B48CD">
      <w:pPr>
        <w:pStyle w:val="Textoindependiente"/>
        <w:jc w:val="center"/>
        <w:rPr>
          <w:sz w:val="38"/>
        </w:rPr>
      </w:pPr>
    </w:p>
    <w:p w14:paraId="6FD4F78E" w14:textId="77777777" w:rsidR="00326445" w:rsidRDefault="00326445" w:rsidP="00326445">
      <w:pPr>
        <w:pStyle w:val="Textoindependiente"/>
        <w:spacing w:before="2"/>
        <w:rPr>
          <w:sz w:val="40"/>
        </w:rPr>
      </w:pPr>
    </w:p>
    <w:p w14:paraId="5829F47A" w14:textId="77777777" w:rsidR="00326445" w:rsidRDefault="00326445" w:rsidP="00326445">
      <w:pPr>
        <w:spacing w:line="392" w:lineRule="exact"/>
        <w:ind w:left="2163" w:right="2182"/>
        <w:jc w:val="center"/>
        <w:rPr>
          <w:b/>
          <w:sz w:val="32"/>
        </w:rPr>
      </w:pPr>
      <w:r>
        <w:rPr>
          <w:b/>
          <w:color w:val="001F5F"/>
          <w:sz w:val="32"/>
        </w:rPr>
        <w:t>LUÍS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FERNANDO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ROA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HOLGUÍN</w:t>
      </w:r>
    </w:p>
    <w:p w14:paraId="5C94C9C1" w14:textId="77777777" w:rsidR="00326445" w:rsidRDefault="00326445" w:rsidP="00326445">
      <w:pPr>
        <w:pStyle w:val="Ttulo1"/>
        <w:spacing w:line="392" w:lineRule="exact"/>
        <w:ind w:left="997" w:right="1015"/>
      </w:pPr>
      <w:r>
        <w:rPr>
          <w:color w:val="001F5F"/>
        </w:rPr>
        <w:t>SECRETARIO</w:t>
      </w:r>
    </w:p>
    <w:p w14:paraId="014CF6E3" w14:textId="77777777" w:rsidR="00326445" w:rsidRDefault="00326445" w:rsidP="00326445"/>
    <w:p w14:paraId="7A65E3CB" w14:textId="77777777" w:rsidR="00CC02F0" w:rsidRDefault="00CC02F0"/>
    <w:sectPr w:rsidR="00CC02F0" w:rsidSect="0082197B">
      <w:pgSz w:w="12250" w:h="19450"/>
      <w:pgMar w:top="1080" w:right="1580" w:bottom="280" w:left="16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45"/>
    <w:rsid w:val="00326445"/>
    <w:rsid w:val="007B48CD"/>
    <w:rsid w:val="00C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644"/>
  <w15:chartTrackingRefBased/>
  <w15:docId w15:val="{823D39DE-63E3-4704-B229-456C99CF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6445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rsid w:val="00326445"/>
    <w:pPr>
      <w:ind w:left="102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6445"/>
    <w:rPr>
      <w:rFonts w:ascii="Century Gothic" w:eastAsia="Century Gothic" w:hAnsi="Century Gothic" w:cs="Century Gothic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26445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6445"/>
    <w:rPr>
      <w:rFonts w:ascii="Century Gothic" w:eastAsia="Century Gothic" w:hAnsi="Century Gothic" w:cs="Century Gothic"/>
      <w:sz w:val="28"/>
      <w:szCs w:val="28"/>
      <w:lang w:val="es-ES"/>
    </w:rPr>
  </w:style>
  <w:style w:type="paragraph" w:styleId="Ttulo">
    <w:name w:val="Title"/>
    <w:basedOn w:val="Normal"/>
    <w:link w:val="TtuloCar"/>
    <w:uiPriority w:val="1"/>
    <w:qFormat/>
    <w:rsid w:val="00326445"/>
    <w:pPr>
      <w:spacing w:before="17"/>
      <w:ind w:left="999" w:right="1015"/>
      <w:jc w:val="center"/>
    </w:pPr>
    <w:rPr>
      <w:rFonts w:ascii="Edwardian Script ITC" w:eastAsia="Edwardian Script ITC" w:hAnsi="Edwardian Script ITC" w:cs="Edwardian Script ITC"/>
      <w:b/>
      <w:bCs/>
      <w:i/>
      <w:iCs/>
      <w:sz w:val="67"/>
      <w:szCs w:val="67"/>
    </w:rPr>
  </w:style>
  <w:style w:type="character" w:customStyle="1" w:styleId="TtuloCar">
    <w:name w:val="Título Car"/>
    <w:basedOn w:val="Fuentedeprrafopredeter"/>
    <w:link w:val="Ttulo"/>
    <w:uiPriority w:val="1"/>
    <w:rsid w:val="00326445"/>
    <w:rPr>
      <w:rFonts w:ascii="Edwardian Script ITC" w:eastAsia="Edwardian Script ITC" w:hAnsi="Edwardian Script ITC" w:cs="Edwardian Script ITC"/>
      <w:b/>
      <w:bCs/>
      <w:i/>
      <w:iCs/>
      <w:sz w:val="67"/>
      <w:szCs w:val="6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tradmboy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Alexander Chaparro Barrera</dc:creator>
  <cp:keywords/>
  <dc:description/>
  <cp:lastModifiedBy>LUIS FERNANDO ROA HOLGUIN</cp:lastModifiedBy>
  <cp:revision>2</cp:revision>
  <dcterms:created xsi:type="dcterms:W3CDTF">2021-06-17T21:22:00Z</dcterms:created>
  <dcterms:modified xsi:type="dcterms:W3CDTF">2021-06-18T02:13:00Z</dcterms:modified>
</cp:coreProperties>
</file>