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0C1" w:rsidRPr="004558B3" w:rsidRDefault="00317371" w:rsidP="00B5332C">
      <w:pPr>
        <w:spacing w:after="0" w:line="240" w:lineRule="auto"/>
        <w:jc w:val="both"/>
        <w:rPr>
          <w:rFonts w:ascii="Century Gothic" w:eastAsia="Times New Roman" w:hAnsi="Century Gothic"/>
          <w:color w:val="002060"/>
          <w:lang w:val="es-ES"/>
        </w:rPr>
      </w:pPr>
      <w:bookmarkStart w:id="0" w:name="_GoBack"/>
      <w:bookmarkEnd w:id="0"/>
      <w:r w:rsidRPr="004558B3">
        <w:rPr>
          <w:rFonts w:ascii="Century Gothic" w:hAnsi="Century Gothic"/>
          <w:noProof/>
          <w:color w:val="002060"/>
          <w:lang w:eastAsia="es-CO"/>
        </w:rPr>
        <w:drawing>
          <wp:anchor distT="0" distB="0" distL="114300" distR="114300" simplePos="0" relativeHeight="251657728" behindDoc="0" locked="0" layoutInCell="1" allowOverlap="1">
            <wp:simplePos x="0" y="0"/>
            <wp:positionH relativeFrom="column">
              <wp:posOffset>2320290</wp:posOffset>
            </wp:positionH>
            <wp:positionV relativeFrom="paragraph">
              <wp:posOffset>-68580</wp:posOffset>
            </wp:positionV>
            <wp:extent cx="969010" cy="955040"/>
            <wp:effectExtent l="0" t="0" r="2540" b="0"/>
            <wp:wrapSquare wrapText="left"/>
            <wp:docPr id="2" name="Imagen 1" descr="Descripción: logo_rama_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_rama_judici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010" cy="955040"/>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D970C1" w:rsidRPr="004558B3" w:rsidRDefault="00D970C1" w:rsidP="00B5332C">
      <w:pPr>
        <w:spacing w:after="0" w:line="240" w:lineRule="auto"/>
        <w:jc w:val="both"/>
        <w:rPr>
          <w:rFonts w:ascii="Century Gothic" w:eastAsia="Times New Roman" w:hAnsi="Century Gothic"/>
          <w:color w:val="002060"/>
          <w:lang w:val="es-ES"/>
        </w:rPr>
      </w:pPr>
    </w:p>
    <w:p w:rsidR="00D970C1" w:rsidRPr="004558B3" w:rsidRDefault="00D970C1" w:rsidP="00B5332C">
      <w:pPr>
        <w:spacing w:after="0" w:line="240" w:lineRule="auto"/>
        <w:jc w:val="both"/>
        <w:rPr>
          <w:rFonts w:ascii="Century Gothic" w:eastAsia="Times New Roman" w:hAnsi="Century Gothic"/>
          <w:color w:val="002060"/>
          <w:lang w:val="es-ES"/>
        </w:rPr>
      </w:pPr>
    </w:p>
    <w:p w:rsidR="00D970C1" w:rsidRPr="004558B3" w:rsidRDefault="00D970C1" w:rsidP="00B5332C">
      <w:pPr>
        <w:spacing w:after="0" w:line="240" w:lineRule="auto"/>
        <w:jc w:val="both"/>
        <w:rPr>
          <w:rFonts w:ascii="Century Gothic" w:eastAsia="Times New Roman" w:hAnsi="Century Gothic" w:cs="Arial"/>
          <w:b/>
          <w:color w:val="002060"/>
          <w:lang w:val="es-ES"/>
        </w:rPr>
      </w:pPr>
    </w:p>
    <w:p w:rsidR="002034FB" w:rsidRPr="004558B3" w:rsidRDefault="002034FB" w:rsidP="00B5332C">
      <w:pPr>
        <w:overflowPunct w:val="0"/>
        <w:autoSpaceDE w:val="0"/>
        <w:autoSpaceDN w:val="0"/>
        <w:adjustRightInd w:val="0"/>
        <w:spacing w:after="0" w:line="240" w:lineRule="auto"/>
        <w:jc w:val="both"/>
        <w:textAlignment w:val="baseline"/>
        <w:rPr>
          <w:rFonts w:ascii="Century Gothic" w:hAnsi="Century Gothic" w:cs="Arial"/>
          <w:b/>
          <w:color w:val="002060"/>
        </w:rPr>
      </w:pPr>
    </w:p>
    <w:p w:rsidR="007228B2" w:rsidRDefault="007228B2" w:rsidP="00B5332C">
      <w:pPr>
        <w:overflowPunct w:val="0"/>
        <w:autoSpaceDE w:val="0"/>
        <w:autoSpaceDN w:val="0"/>
        <w:adjustRightInd w:val="0"/>
        <w:spacing w:after="0" w:line="240" w:lineRule="auto"/>
        <w:jc w:val="center"/>
        <w:textAlignment w:val="baseline"/>
        <w:rPr>
          <w:rFonts w:ascii="Century Gothic" w:hAnsi="Century Gothic" w:cs="Arial"/>
          <w:b/>
          <w:color w:val="002060"/>
        </w:rPr>
      </w:pPr>
    </w:p>
    <w:p w:rsidR="00D970C1" w:rsidRPr="004558B3" w:rsidRDefault="00BD1B9D" w:rsidP="00B5332C">
      <w:pPr>
        <w:overflowPunct w:val="0"/>
        <w:autoSpaceDE w:val="0"/>
        <w:autoSpaceDN w:val="0"/>
        <w:adjustRightInd w:val="0"/>
        <w:spacing w:after="0" w:line="240" w:lineRule="auto"/>
        <w:jc w:val="center"/>
        <w:textAlignment w:val="baseline"/>
        <w:rPr>
          <w:rFonts w:ascii="Century Gothic" w:eastAsia="Times New Roman" w:hAnsi="Century Gothic" w:cs="Arial"/>
          <w:color w:val="002060"/>
          <w:lang w:eastAsia="es-ES"/>
        </w:rPr>
      </w:pPr>
      <w:r w:rsidRPr="004558B3">
        <w:rPr>
          <w:rFonts w:ascii="Century Gothic" w:hAnsi="Century Gothic" w:cs="Arial"/>
          <w:b/>
          <w:color w:val="002060"/>
        </w:rPr>
        <w:t>TRIBUNAL ADMINISTRATIVO</w:t>
      </w:r>
      <w:r w:rsidR="00D970C1" w:rsidRPr="004558B3">
        <w:rPr>
          <w:rFonts w:ascii="Century Gothic" w:hAnsi="Century Gothic" w:cs="Arial"/>
          <w:b/>
          <w:color w:val="002060"/>
        </w:rPr>
        <w:t xml:space="preserve"> DEL VALLE DEL CAUCA</w:t>
      </w:r>
    </w:p>
    <w:p w:rsidR="00D970C1" w:rsidRPr="004558B3" w:rsidRDefault="00D970C1" w:rsidP="00B5332C">
      <w:pPr>
        <w:overflowPunct w:val="0"/>
        <w:autoSpaceDE w:val="0"/>
        <w:autoSpaceDN w:val="0"/>
        <w:adjustRightInd w:val="0"/>
        <w:spacing w:after="0" w:line="240" w:lineRule="auto"/>
        <w:jc w:val="center"/>
        <w:textAlignment w:val="baseline"/>
        <w:rPr>
          <w:rFonts w:ascii="Century Gothic" w:eastAsia="Times New Roman" w:hAnsi="Century Gothic" w:cs="Arial"/>
          <w:color w:val="002060"/>
          <w:lang w:eastAsia="es-ES"/>
        </w:rPr>
      </w:pPr>
    </w:p>
    <w:p w:rsidR="00D970C1" w:rsidRPr="004558B3" w:rsidRDefault="00D970C1" w:rsidP="00B5332C">
      <w:pPr>
        <w:overflowPunct w:val="0"/>
        <w:autoSpaceDE w:val="0"/>
        <w:autoSpaceDN w:val="0"/>
        <w:adjustRightInd w:val="0"/>
        <w:spacing w:after="0" w:line="240" w:lineRule="auto"/>
        <w:jc w:val="center"/>
        <w:textAlignment w:val="baseline"/>
        <w:rPr>
          <w:rFonts w:ascii="Century Gothic" w:eastAsia="Times New Roman" w:hAnsi="Century Gothic" w:cs="Arial"/>
          <w:color w:val="002060"/>
          <w:lang w:eastAsia="es-ES"/>
        </w:rPr>
      </w:pPr>
      <w:r w:rsidRPr="004558B3">
        <w:rPr>
          <w:rFonts w:ascii="Century Gothic" w:eastAsia="Times New Roman" w:hAnsi="Century Gothic" w:cs="Arial"/>
          <w:color w:val="002060"/>
          <w:lang w:eastAsia="es-ES"/>
        </w:rPr>
        <w:t xml:space="preserve">Santiago de Cali, </w:t>
      </w:r>
      <w:r w:rsidR="00A05725">
        <w:rPr>
          <w:rFonts w:ascii="Century Gothic" w:eastAsia="Times New Roman" w:hAnsi="Century Gothic" w:cs="Arial"/>
          <w:color w:val="002060"/>
          <w:lang w:eastAsia="es-ES"/>
        </w:rPr>
        <w:t xml:space="preserve">dos </w:t>
      </w:r>
      <w:r w:rsidR="006A2F42">
        <w:rPr>
          <w:rFonts w:ascii="Century Gothic" w:eastAsia="Times New Roman" w:hAnsi="Century Gothic" w:cs="Arial"/>
          <w:color w:val="002060"/>
          <w:lang w:eastAsia="es-ES"/>
        </w:rPr>
        <w:t>(</w:t>
      </w:r>
      <w:r w:rsidR="004774FE">
        <w:rPr>
          <w:rFonts w:ascii="Century Gothic" w:eastAsia="Times New Roman" w:hAnsi="Century Gothic" w:cs="Arial"/>
          <w:color w:val="002060"/>
          <w:lang w:eastAsia="es-ES"/>
        </w:rPr>
        <w:t>0</w:t>
      </w:r>
      <w:r w:rsidR="00A05725">
        <w:rPr>
          <w:rFonts w:ascii="Century Gothic" w:eastAsia="Times New Roman" w:hAnsi="Century Gothic" w:cs="Arial"/>
          <w:color w:val="002060"/>
          <w:lang w:eastAsia="es-ES"/>
        </w:rPr>
        <w:t>2</w:t>
      </w:r>
      <w:r w:rsidR="00737AC1" w:rsidRPr="004558B3">
        <w:rPr>
          <w:rFonts w:ascii="Century Gothic" w:eastAsia="Times New Roman" w:hAnsi="Century Gothic" w:cs="Arial"/>
          <w:color w:val="002060"/>
          <w:lang w:eastAsia="es-ES"/>
        </w:rPr>
        <w:t xml:space="preserve">) de </w:t>
      </w:r>
      <w:r w:rsidR="004774FE">
        <w:rPr>
          <w:rFonts w:ascii="Century Gothic" w:eastAsia="Times New Roman" w:hAnsi="Century Gothic" w:cs="Arial"/>
          <w:color w:val="002060"/>
          <w:lang w:eastAsia="es-ES"/>
        </w:rPr>
        <w:t xml:space="preserve">abril </w:t>
      </w:r>
      <w:r w:rsidR="00737AC1" w:rsidRPr="004558B3">
        <w:rPr>
          <w:rFonts w:ascii="Century Gothic" w:eastAsia="Times New Roman" w:hAnsi="Century Gothic" w:cs="Arial"/>
          <w:color w:val="002060"/>
          <w:lang w:eastAsia="es-ES"/>
        </w:rPr>
        <w:t>de dos mil veinte (2020)</w:t>
      </w:r>
    </w:p>
    <w:p w:rsidR="00D970C1" w:rsidRPr="004558B3" w:rsidRDefault="00D970C1" w:rsidP="00B5332C">
      <w:pPr>
        <w:overflowPunct w:val="0"/>
        <w:autoSpaceDE w:val="0"/>
        <w:autoSpaceDN w:val="0"/>
        <w:adjustRightInd w:val="0"/>
        <w:spacing w:after="0" w:line="240" w:lineRule="auto"/>
        <w:jc w:val="center"/>
        <w:textAlignment w:val="baseline"/>
        <w:rPr>
          <w:rFonts w:ascii="Century Gothic" w:eastAsia="Times New Roman" w:hAnsi="Century Gothic" w:cs="Arial"/>
          <w:b/>
          <w:color w:val="002060"/>
          <w:lang w:eastAsia="es-ES"/>
        </w:rPr>
      </w:pPr>
    </w:p>
    <w:p w:rsidR="00D970C1" w:rsidRPr="004558B3" w:rsidRDefault="002F6DDF" w:rsidP="00B5332C">
      <w:pPr>
        <w:pStyle w:val="Sinespaciado"/>
        <w:jc w:val="center"/>
        <w:rPr>
          <w:rFonts w:ascii="Century Gothic" w:hAnsi="Century Gothic"/>
          <w:b/>
          <w:color w:val="002060"/>
        </w:rPr>
      </w:pPr>
      <w:r w:rsidRPr="004558B3">
        <w:rPr>
          <w:rFonts w:ascii="Century Gothic" w:hAnsi="Century Gothic"/>
          <w:b/>
          <w:color w:val="002060"/>
        </w:rPr>
        <w:t>AUTO INTERLOCUTORIO</w:t>
      </w:r>
    </w:p>
    <w:p w:rsidR="004C4EF7" w:rsidRPr="004558B3" w:rsidRDefault="004C4EF7" w:rsidP="00B5332C">
      <w:pPr>
        <w:pStyle w:val="Sinespaciado"/>
        <w:jc w:val="center"/>
        <w:rPr>
          <w:rFonts w:ascii="Century Gothic" w:hAnsi="Century Gothic"/>
          <w:b/>
          <w:color w:val="002060"/>
        </w:rPr>
      </w:pPr>
    </w:p>
    <w:p w:rsidR="00D970C1" w:rsidRPr="004558B3" w:rsidRDefault="00D970C1" w:rsidP="00B5332C">
      <w:pPr>
        <w:overflowPunct w:val="0"/>
        <w:autoSpaceDE w:val="0"/>
        <w:autoSpaceDN w:val="0"/>
        <w:adjustRightInd w:val="0"/>
        <w:spacing w:after="0" w:line="240" w:lineRule="auto"/>
        <w:jc w:val="center"/>
        <w:textAlignment w:val="baseline"/>
        <w:rPr>
          <w:rFonts w:ascii="Century Gothic" w:eastAsia="Times New Roman" w:hAnsi="Century Gothic" w:cs="Arial"/>
          <w:b/>
          <w:color w:val="002060"/>
          <w:lang w:eastAsia="es-ES"/>
        </w:rPr>
      </w:pPr>
      <w:r w:rsidRPr="004558B3">
        <w:rPr>
          <w:rFonts w:ascii="Century Gothic" w:eastAsia="Times New Roman" w:hAnsi="Century Gothic" w:cs="Arial"/>
          <w:b/>
          <w:color w:val="002060"/>
          <w:lang w:eastAsia="es-ES"/>
        </w:rPr>
        <w:t>Magistrado Ponente: Dr. RONALD OTTO CEDEÑO BLUME</w:t>
      </w:r>
    </w:p>
    <w:p w:rsidR="00D970C1" w:rsidRPr="004558B3" w:rsidRDefault="00D970C1" w:rsidP="00B5332C">
      <w:pPr>
        <w:pStyle w:val="Sinespaciado"/>
        <w:jc w:val="both"/>
        <w:rPr>
          <w:rFonts w:ascii="Century Gothic" w:hAnsi="Century Gothic"/>
          <w:color w:val="002060"/>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5553"/>
      </w:tblGrid>
      <w:tr w:rsidR="00A40730" w:rsidRPr="004558B3" w:rsidTr="00737AC1">
        <w:trPr>
          <w:jc w:val="center"/>
        </w:trPr>
        <w:tc>
          <w:tcPr>
            <w:tcW w:w="2668" w:type="dxa"/>
            <w:tcBorders>
              <w:top w:val="single" w:sz="4" w:space="0" w:color="auto"/>
              <w:left w:val="single" w:sz="4" w:space="0" w:color="auto"/>
              <w:bottom w:val="single" w:sz="4" w:space="0" w:color="auto"/>
              <w:right w:val="single" w:sz="4" w:space="0" w:color="auto"/>
            </w:tcBorders>
            <w:hideMark/>
          </w:tcPr>
          <w:p w:rsidR="00421E3A" w:rsidRPr="004558B3" w:rsidRDefault="00737AC1" w:rsidP="00B5332C">
            <w:pPr>
              <w:pStyle w:val="Sinespaciado"/>
              <w:jc w:val="both"/>
              <w:rPr>
                <w:rFonts w:ascii="Century Gothic" w:hAnsi="Century Gothic"/>
                <w:color w:val="002060"/>
              </w:rPr>
            </w:pPr>
            <w:r w:rsidRPr="004558B3">
              <w:rPr>
                <w:rFonts w:ascii="Century Gothic" w:hAnsi="Century Gothic" w:cs="Arial"/>
                <w:b/>
                <w:caps/>
                <w:color w:val="002060"/>
                <w:lang w:val="es-ES" w:eastAsia="es-ES"/>
              </w:rPr>
              <w:t>medio de control</w:t>
            </w:r>
          </w:p>
        </w:tc>
        <w:tc>
          <w:tcPr>
            <w:tcW w:w="5553" w:type="dxa"/>
            <w:tcBorders>
              <w:top w:val="single" w:sz="4" w:space="0" w:color="auto"/>
              <w:left w:val="single" w:sz="4" w:space="0" w:color="auto"/>
              <w:bottom w:val="single" w:sz="4" w:space="0" w:color="auto"/>
              <w:right w:val="single" w:sz="4" w:space="0" w:color="auto"/>
            </w:tcBorders>
            <w:hideMark/>
          </w:tcPr>
          <w:p w:rsidR="00421E3A" w:rsidRPr="004558B3" w:rsidRDefault="00737AC1" w:rsidP="00B5332C">
            <w:pPr>
              <w:pStyle w:val="Sinespaciado"/>
              <w:jc w:val="both"/>
              <w:rPr>
                <w:rFonts w:ascii="Century Gothic" w:hAnsi="Century Gothic"/>
                <w:b/>
                <w:color w:val="002060"/>
              </w:rPr>
            </w:pPr>
            <w:r w:rsidRPr="004558B3">
              <w:rPr>
                <w:rFonts w:ascii="Century Gothic" w:hAnsi="Century Gothic"/>
                <w:b/>
                <w:color w:val="002060"/>
              </w:rPr>
              <w:t>CONTROL INMEDIATO DE LEGALIDAD</w:t>
            </w:r>
          </w:p>
        </w:tc>
      </w:tr>
      <w:tr w:rsidR="00A40730" w:rsidRPr="004558B3" w:rsidTr="00737AC1">
        <w:trPr>
          <w:jc w:val="center"/>
        </w:trPr>
        <w:tc>
          <w:tcPr>
            <w:tcW w:w="2668" w:type="dxa"/>
            <w:tcBorders>
              <w:top w:val="single" w:sz="4" w:space="0" w:color="auto"/>
              <w:left w:val="single" w:sz="4" w:space="0" w:color="auto"/>
              <w:bottom w:val="single" w:sz="4" w:space="0" w:color="auto"/>
              <w:right w:val="single" w:sz="4" w:space="0" w:color="auto"/>
            </w:tcBorders>
            <w:hideMark/>
          </w:tcPr>
          <w:p w:rsidR="00421E3A" w:rsidRPr="004558B3" w:rsidRDefault="00737AC1" w:rsidP="00B5332C">
            <w:pPr>
              <w:pStyle w:val="Sinespaciado"/>
              <w:jc w:val="both"/>
              <w:rPr>
                <w:rFonts w:ascii="Century Gothic" w:hAnsi="Century Gothic"/>
                <w:color w:val="002060"/>
              </w:rPr>
            </w:pPr>
            <w:r w:rsidRPr="004558B3">
              <w:rPr>
                <w:rFonts w:ascii="Century Gothic" w:hAnsi="Century Gothic" w:cs="Arial"/>
                <w:b/>
                <w:caps/>
                <w:color w:val="002060"/>
                <w:lang w:val="es-ES" w:eastAsia="es-ES"/>
              </w:rPr>
              <w:t>ACTO ADMINISTRATIVO</w:t>
            </w:r>
          </w:p>
        </w:tc>
        <w:tc>
          <w:tcPr>
            <w:tcW w:w="5553" w:type="dxa"/>
            <w:tcBorders>
              <w:top w:val="single" w:sz="4" w:space="0" w:color="auto"/>
              <w:left w:val="single" w:sz="4" w:space="0" w:color="auto"/>
              <w:bottom w:val="single" w:sz="4" w:space="0" w:color="auto"/>
              <w:right w:val="single" w:sz="4" w:space="0" w:color="auto"/>
            </w:tcBorders>
            <w:hideMark/>
          </w:tcPr>
          <w:p w:rsidR="00421E3A" w:rsidRPr="004558B3" w:rsidRDefault="006A2F42" w:rsidP="009A5008">
            <w:pPr>
              <w:pStyle w:val="Sinespaciado"/>
              <w:jc w:val="both"/>
              <w:rPr>
                <w:rFonts w:ascii="Century Gothic" w:hAnsi="Century Gothic"/>
                <w:color w:val="002060"/>
              </w:rPr>
            </w:pPr>
            <w:r>
              <w:rPr>
                <w:rFonts w:ascii="Century Gothic" w:hAnsi="Century Gothic"/>
                <w:b/>
                <w:color w:val="002060"/>
              </w:rPr>
              <w:t xml:space="preserve">DECRETO No. </w:t>
            </w:r>
            <w:r w:rsidR="009A5008">
              <w:rPr>
                <w:rFonts w:ascii="Century Gothic" w:hAnsi="Century Gothic"/>
                <w:b/>
                <w:color w:val="002060"/>
              </w:rPr>
              <w:t>142 DEL 26 DE MARZO DE 2020 EXPEDIDO POR EL MUNICIPIO DE LA UNION – VALLE DEL CAUCA</w:t>
            </w:r>
          </w:p>
        </w:tc>
      </w:tr>
      <w:tr w:rsidR="00421E3A" w:rsidRPr="004558B3" w:rsidTr="00737AC1">
        <w:trPr>
          <w:jc w:val="center"/>
        </w:trPr>
        <w:tc>
          <w:tcPr>
            <w:tcW w:w="2668" w:type="dxa"/>
            <w:tcBorders>
              <w:top w:val="single" w:sz="4" w:space="0" w:color="auto"/>
              <w:left w:val="single" w:sz="4" w:space="0" w:color="auto"/>
              <w:bottom w:val="single" w:sz="4" w:space="0" w:color="auto"/>
              <w:right w:val="single" w:sz="4" w:space="0" w:color="auto"/>
            </w:tcBorders>
            <w:hideMark/>
          </w:tcPr>
          <w:p w:rsidR="00421E3A" w:rsidRPr="004558B3" w:rsidRDefault="00421E3A" w:rsidP="00B5332C">
            <w:pPr>
              <w:pStyle w:val="Sinespaciado"/>
              <w:jc w:val="both"/>
              <w:rPr>
                <w:rFonts w:ascii="Century Gothic" w:hAnsi="Century Gothic"/>
                <w:color w:val="002060"/>
              </w:rPr>
            </w:pPr>
            <w:r w:rsidRPr="004558B3">
              <w:rPr>
                <w:rFonts w:ascii="Century Gothic" w:hAnsi="Century Gothic" w:cs="Arial"/>
                <w:b/>
                <w:bCs/>
                <w:caps/>
                <w:color w:val="002060"/>
                <w:lang w:val="es-ES" w:eastAsia="es-ES"/>
              </w:rPr>
              <w:t>Radicación</w:t>
            </w:r>
          </w:p>
        </w:tc>
        <w:tc>
          <w:tcPr>
            <w:tcW w:w="5553" w:type="dxa"/>
            <w:tcBorders>
              <w:top w:val="single" w:sz="4" w:space="0" w:color="auto"/>
              <w:left w:val="single" w:sz="4" w:space="0" w:color="auto"/>
              <w:bottom w:val="single" w:sz="4" w:space="0" w:color="auto"/>
              <w:right w:val="single" w:sz="4" w:space="0" w:color="auto"/>
            </w:tcBorders>
            <w:hideMark/>
          </w:tcPr>
          <w:p w:rsidR="00421E3A" w:rsidRPr="004558B3" w:rsidRDefault="00737AC1" w:rsidP="00B5332C">
            <w:pPr>
              <w:pStyle w:val="Sinespaciado"/>
              <w:jc w:val="both"/>
              <w:rPr>
                <w:rFonts w:ascii="Century Gothic" w:hAnsi="Century Gothic"/>
                <w:color w:val="002060"/>
              </w:rPr>
            </w:pPr>
            <w:r w:rsidRPr="004558B3">
              <w:rPr>
                <w:rFonts w:ascii="Century Gothic" w:hAnsi="Century Gothic" w:cs="Arial"/>
                <w:b/>
                <w:bCs/>
                <w:caps/>
                <w:color w:val="002060"/>
                <w:lang w:val="es-ES" w:eastAsia="es-ES"/>
              </w:rPr>
              <w:t>76001-23-33-000-2020</w:t>
            </w:r>
            <w:r w:rsidR="009A5008">
              <w:rPr>
                <w:rFonts w:ascii="Century Gothic" w:hAnsi="Century Gothic" w:cs="Arial"/>
                <w:b/>
                <w:bCs/>
                <w:caps/>
                <w:color w:val="002060"/>
                <w:lang w:val="es-ES" w:eastAsia="es-ES"/>
              </w:rPr>
              <w:t>-00358</w:t>
            </w:r>
            <w:r w:rsidR="00421E3A" w:rsidRPr="004558B3">
              <w:rPr>
                <w:rFonts w:ascii="Century Gothic" w:hAnsi="Century Gothic" w:cs="Arial"/>
                <w:b/>
                <w:bCs/>
                <w:caps/>
                <w:color w:val="002060"/>
                <w:lang w:val="es-ES" w:eastAsia="es-ES"/>
              </w:rPr>
              <w:t>-00</w:t>
            </w:r>
          </w:p>
        </w:tc>
      </w:tr>
    </w:tbl>
    <w:p w:rsidR="00DF65CD" w:rsidRPr="004558B3" w:rsidRDefault="00DF65CD" w:rsidP="00B5332C">
      <w:pPr>
        <w:spacing w:after="0" w:line="240" w:lineRule="auto"/>
        <w:jc w:val="both"/>
        <w:rPr>
          <w:rFonts w:ascii="Century Gothic" w:hAnsi="Century Gothic" w:cs="Arial"/>
          <w:bCs/>
          <w:color w:val="002060"/>
          <w:lang w:val="es-ES_tradnl"/>
        </w:rPr>
      </w:pPr>
    </w:p>
    <w:p w:rsidR="00737AC1" w:rsidRPr="004558B3" w:rsidRDefault="00737AC1" w:rsidP="00B5332C">
      <w:pPr>
        <w:numPr>
          <w:ilvl w:val="0"/>
          <w:numId w:val="4"/>
        </w:numPr>
        <w:spacing w:after="0" w:line="240" w:lineRule="auto"/>
        <w:jc w:val="center"/>
        <w:rPr>
          <w:rFonts w:ascii="Century Gothic" w:hAnsi="Century Gothic" w:cs="Arial"/>
          <w:b/>
          <w:color w:val="002060"/>
        </w:rPr>
      </w:pPr>
      <w:r w:rsidRPr="004558B3">
        <w:rPr>
          <w:rFonts w:ascii="Century Gothic" w:hAnsi="Century Gothic" w:cs="Arial"/>
          <w:b/>
          <w:color w:val="002060"/>
        </w:rPr>
        <w:t>ASUNTO</w:t>
      </w:r>
    </w:p>
    <w:p w:rsidR="00B5332C" w:rsidRPr="004558B3" w:rsidRDefault="00B5332C" w:rsidP="00B5332C">
      <w:pPr>
        <w:spacing w:after="0" w:line="240" w:lineRule="auto"/>
        <w:jc w:val="both"/>
        <w:rPr>
          <w:rFonts w:ascii="Century Gothic" w:hAnsi="Century Gothic" w:cs="Arial"/>
          <w:color w:val="002060"/>
        </w:rPr>
      </w:pPr>
    </w:p>
    <w:p w:rsidR="00737AC1" w:rsidRPr="009A5008" w:rsidRDefault="006A2F42" w:rsidP="009A5008">
      <w:pPr>
        <w:spacing w:after="0" w:line="240" w:lineRule="auto"/>
        <w:jc w:val="both"/>
        <w:rPr>
          <w:rFonts w:ascii="Century Gothic" w:hAnsi="Century Gothic" w:cs="Arial"/>
          <w:i/>
          <w:color w:val="002060"/>
        </w:rPr>
      </w:pPr>
      <w:r>
        <w:rPr>
          <w:rFonts w:ascii="Century Gothic" w:hAnsi="Century Gothic" w:cs="Arial"/>
          <w:color w:val="002060"/>
        </w:rPr>
        <w:t>E</w:t>
      </w:r>
      <w:r w:rsidR="00737AC1" w:rsidRPr="004558B3">
        <w:rPr>
          <w:rFonts w:ascii="Century Gothic" w:hAnsi="Century Gothic" w:cs="Arial"/>
          <w:color w:val="002060"/>
        </w:rPr>
        <w:t xml:space="preserve">l </w:t>
      </w:r>
      <w:r w:rsidR="00737AC1" w:rsidRPr="004558B3">
        <w:rPr>
          <w:rFonts w:ascii="Century Gothic" w:hAnsi="Century Gothic" w:cs="Arial"/>
          <w:b/>
          <w:color w:val="002060"/>
        </w:rPr>
        <w:t xml:space="preserve">MUNICIPIO DE </w:t>
      </w:r>
      <w:r w:rsidR="009A5008">
        <w:rPr>
          <w:rFonts w:ascii="Century Gothic" w:hAnsi="Century Gothic" w:cs="Arial"/>
          <w:b/>
          <w:color w:val="002060"/>
        </w:rPr>
        <w:t>LA UNION</w:t>
      </w:r>
      <w:r>
        <w:rPr>
          <w:rFonts w:ascii="Century Gothic" w:hAnsi="Century Gothic" w:cs="Arial"/>
          <w:b/>
          <w:color w:val="002060"/>
        </w:rPr>
        <w:t xml:space="preserve"> </w:t>
      </w:r>
      <w:r w:rsidR="009A5008">
        <w:rPr>
          <w:rFonts w:ascii="Century Gothic" w:hAnsi="Century Gothic" w:cs="Arial"/>
          <w:color w:val="002060"/>
        </w:rPr>
        <w:t>– Valle del Cauca, el día 31</w:t>
      </w:r>
      <w:r w:rsidR="00737AC1" w:rsidRPr="004558B3">
        <w:rPr>
          <w:rFonts w:ascii="Century Gothic" w:hAnsi="Century Gothic" w:cs="Arial"/>
          <w:color w:val="002060"/>
        </w:rPr>
        <w:t xml:space="preserve"> de marzo de 2020 rem</w:t>
      </w:r>
      <w:r w:rsidR="00B5332C" w:rsidRPr="004558B3">
        <w:rPr>
          <w:rFonts w:ascii="Century Gothic" w:hAnsi="Century Gothic" w:cs="Arial"/>
          <w:color w:val="002060"/>
        </w:rPr>
        <w:t xml:space="preserve">itió copia del Decreto No. </w:t>
      </w:r>
      <w:r w:rsidR="009A5008">
        <w:rPr>
          <w:rFonts w:ascii="Century Gothic" w:hAnsi="Century Gothic" w:cs="Arial"/>
          <w:color w:val="002060"/>
        </w:rPr>
        <w:t>142 del 26 de marzo de 2020</w:t>
      </w:r>
      <w:r w:rsidR="00B41680" w:rsidRPr="004558B3">
        <w:rPr>
          <w:rFonts w:ascii="Century Gothic" w:hAnsi="Century Gothic" w:cs="Arial"/>
          <w:color w:val="002060"/>
        </w:rPr>
        <w:t>,</w:t>
      </w:r>
      <w:r w:rsidR="00737AC1" w:rsidRPr="004558B3">
        <w:rPr>
          <w:rFonts w:ascii="Century Gothic" w:hAnsi="Century Gothic" w:cs="Arial"/>
          <w:color w:val="002060"/>
        </w:rPr>
        <w:t xml:space="preserve"> </w:t>
      </w:r>
      <w:r w:rsidR="00737AC1" w:rsidRPr="004558B3">
        <w:rPr>
          <w:rFonts w:ascii="Century Gothic" w:hAnsi="Century Gothic" w:cs="Arial"/>
          <w:i/>
          <w:color w:val="002060"/>
        </w:rPr>
        <w:t>“</w:t>
      </w:r>
      <w:r w:rsidR="009A5008">
        <w:rPr>
          <w:rFonts w:ascii="Century Gothic" w:hAnsi="Century Gothic" w:cs="Arial"/>
          <w:i/>
          <w:color w:val="002060"/>
        </w:rPr>
        <w:t>P</w:t>
      </w:r>
      <w:r w:rsidR="009A5008" w:rsidRPr="009A5008">
        <w:rPr>
          <w:rFonts w:ascii="Century Gothic" w:hAnsi="Century Gothic" w:cs="Arial"/>
          <w:i/>
          <w:color w:val="002060"/>
        </w:rPr>
        <w:t>or medio del cual se efectúan modificaciones presupuestales para la vigencia</w:t>
      </w:r>
      <w:r w:rsidR="009A5008">
        <w:rPr>
          <w:rFonts w:ascii="Century Gothic" w:hAnsi="Century Gothic" w:cs="Arial"/>
          <w:i/>
          <w:color w:val="002060"/>
        </w:rPr>
        <w:t xml:space="preserve"> </w:t>
      </w:r>
      <w:r w:rsidR="009A5008" w:rsidRPr="009A5008">
        <w:rPr>
          <w:rFonts w:ascii="Century Gothic" w:hAnsi="Century Gothic" w:cs="Arial"/>
          <w:i/>
          <w:color w:val="002060"/>
        </w:rPr>
        <w:t>Fiscal comprendida entre el 01 de ener</w:t>
      </w:r>
      <w:r w:rsidR="009A5008">
        <w:rPr>
          <w:rFonts w:ascii="Century Gothic" w:hAnsi="Century Gothic" w:cs="Arial"/>
          <w:i/>
          <w:color w:val="002060"/>
        </w:rPr>
        <w:t>o y el 31 de diciembre de 2020</w:t>
      </w:r>
      <w:r w:rsidR="00737AC1" w:rsidRPr="004558B3">
        <w:rPr>
          <w:rFonts w:ascii="Century Gothic" w:hAnsi="Century Gothic" w:cs="Arial"/>
          <w:i/>
          <w:color w:val="002060"/>
        </w:rPr>
        <w:t>”</w:t>
      </w:r>
      <w:r w:rsidR="002F6DDF" w:rsidRPr="004558B3">
        <w:rPr>
          <w:rFonts w:ascii="Century Gothic" w:hAnsi="Century Gothic" w:cs="Arial"/>
          <w:i/>
          <w:color w:val="002060"/>
        </w:rPr>
        <w:t>,</w:t>
      </w:r>
      <w:r w:rsidR="007D5583" w:rsidRPr="004558B3">
        <w:rPr>
          <w:rFonts w:ascii="Century Gothic" w:hAnsi="Century Gothic" w:cs="Arial"/>
          <w:color w:val="002060"/>
        </w:rPr>
        <w:t xml:space="preserve"> con el fin de que se efectúe</w:t>
      </w:r>
      <w:r w:rsidR="002F6DDF" w:rsidRPr="004558B3">
        <w:rPr>
          <w:rFonts w:ascii="Century Gothic" w:hAnsi="Century Gothic" w:cs="Arial"/>
          <w:color w:val="002060"/>
        </w:rPr>
        <w:t xml:space="preserve"> el control inmediato de legalidad</w:t>
      </w:r>
      <w:r w:rsidR="00A66C42" w:rsidRPr="004558B3">
        <w:rPr>
          <w:rFonts w:ascii="Century Gothic" w:hAnsi="Century Gothic" w:cs="Arial"/>
          <w:color w:val="002060"/>
        </w:rPr>
        <w:t xml:space="preserve"> de dicho acto administrativo, conforme lo establece </w:t>
      </w:r>
      <w:r w:rsidR="002F6DDF" w:rsidRPr="004558B3">
        <w:rPr>
          <w:rFonts w:ascii="Century Gothic" w:hAnsi="Century Gothic" w:cs="Arial"/>
          <w:color w:val="002060"/>
        </w:rPr>
        <w:t>el artículo 136 de la Ley 1437 de 2011</w:t>
      </w:r>
      <w:r w:rsidR="002F6DDF" w:rsidRPr="004558B3">
        <w:rPr>
          <w:rFonts w:ascii="Century Gothic" w:hAnsi="Century Gothic" w:cs="Arial"/>
          <w:i/>
          <w:color w:val="002060"/>
        </w:rPr>
        <w:t>.</w:t>
      </w:r>
      <w:r w:rsidR="006C5E36" w:rsidRPr="004558B3">
        <w:rPr>
          <w:rFonts w:ascii="Century Gothic" w:hAnsi="Century Gothic" w:cs="Arial"/>
          <w:i/>
          <w:color w:val="002060"/>
        </w:rPr>
        <w:t xml:space="preserve"> </w:t>
      </w:r>
      <w:r w:rsidR="006C5E36" w:rsidRPr="004558B3">
        <w:rPr>
          <w:rFonts w:ascii="Century Gothic" w:hAnsi="Century Gothic" w:cs="Arial"/>
          <w:color w:val="002060"/>
        </w:rPr>
        <w:t>Dicho asunto fue distribuido por la Secretaría del Tribunal Administ</w:t>
      </w:r>
      <w:r>
        <w:rPr>
          <w:rFonts w:ascii="Century Gothic" w:hAnsi="Century Gothic" w:cs="Arial"/>
          <w:color w:val="002060"/>
        </w:rPr>
        <w:t xml:space="preserve">rativo del Valle del </w:t>
      </w:r>
      <w:r w:rsidR="009A5008">
        <w:rPr>
          <w:rFonts w:ascii="Century Gothic" w:hAnsi="Century Gothic" w:cs="Arial"/>
          <w:color w:val="002060"/>
        </w:rPr>
        <w:t xml:space="preserve">Cauca el 1º de abril  </w:t>
      </w:r>
      <w:r w:rsidR="006C5E36" w:rsidRPr="004558B3">
        <w:rPr>
          <w:rFonts w:ascii="Century Gothic" w:hAnsi="Century Gothic" w:cs="Arial"/>
          <w:color w:val="002060"/>
        </w:rPr>
        <w:t>de 2020, vía correo electrónico.</w:t>
      </w:r>
    </w:p>
    <w:p w:rsidR="00CF4555" w:rsidRPr="004558B3" w:rsidRDefault="00CF4555" w:rsidP="00B5332C">
      <w:pPr>
        <w:spacing w:after="0" w:line="240" w:lineRule="auto"/>
        <w:jc w:val="both"/>
        <w:rPr>
          <w:rFonts w:ascii="Century Gothic" w:hAnsi="Century Gothic" w:cs="Arial"/>
          <w:b/>
          <w:color w:val="002060"/>
        </w:rPr>
      </w:pPr>
    </w:p>
    <w:p w:rsidR="00CF4555" w:rsidRPr="004558B3" w:rsidRDefault="00CF4555" w:rsidP="00B5332C">
      <w:pPr>
        <w:numPr>
          <w:ilvl w:val="0"/>
          <w:numId w:val="4"/>
        </w:numPr>
        <w:spacing w:after="0" w:line="240" w:lineRule="auto"/>
        <w:jc w:val="center"/>
        <w:rPr>
          <w:rFonts w:ascii="Century Gothic" w:hAnsi="Century Gothic" w:cs="Arial"/>
          <w:b/>
          <w:color w:val="002060"/>
        </w:rPr>
      </w:pPr>
      <w:r w:rsidRPr="004558B3">
        <w:rPr>
          <w:rFonts w:ascii="Century Gothic" w:hAnsi="Century Gothic" w:cs="Arial"/>
          <w:b/>
          <w:color w:val="002060"/>
        </w:rPr>
        <w:t>CONSIDERACIONES</w:t>
      </w:r>
    </w:p>
    <w:p w:rsidR="00CF4555" w:rsidRPr="004558B3" w:rsidRDefault="00CF4555" w:rsidP="00B5332C">
      <w:pPr>
        <w:spacing w:after="0" w:line="240" w:lineRule="auto"/>
        <w:jc w:val="both"/>
        <w:rPr>
          <w:rFonts w:ascii="Century Gothic" w:hAnsi="Century Gothic" w:cs="Arial"/>
          <w:color w:val="002060"/>
        </w:rPr>
      </w:pPr>
    </w:p>
    <w:p w:rsidR="00DB175B" w:rsidRPr="004558B3" w:rsidRDefault="00310B88" w:rsidP="00B5332C">
      <w:pPr>
        <w:spacing w:after="0" w:line="240" w:lineRule="auto"/>
        <w:jc w:val="both"/>
        <w:rPr>
          <w:rFonts w:ascii="Century Gothic" w:hAnsi="Century Gothic" w:cs="Arial"/>
          <w:color w:val="002060"/>
        </w:rPr>
      </w:pPr>
      <w:r w:rsidRPr="004558B3">
        <w:rPr>
          <w:rFonts w:ascii="Century Gothic" w:hAnsi="Century Gothic" w:cs="Arial"/>
          <w:b/>
          <w:color w:val="002060"/>
        </w:rPr>
        <w:t>2.1.-</w:t>
      </w:r>
      <w:r w:rsidRPr="004558B3">
        <w:rPr>
          <w:rFonts w:ascii="Century Gothic" w:hAnsi="Century Gothic" w:cs="Arial"/>
          <w:color w:val="002060"/>
        </w:rPr>
        <w:t xml:space="preserve"> </w:t>
      </w:r>
      <w:r w:rsidR="00CF4555" w:rsidRPr="004558B3">
        <w:rPr>
          <w:rFonts w:ascii="Century Gothic" w:hAnsi="Century Gothic" w:cs="Arial"/>
          <w:color w:val="002060"/>
        </w:rPr>
        <w:t>De acuerdo a lo preceptuado en el Acuerdo No. PCSJA2</w:t>
      </w:r>
      <w:r w:rsidRPr="004558B3">
        <w:rPr>
          <w:rFonts w:ascii="Century Gothic" w:hAnsi="Century Gothic" w:cs="Arial"/>
          <w:color w:val="002060"/>
        </w:rPr>
        <w:t xml:space="preserve">0-11529 del 25 de marzo de 2020, proferido por la Sala Administrativa del Consejo Superior de la Judicatura, </w:t>
      </w:r>
      <w:r w:rsidR="00A66C42" w:rsidRPr="004558B3">
        <w:rPr>
          <w:rFonts w:ascii="Century Gothic" w:hAnsi="Century Gothic" w:cs="Arial"/>
          <w:color w:val="002060"/>
        </w:rPr>
        <w:t>el presente asunto se</w:t>
      </w:r>
      <w:r w:rsidR="00B5332C" w:rsidRPr="004558B3">
        <w:rPr>
          <w:rFonts w:ascii="Century Gothic" w:hAnsi="Century Gothic" w:cs="Arial"/>
          <w:color w:val="002060"/>
        </w:rPr>
        <w:t xml:space="preserve"> encuentra</w:t>
      </w:r>
      <w:r w:rsidR="00A66C42" w:rsidRPr="004558B3">
        <w:rPr>
          <w:rFonts w:ascii="Century Gothic" w:hAnsi="Century Gothic" w:cs="Arial"/>
          <w:color w:val="002060"/>
        </w:rPr>
        <w:t xml:space="preserve"> exceptuado de la suspensión de términos </w:t>
      </w:r>
      <w:r w:rsidRPr="004558B3">
        <w:rPr>
          <w:rFonts w:ascii="Century Gothic" w:hAnsi="Century Gothic" w:cs="Arial"/>
          <w:color w:val="002060"/>
        </w:rPr>
        <w:t>adoptada en los Acuerdos PCSJA20-</w:t>
      </w:r>
      <w:r w:rsidR="00A66C42" w:rsidRPr="004558B3">
        <w:rPr>
          <w:rFonts w:ascii="Century Gothic" w:hAnsi="Century Gothic" w:cs="Arial"/>
          <w:color w:val="002060"/>
        </w:rPr>
        <w:t xml:space="preserve">11517 y 11526 de marzo de 2020. </w:t>
      </w:r>
    </w:p>
    <w:p w:rsidR="00DB175B" w:rsidRPr="004558B3" w:rsidRDefault="00DB175B" w:rsidP="00B5332C">
      <w:pPr>
        <w:spacing w:after="0" w:line="240" w:lineRule="auto"/>
        <w:jc w:val="both"/>
        <w:rPr>
          <w:rFonts w:ascii="Century Gothic" w:hAnsi="Century Gothic" w:cs="Arial"/>
          <w:color w:val="002060"/>
        </w:rPr>
      </w:pPr>
    </w:p>
    <w:p w:rsidR="007544D4" w:rsidRPr="004558B3" w:rsidRDefault="00C7470B" w:rsidP="00B5332C">
      <w:pPr>
        <w:spacing w:after="0" w:line="240" w:lineRule="auto"/>
        <w:jc w:val="both"/>
        <w:rPr>
          <w:rFonts w:ascii="Century Gothic" w:hAnsi="Century Gothic" w:cs="Arial"/>
          <w:color w:val="002060"/>
        </w:rPr>
      </w:pPr>
      <w:r w:rsidRPr="004558B3">
        <w:rPr>
          <w:rFonts w:ascii="Century Gothic" w:hAnsi="Century Gothic" w:cs="Arial"/>
          <w:b/>
          <w:color w:val="002060"/>
        </w:rPr>
        <w:t>2.2.-</w:t>
      </w:r>
      <w:r w:rsidRPr="004558B3">
        <w:rPr>
          <w:rFonts w:ascii="Century Gothic" w:hAnsi="Century Gothic" w:cs="Arial"/>
          <w:color w:val="002060"/>
        </w:rPr>
        <w:t xml:space="preserve"> </w:t>
      </w:r>
      <w:r w:rsidR="007544D4" w:rsidRPr="004558B3">
        <w:rPr>
          <w:rFonts w:ascii="Century Gothic" w:hAnsi="Century Gothic" w:cs="Arial"/>
          <w:color w:val="002060"/>
        </w:rPr>
        <w:t>E</w:t>
      </w:r>
      <w:r w:rsidRPr="004558B3">
        <w:rPr>
          <w:rFonts w:ascii="Century Gothic" w:hAnsi="Century Gothic" w:cs="Arial"/>
          <w:color w:val="002060"/>
        </w:rPr>
        <w:t xml:space="preserve">l </w:t>
      </w:r>
      <w:r w:rsidR="007544D4" w:rsidRPr="004558B3">
        <w:rPr>
          <w:rFonts w:ascii="Century Gothic" w:hAnsi="Century Gothic" w:cs="Arial"/>
          <w:color w:val="002060"/>
        </w:rPr>
        <w:t xml:space="preserve">Presidente de la </w:t>
      </w:r>
      <w:r w:rsidR="0055372F" w:rsidRPr="004558B3">
        <w:rPr>
          <w:rFonts w:ascii="Century Gothic" w:hAnsi="Century Gothic" w:cs="Arial"/>
          <w:color w:val="002060"/>
        </w:rPr>
        <w:t>República</w:t>
      </w:r>
      <w:r w:rsidR="007544D4" w:rsidRPr="004558B3">
        <w:rPr>
          <w:rFonts w:ascii="Century Gothic" w:hAnsi="Century Gothic" w:cs="Arial"/>
          <w:color w:val="002060"/>
        </w:rPr>
        <w:t xml:space="preserve"> expidió el Decreto </w:t>
      </w:r>
      <w:r w:rsidR="0055372F" w:rsidRPr="004558B3">
        <w:rPr>
          <w:rFonts w:ascii="Century Gothic" w:hAnsi="Century Gothic" w:cs="Arial"/>
          <w:color w:val="002060"/>
        </w:rPr>
        <w:t xml:space="preserve">No. </w:t>
      </w:r>
      <w:r w:rsidR="007544D4" w:rsidRPr="004558B3">
        <w:rPr>
          <w:rFonts w:ascii="Century Gothic" w:hAnsi="Century Gothic" w:cs="Arial"/>
          <w:color w:val="002060"/>
        </w:rPr>
        <w:t xml:space="preserve">417 del 17 de marzo de 2020 </w:t>
      </w:r>
      <w:r w:rsidR="007544D4" w:rsidRPr="004558B3">
        <w:rPr>
          <w:rFonts w:ascii="Century Gothic" w:hAnsi="Century Gothic" w:cs="Arial"/>
          <w:i/>
          <w:color w:val="002060"/>
        </w:rPr>
        <w:t xml:space="preserve">“por el cual se declara un Estado de Emergencia </w:t>
      </w:r>
      <w:r w:rsidR="0055372F" w:rsidRPr="004558B3">
        <w:rPr>
          <w:rFonts w:ascii="Century Gothic" w:hAnsi="Century Gothic" w:cs="Arial"/>
          <w:i/>
          <w:color w:val="002060"/>
        </w:rPr>
        <w:t>Económica</w:t>
      </w:r>
      <w:r w:rsidR="007544D4" w:rsidRPr="004558B3">
        <w:rPr>
          <w:rFonts w:ascii="Century Gothic" w:hAnsi="Century Gothic" w:cs="Arial"/>
          <w:i/>
          <w:color w:val="002060"/>
        </w:rPr>
        <w:t xml:space="preserve">, Social y </w:t>
      </w:r>
      <w:r w:rsidR="0055372F" w:rsidRPr="004558B3">
        <w:rPr>
          <w:rFonts w:ascii="Century Gothic" w:hAnsi="Century Gothic" w:cs="Arial"/>
          <w:i/>
          <w:color w:val="002060"/>
        </w:rPr>
        <w:t>Ecológica</w:t>
      </w:r>
      <w:r w:rsidR="007544D4" w:rsidRPr="004558B3">
        <w:rPr>
          <w:rFonts w:ascii="Century Gothic" w:hAnsi="Century Gothic" w:cs="Arial"/>
          <w:i/>
          <w:color w:val="002060"/>
        </w:rPr>
        <w:t xml:space="preserve"> en todo el territorio Nacional</w:t>
      </w:r>
      <w:r w:rsidR="0055372F" w:rsidRPr="004558B3">
        <w:rPr>
          <w:rFonts w:ascii="Century Gothic" w:hAnsi="Century Gothic" w:cs="Arial"/>
          <w:i/>
          <w:color w:val="002060"/>
        </w:rPr>
        <w:t>”</w:t>
      </w:r>
      <w:r w:rsidR="0055372F" w:rsidRPr="004558B3">
        <w:rPr>
          <w:rFonts w:ascii="Century Gothic" w:hAnsi="Century Gothic" w:cs="Arial"/>
          <w:color w:val="002060"/>
        </w:rPr>
        <w:t>, con ocasión de la pandemia derivada del COVID-19, que se está presentando en el territorio nacional.</w:t>
      </w:r>
    </w:p>
    <w:p w:rsidR="007544D4" w:rsidRPr="004558B3" w:rsidRDefault="007544D4" w:rsidP="00B5332C">
      <w:pPr>
        <w:spacing w:after="0" w:line="240" w:lineRule="auto"/>
        <w:jc w:val="both"/>
        <w:rPr>
          <w:rFonts w:ascii="Century Gothic" w:hAnsi="Century Gothic" w:cs="Arial"/>
          <w:color w:val="002060"/>
        </w:rPr>
      </w:pPr>
    </w:p>
    <w:p w:rsidR="0055372F" w:rsidRPr="004558B3" w:rsidRDefault="0055372F" w:rsidP="0055372F">
      <w:pPr>
        <w:pStyle w:val="NormalWeb"/>
        <w:spacing w:before="0" w:beforeAutospacing="0" w:after="0" w:afterAutospacing="0"/>
        <w:jc w:val="both"/>
        <w:rPr>
          <w:rFonts w:ascii="Century Gothic" w:hAnsi="Century Gothic" w:cs="Arial"/>
          <w:color w:val="002060"/>
          <w:sz w:val="22"/>
          <w:szCs w:val="22"/>
          <w:lang w:val="es-ES_tradnl"/>
        </w:rPr>
      </w:pPr>
      <w:r w:rsidRPr="004558B3">
        <w:rPr>
          <w:rFonts w:ascii="Century Gothic" w:hAnsi="Century Gothic" w:cs="Arial"/>
          <w:b/>
          <w:color w:val="002060"/>
          <w:sz w:val="22"/>
          <w:szCs w:val="22"/>
        </w:rPr>
        <w:t>2.</w:t>
      </w:r>
      <w:r w:rsidR="00C7470B" w:rsidRPr="004558B3">
        <w:rPr>
          <w:rFonts w:ascii="Century Gothic" w:hAnsi="Century Gothic" w:cs="Arial"/>
          <w:b/>
          <w:color w:val="002060"/>
          <w:sz w:val="22"/>
          <w:szCs w:val="22"/>
        </w:rPr>
        <w:t>3</w:t>
      </w:r>
      <w:r w:rsidR="007544D4" w:rsidRPr="004558B3">
        <w:rPr>
          <w:rFonts w:ascii="Century Gothic" w:hAnsi="Century Gothic" w:cs="Arial"/>
          <w:b/>
          <w:color w:val="002060"/>
          <w:sz w:val="22"/>
          <w:szCs w:val="22"/>
        </w:rPr>
        <w:t>.</w:t>
      </w:r>
      <w:r w:rsidRPr="004558B3">
        <w:rPr>
          <w:rFonts w:ascii="Century Gothic" w:hAnsi="Century Gothic" w:cs="Arial"/>
          <w:b/>
          <w:color w:val="002060"/>
          <w:sz w:val="22"/>
          <w:szCs w:val="22"/>
        </w:rPr>
        <w:t>-</w:t>
      </w:r>
      <w:r w:rsidR="007544D4" w:rsidRPr="004558B3">
        <w:rPr>
          <w:rFonts w:ascii="Century Gothic" w:hAnsi="Century Gothic" w:cs="Arial"/>
          <w:color w:val="002060"/>
          <w:sz w:val="22"/>
          <w:szCs w:val="22"/>
        </w:rPr>
        <w:t xml:space="preserve"> </w:t>
      </w:r>
      <w:r w:rsidRPr="004558B3">
        <w:rPr>
          <w:rFonts w:ascii="Century Gothic" w:hAnsi="Century Gothic" w:cs="Arial"/>
          <w:color w:val="002060"/>
          <w:sz w:val="22"/>
          <w:szCs w:val="22"/>
        </w:rPr>
        <w:t xml:space="preserve">Como uno de los mecanismos para garantizar el correcto ejercicio de la declaración del Estado de Excepción, el artículo 20 de la Ley </w:t>
      </w:r>
      <w:r w:rsidRPr="004558B3">
        <w:rPr>
          <w:rFonts w:ascii="Century Gothic" w:hAnsi="Century Gothic" w:cs="Arial"/>
          <w:color w:val="002060"/>
          <w:sz w:val="22"/>
          <w:szCs w:val="22"/>
          <w:lang w:val="es-ES_tradnl"/>
        </w:rPr>
        <w:t>137 de 1994</w:t>
      </w:r>
      <w:r w:rsidRPr="004558B3">
        <w:rPr>
          <w:rStyle w:val="Refdenotaalpie"/>
          <w:rFonts w:ascii="Century Gothic" w:hAnsi="Century Gothic" w:cs="Arial"/>
          <w:color w:val="002060"/>
          <w:sz w:val="22"/>
          <w:szCs w:val="22"/>
          <w:lang w:val="es-ES_tradnl"/>
        </w:rPr>
        <w:footnoteReference w:id="1"/>
      </w:r>
      <w:r w:rsidRPr="004558B3">
        <w:rPr>
          <w:rFonts w:ascii="Century Gothic" w:hAnsi="Century Gothic" w:cs="Arial"/>
          <w:color w:val="002060"/>
          <w:sz w:val="22"/>
          <w:szCs w:val="22"/>
          <w:lang w:val="es-ES_tradnl"/>
        </w:rPr>
        <w:t>, estableció que:</w:t>
      </w:r>
    </w:p>
    <w:p w:rsidR="0055372F" w:rsidRPr="004558B3" w:rsidRDefault="0055372F" w:rsidP="0055372F">
      <w:pPr>
        <w:pStyle w:val="NormalWeb"/>
        <w:spacing w:before="0" w:beforeAutospacing="0" w:after="0" w:afterAutospacing="0"/>
        <w:jc w:val="both"/>
        <w:rPr>
          <w:rFonts w:ascii="Century Gothic" w:hAnsi="Century Gothic" w:cs="Arial"/>
          <w:color w:val="002060"/>
          <w:sz w:val="22"/>
          <w:szCs w:val="22"/>
          <w:lang w:val="es-ES_tradnl"/>
        </w:rPr>
      </w:pPr>
    </w:p>
    <w:p w:rsidR="0055372F" w:rsidRPr="00594DB4" w:rsidRDefault="0055372F" w:rsidP="007D5583">
      <w:pPr>
        <w:pStyle w:val="NormalWeb"/>
        <w:spacing w:before="0" w:beforeAutospacing="0" w:after="0" w:afterAutospacing="0"/>
        <w:ind w:left="284" w:right="476"/>
        <w:jc w:val="both"/>
        <w:rPr>
          <w:rFonts w:ascii="Century Gothic" w:hAnsi="Century Gothic" w:cs="Arial"/>
          <w:i/>
          <w:color w:val="002060"/>
          <w:sz w:val="20"/>
          <w:szCs w:val="20"/>
          <w:lang w:val="es-CO" w:eastAsia="es-CO"/>
        </w:rPr>
      </w:pPr>
      <w:r w:rsidRPr="00594DB4">
        <w:rPr>
          <w:rFonts w:ascii="Century Gothic" w:hAnsi="Century Gothic" w:cs="Arial"/>
          <w:i/>
          <w:color w:val="002060"/>
          <w:sz w:val="20"/>
          <w:szCs w:val="20"/>
          <w:lang w:val="es-ES_tradnl"/>
        </w:rPr>
        <w:t>“</w:t>
      </w:r>
      <w:r w:rsidRPr="00594DB4">
        <w:rPr>
          <w:rFonts w:ascii="Century Gothic" w:eastAsia="Times New Roman" w:hAnsi="Century Gothic" w:cs="Arial"/>
          <w:i/>
          <w:color w:val="002060"/>
          <w:sz w:val="20"/>
          <w:szCs w:val="20"/>
          <w:lang w:val="es-CO" w:eastAsia="es-CO"/>
        </w:rPr>
        <w:t xml:space="preserve">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w:t>
      </w:r>
      <w:r w:rsidRPr="00594DB4">
        <w:rPr>
          <w:rFonts w:ascii="Century Gothic" w:hAnsi="Century Gothic" w:cs="Arial"/>
          <w:i/>
          <w:color w:val="002060"/>
          <w:sz w:val="20"/>
          <w:szCs w:val="20"/>
          <w:lang w:val="es-CO" w:eastAsia="es-CO"/>
        </w:rPr>
        <w:t>Las autoridades competentes que los expidan enviarán los actos administrativos a la jurisdicción contencioso-administrativa indicada, dentro de las cuarenta y ocho (48) horas siguientes a su expedición”.</w:t>
      </w:r>
    </w:p>
    <w:p w:rsidR="00594DB4" w:rsidRDefault="00594DB4" w:rsidP="0055372F">
      <w:pPr>
        <w:pStyle w:val="NormalWeb"/>
        <w:spacing w:before="0" w:beforeAutospacing="0" w:after="0" w:afterAutospacing="0"/>
        <w:jc w:val="both"/>
        <w:rPr>
          <w:rFonts w:ascii="Century Gothic" w:hAnsi="Century Gothic" w:cs="Arial"/>
          <w:b/>
          <w:color w:val="002060"/>
          <w:sz w:val="22"/>
          <w:szCs w:val="22"/>
          <w:lang w:val="es-CO" w:eastAsia="es-CO"/>
        </w:rPr>
      </w:pPr>
    </w:p>
    <w:p w:rsidR="0055372F" w:rsidRPr="004558B3" w:rsidRDefault="00C7470B" w:rsidP="0055372F">
      <w:pPr>
        <w:pStyle w:val="NormalWeb"/>
        <w:spacing w:before="0" w:beforeAutospacing="0" w:after="0" w:afterAutospacing="0"/>
        <w:jc w:val="both"/>
        <w:rPr>
          <w:rFonts w:ascii="Century Gothic" w:eastAsia="Times New Roman" w:hAnsi="Century Gothic" w:cs="Arial"/>
          <w:color w:val="002060"/>
          <w:sz w:val="22"/>
          <w:szCs w:val="22"/>
          <w:lang w:val="es-CO" w:eastAsia="es-CO"/>
        </w:rPr>
      </w:pPr>
      <w:r w:rsidRPr="004558B3">
        <w:rPr>
          <w:rFonts w:ascii="Century Gothic" w:hAnsi="Century Gothic" w:cs="Arial"/>
          <w:b/>
          <w:color w:val="002060"/>
          <w:sz w:val="22"/>
          <w:szCs w:val="22"/>
          <w:lang w:val="es-CO" w:eastAsia="es-CO"/>
        </w:rPr>
        <w:lastRenderedPageBreak/>
        <w:t>2.4.-</w:t>
      </w:r>
      <w:r w:rsidRPr="004558B3">
        <w:rPr>
          <w:rFonts w:ascii="Century Gothic" w:hAnsi="Century Gothic" w:cs="Arial"/>
          <w:color w:val="002060"/>
          <w:sz w:val="22"/>
          <w:szCs w:val="22"/>
          <w:lang w:val="es-CO" w:eastAsia="es-CO"/>
        </w:rPr>
        <w:t xml:space="preserve"> </w:t>
      </w:r>
      <w:r w:rsidR="0055372F" w:rsidRPr="004558B3">
        <w:rPr>
          <w:rFonts w:ascii="Century Gothic" w:hAnsi="Century Gothic" w:cs="Arial"/>
          <w:color w:val="002060"/>
          <w:sz w:val="22"/>
          <w:szCs w:val="22"/>
          <w:lang w:val="es-CO" w:eastAsia="es-CO"/>
        </w:rPr>
        <w:t xml:space="preserve">En ese mismo sentido fue </w:t>
      </w:r>
      <w:r w:rsidRPr="004558B3">
        <w:rPr>
          <w:rFonts w:ascii="Century Gothic" w:hAnsi="Century Gothic" w:cs="Arial"/>
          <w:color w:val="002060"/>
          <w:sz w:val="22"/>
          <w:szCs w:val="22"/>
          <w:lang w:val="es-CO" w:eastAsia="es-CO"/>
        </w:rPr>
        <w:t xml:space="preserve">promulgado </w:t>
      </w:r>
      <w:r w:rsidR="0055372F" w:rsidRPr="004558B3">
        <w:rPr>
          <w:rFonts w:ascii="Century Gothic" w:hAnsi="Century Gothic" w:cs="Arial"/>
          <w:color w:val="002060"/>
          <w:sz w:val="22"/>
          <w:szCs w:val="22"/>
          <w:lang w:val="es-CO" w:eastAsia="es-CO"/>
        </w:rPr>
        <w:t>el artículo 136</w:t>
      </w:r>
      <w:r w:rsidR="0055372F" w:rsidRPr="004558B3">
        <w:rPr>
          <w:rStyle w:val="Refdenotaalpie"/>
          <w:rFonts w:ascii="Century Gothic" w:hAnsi="Century Gothic" w:cs="Arial"/>
          <w:color w:val="002060"/>
          <w:sz w:val="22"/>
          <w:szCs w:val="22"/>
          <w:lang w:val="es-CO" w:eastAsia="es-CO"/>
        </w:rPr>
        <w:footnoteReference w:id="2"/>
      </w:r>
      <w:r w:rsidR="0055372F" w:rsidRPr="004558B3">
        <w:rPr>
          <w:rFonts w:ascii="Century Gothic" w:hAnsi="Century Gothic" w:cs="Arial"/>
          <w:color w:val="002060"/>
          <w:sz w:val="22"/>
          <w:szCs w:val="22"/>
          <w:lang w:val="es-CO" w:eastAsia="es-CO"/>
        </w:rPr>
        <w:t xml:space="preserve"> de la Ley 1437 de 2011.</w:t>
      </w:r>
    </w:p>
    <w:p w:rsidR="0055372F" w:rsidRPr="004558B3" w:rsidRDefault="0055372F" w:rsidP="00B5332C">
      <w:pPr>
        <w:spacing w:after="0" w:line="240" w:lineRule="auto"/>
        <w:jc w:val="both"/>
        <w:rPr>
          <w:rFonts w:ascii="Century Gothic" w:hAnsi="Century Gothic" w:cs="Arial"/>
          <w:color w:val="002060"/>
        </w:rPr>
      </w:pPr>
    </w:p>
    <w:p w:rsidR="00C7470B" w:rsidRPr="004558B3" w:rsidRDefault="0055372F" w:rsidP="0055372F">
      <w:pPr>
        <w:spacing w:after="0" w:line="240" w:lineRule="auto"/>
        <w:jc w:val="both"/>
        <w:rPr>
          <w:rFonts w:ascii="Century Gothic" w:hAnsi="Century Gothic" w:cs="Arial"/>
          <w:color w:val="002060"/>
        </w:rPr>
      </w:pPr>
      <w:r w:rsidRPr="004558B3">
        <w:rPr>
          <w:rFonts w:ascii="Century Gothic" w:hAnsi="Century Gothic" w:cs="Arial"/>
          <w:b/>
          <w:color w:val="002060"/>
        </w:rPr>
        <w:t>2.5.-</w:t>
      </w:r>
      <w:r w:rsidRPr="004558B3">
        <w:rPr>
          <w:rFonts w:ascii="Century Gothic" w:hAnsi="Century Gothic" w:cs="Arial"/>
          <w:color w:val="002060"/>
        </w:rPr>
        <w:t xml:space="preserve"> </w:t>
      </w:r>
      <w:r w:rsidR="00C7470B" w:rsidRPr="004558B3">
        <w:rPr>
          <w:rFonts w:ascii="Century Gothic" w:hAnsi="Century Gothic" w:cs="Arial"/>
          <w:color w:val="002060"/>
        </w:rPr>
        <w:t>Que para el trámite al presente asunto debe aplicarse el artículo 185 de la Ley 1437 de 2011</w:t>
      </w:r>
      <w:r w:rsidR="005D0DA6">
        <w:rPr>
          <w:rFonts w:ascii="Century Gothic" w:hAnsi="Century Gothic" w:cs="Arial"/>
          <w:color w:val="002060"/>
        </w:rPr>
        <w:t>.</w:t>
      </w:r>
    </w:p>
    <w:p w:rsidR="00C7470B" w:rsidRPr="004558B3" w:rsidRDefault="00C7470B" w:rsidP="0055372F">
      <w:pPr>
        <w:spacing w:after="0" w:line="240" w:lineRule="auto"/>
        <w:jc w:val="both"/>
        <w:rPr>
          <w:rFonts w:ascii="Century Gothic" w:hAnsi="Century Gothic" w:cs="Arial"/>
          <w:color w:val="002060"/>
        </w:rPr>
      </w:pPr>
    </w:p>
    <w:p w:rsidR="00737AC1" w:rsidRPr="004558B3" w:rsidRDefault="00737AC1" w:rsidP="00B5332C">
      <w:pPr>
        <w:tabs>
          <w:tab w:val="left" w:pos="-720"/>
        </w:tabs>
        <w:suppressAutoHyphens/>
        <w:spacing w:after="0" w:line="240" w:lineRule="auto"/>
        <w:jc w:val="both"/>
        <w:rPr>
          <w:rFonts w:ascii="Century Gothic" w:hAnsi="Century Gothic" w:cs="Arial"/>
          <w:color w:val="002060"/>
        </w:rPr>
      </w:pPr>
      <w:r w:rsidRPr="004558B3">
        <w:rPr>
          <w:rFonts w:ascii="Century Gothic" w:hAnsi="Century Gothic" w:cs="Arial"/>
          <w:color w:val="002060"/>
        </w:rPr>
        <w:t>En mérito de lo expuesto, se</w:t>
      </w:r>
    </w:p>
    <w:p w:rsidR="00A40730" w:rsidRPr="004558B3" w:rsidRDefault="00A40730" w:rsidP="00B5332C">
      <w:pPr>
        <w:tabs>
          <w:tab w:val="left" w:pos="-720"/>
        </w:tabs>
        <w:suppressAutoHyphens/>
        <w:spacing w:after="0" w:line="240" w:lineRule="auto"/>
        <w:jc w:val="both"/>
        <w:rPr>
          <w:rFonts w:ascii="Century Gothic" w:hAnsi="Century Gothic" w:cs="Arial"/>
          <w:color w:val="002060"/>
        </w:rPr>
      </w:pPr>
    </w:p>
    <w:p w:rsidR="00737AC1" w:rsidRPr="004558B3" w:rsidRDefault="00737AC1" w:rsidP="00A40730">
      <w:pPr>
        <w:pStyle w:val="Ttulo6"/>
        <w:spacing w:before="0" w:after="0" w:line="240" w:lineRule="auto"/>
        <w:jc w:val="center"/>
        <w:rPr>
          <w:rFonts w:ascii="Century Gothic" w:hAnsi="Century Gothic"/>
          <w:color w:val="002060"/>
        </w:rPr>
      </w:pPr>
      <w:r w:rsidRPr="004558B3">
        <w:rPr>
          <w:rFonts w:ascii="Century Gothic" w:hAnsi="Century Gothic"/>
          <w:color w:val="002060"/>
        </w:rPr>
        <w:t>RESUELVE</w:t>
      </w:r>
    </w:p>
    <w:p w:rsidR="00737AC1" w:rsidRPr="004558B3" w:rsidRDefault="00737AC1" w:rsidP="00B5332C">
      <w:pPr>
        <w:pStyle w:val="Textoindependiente"/>
        <w:tabs>
          <w:tab w:val="left" w:pos="284"/>
        </w:tabs>
        <w:spacing w:after="0"/>
        <w:jc w:val="both"/>
        <w:rPr>
          <w:rFonts w:ascii="Century Gothic" w:eastAsia="Times New Roman" w:hAnsi="Century Gothic" w:cs="Arial"/>
          <w:color w:val="002060"/>
          <w:sz w:val="22"/>
          <w:szCs w:val="22"/>
          <w:lang w:val="es-ES"/>
        </w:rPr>
      </w:pPr>
    </w:p>
    <w:p w:rsidR="00737AC1" w:rsidRPr="006A2F42" w:rsidRDefault="00737AC1" w:rsidP="00B5332C">
      <w:pPr>
        <w:pStyle w:val="Textoindependiente"/>
        <w:tabs>
          <w:tab w:val="left" w:pos="284"/>
        </w:tabs>
        <w:spacing w:after="0"/>
        <w:jc w:val="both"/>
        <w:rPr>
          <w:rFonts w:ascii="Century Gothic" w:eastAsia="Times New Roman" w:hAnsi="Century Gothic" w:cs="Arial"/>
          <w:color w:val="002060"/>
          <w:sz w:val="22"/>
          <w:szCs w:val="22"/>
          <w:lang w:val="es-ES"/>
        </w:rPr>
      </w:pPr>
      <w:r w:rsidRPr="006A2F42">
        <w:rPr>
          <w:rFonts w:ascii="Century Gothic" w:eastAsia="Times New Roman" w:hAnsi="Century Gothic" w:cs="Arial"/>
          <w:b/>
          <w:color w:val="002060"/>
          <w:sz w:val="22"/>
          <w:szCs w:val="22"/>
          <w:u w:val="single"/>
          <w:lang w:val="es-ES"/>
        </w:rPr>
        <w:t>PRIMERO:</w:t>
      </w:r>
      <w:r w:rsidRPr="006A2F42">
        <w:rPr>
          <w:rFonts w:ascii="Century Gothic" w:eastAsia="Times New Roman" w:hAnsi="Century Gothic" w:cs="Arial"/>
          <w:color w:val="002060"/>
          <w:sz w:val="22"/>
          <w:szCs w:val="22"/>
          <w:lang w:val="es-ES"/>
        </w:rPr>
        <w:t xml:space="preserve"> </w:t>
      </w:r>
      <w:r w:rsidRPr="006A2F42">
        <w:rPr>
          <w:rFonts w:ascii="Century Gothic" w:eastAsia="Times New Roman" w:hAnsi="Century Gothic" w:cs="Arial"/>
          <w:b/>
          <w:color w:val="002060"/>
          <w:sz w:val="22"/>
          <w:szCs w:val="22"/>
          <w:lang w:val="es-ES"/>
        </w:rPr>
        <w:t>AVOCAR</w:t>
      </w:r>
      <w:r w:rsidRPr="006A2F42">
        <w:rPr>
          <w:rFonts w:ascii="Century Gothic" w:eastAsia="Times New Roman" w:hAnsi="Century Gothic" w:cs="Arial"/>
          <w:color w:val="002060"/>
          <w:sz w:val="22"/>
          <w:szCs w:val="22"/>
          <w:lang w:val="es-ES"/>
        </w:rPr>
        <w:t xml:space="preserve"> </w:t>
      </w:r>
      <w:r w:rsidR="00313C47" w:rsidRPr="006A2F42">
        <w:rPr>
          <w:rFonts w:ascii="Century Gothic" w:eastAsia="Times New Roman" w:hAnsi="Century Gothic" w:cs="Arial"/>
          <w:color w:val="002060"/>
          <w:sz w:val="22"/>
          <w:szCs w:val="22"/>
          <w:lang w:val="es-ES"/>
        </w:rPr>
        <w:t xml:space="preserve">el </w:t>
      </w:r>
      <w:r w:rsidRPr="006A2F42">
        <w:rPr>
          <w:rFonts w:ascii="Century Gothic" w:eastAsia="Times New Roman" w:hAnsi="Century Gothic" w:cs="Arial"/>
          <w:color w:val="002060"/>
          <w:sz w:val="22"/>
          <w:szCs w:val="22"/>
          <w:lang w:val="es-ES"/>
        </w:rPr>
        <w:t xml:space="preserve">conocimiento de control inmediato de legalidad del </w:t>
      </w:r>
      <w:r w:rsidRPr="006A2F42">
        <w:rPr>
          <w:rFonts w:ascii="Century Gothic" w:hAnsi="Century Gothic" w:cs="Arial"/>
          <w:color w:val="002060"/>
          <w:sz w:val="22"/>
          <w:szCs w:val="22"/>
        </w:rPr>
        <w:t>Decreto</w:t>
      </w:r>
      <w:r w:rsidR="00B5332C" w:rsidRPr="006A2F42">
        <w:rPr>
          <w:rFonts w:ascii="Century Gothic" w:hAnsi="Century Gothic" w:cs="Arial"/>
          <w:color w:val="002060"/>
          <w:sz w:val="22"/>
          <w:szCs w:val="22"/>
        </w:rPr>
        <w:t xml:space="preserve"> No. </w:t>
      </w:r>
      <w:r w:rsidR="009A5008">
        <w:rPr>
          <w:rFonts w:ascii="Century Gothic" w:hAnsi="Century Gothic" w:cs="Arial"/>
          <w:color w:val="002060"/>
          <w:sz w:val="22"/>
          <w:szCs w:val="22"/>
        </w:rPr>
        <w:t>142 del 26</w:t>
      </w:r>
      <w:r w:rsidR="006A2F42" w:rsidRPr="006A2F42">
        <w:rPr>
          <w:rFonts w:ascii="Century Gothic" w:hAnsi="Century Gothic" w:cs="Arial"/>
          <w:color w:val="002060"/>
          <w:sz w:val="22"/>
          <w:szCs w:val="22"/>
        </w:rPr>
        <w:t xml:space="preserve"> de marzo de 2020</w:t>
      </w:r>
      <w:r w:rsidR="00B5332C" w:rsidRPr="006A2F42">
        <w:rPr>
          <w:rFonts w:ascii="Century Gothic" w:hAnsi="Century Gothic" w:cs="Arial"/>
          <w:color w:val="002060"/>
          <w:sz w:val="22"/>
          <w:szCs w:val="22"/>
        </w:rPr>
        <w:t xml:space="preserve">, proferido por el </w:t>
      </w:r>
      <w:r w:rsidR="00B5332C" w:rsidRPr="006A2F42">
        <w:rPr>
          <w:rFonts w:ascii="Century Gothic" w:hAnsi="Century Gothic" w:cs="Arial"/>
          <w:b/>
          <w:color w:val="002060"/>
          <w:sz w:val="22"/>
          <w:szCs w:val="22"/>
        </w:rPr>
        <w:t xml:space="preserve">MUNICIPIO DE </w:t>
      </w:r>
      <w:r w:rsidR="009A5008">
        <w:rPr>
          <w:rFonts w:ascii="Century Gothic" w:hAnsi="Century Gothic" w:cs="Arial"/>
          <w:b/>
          <w:color w:val="002060"/>
          <w:sz w:val="22"/>
          <w:szCs w:val="22"/>
        </w:rPr>
        <w:t>LA UNION</w:t>
      </w:r>
      <w:r w:rsidR="006A2F42">
        <w:rPr>
          <w:rFonts w:ascii="Century Gothic" w:hAnsi="Century Gothic" w:cs="Arial"/>
          <w:b/>
          <w:color w:val="002060"/>
          <w:sz w:val="22"/>
          <w:szCs w:val="22"/>
        </w:rPr>
        <w:t xml:space="preserve"> </w:t>
      </w:r>
      <w:r w:rsidR="00B5332C" w:rsidRPr="006A2F42">
        <w:rPr>
          <w:rFonts w:ascii="Century Gothic" w:hAnsi="Century Gothic" w:cs="Arial"/>
          <w:b/>
          <w:color w:val="002060"/>
          <w:sz w:val="22"/>
          <w:szCs w:val="22"/>
        </w:rPr>
        <w:t>– VALLE DEL CAUCA</w:t>
      </w:r>
      <w:r w:rsidRPr="006A2F42">
        <w:rPr>
          <w:rFonts w:ascii="Century Gothic" w:eastAsia="Times New Roman" w:hAnsi="Century Gothic" w:cs="Arial"/>
          <w:color w:val="002060"/>
          <w:sz w:val="22"/>
          <w:szCs w:val="22"/>
          <w:lang w:val="es-ES"/>
        </w:rPr>
        <w:t>, por la</w:t>
      </w:r>
      <w:r w:rsidR="00A40730" w:rsidRPr="006A2F42">
        <w:rPr>
          <w:rFonts w:ascii="Century Gothic" w:eastAsia="Times New Roman" w:hAnsi="Century Gothic" w:cs="Arial"/>
          <w:color w:val="002060"/>
          <w:sz w:val="22"/>
          <w:szCs w:val="22"/>
          <w:lang w:val="es-ES"/>
        </w:rPr>
        <w:t>s</w:t>
      </w:r>
      <w:r w:rsidRPr="006A2F42">
        <w:rPr>
          <w:rFonts w:ascii="Century Gothic" w:eastAsia="Times New Roman" w:hAnsi="Century Gothic" w:cs="Arial"/>
          <w:color w:val="002060"/>
          <w:sz w:val="22"/>
          <w:szCs w:val="22"/>
          <w:lang w:val="es-ES"/>
        </w:rPr>
        <w:t xml:space="preserve"> razones expuestas </w:t>
      </w:r>
      <w:r w:rsidR="00A40730" w:rsidRPr="006A2F42">
        <w:rPr>
          <w:rFonts w:ascii="Century Gothic" w:eastAsia="Times New Roman" w:hAnsi="Century Gothic" w:cs="Arial"/>
          <w:color w:val="002060"/>
          <w:sz w:val="22"/>
          <w:szCs w:val="22"/>
          <w:lang w:val="es-ES"/>
        </w:rPr>
        <w:t>en precedencia.</w:t>
      </w:r>
    </w:p>
    <w:p w:rsidR="00A40730" w:rsidRPr="006A2F42" w:rsidRDefault="00A40730" w:rsidP="00B5332C">
      <w:pPr>
        <w:pStyle w:val="Textoindependiente"/>
        <w:tabs>
          <w:tab w:val="left" w:pos="284"/>
        </w:tabs>
        <w:spacing w:after="0"/>
        <w:jc w:val="both"/>
        <w:rPr>
          <w:rFonts w:ascii="Century Gothic" w:eastAsia="Times New Roman" w:hAnsi="Century Gothic" w:cs="Arial"/>
          <w:color w:val="002060"/>
          <w:sz w:val="22"/>
          <w:szCs w:val="22"/>
          <w:lang w:val="es-ES"/>
        </w:rPr>
      </w:pPr>
    </w:p>
    <w:p w:rsidR="00313C47" w:rsidRPr="004558B3" w:rsidRDefault="00737AC1" w:rsidP="00B5332C">
      <w:pPr>
        <w:pStyle w:val="Textoindependiente"/>
        <w:tabs>
          <w:tab w:val="left" w:pos="284"/>
        </w:tabs>
        <w:spacing w:after="0"/>
        <w:jc w:val="both"/>
        <w:rPr>
          <w:rFonts w:ascii="Century Gothic" w:eastAsia="Times New Roman" w:hAnsi="Century Gothic" w:cs="Arial"/>
          <w:color w:val="002060"/>
          <w:sz w:val="22"/>
          <w:szCs w:val="22"/>
          <w:lang w:val="es-ES"/>
        </w:rPr>
      </w:pPr>
      <w:r w:rsidRPr="004558B3">
        <w:rPr>
          <w:rFonts w:ascii="Century Gothic" w:eastAsia="Times New Roman" w:hAnsi="Century Gothic" w:cs="Arial"/>
          <w:b/>
          <w:color w:val="002060"/>
          <w:sz w:val="22"/>
          <w:szCs w:val="22"/>
          <w:u w:val="single"/>
          <w:lang w:val="es-ES"/>
        </w:rPr>
        <w:t>SEGUNDO:</w:t>
      </w:r>
      <w:r w:rsidR="00B5332C" w:rsidRPr="004558B3">
        <w:rPr>
          <w:rFonts w:ascii="Century Gothic" w:eastAsia="Times New Roman" w:hAnsi="Century Gothic" w:cs="Arial"/>
          <w:color w:val="002060"/>
          <w:sz w:val="22"/>
          <w:szCs w:val="22"/>
          <w:lang w:val="es-ES"/>
        </w:rPr>
        <w:t xml:space="preserve"> </w:t>
      </w:r>
      <w:r w:rsidR="00313C47" w:rsidRPr="004558B3">
        <w:rPr>
          <w:rFonts w:ascii="Century Gothic" w:eastAsia="Times New Roman" w:hAnsi="Century Gothic" w:cs="Arial"/>
          <w:b/>
          <w:color w:val="002060"/>
          <w:sz w:val="22"/>
          <w:szCs w:val="22"/>
          <w:lang w:val="es-ES"/>
        </w:rPr>
        <w:t>ORDENAR</w:t>
      </w:r>
      <w:r w:rsidR="00313C47" w:rsidRPr="004558B3">
        <w:rPr>
          <w:rFonts w:ascii="Century Gothic" w:eastAsia="Times New Roman" w:hAnsi="Century Gothic" w:cs="Arial"/>
          <w:color w:val="002060"/>
          <w:sz w:val="22"/>
          <w:szCs w:val="22"/>
          <w:lang w:val="es-ES"/>
        </w:rPr>
        <w:t xml:space="preserve"> a la Secretaría de esta Corporación fijar en la página web del Tribunal Administrativo del Valle del Cauca y en la sección de novedades del sitio web de la Rama Judicial, un aviso sobre la existencia del presente asunto por el término de diez (10) días, durante los cuales cualquier ciudadano podrá intervenir por escrito </w:t>
      </w:r>
      <w:r w:rsidR="00313C47" w:rsidRPr="009A5008">
        <w:rPr>
          <w:rFonts w:ascii="Century Gothic" w:eastAsia="Times New Roman" w:hAnsi="Century Gothic" w:cs="Arial"/>
          <w:color w:val="002060"/>
          <w:sz w:val="22"/>
          <w:szCs w:val="22"/>
          <w:lang w:val="es-ES"/>
        </w:rPr>
        <w:t>para defender o impugnar la legalida</w:t>
      </w:r>
      <w:r w:rsidR="00860AAA" w:rsidRPr="009A5008">
        <w:rPr>
          <w:rFonts w:ascii="Century Gothic" w:eastAsia="Times New Roman" w:hAnsi="Century Gothic" w:cs="Arial"/>
          <w:color w:val="002060"/>
          <w:sz w:val="22"/>
          <w:szCs w:val="22"/>
          <w:lang w:val="es-ES"/>
        </w:rPr>
        <w:t>d del acto a</w:t>
      </w:r>
      <w:r w:rsidR="001B2153" w:rsidRPr="009A5008">
        <w:rPr>
          <w:rFonts w:ascii="Century Gothic" w:eastAsia="Times New Roman" w:hAnsi="Century Gothic" w:cs="Arial"/>
          <w:color w:val="002060"/>
          <w:sz w:val="22"/>
          <w:szCs w:val="22"/>
          <w:lang w:val="es-ES"/>
        </w:rPr>
        <w:t>dministrativo objeto de estudio, al igual que publicar el acto administrativo en mención.</w:t>
      </w:r>
    </w:p>
    <w:p w:rsidR="00313C47" w:rsidRPr="004558B3" w:rsidRDefault="00313C47" w:rsidP="00B5332C">
      <w:pPr>
        <w:pStyle w:val="Textoindependiente"/>
        <w:tabs>
          <w:tab w:val="left" w:pos="284"/>
        </w:tabs>
        <w:spacing w:after="0"/>
        <w:jc w:val="both"/>
        <w:rPr>
          <w:rFonts w:ascii="Century Gothic" w:eastAsia="Times New Roman" w:hAnsi="Century Gothic" w:cs="Arial"/>
          <w:color w:val="002060"/>
          <w:sz w:val="22"/>
          <w:szCs w:val="22"/>
          <w:lang w:val="es-ES"/>
        </w:rPr>
      </w:pPr>
    </w:p>
    <w:p w:rsidR="00313C47" w:rsidRPr="004558B3" w:rsidRDefault="00313C47" w:rsidP="00B5332C">
      <w:pPr>
        <w:pStyle w:val="Textoindependiente"/>
        <w:tabs>
          <w:tab w:val="left" w:pos="284"/>
        </w:tabs>
        <w:spacing w:after="0"/>
        <w:jc w:val="both"/>
        <w:rPr>
          <w:rFonts w:ascii="Century Gothic" w:eastAsia="Times New Roman" w:hAnsi="Century Gothic" w:cs="Arial"/>
          <w:color w:val="002060"/>
          <w:sz w:val="22"/>
          <w:szCs w:val="22"/>
          <w:lang w:val="es-ES"/>
        </w:rPr>
      </w:pPr>
      <w:r w:rsidRPr="004558B3">
        <w:rPr>
          <w:rFonts w:ascii="Century Gothic" w:eastAsia="Times New Roman" w:hAnsi="Century Gothic" w:cs="Arial"/>
          <w:color w:val="002060"/>
          <w:sz w:val="22"/>
          <w:szCs w:val="22"/>
          <w:lang w:val="es-ES"/>
        </w:rPr>
        <w:t xml:space="preserve">Los escritos de la ciudadanía se recibirán a través de los correos electrónicos: </w:t>
      </w:r>
      <w:hyperlink r:id="rId9" w:history="1">
        <w:r w:rsidRPr="004558B3">
          <w:rPr>
            <w:rStyle w:val="Hipervnculo"/>
            <w:rFonts w:ascii="Century Gothic" w:eastAsia="Times New Roman" w:hAnsi="Century Gothic" w:cs="Arial"/>
            <w:sz w:val="22"/>
            <w:szCs w:val="22"/>
            <w:lang w:val="es-ES"/>
          </w:rPr>
          <w:t>s02tadvalle@cendoj.ramajudicial.gov.co</w:t>
        </w:r>
      </w:hyperlink>
      <w:r w:rsidR="00C7470B" w:rsidRPr="004558B3">
        <w:rPr>
          <w:rFonts w:ascii="Century Gothic" w:eastAsia="Times New Roman" w:hAnsi="Century Gothic" w:cs="Arial"/>
          <w:color w:val="002060"/>
          <w:sz w:val="22"/>
          <w:szCs w:val="22"/>
          <w:lang w:val="es-ES"/>
        </w:rPr>
        <w:t xml:space="preserve"> </w:t>
      </w:r>
      <w:r w:rsidRPr="004558B3">
        <w:rPr>
          <w:rFonts w:ascii="Century Gothic" w:eastAsia="Times New Roman" w:hAnsi="Century Gothic" w:cs="Arial"/>
          <w:color w:val="002060"/>
          <w:sz w:val="22"/>
          <w:szCs w:val="22"/>
          <w:lang w:val="es-ES"/>
        </w:rPr>
        <w:t xml:space="preserve">y </w:t>
      </w:r>
      <w:hyperlink r:id="rId10" w:history="1">
        <w:r w:rsidRPr="004558B3">
          <w:rPr>
            <w:rStyle w:val="Hipervnculo"/>
            <w:rFonts w:ascii="Century Gothic" w:eastAsia="Times New Roman" w:hAnsi="Century Gothic" w:cs="Arial"/>
            <w:sz w:val="22"/>
            <w:szCs w:val="22"/>
            <w:lang w:val="es-ES"/>
          </w:rPr>
          <w:t>rcedenob@cendoj.ramajudicial.gov.co</w:t>
        </w:r>
      </w:hyperlink>
    </w:p>
    <w:p w:rsidR="00313C47" w:rsidRPr="004558B3" w:rsidRDefault="00313C47" w:rsidP="00B5332C">
      <w:pPr>
        <w:pStyle w:val="Textoindependiente"/>
        <w:tabs>
          <w:tab w:val="left" w:pos="284"/>
        </w:tabs>
        <w:spacing w:after="0"/>
        <w:jc w:val="both"/>
        <w:rPr>
          <w:rFonts w:ascii="Century Gothic" w:eastAsia="Times New Roman" w:hAnsi="Century Gothic" w:cs="Arial"/>
          <w:color w:val="002060"/>
          <w:sz w:val="22"/>
          <w:szCs w:val="22"/>
          <w:lang w:val="es-ES"/>
        </w:rPr>
      </w:pPr>
    </w:p>
    <w:p w:rsidR="00103722" w:rsidRDefault="00737AC1" w:rsidP="00B5332C">
      <w:pPr>
        <w:pStyle w:val="Textoindependiente"/>
        <w:tabs>
          <w:tab w:val="left" w:pos="284"/>
        </w:tabs>
        <w:spacing w:after="0"/>
        <w:jc w:val="both"/>
        <w:rPr>
          <w:rFonts w:ascii="Century Gothic" w:eastAsia="Times New Roman" w:hAnsi="Century Gothic" w:cs="Arial"/>
          <w:color w:val="002060"/>
          <w:sz w:val="22"/>
          <w:szCs w:val="22"/>
          <w:lang w:val="es-ES"/>
        </w:rPr>
      </w:pPr>
      <w:r w:rsidRPr="004558B3">
        <w:rPr>
          <w:rFonts w:ascii="Century Gothic" w:eastAsia="Times New Roman" w:hAnsi="Century Gothic" w:cs="Arial"/>
          <w:b/>
          <w:color w:val="002060"/>
          <w:sz w:val="22"/>
          <w:szCs w:val="22"/>
          <w:u w:val="single"/>
          <w:lang w:val="es-ES"/>
        </w:rPr>
        <w:t>TERCERO:</w:t>
      </w:r>
      <w:r w:rsidRPr="004558B3">
        <w:rPr>
          <w:rFonts w:ascii="Century Gothic" w:eastAsia="Times New Roman" w:hAnsi="Century Gothic" w:cs="Arial"/>
          <w:color w:val="002060"/>
          <w:sz w:val="22"/>
          <w:szCs w:val="22"/>
          <w:lang w:val="es-ES"/>
        </w:rPr>
        <w:t xml:space="preserve"> </w:t>
      </w:r>
      <w:r w:rsidR="009A5008">
        <w:rPr>
          <w:rFonts w:ascii="Century Gothic" w:eastAsia="Times New Roman" w:hAnsi="Century Gothic" w:cs="Arial"/>
          <w:color w:val="002060"/>
          <w:sz w:val="22"/>
          <w:szCs w:val="22"/>
          <w:lang w:val="es-ES"/>
        </w:rPr>
        <w:t>En virtud de lo dispuesto en el numeral 4º del artículo 185 de la Ley 1437 de 2011</w:t>
      </w:r>
      <w:r w:rsidR="00477B06">
        <w:rPr>
          <w:rFonts w:ascii="Century Gothic" w:eastAsia="Times New Roman" w:hAnsi="Century Gothic" w:cs="Arial"/>
          <w:color w:val="002060"/>
          <w:sz w:val="22"/>
          <w:szCs w:val="22"/>
          <w:lang w:val="es-ES"/>
        </w:rPr>
        <w:t xml:space="preserve">, </w:t>
      </w:r>
      <w:r w:rsidR="00477B06" w:rsidRPr="00103722">
        <w:rPr>
          <w:rFonts w:ascii="Century Gothic" w:eastAsia="Times New Roman" w:hAnsi="Century Gothic" w:cs="Arial"/>
          <w:b/>
          <w:color w:val="002060"/>
          <w:sz w:val="22"/>
          <w:szCs w:val="22"/>
          <w:lang w:val="es-ES"/>
        </w:rPr>
        <w:t>DECRETAR</w:t>
      </w:r>
      <w:r w:rsidR="00477B06">
        <w:rPr>
          <w:rFonts w:ascii="Century Gothic" w:eastAsia="Times New Roman" w:hAnsi="Century Gothic" w:cs="Arial"/>
          <w:color w:val="002060"/>
          <w:sz w:val="22"/>
          <w:szCs w:val="22"/>
          <w:lang w:val="es-ES"/>
        </w:rPr>
        <w:t xml:space="preserve"> como pruebas de oficio las siguientes: i) Acuerdo No. </w:t>
      </w:r>
      <w:r w:rsidR="00103722">
        <w:rPr>
          <w:rFonts w:ascii="Century Gothic" w:eastAsia="Times New Roman" w:hAnsi="Century Gothic" w:cs="Arial"/>
          <w:color w:val="002060"/>
          <w:sz w:val="22"/>
          <w:szCs w:val="22"/>
          <w:lang w:val="es-ES"/>
        </w:rPr>
        <w:t xml:space="preserve">010 del 26 de noviembre de 2019 por medio del cual se fijó el prepuesto de rentas y gastos del </w:t>
      </w:r>
      <w:r w:rsidR="00103722" w:rsidRPr="00103722">
        <w:rPr>
          <w:rFonts w:ascii="Century Gothic" w:eastAsia="Times New Roman" w:hAnsi="Century Gothic" w:cs="Arial"/>
          <w:b/>
          <w:color w:val="002060"/>
          <w:sz w:val="22"/>
          <w:szCs w:val="22"/>
          <w:lang w:val="es-ES"/>
        </w:rPr>
        <w:t>MUNICIPIO DE LA UNION</w:t>
      </w:r>
      <w:r w:rsidR="00103722">
        <w:rPr>
          <w:rFonts w:ascii="Century Gothic" w:eastAsia="Times New Roman" w:hAnsi="Century Gothic" w:cs="Arial"/>
          <w:color w:val="002060"/>
          <w:sz w:val="22"/>
          <w:szCs w:val="22"/>
          <w:lang w:val="es-ES"/>
        </w:rPr>
        <w:t xml:space="preserve">, vigencia fiscal 2019; ii) Decreto No. 300 del 29 de noviembre de 2019, a través del cual se realizó la liquidación del prepuesto del ente territorial; y iii) Decreto No. 138 del 24 de marzo de 2020, por medio del cual se declaró la urgencia manifiesta en el </w:t>
      </w:r>
      <w:r w:rsidR="00103722" w:rsidRPr="00103722">
        <w:rPr>
          <w:rFonts w:ascii="Century Gothic" w:eastAsia="Times New Roman" w:hAnsi="Century Gothic" w:cs="Arial"/>
          <w:b/>
          <w:color w:val="002060"/>
          <w:sz w:val="22"/>
          <w:szCs w:val="22"/>
          <w:lang w:val="es-ES"/>
        </w:rPr>
        <w:t>MUNICIPIO DE LA UNION</w:t>
      </w:r>
      <w:r w:rsidR="00103722">
        <w:rPr>
          <w:rFonts w:ascii="Century Gothic" w:eastAsia="Times New Roman" w:hAnsi="Century Gothic" w:cs="Arial"/>
          <w:color w:val="002060"/>
          <w:sz w:val="22"/>
          <w:szCs w:val="22"/>
          <w:lang w:val="es-ES"/>
        </w:rPr>
        <w:t>.</w:t>
      </w:r>
    </w:p>
    <w:p w:rsidR="00103722" w:rsidRDefault="00103722" w:rsidP="00B5332C">
      <w:pPr>
        <w:pStyle w:val="Textoindependiente"/>
        <w:tabs>
          <w:tab w:val="left" w:pos="284"/>
        </w:tabs>
        <w:spacing w:after="0"/>
        <w:jc w:val="both"/>
        <w:rPr>
          <w:rFonts w:ascii="Century Gothic" w:eastAsia="Times New Roman" w:hAnsi="Century Gothic" w:cs="Arial"/>
          <w:color w:val="002060"/>
          <w:sz w:val="22"/>
          <w:szCs w:val="22"/>
          <w:lang w:val="es-ES"/>
        </w:rPr>
      </w:pPr>
    </w:p>
    <w:p w:rsidR="00103722" w:rsidRPr="004C2E3E" w:rsidRDefault="00103722" w:rsidP="00B5332C">
      <w:pPr>
        <w:pStyle w:val="Textoindependiente"/>
        <w:tabs>
          <w:tab w:val="left" w:pos="284"/>
        </w:tabs>
        <w:spacing w:after="0"/>
        <w:jc w:val="both"/>
        <w:rPr>
          <w:rFonts w:ascii="Century Gothic" w:eastAsia="Times New Roman" w:hAnsi="Century Gothic" w:cs="Arial"/>
          <w:color w:val="002060"/>
          <w:sz w:val="22"/>
          <w:szCs w:val="22"/>
          <w:lang w:val="es-ES"/>
        </w:rPr>
      </w:pPr>
      <w:r w:rsidRPr="004C2E3E">
        <w:rPr>
          <w:rFonts w:ascii="Century Gothic" w:hAnsi="Century Gothic"/>
          <w:color w:val="002060"/>
          <w:sz w:val="22"/>
          <w:szCs w:val="22"/>
          <w:lang w:eastAsia="es-MX"/>
        </w:rPr>
        <w:t xml:space="preserve">Para lo cual, la Secretaría de esta Corporación librará por medio electrónico las comunicaciones respectivas, solicitando los actos administrativos antes referenciados. </w:t>
      </w:r>
    </w:p>
    <w:p w:rsidR="00103722" w:rsidRDefault="00103722" w:rsidP="00B5332C">
      <w:pPr>
        <w:pStyle w:val="Textoindependiente"/>
        <w:tabs>
          <w:tab w:val="left" w:pos="284"/>
        </w:tabs>
        <w:spacing w:after="0"/>
        <w:jc w:val="both"/>
        <w:rPr>
          <w:rFonts w:ascii="Century Gothic" w:eastAsia="Times New Roman" w:hAnsi="Century Gothic" w:cs="Arial"/>
          <w:color w:val="002060"/>
          <w:sz w:val="22"/>
          <w:szCs w:val="22"/>
          <w:lang w:val="es-ES"/>
        </w:rPr>
      </w:pPr>
    </w:p>
    <w:p w:rsidR="00860AAA" w:rsidRPr="004558B3" w:rsidRDefault="00103722" w:rsidP="00B5332C">
      <w:pPr>
        <w:pStyle w:val="Textoindependiente"/>
        <w:tabs>
          <w:tab w:val="left" w:pos="284"/>
        </w:tabs>
        <w:spacing w:after="0"/>
        <w:jc w:val="both"/>
        <w:rPr>
          <w:rFonts w:ascii="Century Gothic" w:eastAsia="Times New Roman" w:hAnsi="Century Gothic" w:cs="Arial"/>
          <w:color w:val="002060"/>
          <w:sz w:val="22"/>
          <w:szCs w:val="22"/>
          <w:lang w:val="es-ES"/>
        </w:rPr>
      </w:pPr>
      <w:r w:rsidRPr="004558B3">
        <w:rPr>
          <w:rFonts w:ascii="Century Gothic" w:eastAsia="Times New Roman" w:hAnsi="Century Gothic" w:cs="Arial"/>
          <w:b/>
          <w:color w:val="002060"/>
          <w:sz w:val="22"/>
          <w:szCs w:val="22"/>
          <w:u w:val="single"/>
          <w:lang w:val="es-ES"/>
        </w:rPr>
        <w:t>CUARTO:</w:t>
      </w:r>
      <w:r w:rsidR="004C2E3E">
        <w:rPr>
          <w:rFonts w:ascii="Century Gothic" w:eastAsia="Times New Roman" w:hAnsi="Century Gothic" w:cs="Arial"/>
          <w:b/>
          <w:color w:val="002060"/>
          <w:sz w:val="22"/>
          <w:szCs w:val="22"/>
          <w:u w:val="single"/>
          <w:lang w:val="es-ES"/>
        </w:rPr>
        <w:t xml:space="preserve"> </w:t>
      </w:r>
      <w:r w:rsidR="004C2E3E">
        <w:rPr>
          <w:rFonts w:ascii="Century Gothic" w:eastAsia="Times New Roman" w:hAnsi="Century Gothic" w:cs="Arial"/>
          <w:color w:val="002060"/>
          <w:sz w:val="22"/>
          <w:szCs w:val="22"/>
          <w:lang w:val="es-ES"/>
        </w:rPr>
        <w:t>Vencido el término probatorio</w:t>
      </w:r>
      <w:r w:rsidR="00860AAA" w:rsidRPr="004558B3">
        <w:rPr>
          <w:rFonts w:ascii="Century Gothic" w:eastAsia="Times New Roman" w:hAnsi="Century Gothic" w:cs="Arial"/>
          <w:color w:val="002060"/>
          <w:sz w:val="22"/>
          <w:szCs w:val="22"/>
          <w:lang w:val="es-ES"/>
        </w:rPr>
        <w:t>, pasará el asunto a la Agente del Ministerio Público delegada para este Despacho, para que dentro de los diez (10) días siguien</w:t>
      </w:r>
      <w:r w:rsidR="0075796E" w:rsidRPr="004558B3">
        <w:rPr>
          <w:rFonts w:ascii="Century Gothic" w:eastAsia="Times New Roman" w:hAnsi="Century Gothic" w:cs="Arial"/>
          <w:color w:val="002060"/>
          <w:sz w:val="22"/>
          <w:szCs w:val="22"/>
          <w:lang w:val="es-ES"/>
        </w:rPr>
        <w:t xml:space="preserve">tes rinda concepto. </w:t>
      </w:r>
    </w:p>
    <w:p w:rsidR="00860AAA" w:rsidRPr="004558B3" w:rsidRDefault="00860AAA" w:rsidP="00B5332C">
      <w:pPr>
        <w:pStyle w:val="Textoindependiente"/>
        <w:tabs>
          <w:tab w:val="left" w:pos="284"/>
        </w:tabs>
        <w:spacing w:after="0"/>
        <w:jc w:val="both"/>
        <w:rPr>
          <w:rFonts w:ascii="Century Gothic" w:eastAsia="Times New Roman" w:hAnsi="Century Gothic" w:cs="Arial"/>
          <w:color w:val="002060"/>
          <w:sz w:val="22"/>
          <w:szCs w:val="22"/>
          <w:lang w:val="es-ES"/>
        </w:rPr>
      </w:pPr>
    </w:p>
    <w:p w:rsidR="00737AC1" w:rsidRPr="004558B3" w:rsidRDefault="004C2E3E" w:rsidP="00B5332C">
      <w:pPr>
        <w:pStyle w:val="Textoindependiente"/>
        <w:tabs>
          <w:tab w:val="left" w:pos="284"/>
        </w:tabs>
        <w:spacing w:after="0"/>
        <w:jc w:val="both"/>
        <w:rPr>
          <w:rFonts w:ascii="Century Gothic" w:eastAsia="Times New Roman" w:hAnsi="Century Gothic" w:cs="Arial"/>
          <w:color w:val="002060"/>
          <w:sz w:val="22"/>
          <w:szCs w:val="22"/>
          <w:lang w:val="es-ES"/>
        </w:rPr>
      </w:pPr>
      <w:r w:rsidRPr="004C2E3E">
        <w:rPr>
          <w:rFonts w:ascii="Century Gothic" w:eastAsia="Times New Roman" w:hAnsi="Century Gothic" w:cs="Arial"/>
          <w:b/>
          <w:color w:val="002060"/>
          <w:sz w:val="22"/>
          <w:szCs w:val="22"/>
          <w:u w:val="single"/>
          <w:lang w:val="es-ES"/>
        </w:rPr>
        <w:t>QUINTO:</w:t>
      </w:r>
      <w:r>
        <w:rPr>
          <w:rFonts w:ascii="Century Gothic" w:eastAsia="Times New Roman" w:hAnsi="Century Gothic" w:cs="Arial"/>
          <w:color w:val="002060"/>
          <w:sz w:val="22"/>
          <w:szCs w:val="22"/>
          <w:lang w:val="es-ES"/>
        </w:rPr>
        <w:t xml:space="preserve"> </w:t>
      </w:r>
      <w:r w:rsidR="00737AC1" w:rsidRPr="004558B3">
        <w:rPr>
          <w:rFonts w:ascii="Century Gothic" w:eastAsia="Times New Roman" w:hAnsi="Century Gothic" w:cs="Arial"/>
          <w:color w:val="002060"/>
          <w:sz w:val="22"/>
          <w:szCs w:val="22"/>
          <w:lang w:val="es-ES"/>
        </w:rPr>
        <w:t xml:space="preserve">Por intermedio de la Secretaría General de esta Corporación, </w:t>
      </w:r>
      <w:r w:rsidR="00B5332C" w:rsidRPr="004558B3">
        <w:rPr>
          <w:rFonts w:ascii="Century Gothic" w:eastAsia="Times New Roman" w:hAnsi="Century Gothic" w:cs="Arial"/>
          <w:color w:val="002060"/>
          <w:sz w:val="22"/>
          <w:szCs w:val="22"/>
          <w:lang w:val="es-ES"/>
        </w:rPr>
        <w:t>se ordena que la presente p</w:t>
      </w:r>
      <w:r w:rsidR="002E053E" w:rsidRPr="004558B3">
        <w:rPr>
          <w:rFonts w:ascii="Century Gothic" w:eastAsia="Times New Roman" w:hAnsi="Century Gothic" w:cs="Arial"/>
          <w:color w:val="002060"/>
          <w:sz w:val="22"/>
          <w:szCs w:val="22"/>
          <w:lang w:val="es-ES"/>
        </w:rPr>
        <w:t>rovidencia sea notificada por ví</w:t>
      </w:r>
      <w:r w:rsidR="00B5332C" w:rsidRPr="004558B3">
        <w:rPr>
          <w:rFonts w:ascii="Century Gothic" w:eastAsia="Times New Roman" w:hAnsi="Century Gothic" w:cs="Arial"/>
          <w:color w:val="002060"/>
          <w:sz w:val="22"/>
          <w:szCs w:val="22"/>
          <w:lang w:val="es-ES"/>
        </w:rPr>
        <w:t>a elect</w:t>
      </w:r>
      <w:r w:rsidR="0075796E" w:rsidRPr="004558B3">
        <w:rPr>
          <w:rFonts w:ascii="Century Gothic" w:eastAsia="Times New Roman" w:hAnsi="Century Gothic" w:cs="Arial"/>
          <w:color w:val="002060"/>
          <w:sz w:val="22"/>
          <w:szCs w:val="22"/>
          <w:lang w:val="es-ES"/>
        </w:rPr>
        <w:t>rónica a la autoridad remitente y al Ministerio Público.</w:t>
      </w:r>
    </w:p>
    <w:p w:rsidR="00D970C1" w:rsidRPr="004558B3" w:rsidRDefault="00D970C1" w:rsidP="00B5332C">
      <w:pPr>
        <w:spacing w:after="0" w:line="240" w:lineRule="auto"/>
        <w:ind w:right="-516"/>
        <w:jc w:val="both"/>
        <w:rPr>
          <w:rFonts w:ascii="Century Gothic" w:hAnsi="Century Gothic" w:cs="Arial"/>
          <w:b/>
          <w:bCs/>
          <w:color w:val="002060"/>
        </w:rPr>
      </w:pPr>
    </w:p>
    <w:p w:rsidR="00D970C1" w:rsidRPr="004558B3" w:rsidRDefault="00A40730" w:rsidP="00A40730">
      <w:pPr>
        <w:spacing w:after="0" w:line="240" w:lineRule="auto"/>
        <w:jc w:val="center"/>
        <w:rPr>
          <w:rFonts w:ascii="Century Gothic" w:eastAsia="Times New Roman" w:hAnsi="Century Gothic" w:cs="Arial"/>
          <w:b/>
          <w:bCs/>
          <w:color w:val="002060"/>
          <w:lang w:val="es-ES"/>
        </w:rPr>
      </w:pPr>
      <w:r w:rsidRPr="004558B3">
        <w:rPr>
          <w:rFonts w:ascii="Century Gothic" w:eastAsia="Times New Roman" w:hAnsi="Century Gothic" w:cs="Arial"/>
          <w:b/>
          <w:bCs/>
          <w:color w:val="002060"/>
          <w:lang w:val="es-ES"/>
        </w:rPr>
        <w:t>NOTIFÍQUESE Y CÚMPLASE,</w:t>
      </w:r>
    </w:p>
    <w:p w:rsidR="00D970C1" w:rsidRPr="004558B3" w:rsidRDefault="000906B4" w:rsidP="00B5332C">
      <w:pPr>
        <w:spacing w:after="0" w:line="240" w:lineRule="auto"/>
        <w:jc w:val="both"/>
        <w:rPr>
          <w:rFonts w:ascii="Century Gothic" w:eastAsia="Times New Roman" w:hAnsi="Century Gothic" w:cs="Arial"/>
          <w:b/>
          <w:color w:val="002060"/>
        </w:rPr>
      </w:pPr>
      <w:r>
        <w:rPr>
          <w:noProof/>
          <w:color w:val="000000"/>
          <w:lang w:eastAsia="es-CO"/>
        </w:rPr>
        <mc:AlternateContent>
          <mc:Choice Requires="wps">
            <w:drawing>
              <wp:anchor distT="0" distB="0" distL="114300" distR="114300" simplePos="0" relativeHeight="251659776" behindDoc="0" locked="0" layoutInCell="1" allowOverlap="1" wp14:anchorId="4B658511" wp14:editId="10AEBE70">
                <wp:simplePos x="0" y="0"/>
                <wp:positionH relativeFrom="column">
                  <wp:posOffset>1367942</wp:posOffset>
                </wp:positionH>
                <wp:positionV relativeFrom="paragraph">
                  <wp:posOffset>17501</wp:posOffset>
                </wp:positionV>
                <wp:extent cx="3301727" cy="1718645"/>
                <wp:effectExtent l="0" t="19050" r="13335" b="15240"/>
                <wp:wrapNone/>
                <wp:docPr id="4" name="Forma libre 4"/>
                <wp:cNvGraphicFramePr/>
                <a:graphic xmlns:a="http://schemas.openxmlformats.org/drawingml/2006/main">
                  <a:graphicData uri="http://schemas.microsoft.com/office/word/2010/wordprocessingShape">
                    <wps:wsp>
                      <wps:cNvSpPr/>
                      <wps:spPr>
                        <a:xfrm>
                          <a:off x="0" y="0"/>
                          <a:ext cx="3301727" cy="1718645"/>
                        </a:xfrm>
                        <a:custGeom>
                          <a:avLst/>
                          <a:gdLst>
                            <a:gd name="connsiteX0" fmla="*/ 1516059 w 3301727"/>
                            <a:gd name="connsiteY0" fmla="*/ 129396 h 1718645"/>
                            <a:gd name="connsiteX1" fmla="*/ 1516059 w 3301727"/>
                            <a:gd name="connsiteY1" fmla="*/ 129396 h 1718645"/>
                            <a:gd name="connsiteX2" fmla="*/ 1455674 w 3301727"/>
                            <a:gd name="connsiteY2" fmla="*/ 77637 h 1718645"/>
                            <a:gd name="connsiteX3" fmla="*/ 1378036 w 3301727"/>
                            <a:gd name="connsiteY3" fmla="*/ 51758 h 1718645"/>
                            <a:gd name="connsiteX4" fmla="*/ 1162376 w 3301727"/>
                            <a:gd name="connsiteY4" fmla="*/ 60384 h 1718645"/>
                            <a:gd name="connsiteX5" fmla="*/ 1110617 w 3301727"/>
                            <a:gd name="connsiteY5" fmla="*/ 77637 h 1718645"/>
                            <a:gd name="connsiteX6" fmla="*/ 1101991 w 3301727"/>
                            <a:gd name="connsiteY6" fmla="*/ 103517 h 1718645"/>
                            <a:gd name="connsiteX7" fmla="*/ 1058859 w 3301727"/>
                            <a:gd name="connsiteY7" fmla="*/ 163901 h 1718645"/>
                            <a:gd name="connsiteX8" fmla="*/ 1032980 w 3301727"/>
                            <a:gd name="connsiteY8" fmla="*/ 232913 h 1718645"/>
                            <a:gd name="connsiteX9" fmla="*/ 1067485 w 3301727"/>
                            <a:gd name="connsiteY9" fmla="*/ 474452 h 1718645"/>
                            <a:gd name="connsiteX10" fmla="*/ 1119244 w 3301727"/>
                            <a:gd name="connsiteY10" fmla="*/ 508958 h 1718645"/>
                            <a:gd name="connsiteX11" fmla="*/ 1403916 w 3301727"/>
                            <a:gd name="connsiteY11" fmla="*/ 483079 h 1718645"/>
                            <a:gd name="connsiteX12" fmla="*/ 1429795 w 3301727"/>
                            <a:gd name="connsiteY12" fmla="*/ 465826 h 1718645"/>
                            <a:gd name="connsiteX13" fmla="*/ 1533312 w 3301727"/>
                            <a:gd name="connsiteY13" fmla="*/ 336430 h 1718645"/>
                            <a:gd name="connsiteX14" fmla="*/ 1567817 w 3301727"/>
                            <a:gd name="connsiteY14" fmla="*/ 267418 h 1718645"/>
                            <a:gd name="connsiteX15" fmla="*/ 1585070 w 3301727"/>
                            <a:gd name="connsiteY15" fmla="*/ 241539 h 1718645"/>
                            <a:gd name="connsiteX16" fmla="*/ 1576444 w 3301727"/>
                            <a:gd name="connsiteY16" fmla="*/ 120769 h 1718645"/>
                            <a:gd name="connsiteX17" fmla="*/ 1490180 w 3301727"/>
                            <a:gd name="connsiteY17" fmla="*/ 77637 h 1718645"/>
                            <a:gd name="connsiteX18" fmla="*/ 1386663 w 3301727"/>
                            <a:gd name="connsiteY18" fmla="*/ 25879 h 1718645"/>
                            <a:gd name="connsiteX19" fmla="*/ 1334904 w 3301727"/>
                            <a:gd name="connsiteY19" fmla="*/ 17252 h 1718645"/>
                            <a:gd name="connsiteX20" fmla="*/ 1179629 w 3301727"/>
                            <a:gd name="connsiteY20" fmla="*/ 25879 h 1718645"/>
                            <a:gd name="connsiteX21" fmla="*/ 1145123 w 3301727"/>
                            <a:gd name="connsiteY21" fmla="*/ 43132 h 1718645"/>
                            <a:gd name="connsiteX22" fmla="*/ 1110617 w 3301727"/>
                            <a:gd name="connsiteY22" fmla="*/ 94890 h 1718645"/>
                            <a:gd name="connsiteX23" fmla="*/ 1101991 w 3301727"/>
                            <a:gd name="connsiteY23" fmla="*/ 129396 h 1718645"/>
                            <a:gd name="connsiteX24" fmla="*/ 1076112 w 3301727"/>
                            <a:gd name="connsiteY24" fmla="*/ 181154 h 1718645"/>
                            <a:gd name="connsiteX25" fmla="*/ 1067485 w 3301727"/>
                            <a:gd name="connsiteY25" fmla="*/ 319177 h 1718645"/>
                            <a:gd name="connsiteX26" fmla="*/ 1110617 w 3301727"/>
                            <a:gd name="connsiteY26" fmla="*/ 491705 h 1718645"/>
                            <a:gd name="connsiteX27" fmla="*/ 1136497 w 3301727"/>
                            <a:gd name="connsiteY27" fmla="*/ 500332 h 1718645"/>
                            <a:gd name="connsiteX28" fmla="*/ 1360784 w 3301727"/>
                            <a:gd name="connsiteY28" fmla="*/ 491705 h 1718645"/>
                            <a:gd name="connsiteX29" fmla="*/ 1412542 w 3301727"/>
                            <a:gd name="connsiteY29" fmla="*/ 414067 h 1718645"/>
                            <a:gd name="connsiteX30" fmla="*/ 1464301 w 3301727"/>
                            <a:gd name="connsiteY30" fmla="*/ 327803 h 1718645"/>
                            <a:gd name="connsiteX31" fmla="*/ 1472927 w 3301727"/>
                            <a:gd name="connsiteY31" fmla="*/ 267418 h 1718645"/>
                            <a:gd name="connsiteX32" fmla="*/ 1498806 w 3301727"/>
                            <a:gd name="connsiteY32" fmla="*/ 207033 h 1718645"/>
                            <a:gd name="connsiteX33" fmla="*/ 1490180 w 3301727"/>
                            <a:gd name="connsiteY33" fmla="*/ 232913 h 1718645"/>
                            <a:gd name="connsiteX34" fmla="*/ 1464301 w 3301727"/>
                            <a:gd name="connsiteY34" fmla="*/ 267418 h 1718645"/>
                            <a:gd name="connsiteX35" fmla="*/ 1438421 w 3301727"/>
                            <a:gd name="connsiteY35" fmla="*/ 327803 h 1718645"/>
                            <a:gd name="connsiteX36" fmla="*/ 1403916 w 3301727"/>
                            <a:gd name="connsiteY36" fmla="*/ 414067 h 1718645"/>
                            <a:gd name="connsiteX37" fmla="*/ 1378036 w 3301727"/>
                            <a:gd name="connsiteY37" fmla="*/ 508958 h 1718645"/>
                            <a:gd name="connsiteX38" fmla="*/ 1360784 w 3301727"/>
                            <a:gd name="connsiteY38" fmla="*/ 543464 h 1718645"/>
                            <a:gd name="connsiteX39" fmla="*/ 1300399 w 3301727"/>
                            <a:gd name="connsiteY39" fmla="*/ 698739 h 1718645"/>
                            <a:gd name="connsiteX40" fmla="*/ 1291772 w 3301727"/>
                            <a:gd name="connsiteY40" fmla="*/ 785003 h 1718645"/>
                            <a:gd name="connsiteX41" fmla="*/ 1283146 w 3301727"/>
                            <a:gd name="connsiteY41" fmla="*/ 810883 h 1718645"/>
                            <a:gd name="connsiteX42" fmla="*/ 1265893 w 3301727"/>
                            <a:gd name="connsiteY42" fmla="*/ 905773 h 1718645"/>
                            <a:gd name="connsiteX43" fmla="*/ 1240014 w 3301727"/>
                            <a:gd name="connsiteY43" fmla="*/ 957532 h 1718645"/>
                            <a:gd name="connsiteX44" fmla="*/ 1231387 w 3301727"/>
                            <a:gd name="connsiteY44" fmla="*/ 992037 h 1718645"/>
                            <a:gd name="connsiteX45" fmla="*/ 1214134 w 3301727"/>
                            <a:gd name="connsiteY45" fmla="*/ 1026543 h 1718645"/>
                            <a:gd name="connsiteX46" fmla="*/ 1196882 w 3301727"/>
                            <a:gd name="connsiteY46" fmla="*/ 1086928 h 1718645"/>
                            <a:gd name="connsiteX47" fmla="*/ 1127870 w 3301727"/>
                            <a:gd name="connsiteY47" fmla="*/ 1173192 h 1718645"/>
                            <a:gd name="connsiteX48" fmla="*/ 1076112 w 3301727"/>
                            <a:gd name="connsiteY48" fmla="*/ 1259456 h 1718645"/>
                            <a:gd name="connsiteX49" fmla="*/ 998474 w 3301727"/>
                            <a:gd name="connsiteY49" fmla="*/ 1354347 h 1718645"/>
                            <a:gd name="connsiteX50" fmla="*/ 972595 w 3301727"/>
                            <a:gd name="connsiteY50" fmla="*/ 1388852 h 1718645"/>
                            <a:gd name="connsiteX51" fmla="*/ 938089 w 3301727"/>
                            <a:gd name="connsiteY51" fmla="*/ 1431984 h 1718645"/>
                            <a:gd name="connsiteX52" fmla="*/ 886331 w 3301727"/>
                            <a:gd name="connsiteY52" fmla="*/ 1500996 h 1718645"/>
                            <a:gd name="connsiteX53" fmla="*/ 860451 w 3301727"/>
                            <a:gd name="connsiteY53" fmla="*/ 1570007 h 1718645"/>
                            <a:gd name="connsiteX54" fmla="*/ 834572 w 3301727"/>
                            <a:gd name="connsiteY54" fmla="*/ 1604513 h 1718645"/>
                            <a:gd name="connsiteX55" fmla="*/ 808693 w 3301727"/>
                            <a:gd name="connsiteY55" fmla="*/ 1656271 h 1718645"/>
                            <a:gd name="connsiteX56" fmla="*/ 800067 w 3301727"/>
                            <a:gd name="connsiteY56" fmla="*/ 1690777 h 1718645"/>
                            <a:gd name="connsiteX57" fmla="*/ 782814 w 3301727"/>
                            <a:gd name="connsiteY57" fmla="*/ 1716656 h 1718645"/>
                            <a:gd name="connsiteX58" fmla="*/ 843199 w 3301727"/>
                            <a:gd name="connsiteY58" fmla="*/ 1647645 h 1718645"/>
                            <a:gd name="connsiteX59" fmla="*/ 877704 w 3301727"/>
                            <a:gd name="connsiteY59" fmla="*/ 1587260 h 1718645"/>
                            <a:gd name="connsiteX60" fmla="*/ 912210 w 3301727"/>
                            <a:gd name="connsiteY60" fmla="*/ 1518249 h 1718645"/>
                            <a:gd name="connsiteX61" fmla="*/ 938089 w 3301727"/>
                            <a:gd name="connsiteY61" fmla="*/ 1492369 h 1718645"/>
                            <a:gd name="connsiteX62" fmla="*/ 981221 w 3301727"/>
                            <a:gd name="connsiteY62" fmla="*/ 1406105 h 1718645"/>
                            <a:gd name="connsiteX63" fmla="*/ 1041606 w 3301727"/>
                            <a:gd name="connsiteY63" fmla="*/ 1319841 h 1718645"/>
                            <a:gd name="connsiteX64" fmla="*/ 1058859 w 3301727"/>
                            <a:gd name="connsiteY64" fmla="*/ 1285335 h 1718645"/>
                            <a:gd name="connsiteX65" fmla="*/ 1110617 w 3301727"/>
                            <a:gd name="connsiteY65" fmla="*/ 1147313 h 1718645"/>
                            <a:gd name="connsiteX66" fmla="*/ 1145123 w 3301727"/>
                            <a:gd name="connsiteY66" fmla="*/ 1086928 h 1718645"/>
                            <a:gd name="connsiteX67" fmla="*/ 1153750 w 3301727"/>
                            <a:gd name="connsiteY67" fmla="*/ 1061049 h 1718645"/>
                            <a:gd name="connsiteX68" fmla="*/ 1179629 w 3301727"/>
                            <a:gd name="connsiteY68" fmla="*/ 1000664 h 1718645"/>
                            <a:gd name="connsiteX69" fmla="*/ 1214134 w 3301727"/>
                            <a:gd name="connsiteY69" fmla="*/ 888520 h 1718645"/>
                            <a:gd name="connsiteX70" fmla="*/ 1222761 w 3301727"/>
                            <a:gd name="connsiteY70" fmla="*/ 845388 h 1718645"/>
                            <a:gd name="connsiteX71" fmla="*/ 1240014 w 3301727"/>
                            <a:gd name="connsiteY71" fmla="*/ 802256 h 1718645"/>
                            <a:gd name="connsiteX72" fmla="*/ 1248640 w 3301727"/>
                            <a:gd name="connsiteY72" fmla="*/ 741871 h 1718645"/>
                            <a:gd name="connsiteX73" fmla="*/ 1265893 w 3301727"/>
                            <a:gd name="connsiteY73" fmla="*/ 707366 h 1718645"/>
                            <a:gd name="connsiteX74" fmla="*/ 1274519 w 3301727"/>
                            <a:gd name="connsiteY74" fmla="*/ 646981 h 1718645"/>
                            <a:gd name="connsiteX75" fmla="*/ 1309025 w 3301727"/>
                            <a:gd name="connsiteY75" fmla="*/ 560717 h 1718645"/>
                            <a:gd name="connsiteX76" fmla="*/ 1334904 w 3301727"/>
                            <a:gd name="connsiteY76" fmla="*/ 474452 h 1718645"/>
                            <a:gd name="connsiteX77" fmla="*/ 1343531 w 3301727"/>
                            <a:gd name="connsiteY77" fmla="*/ 370935 h 1718645"/>
                            <a:gd name="connsiteX78" fmla="*/ 1369410 w 3301727"/>
                            <a:gd name="connsiteY78" fmla="*/ 319177 h 1718645"/>
                            <a:gd name="connsiteX79" fmla="*/ 1386663 w 3301727"/>
                            <a:gd name="connsiteY79" fmla="*/ 258792 h 1718645"/>
                            <a:gd name="connsiteX80" fmla="*/ 1395289 w 3301727"/>
                            <a:gd name="connsiteY80" fmla="*/ 232913 h 1718645"/>
                            <a:gd name="connsiteX81" fmla="*/ 1429795 w 3301727"/>
                            <a:gd name="connsiteY81" fmla="*/ 94890 h 1718645"/>
                            <a:gd name="connsiteX82" fmla="*/ 1464301 w 3301727"/>
                            <a:gd name="connsiteY82" fmla="*/ 43132 h 1718645"/>
                            <a:gd name="connsiteX83" fmla="*/ 1481553 w 3301727"/>
                            <a:gd name="connsiteY83" fmla="*/ 17252 h 1718645"/>
                            <a:gd name="connsiteX84" fmla="*/ 1550565 w 3301727"/>
                            <a:gd name="connsiteY84" fmla="*/ 0 h 1718645"/>
                            <a:gd name="connsiteX85" fmla="*/ 1714467 w 3301727"/>
                            <a:gd name="connsiteY85" fmla="*/ 25879 h 1718645"/>
                            <a:gd name="connsiteX86" fmla="*/ 1731719 w 3301727"/>
                            <a:gd name="connsiteY86" fmla="*/ 51758 h 1718645"/>
                            <a:gd name="connsiteX87" fmla="*/ 1757599 w 3301727"/>
                            <a:gd name="connsiteY87" fmla="*/ 77637 h 1718645"/>
                            <a:gd name="connsiteX88" fmla="*/ 1783478 w 3301727"/>
                            <a:gd name="connsiteY88" fmla="*/ 129396 h 1718645"/>
                            <a:gd name="connsiteX89" fmla="*/ 1800731 w 3301727"/>
                            <a:gd name="connsiteY89" fmla="*/ 155275 h 1718645"/>
                            <a:gd name="connsiteX90" fmla="*/ 1792104 w 3301727"/>
                            <a:gd name="connsiteY90" fmla="*/ 224286 h 1718645"/>
                            <a:gd name="connsiteX91" fmla="*/ 1766225 w 3301727"/>
                            <a:gd name="connsiteY91" fmla="*/ 250166 h 1718645"/>
                            <a:gd name="connsiteX92" fmla="*/ 1705840 w 3301727"/>
                            <a:gd name="connsiteY92" fmla="*/ 284671 h 1718645"/>
                            <a:gd name="connsiteX93" fmla="*/ 1576444 w 3301727"/>
                            <a:gd name="connsiteY93" fmla="*/ 267418 h 1718645"/>
                            <a:gd name="connsiteX94" fmla="*/ 1654082 w 3301727"/>
                            <a:gd name="connsiteY94" fmla="*/ 241539 h 1718645"/>
                            <a:gd name="connsiteX95" fmla="*/ 1748972 w 3301727"/>
                            <a:gd name="connsiteY95" fmla="*/ 250166 h 1718645"/>
                            <a:gd name="connsiteX96" fmla="*/ 1774851 w 3301727"/>
                            <a:gd name="connsiteY96" fmla="*/ 276045 h 1718645"/>
                            <a:gd name="connsiteX97" fmla="*/ 1800731 w 3301727"/>
                            <a:gd name="connsiteY97" fmla="*/ 284671 h 1718645"/>
                            <a:gd name="connsiteX98" fmla="*/ 1826610 w 3301727"/>
                            <a:gd name="connsiteY98" fmla="*/ 301924 h 1718645"/>
                            <a:gd name="connsiteX99" fmla="*/ 1835236 w 3301727"/>
                            <a:gd name="connsiteY99" fmla="*/ 327803 h 1718645"/>
                            <a:gd name="connsiteX100" fmla="*/ 1809357 w 3301727"/>
                            <a:gd name="connsiteY100" fmla="*/ 422694 h 1718645"/>
                            <a:gd name="connsiteX101" fmla="*/ 1748972 w 3301727"/>
                            <a:gd name="connsiteY101" fmla="*/ 483079 h 1718645"/>
                            <a:gd name="connsiteX102" fmla="*/ 1688587 w 3301727"/>
                            <a:gd name="connsiteY102" fmla="*/ 491705 h 1718645"/>
                            <a:gd name="connsiteX103" fmla="*/ 1524685 w 3301727"/>
                            <a:gd name="connsiteY103" fmla="*/ 483079 h 1718645"/>
                            <a:gd name="connsiteX104" fmla="*/ 1455674 w 3301727"/>
                            <a:gd name="connsiteY104" fmla="*/ 474452 h 1718645"/>
                            <a:gd name="connsiteX105" fmla="*/ 981221 w 3301727"/>
                            <a:gd name="connsiteY105" fmla="*/ 465826 h 1718645"/>
                            <a:gd name="connsiteX106" fmla="*/ 938089 w 3301727"/>
                            <a:gd name="connsiteY106" fmla="*/ 457200 h 1718645"/>
                            <a:gd name="connsiteX107" fmla="*/ 903584 w 3301727"/>
                            <a:gd name="connsiteY107" fmla="*/ 448573 h 1718645"/>
                            <a:gd name="connsiteX108" fmla="*/ 731055 w 3301727"/>
                            <a:gd name="connsiteY108" fmla="*/ 439947 h 1718645"/>
                            <a:gd name="connsiteX109" fmla="*/ 15063 w 3301727"/>
                            <a:gd name="connsiteY109" fmla="*/ 422694 h 1718645"/>
                            <a:gd name="connsiteX110" fmla="*/ 239350 w 3301727"/>
                            <a:gd name="connsiteY110" fmla="*/ 431320 h 1718645"/>
                            <a:gd name="connsiteX111" fmla="*/ 411878 w 3301727"/>
                            <a:gd name="connsiteY111" fmla="*/ 439947 h 1718645"/>
                            <a:gd name="connsiteX112" fmla="*/ 618912 w 3301727"/>
                            <a:gd name="connsiteY112" fmla="*/ 457200 h 1718645"/>
                            <a:gd name="connsiteX113" fmla="*/ 1395289 w 3301727"/>
                            <a:gd name="connsiteY113" fmla="*/ 465826 h 1718645"/>
                            <a:gd name="connsiteX114" fmla="*/ 2697878 w 3301727"/>
                            <a:gd name="connsiteY114" fmla="*/ 474452 h 1718645"/>
                            <a:gd name="connsiteX115" fmla="*/ 2801395 w 3301727"/>
                            <a:gd name="connsiteY115" fmla="*/ 448573 h 1718645"/>
                            <a:gd name="connsiteX116" fmla="*/ 2887659 w 3301727"/>
                            <a:gd name="connsiteY116" fmla="*/ 439947 h 1718645"/>
                            <a:gd name="connsiteX117" fmla="*/ 3301727 w 3301727"/>
                            <a:gd name="connsiteY117" fmla="*/ 422694 h 17186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Lst>
                          <a:rect l="l" t="t" r="r" b="b"/>
                          <a:pathLst>
                            <a:path w="3301727" h="1718645">
                              <a:moveTo>
                                <a:pt x="1516059" y="129396"/>
                              </a:moveTo>
                              <a:lnTo>
                                <a:pt x="1516059" y="129396"/>
                              </a:lnTo>
                              <a:cubicBezTo>
                                <a:pt x="1495931" y="112143"/>
                                <a:pt x="1477732" y="92343"/>
                                <a:pt x="1455674" y="77637"/>
                              </a:cubicBezTo>
                              <a:cubicBezTo>
                                <a:pt x="1436182" y="64642"/>
                                <a:pt x="1401036" y="57508"/>
                                <a:pt x="1378036" y="51758"/>
                              </a:cubicBezTo>
                              <a:cubicBezTo>
                                <a:pt x="1306149" y="54633"/>
                                <a:pt x="1233986" y="53454"/>
                                <a:pt x="1162376" y="60384"/>
                              </a:cubicBezTo>
                              <a:cubicBezTo>
                                <a:pt x="1144274" y="62136"/>
                                <a:pt x="1110617" y="77637"/>
                                <a:pt x="1110617" y="77637"/>
                              </a:cubicBezTo>
                              <a:cubicBezTo>
                                <a:pt x="1107742" y="86264"/>
                                <a:pt x="1106502" y="95622"/>
                                <a:pt x="1101991" y="103517"/>
                              </a:cubicBezTo>
                              <a:cubicBezTo>
                                <a:pt x="1094591" y="116467"/>
                                <a:pt x="1066276" y="147584"/>
                                <a:pt x="1058859" y="163901"/>
                              </a:cubicBezTo>
                              <a:cubicBezTo>
                                <a:pt x="1048693" y="186267"/>
                                <a:pt x="1041606" y="209909"/>
                                <a:pt x="1032980" y="232913"/>
                              </a:cubicBezTo>
                              <a:cubicBezTo>
                                <a:pt x="1044482" y="313426"/>
                                <a:pt x="1043226" y="396824"/>
                                <a:pt x="1067485" y="474452"/>
                              </a:cubicBezTo>
                              <a:cubicBezTo>
                                <a:pt x="1073670" y="494244"/>
                                <a:pt x="1119244" y="508958"/>
                                <a:pt x="1119244" y="508958"/>
                              </a:cubicBezTo>
                              <a:cubicBezTo>
                                <a:pt x="1214135" y="500332"/>
                                <a:pt x="1309540" y="496187"/>
                                <a:pt x="1403916" y="483079"/>
                              </a:cubicBezTo>
                              <a:cubicBezTo>
                                <a:pt x="1414185" y="481653"/>
                                <a:pt x="1422763" y="473444"/>
                                <a:pt x="1429795" y="465826"/>
                              </a:cubicBezTo>
                              <a:cubicBezTo>
                                <a:pt x="1430312" y="465266"/>
                                <a:pt x="1513245" y="366530"/>
                                <a:pt x="1533312" y="336430"/>
                              </a:cubicBezTo>
                              <a:cubicBezTo>
                                <a:pt x="1605051" y="228821"/>
                                <a:pt x="1531555" y="339944"/>
                                <a:pt x="1567817" y="267418"/>
                              </a:cubicBezTo>
                              <a:cubicBezTo>
                                <a:pt x="1572453" y="258145"/>
                                <a:pt x="1579319" y="250165"/>
                                <a:pt x="1585070" y="241539"/>
                              </a:cubicBezTo>
                              <a:cubicBezTo>
                                <a:pt x="1595902" y="198215"/>
                                <a:pt x="1608161" y="170106"/>
                                <a:pt x="1576444" y="120769"/>
                              </a:cubicBezTo>
                              <a:cubicBezTo>
                                <a:pt x="1552556" y="83610"/>
                                <a:pt x="1520640" y="92867"/>
                                <a:pt x="1490180" y="77637"/>
                              </a:cubicBezTo>
                              <a:cubicBezTo>
                                <a:pt x="1447358" y="56226"/>
                                <a:pt x="1430608" y="37864"/>
                                <a:pt x="1386663" y="25879"/>
                              </a:cubicBezTo>
                              <a:cubicBezTo>
                                <a:pt x="1369788" y="21277"/>
                                <a:pt x="1352157" y="20128"/>
                                <a:pt x="1334904" y="17252"/>
                              </a:cubicBezTo>
                              <a:cubicBezTo>
                                <a:pt x="1283146" y="20128"/>
                                <a:pt x="1230992" y="18875"/>
                                <a:pt x="1179629" y="25879"/>
                              </a:cubicBezTo>
                              <a:cubicBezTo>
                                <a:pt x="1166887" y="27617"/>
                                <a:pt x="1154216" y="34039"/>
                                <a:pt x="1145123" y="43132"/>
                              </a:cubicBezTo>
                              <a:cubicBezTo>
                                <a:pt x="1130461" y="57794"/>
                                <a:pt x="1122119" y="77637"/>
                                <a:pt x="1110617" y="94890"/>
                              </a:cubicBezTo>
                              <a:cubicBezTo>
                                <a:pt x="1107742" y="106392"/>
                                <a:pt x="1106394" y="118388"/>
                                <a:pt x="1101991" y="129396"/>
                              </a:cubicBezTo>
                              <a:cubicBezTo>
                                <a:pt x="1094827" y="147305"/>
                                <a:pt x="1079563" y="162176"/>
                                <a:pt x="1076112" y="181154"/>
                              </a:cubicBezTo>
                              <a:cubicBezTo>
                                <a:pt x="1067866" y="226508"/>
                                <a:pt x="1070361" y="273169"/>
                                <a:pt x="1067485" y="319177"/>
                              </a:cubicBezTo>
                              <a:cubicBezTo>
                                <a:pt x="1079066" y="423407"/>
                                <a:pt x="1042765" y="457778"/>
                                <a:pt x="1110617" y="491705"/>
                              </a:cubicBezTo>
                              <a:cubicBezTo>
                                <a:pt x="1118750" y="495772"/>
                                <a:pt x="1127870" y="497456"/>
                                <a:pt x="1136497" y="500332"/>
                              </a:cubicBezTo>
                              <a:cubicBezTo>
                                <a:pt x="1211259" y="497456"/>
                                <a:pt x="1286984" y="504005"/>
                                <a:pt x="1360784" y="491705"/>
                              </a:cubicBezTo>
                              <a:cubicBezTo>
                                <a:pt x="1393018" y="486333"/>
                                <a:pt x="1401834" y="434144"/>
                                <a:pt x="1412542" y="414067"/>
                              </a:cubicBezTo>
                              <a:cubicBezTo>
                                <a:pt x="1428323" y="384479"/>
                                <a:pt x="1464301" y="327803"/>
                                <a:pt x="1464301" y="327803"/>
                              </a:cubicBezTo>
                              <a:cubicBezTo>
                                <a:pt x="1467176" y="307675"/>
                                <a:pt x="1467084" y="286893"/>
                                <a:pt x="1472927" y="267418"/>
                              </a:cubicBezTo>
                              <a:cubicBezTo>
                                <a:pt x="1487015" y="220459"/>
                                <a:pt x="1498806" y="264423"/>
                                <a:pt x="1498806" y="207033"/>
                              </a:cubicBezTo>
                              <a:cubicBezTo>
                                <a:pt x="1498806" y="197940"/>
                                <a:pt x="1494691" y="225018"/>
                                <a:pt x="1490180" y="232913"/>
                              </a:cubicBezTo>
                              <a:cubicBezTo>
                                <a:pt x="1483047" y="245396"/>
                                <a:pt x="1472927" y="255916"/>
                                <a:pt x="1464301" y="267418"/>
                              </a:cubicBezTo>
                              <a:cubicBezTo>
                                <a:pt x="1443248" y="351625"/>
                                <a:pt x="1470918" y="257393"/>
                                <a:pt x="1438421" y="327803"/>
                              </a:cubicBezTo>
                              <a:cubicBezTo>
                                <a:pt x="1425443" y="355922"/>
                                <a:pt x="1413709" y="384687"/>
                                <a:pt x="1403916" y="414067"/>
                              </a:cubicBezTo>
                              <a:cubicBezTo>
                                <a:pt x="1360597" y="544024"/>
                                <a:pt x="1438530" y="357720"/>
                                <a:pt x="1378036" y="508958"/>
                              </a:cubicBezTo>
                              <a:cubicBezTo>
                                <a:pt x="1373260" y="520898"/>
                                <a:pt x="1365774" y="531612"/>
                                <a:pt x="1360784" y="543464"/>
                              </a:cubicBezTo>
                              <a:cubicBezTo>
                                <a:pt x="1316670" y="648236"/>
                                <a:pt x="1321557" y="635261"/>
                                <a:pt x="1300399" y="698739"/>
                              </a:cubicBezTo>
                              <a:cubicBezTo>
                                <a:pt x="1297523" y="727494"/>
                                <a:pt x="1296166" y="756441"/>
                                <a:pt x="1291772" y="785003"/>
                              </a:cubicBezTo>
                              <a:cubicBezTo>
                                <a:pt x="1290389" y="793990"/>
                                <a:pt x="1285119" y="802006"/>
                                <a:pt x="1283146" y="810883"/>
                              </a:cubicBezTo>
                              <a:cubicBezTo>
                                <a:pt x="1281143" y="819895"/>
                                <a:pt x="1270375" y="893446"/>
                                <a:pt x="1265893" y="905773"/>
                              </a:cubicBezTo>
                              <a:cubicBezTo>
                                <a:pt x="1259301" y="923901"/>
                                <a:pt x="1247178" y="939622"/>
                                <a:pt x="1240014" y="957532"/>
                              </a:cubicBezTo>
                              <a:cubicBezTo>
                                <a:pt x="1235611" y="968540"/>
                                <a:pt x="1235550" y="980936"/>
                                <a:pt x="1231387" y="992037"/>
                              </a:cubicBezTo>
                              <a:cubicBezTo>
                                <a:pt x="1226872" y="1004078"/>
                                <a:pt x="1218529" y="1014458"/>
                                <a:pt x="1214134" y="1026543"/>
                              </a:cubicBezTo>
                              <a:cubicBezTo>
                                <a:pt x="1206980" y="1046216"/>
                                <a:pt x="1206244" y="1068204"/>
                                <a:pt x="1196882" y="1086928"/>
                              </a:cubicBezTo>
                              <a:cubicBezTo>
                                <a:pt x="1176792" y="1127108"/>
                                <a:pt x="1156380" y="1144684"/>
                                <a:pt x="1127870" y="1173192"/>
                              </a:cubicBezTo>
                              <a:cubicBezTo>
                                <a:pt x="1112609" y="1218978"/>
                                <a:pt x="1121301" y="1201355"/>
                                <a:pt x="1076112" y="1259456"/>
                              </a:cubicBezTo>
                              <a:cubicBezTo>
                                <a:pt x="1051021" y="1291716"/>
                                <a:pt x="1024353" y="1322717"/>
                                <a:pt x="998474" y="1354347"/>
                              </a:cubicBezTo>
                              <a:cubicBezTo>
                                <a:pt x="989370" y="1365474"/>
                                <a:pt x="981221" y="1377350"/>
                                <a:pt x="972595" y="1388852"/>
                              </a:cubicBezTo>
                              <a:cubicBezTo>
                                <a:pt x="953786" y="1445277"/>
                                <a:pt x="979405" y="1386077"/>
                                <a:pt x="938089" y="1431984"/>
                              </a:cubicBezTo>
                              <a:cubicBezTo>
                                <a:pt x="918853" y="1453357"/>
                                <a:pt x="900428" y="1475934"/>
                                <a:pt x="886331" y="1500996"/>
                              </a:cubicBezTo>
                              <a:cubicBezTo>
                                <a:pt x="874286" y="1522409"/>
                                <a:pt x="871438" y="1548033"/>
                                <a:pt x="860451" y="1570007"/>
                              </a:cubicBezTo>
                              <a:cubicBezTo>
                                <a:pt x="854021" y="1582867"/>
                                <a:pt x="841969" y="1592184"/>
                                <a:pt x="834572" y="1604513"/>
                              </a:cubicBezTo>
                              <a:cubicBezTo>
                                <a:pt x="824648" y="1621053"/>
                                <a:pt x="817319" y="1639018"/>
                                <a:pt x="808693" y="1656271"/>
                              </a:cubicBezTo>
                              <a:cubicBezTo>
                                <a:pt x="805818" y="1667773"/>
                                <a:pt x="804737" y="1679880"/>
                                <a:pt x="800067" y="1690777"/>
                              </a:cubicBezTo>
                              <a:cubicBezTo>
                                <a:pt x="795983" y="1700306"/>
                                <a:pt x="778178" y="1725929"/>
                                <a:pt x="782814" y="1716656"/>
                              </a:cubicBezTo>
                              <a:cubicBezTo>
                                <a:pt x="807215" y="1667852"/>
                                <a:pt x="802890" y="1677876"/>
                                <a:pt x="843199" y="1647645"/>
                              </a:cubicBezTo>
                              <a:cubicBezTo>
                                <a:pt x="862242" y="1590513"/>
                                <a:pt x="837087" y="1656890"/>
                                <a:pt x="877704" y="1587260"/>
                              </a:cubicBezTo>
                              <a:cubicBezTo>
                                <a:pt x="890663" y="1565045"/>
                                <a:pt x="898402" y="1539947"/>
                                <a:pt x="912210" y="1518249"/>
                              </a:cubicBezTo>
                              <a:cubicBezTo>
                                <a:pt x="918760" y="1507957"/>
                                <a:pt x="931695" y="1502759"/>
                                <a:pt x="938089" y="1492369"/>
                              </a:cubicBezTo>
                              <a:cubicBezTo>
                                <a:pt x="954938" y="1464989"/>
                                <a:pt x="964681" y="1433672"/>
                                <a:pt x="981221" y="1406105"/>
                              </a:cubicBezTo>
                              <a:cubicBezTo>
                                <a:pt x="999280" y="1376007"/>
                                <a:pt x="1025909" y="1351235"/>
                                <a:pt x="1041606" y="1319841"/>
                              </a:cubicBezTo>
                              <a:cubicBezTo>
                                <a:pt x="1047357" y="1308339"/>
                                <a:pt x="1053793" y="1297155"/>
                                <a:pt x="1058859" y="1285335"/>
                              </a:cubicBezTo>
                              <a:cubicBezTo>
                                <a:pt x="1083281" y="1228351"/>
                                <a:pt x="1050430" y="1237595"/>
                                <a:pt x="1110617" y="1147313"/>
                              </a:cubicBezTo>
                              <a:cubicBezTo>
                                <a:pt x="1127943" y="1121323"/>
                                <a:pt x="1131989" y="1117572"/>
                                <a:pt x="1145123" y="1086928"/>
                              </a:cubicBezTo>
                              <a:cubicBezTo>
                                <a:pt x="1148705" y="1078570"/>
                                <a:pt x="1150373" y="1069492"/>
                                <a:pt x="1153750" y="1061049"/>
                              </a:cubicBezTo>
                              <a:cubicBezTo>
                                <a:pt x="1161883" y="1040716"/>
                                <a:pt x="1171940" y="1021169"/>
                                <a:pt x="1179629" y="1000664"/>
                              </a:cubicBezTo>
                              <a:cubicBezTo>
                                <a:pt x="1194310" y="961514"/>
                                <a:pt x="1205388" y="927875"/>
                                <a:pt x="1214134" y="888520"/>
                              </a:cubicBezTo>
                              <a:cubicBezTo>
                                <a:pt x="1217315" y="874207"/>
                                <a:pt x="1218548" y="859432"/>
                                <a:pt x="1222761" y="845388"/>
                              </a:cubicBezTo>
                              <a:cubicBezTo>
                                <a:pt x="1227211" y="830556"/>
                                <a:pt x="1234263" y="816633"/>
                                <a:pt x="1240014" y="802256"/>
                              </a:cubicBezTo>
                              <a:cubicBezTo>
                                <a:pt x="1242889" y="782128"/>
                                <a:pt x="1243290" y="761487"/>
                                <a:pt x="1248640" y="741871"/>
                              </a:cubicBezTo>
                              <a:cubicBezTo>
                                <a:pt x="1252024" y="729465"/>
                                <a:pt x="1262509" y="719772"/>
                                <a:pt x="1265893" y="707366"/>
                              </a:cubicBezTo>
                              <a:cubicBezTo>
                                <a:pt x="1271243" y="687750"/>
                                <a:pt x="1270531" y="666919"/>
                                <a:pt x="1274519" y="646981"/>
                              </a:cubicBezTo>
                              <a:cubicBezTo>
                                <a:pt x="1278538" y="626887"/>
                                <a:pt x="1307339" y="565494"/>
                                <a:pt x="1309025" y="560717"/>
                              </a:cubicBezTo>
                              <a:cubicBezTo>
                                <a:pt x="1319017" y="532407"/>
                                <a:pt x="1326278" y="503207"/>
                                <a:pt x="1334904" y="474452"/>
                              </a:cubicBezTo>
                              <a:cubicBezTo>
                                <a:pt x="1337780" y="439946"/>
                                <a:pt x="1336020" y="404736"/>
                                <a:pt x="1343531" y="370935"/>
                              </a:cubicBezTo>
                              <a:cubicBezTo>
                                <a:pt x="1347715" y="352105"/>
                                <a:pt x="1362486" y="337180"/>
                                <a:pt x="1369410" y="319177"/>
                              </a:cubicBezTo>
                              <a:cubicBezTo>
                                <a:pt x="1376925" y="299639"/>
                                <a:pt x="1380648" y="278843"/>
                                <a:pt x="1386663" y="258792"/>
                              </a:cubicBezTo>
                              <a:cubicBezTo>
                                <a:pt x="1389276" y="250083"/>
                                <a:pt x="1393244" y="241773"/>
                                <a:pt x="1395289" y="232913"/>
                              </a:cubicBezTo>
                              <a:cubicBezTo>
                                <a:pt x="1398363" y="219593"/>
                                <a:pt x="1414274" y="118170"/>
                                <a:pt x="1429795" y="94890"/>
                              </a:cubicBezTo>
                              <a:lnTo>
                                <a:pt x="1464301" y="43132"/>
                              </a:lnTo>
                              <a:cubicBezTo>
                                <a:pt x="1470052" y="34506"/>
                                <a:pt x="1471717" y="20530"/>
                                <a:pt x="1481553" y="17252"/>
                              </a:cubicBezTo>
                              <a:cubicBezTo>
                                <a:pt x="1521343" y="3990"/>
                                <a:pt x="1498516" y="10409"/>
                                <a:pt x="1550565" y="0"/>
                              </a:cubicBezTo>
                              <a:cubicBezTo>
                                <a:pt x="1585852" y="2352"/>
                                <a:pt x="1673110" y="-8585"/>
                                <a:pt x="1714467" y="25879"/>
                              </a:cubicBezTo>
                              <a:cubicBezTo>
                                <a:pt x="1722431" y="32516"/>
                                <a:pt x="1725082" y="43794"/>
                                <a:pt x="1731719" y="51758"/>
                              </a:cubicBezTo>
                              <a:cubicBezTo>
                                <a:pt x="1739529" y="61130"/>
                                <a:pt x="1748972" y="69011"/>
                                <a:pt x="1757599" y="77637"/>
                              </a:cubicBezTo>
                              <a:cubicBezTo>
                                <a:pt x="1766225" y="94890"/>
                                <a:pt x="1774110" y="112534"/>
                                <a:pt x="1783478" y="129396"/>
                              </a:cubicBezTo>
                              <a:cubicBezTo>
                                <a:pt x="1788513" y="138459"/>
                                <a:pt x="1799792" y="144950"/>
                                <a:pt x="1800731" y="155275"/>
                              </a:cubicBezTo>
                              <a:cubicBezTo>
                                <a:pt x="1802830" y="178363"/>
                                <a:pt x="1800027" y="202499"/>
                                <a:pt x="1792104" y="224286"/>
                              </a:cubicBezTo>
                              <a:cubicBezTo>
                                <a:pt x="1787935" y="235751"/>
                                <a:pt x="1775597" y="242356"/>
                                <a:pt x="1766225" y="250166"/>
                              </a:cubicBezTo>
                              <a:cubicBezTo>
                                <a:pt x="1747939" y="265405"/>
                                <a:pt x="1726929" y="274127"/>
                                <a:pt x="1705840" y="284671"/>
                              </a:cubicBezTo>
                              <a:cubicBezTo>
                                <a:pt x="1662708" y="278920"/>
                                <a:pt x="1609872" y="295275"/>
                                <a:pt x="1576444" y="267418"/>
                              </a:cubicBezTo>
                              <a:cubicBezTo>
                                <a:pt x="1555488" y="249954"/>
                                <a:pt x="1654082" y="241539"/>
                                <a:pt x="1654082" y="241539"/>
                              </a:cubicBezTo>
                              <a:cubicBezTo>
                                <a:pt x="1685712" y="244415"/>
                                <a:pt x="1718434" y="241441"/>
                                <a:pt x="1748972" y="250166"/>
                              </a:cubicBezTo>
                              <a:cubicBezTo>
                                <a:pt x="1760702" y="253518"/>
                                <a:pt x="1764700" y="269278"/>
                                <a:pt x="1774851" y="276045"/>
                              </a:cubicBezTo>
                              <a:cubicBezTo>
                                <a:pt x="1782417" y="281089"/>
                                <a:pt x="1792104" y="281796"/>
                                <a:pt x="1800731" y="284671"/>
                              </a:cubicBezTo>
                              <a:cubicBezTo>
                                <a:pt x="1809357" y="290422"/>
                                <a:pt x="1820133" y="293828"/>
                                <a:pt x="1826610" y="301924"/>
                              </a:cubicBezTo>
                              <a:cubicBezTo>
                                <a:pt x="1832290" y="309024"/>
                                <a:pt x="1835236" y="318710"/>
                                <a:pt x="1835236" y="327803"/>
                              </a:cubicBezTo>
                              <a:cubicBezTo>
                                <a:pt x="1835236" y="369905"/>
                                <a:pt x="1835037" y="394161"/>
                                <a:pt x="1809357" y="422694"/>
                              </a:cubicBezTo>
                              <a:cubicBezTo>
                                <a:pt x="1790314" y="443852"/>
                                <a:pt x="1777152" y="479054"/>
                                <a:pt x="1748972" y="483079"/>
                              </a:cubicBezTo>
                              <a:lnTo>
                                <a:pt x="1688587" y="491705"/>
                              </a:lnTo>
                              <a:cubicBezTo>
                                <a:pt x="1633953" y="488830"/>
                                <a:pt x="1579245" y="487121"/>
                                <a:pt x="1524685" y="483079"/>
                              </a:cubicBezTo>
                              <a:cubicBezTo>
                                <a:pt x="1501566" y="481366"/>
                                <a:pt x="1478845" y="475188"/>
                                <a:pt x="1455674" y="474452"/>
                              </a:cubicBezTo>
                              <a:cubicBezTo>
                                <a:pt x="1297577" y="469433"/>
                                <a:pt x="1139372" y="468701"/>
                                <a:pt x="981221" y="465826"/>
                              </a:cubicBezTo>
                              <a:cubicBezTo>
                                <a:pt x="966844" y="462951"/>
                                <a:pt x="952402" y="460381"/>
                                <a:pt x="938089" y="457200"/>
                              </a:cubicBezTo>
                              <a:cubicBezTo>
                                <a:pt x="926516" y="454628"/>
                                <a:pt x="915399" y="449558"/>
                                <a:pt x="903584" y="448573"/>
                              </a:cubicBezTo>
                              <a:cubicBezTo>
                                <a:pt x="846201" y="443791"/>
                                <a:pt x="788565" y="442822"/>
                                <a:pt x="731055" y="439947"/>
                              </a:cubicBezTo>
                              <a:cubicBezTo>
                                <a:pt x="448322" y="411672"/>
                                <a:pt x="583475" y="422694"/>
                                <a:pt x="15063" y="422694"/>
                              </a:cubicBezTo>
                              <a:cubicBezTo>
                                <a:pt x="-59755" y="422694"/>
                                <a:pt x="164603" y="428070"/>
                                <a:pt x="239350" y="431320"/>
                              </a:cubicBezTo>
                              <a:lnTo>
                                <a:pt x="411878" y="439947"/>
                              </a:lnTo>
                              <a:cubicBezTo>
                                <a:pt x="499625" y="457496"/>
                                <a:pt x="474070" y="454542"/>
                                <a:pt x="618912" y="457200"/>
                              </a:cubicBezTo>
                              <a:lnTo>
                                <a:pt x="1395289" y="465826"/>
                              </a:lnTo>
                              <a:cubicBezTo>
                                <a:pt x="1856126" y="619436"/>
                                <a:pt x="1508580" y="513065"/>
                                <a:pt x="2697878" y="474452"/>
                              </a:cubicBezTo>
                              <a:cubicBezTo>
                                <a:pt x="2733427" y="473298"/>
                                <a:pt x="2766401" y="454935"/>
                                <a:pt x="2801395" y="448573"/>
                              </a:cubicBezTo>
                              <a:cubicBezTo>
                                <a:pt x="2829827" y="443404"/>
                                <a:pt x="2858904" y="442822"/>
                                <a:pt x="2887659" y="439947"/>
                              </a:cubicBezTo>
                              <a:cubicBezTo>
                                <a:pt x="3045593" y="376773"/>
                                <a:pt x="2915306" y="422694"/>
                                <a:pt x="3301727" y="422694"/>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D3D1FB" id="Forma libre 4" o:spid="_x0000_s1026" style="position:absolute;margin-left:107.7pt;margin-top:1.4pt;width:260pt;height:135.35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3301727,1718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" path="m1516059,129396r,c1495931,112143,1477732,92343,1455674,77637,1436182,64642,1401036,57508,1378036,51758v-71887,2875,-144050,1696,-215660,8626c1144274,62136,1110617,77637,1110617,77637v-2875,8627,-4115,17985,-8626,25880c1094591,116467,1066276,147584,1058859,163901v-10166,22366,-17253,46008,-25879,69012c1044482,313426,1043226,396824,1067485,474452v6185,19792,51759,34506,51759,34506c1214135,500332,1309540,496187,1403916,483079v10269,-1426,18847,-9635,25879,-17253c1430312,465266,1513245,366530,1533312,336430v71739,-107609,-1757,3514,34505,-69012c1572453,258145,1579319,250165,1585070,241539v10832,-43324,23091,-71433,-8626,-120770c1552556,83610,1520640,92867,1490180,77637,1447358,56226,1430608,37864,1386663,25879v-16875,-4602,-34506,-5751,-51759,-8627c1283146,20128,1230992,18875,1179629,25879v-12742,1738,-25413,8160,-34506,17253c1130461,57794,1122119,77637,1110617,94890v-2875,11502,-4223,23498,-8626,34506c1094827,147305,1079563,162176,1076112,181154v-8246,45354,-5751,92015,-8627,138023c1079066,423407,1042765,457778,1110617,491705v8133,4067,17253,5751,25880,8627c1211259,497456,1286984,504005,1360784,491705v32234,-5372,41050,-57561,51758,-77638c1428323,384479,1464301,327803,1464301,327803v2875,-20128,2783,-40910,8626,-60385c1487015,220459,1498806,264423,1498806,207033v,-9093,-4115,17985,-8626,25880c1483047,245396,1472927,255916,1464301,267418v-21053,84207,6617,-10025,-25880,60385c1425443,355922,1413709,384687,1403916,414067v-43319,129957,34614,-56347,-25880,94891c1373260,520898,1365774,531612,1360784,543464v-44114,104772,-39227,91797,-60385,155275c1297523,727494,1296166,756441,1291772,785003v-1383,8987,-6653,17003,-8626,25880c1281143,819895,1270375,893446,1265893,905773v-6592,18128,-18715,33849,-25879,51759c1235611,968540,1235550,980936,1231387,992037v-4515,12041,-12858,22421,-17253,34506c1206980,1046216,1206244,1068204,1196882,1086928v-20090,40180,-40502,57756,-69012,86264c1112609,1218978,1121301,1201355,1076112,1259456v-25091,32260,-51759,63261,-77638,94891c989370,1365474,981221,1377350,972595,1388852v-18809,56425,6810,-2775,-34506,43132c918853,1453357,900428,1475934,886331,1500996v-12045,21413,-14893,47037,-25880,69011c854021,1582867,841969,1592184,834572,1604513v-9924,16540,-17253,34505,-25879,51758c805818,1667773,804737,1679880,800067,1690777v-4084,9529,-21889,35152,-17253,25879c807215,1667852,802890,1677876,843199,1647645v19043,-57132,-6112,9245,34505,-60385c890663,1565045,898402,1539947,912210,1518249v6550,-10292,19485,-15490,25879,-25880c954938,1464989,964681,1433672,981221,1406105v18059,-30098,44688,-54870,60385,-86264c1047357,1308339,1053793,1297155,1058859,1285335v24422,-56984,-8429,-47740,51758,-138022c1127943,1121323,1131989,1117572,1145123,1086928v3582,-8358,5250,-17436,8627,-25879c1161883,1040716,1171940,1021169,1179629,1000664v14681,-39150,25759,-72789,34505,-112144c1217315,874207,1218548,859432,1222761,845388v4450,-14832,11502,-28755,17253,-43132c1242889,782128,1243290,761487,1248640,741871v3384,-12406,13869,-22099,17253,-34505c1271243,687750,1270531,666919,1274519,646981v4019,-20094,32820,-81487,34506,-86264c1319017,532407,1326278,503207,1334904,474452v2876,-34506,1116,-69716,8627,-103517c1347715,352105,1362486,337180,1369410,319177v7515,-19538,11238,-40334,17253,-60385c1389276,250083,1393244,241773,1395289,232913v3074,-13320,18985,-114743,34506,-138023l1464301,43132v5751,-8626,7416,-22602,17252,-25880c1521343,3990,1498516,10409,1550565,v35287,2352,122545,-8585,163902,25879c1722431,32516,1725082,43794,1731719,51758v7810,9372,17253,17253,25880,25879c1766225,94890,1774110,112534,1783478,129396v5035,9063,16314,15554,17253,25879c1802830,178363,1800027,202499,1792104,224286v-4169,11465,-16507,18070,-25879,25880c1747939,265405,1726929,274127,1705840,284671v-43132,-5751,-95968,10604,-129396,-17253c1555488,249954,1654082,241539,1654082,241539v31630,2876,64352,-98,94890,8627c1760702,253518,1764700,269278,1774851,276045v7566,5044,17253,5751,25880,8626c1809357,290422,1820133,293828,1826610,301924v5680,7100,8626,16786,8626,25879c1835236,369905,1835037,394161,1809357,422694v-19043,21158,-32205,56360,-60385,60385l1688587,491705v-54634,-2875,-109342,-4584,-163902,-8626c1501566,481366,1478845,475188,1455674,474452v-158097,-5019,-316302,-5751,-474453,-8626c966844,462951,952402,460381,938089,457200v-11573,-2572,-22690,-7642,-34505,-8627c846201,443791,788565,442822,731055,439947,448322,411672,583475,422694,15063,422694v-74818,,149540,5376,224287,8626l411878,439947v87747,17549,62192,14595,207034,17253l1395289,465826v460837,153610,113291,47239,1302589,8626c2733427,473298,2766401,454935,2801395,448573v28432,-5169,57509,-5751,86264,-8626c3045593,376773,2915306,422694,3301727,422694e" filled="f" strokecolor="windowText" strokeweight="1pt">
                <v:stroke joinstyle="miter"/>
                <v:path arrowok="t" o:connecttype="custom" o:connectlocs="1516059,129396;1516059,129396;1455674,77637;1378036,51758;1162376,60384;1110617,77637;1101991,103517;1058859,163901;1032980,232913;1067485,474452;1119244,508958;1403916,483079;1429795,465826;1533312,336430;1567817,267418;1585070,241539;1576444,120769;1490180,77637;1386663,25879;1334904,17252;1179629,25879;1145123,43132;1110617,94890;1101991,129396;1076112,181154;1067485,319177;1110617,491705;1136497,500332;1360784,491705;1412542,414067;1464301,327803;1472927,267418;1498806,207033;1490180,232913;1464301,267418;1438421,327803;1403916,414067;1378036,508958;1360784,543464;1300399,698739;1291772,785003;1283146,810883;1265893,905773;1240014,957532;1231387,992037;1214134,1026543;1196882,1086928;1127870,1173192;1076112,1259456;998474,1354347;972595,1388852;938089,1431984;886331,1500996;860451,1570007;834572,1604513;808693,1656271;800067,1690777;782814,1716656;843199,1647645;877704,1587260;912210,1518249;938089,1492369;981221,1406105;1041606,1319841;1058859,1285335;1110617,1147313;1145123,1086928;1153750,1061049;1179629,1000664;1214134,888520;1222761,845388;1240014,802256;1248640,741871;1265893,707366;1274519,646981;1309025,560717;1334904,474452;1343531,370935;1369410,319177;1386663,258792;1395289,232913;1429795,94890;1464301,43132;1481553,17252;1550565,0;1714467,25879;1731719,51758;1757599,77637;1783478,129396;1800731,155275;1792104,224286;1766225,250166;1705840,284671;1576444,267418;1654082,241539;1748972,250166;1774851,276045;1800731,284671;1826610,301924;1835236,327803;1809357,422694;1748972,483079;1688587,491705;1524685,483079;1455674,474452;981221,465826;938089,457200;903584,448573;731055,439947;15063,422694;239350,431320;411878,439947;618912,457200;1395289,465826;2697878,474452;2801395,448573;2887659,439947;3301727,422694" o:connectangles="0,0,0,0,0,0,0,0,0,0,0,0,0,0,0,0,0,0,0,0,0,0,0,0,0,0,0,0,0,0,0,0,0,0,0,0,0,0,0,0,0,0,0,0,0,0,0,0,0,0,0,0,0,0,0,0,0,0,0,0,0,0,0,0,0,0,0,0,0,0,0,0,0,0,0,0,0,0,0,0,0,0,0,0,0,0,0,0,0,0,0,0,0,0,0,0,0,0,0,0,0,0,0,0,0,0,0,0,0,0,0,0,0,0,0,0,0,0"/>
              </v:shape>
            </w:pict>
          </mc:Fallback>
        </mc:AlternateContent>
      </w:r>
    </w:p>
    <w:p w:rsidR="00831CEC" w:rsidRPr="004558B3" w:rsidRDefault="00831CEC" w:rsidP="00B5332C">
      <w:pPr>
        <w:pStyle w:val="Sinespaciado"/>
        <w:jc w:val="both"/>
        <w:rPr>
          <w:rFonts w:ascii="Century Gothic" w:hAnsi="Century Gothic"/>
          <w:b/>
          <w:color w:val="002060"/>
          <w:u w:val="single"/>
        </w:rPr>
      </w:pPr>
    </w:p>
    <w:p w:rsidR="00594DB4" w:rsidRDefault="00594DB4" w:rsidP="00A40730">
      <w:pPr>
        <w:spacing w:after="0" w:line="240" w:lineRule="auto"/>
        <w:jc w:val="center"/>
        <w:rPr>
          <w:rFonts w:ascii="Century Gothic" w:eastAsia="Times New Roman" w:hAnsi="Century Gothic" w:cs="Arial"/>
          <w:b/>
          <w:color w:val="002060"/>
          <w:lang w:val="es-ES"/>
        </w:rPr>
      </w:pPr>
    </w:p>
    <w:p w:rsidR="00D970C1" w:rsidRPr="004558B3" w:rsidRDefault="00D970C1" w:rsidP="00A40730">
      <w:pPr>
        <w:spacing w:after="0" w:line="240" w:lineRule="auto"/>
        <w:jc w:val="center"/>
        <w:rPr>
          <w:rFonts w:ascii="Century Gothic" w:eastAsia="Times New Roman" w:hAnsi="Century Gothic" w:cs="Arial"/>
          <w:b/>
          <w:color w:val="002060"/>
          <w:lang w:val="es-ES"/>
        </w:rPr>
      </w:pPr>
      <w:r w:rsidRPr="004558B3">
        <w:rPr>
          <w:rFonts w:ascii="Century Gothic" w:eastAsia="Times New Roman" w:hAnsi="Century Gothic" w:cs="Arial"/>
          <w:b/>
          <w:color w:val="002060"/>
          <w:lang w:val="es-ES"/>
        </w:rPr>
        <w:t>RONALD OTTO CEDEÑO BLUME</w:t>
      </w:r>
    </w:p>
    <w:p w:rsidR="00942959" w:rsidRPr="004558B3" w:rsidRDefault="00D970C1" w:rsidP="004C2E3E">
      <w:pPr>
        <w:spacing w:after="0" w:line="240" w:lineRule="auto"/>
        <w:jc w:val="center"/>
        <w:rPr>
          <w:rFonts w:ascii="Century Gothic" w:hAnsi="Century Gothic"/>
          <w:color w:val="002060"/>
        </w:rPr>
      </w:pPr>
      <w:proofErr w:type="spellStart"/>
      <w:r w:rsidRPr="004558B3">
        <w:rPr>
          <w:rFonts w:ascii="Century Gothic" w:eastAsia="Times New Roman" w:hAnsi="Century Gothic" w:cs="Arial"/>
          <w:b/>
          <w:color w:val="002060"/>
          <w:lang w:val="en-US"/>
        </w:rPr>
        <w:t>Magistrado</w:t>
      </w:r>
      <w:proofErr w:type="spellEnd"/>
    </w:p>
    <w:sectPr w:rsidR="00942959" w:rsidRPr="004558B3" w:rsidSect="00BA13AA">
      <w:headerReference w:type="default" r:id="rId11"/>
      <w:pgSz w:w="12242" w:h="18722" w:code="14"/>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A1B" w:rsidRDefault="004E1A1B" w:rsidP="00D970C1">
      <w:pPr>
        <w:spacing w:after="0" w:line="240" w:lineRule="auto"/>
      </w:pPr>
      <w:r>
        <w:separator/>
      </w:r>
    </w:p>
  </w:endnote>
  <w:endnote w:type="continuationSeparator" w:id="0">
    <w:p w:rsidR="004E1A1B" w:rsidRDefault="004E1A1B" w:rsidP="00D9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A1B" w:rsidRDefault="004E1A1B" w:rsidP="00D970C1">
      <w:pPr>
        <w:spacing w:after="0" w:line="240" w:lineRule="auto"/>
      </w:pPr>
      <w:r>
        <w:separator/>
      </w:r>
    </w:p>
  </w:footnote>
  <w:footnote w:type="continuationSeparator" w:id="0">
    <w:p w:rsidR="004E1A1B" w:rsidRDefault="004E1A1B" w:rsidP="00D970C1">
      <w:pPr>
        <w:spacing w:after="0" w:line="240" w:lineRule="auto"/>
      </w:pPr>
      <w:r>
        <w:continuationSeparator/>
      </w:r>
    </w:p>
  </w:footnote>
  <w:footnote w:id="1">
    <w:p w:rsidR="0055372F" w:rsidRPr="00594DB4" w:rsidRDefault="0055372F" w:rsidP="00A40730">
      <w:pPr>
        <w:pStyle w:val="Textonotapie"/>
        <w:jc w:val="both"/>
        <w:rPr>
          <w:rFonts w:ascii="Century Gothic" w:hAnsi="Century Gothic"/>
          <w:color w:val="002060"/>
          <w:sz w:val="18"/>
          <w:szCs w:val="18"/>
          <w:lang w:val="es-CO"/>
        </w:rPr>
      </w:pPr>
      <w:r w:rsidRPr="00594DB4">
        <w:rPr>
          <w:rStyle w:val="Refdenotaalpie"/>
          <w:rFonts w:ascii="Century Gothic" w:hAnsi="Century Gothic"/>
          <w:color w:val="002060"/>
          <w:sz w:val="18"/>
          <w:szCs w:val="18"/>
        </w:rPr>
        <w:footnoteRef/>
      </w:r>
      <w:r w:rsidRPr="00594DB4">
        <w:rPr>
          <w:rFonts w:ascii="Century Gothic" w:hAnsi="Century Gothic"/>
          <w:color w:val="002060"/>
          <w:sz w:val="18"/>
          <w:szCs w:val="18"/>
        </w:rPr>
        <w:t xml:space="preserve"> </w:t>
      </w:r>
      <w:r w:rsidRPr="00594DB4">
        <w:rPr>
          <w:rFonts w:ascii="Century Gothic" w:hAnsi="Century Gothic"/>
          <w:i/>
          <w:color w:val="002060"/>
          <w:sz w:val="18"/>
          <w:szCs w:val="18"/>
        </w:rPr>
        <w:t>Ley estatutaria de los Estados de Excepción.</w:t>
      </w:r>
    </w:p>
  </w:footnote>
  <w:footnote w:id="2">
    <w:p w:rsidR="0055372F" w:rsidRPr="00594DB4" w:rsidRDefault="0055372F" w:rsidP="00A40730">
      <w:pPr>
        <w:pStyle w:val="NormalWeb"/>
        <w:spacing w:before="0" w:beforeAutospacing="0" w:after="0" w:afterAutospacing="0"/>
        <w:jc w:val="both"/>
        <w:rPr>
          <w:rFonts w:ascii="Century Gothic" w:eastAsia="Times New Roman" w:hAnsi="Century Gothic" w:cs="Arial"/>
          <w:color w:val="002060"/>
          <w:sz w:val="18"/>
          <w:szCs w:val="18"/>
          <w:lang w:val="es-CO" w:eastAsia="es-CO"/>
        </w:rPr>
      </w:pPr>
      <w:r w:rsidRPr="00594DB4">
        <w:rPr>
          <w:rStyle w:val="Refdenotaalpie"/>
          <w:rFonts w:ascii="Century Gothic" w:hAnsi="Century Gothic"/>
          <w:color w:val="002060"/>
          <w:sz w:val="18"/>
          <w:szCs w:val="18"/>
        </w:rPr>
        <w:footnoteRef/>
      </w:r>
      <w:r w:rsidRPr="00594DB4">
        <w:rPr>
          <w:rFonts w:ascii="Century Gothic" w:hAnsi="Century Gothic"/>
          <w:color w:val="002060"/>
          <w:sz w:val="18"/>
          <w:szCs w:val="18"/>
          <w:lang w:val="es-CO"/>
        </w:rPr>
        <w:t xml:space="preserve"> </w:t>
      </w:r>
      <w:r w:rsidRPr="00594DB4">
        <w:rPr>
          <w:rFonts w:ascii="Century Gothic" w:eastAsia="Times New Roman" w:hAnsi="Century Gothic" w:cs="Arial"/>
          <w:b/>
          <w:bCs/>
          <w:color w:val="002060"/>
          <w:sz w:val="18"/>
          <w:szCs w:val="18"/>
          <w:lang w:val="es-CO" w:eastAsia="es-CO"/>
        </w:rPr>
        <w:t>ARTÍCULO 136. CONTROL INMEDIATO DE LEGALIDAD.</w:t>
      </w:r>
      <w:r w:rsidRPr="00594DB4">
        <w:rPr>
          <w:rFonts w:ascii="Century Gothic" w:eastAsia="Times New Roman" w:hAnsi="Century Gothic" w:cs="Arial"/>
          <w:color w:val="002060"/>
          <w:sz w:val="18"/>
          <w:szCs w:val="18"/>
          <w:lang w:val="es-CO" w:eastAsia="es-CO"/>
        </w:rPr>
        <w:t>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rsidR="0055372F" w:rsidRPr="00594DB4" w:rsidRDefault="0055372F" w:rsidP="00A40730">
      <w:pPr>
        <w:spacing w:after="0" w:line="240" w:lineRule="auto"/>
        <w:jc w:val="both"/>
        <w:rPr>
          <w:rFonts w:ascii="Century Gothic" w:hAnsi="Century Gothic" w:cs="Arial"/>
          <w:color w:val="002060"/>
          <w:sz w:val="18"/>
          <w:szCs w:val="18"/>
          <w:lang w:eastAsia="es-CO"/>
        </w:rPr>
      </w:pPr>
      <w:r w:rsidRPr="00594DB4">
        <w:rPr>
          <w:rFonts w:ascii="Century Gothic" w:hAnsi="Century Gothic" w:cs="Arial"/>
          <w:color w:val="002060"/>
          <w:sz w:val="18"/>
          <w:szCs w:val="18"/>
          <w:lang w:eastAsia="es-CO"/>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EF7" w:rsidRPr="006D55C3" w:rsidRDefault="004C4EF7" w:rsidP="00FC79B3">
    <w:pPr>
      <w:ind w:left="2694" w:hanging="2694"/>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B76C1"/>
    <w:multiLevelType w:val="multilevel"/>
    <w:tmpl w:val="9984DC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1993464D"/>
    <w:multiLevelType w:val="hybridMultilevel"/>
    <w:tmpl w:val="613809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4DA7478"/>
    <w:multiLevelType w:val="hybridMultilevel"/>
    <w:tmpl w:val="91A4C932"/>
    <w:lvl w:ilvl="0" w:tplc="DEFAD54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E49138A"/>
    <w:multiLevelType w:val="hybridMultilevel"/>
    <w:tmpl w:val="12780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C1"/>
    <w:rsid w:val="000265A6"/>
    <w:rsid w:val="00047B59"/>
    <w:rsid w:val="000766BF"/>
    <w:rsid w:val="000906B4"/>
    <w:rsid w:val="00094CB4"/>
    <w:rsid w:val="000A026B"/>
    <w:rsid w:val="000A20A5"/>
    <w:rsid w:val="000B2052"/>
    <w:rsid w:val="000C5C55"/>
    <w:rsid w:val="000C7C17"/>
    <w:rsid w:val="000E0E66"/>
    <w:rsid w:val="00103722"/>
    <w:rsid w:val="001167B1"/>
    <w:rsid w:val="00143F9F"/>
    <w:rsid w:val="00160897"/>
    <w:rsid w:val="00162B11"/>
    <w:rsid w:val="0017252D"/>
    <w:rsid w:val="00186830"/>
    <w:rsid w:val="001B2153"/>
    <w:rsid w:val="002034FB"/>
    <w:rsid w:val="00280BA4"/>
    <w:rsid w:val="002A1389"/>
    <w:rsid w:val="002A4817"/>
    <w:rsid w:val="002C065A"/>
    <w:rsid w:val="002D4FA4"/>
    <w:rsid w:val="002E053E"/>
    <w:rsid w:val="002F6DDF"/>
    <w:rsid w:val="0030103A"/>
    <w:rsid w:val="00307D9A"/>
    <w:rsid w:val="00310B88"/>
    <w:rsid w:val="00313C47"/>
    <w:rsid w:val="00317371"/>
    <w:rsid w:val="00332012"/>
    <w:rsid w:val="00347CD8"/>
    <w:rsid w:val="00363590"/>
    <w:rsid w:val="003D4F00"/>
    <w:rsid w:val="00403617"/>
    <w:rsid w:val="0041235F"/>
    <w:rsid w:val="00415A43"/>
    <w:rsid w:val="00421E3A"/>
    <w:rsid w:val="0043258B"/>
    <w:rsid w:val="00437850"/>
    <w:rsid w:val="004558B3"/>
    <w:rsid w:val="00461E81"/>
    <w:rsid w:val="004774FE"/>
    <w:rsid w:val="00477B06"/>
    <w:rsid w:val="004B183A"/>
    <w:rsid w:val="004C2E3E"/>
    <w:rsid w:val="004C4EF7"/>
    <w:rsid w:val="004D1EC3"/>
    <w:rsid w:val="004E1A1B"/>
    <w:rsid w:val="004E5E8A"/>
    <w:rsid w:val="004F3BEB"/>
    <w:rsid w:val="004F6782"/>
    <w:rsid w:val="0053787B"/>
    <w:rsid w:val="0055372F"/>
    <w:rsid w:val="0056419B"/>
    <w:rsid w:val="00565FEF"/>
    <w:rsid w:val="00594DB4"/>
    <w:rsid w:val="005A1B86"/>
    <w:rsid w:val="005A57A7"/>
    <w:rsid w:val="005B6227"/>
    <w:rsid w:val="005C61A3"/>
    <w:rsid w:val="005D0DA6"/>
    <w:rsid w:val="00605D4C"/>
    <w:rsid w:val="00651848"/>
    <w:rsid w:val="006601BA"/>
    <w:rsid w:val="0067680B"/>
    <w:rsid w:val="00677032"/>
    <w:rsid w:val="006A2F42"/>
    <w:rsid w:val="006B5228"/>
    <w:rsid w:val="006C5E36"/>
    <w:rsid w:val="006D1813"/>
    <w:rsid w:val="006D55C3"/>
    <w:rsid w:val="006D7773"/>
    <w:rsid w:val="00701F82"/>
    <w:rsid w:val="00705CAC"/>
    <w:rsid w:val="00716F10"/>
    <w:rsid w:val="007228B2"/>
    <w:rsid w:val="0073172D"/>
    <w:rsid w:val="00737AC1"/>
    <w:rsid w:val="00737D03"/>
    <w:rsid w:val="00750FE4"/>
    <w:rsid w:val="007544D4"/>
    <w:rsid w:val="0075796E"/>
    <w:rsid w:val="00764751"/>
    <w:rsid w:val="00764BF1"/>
    <w:rsid w:val="007660B8"/>
    <w:rsid w:val="00774356"/>
    <w:rsid w:val="00795C39"/>
    <w:rsid w:val="007D5583"/>
    <w:rsid w:val="00822F4B"/>
    <w:rsid w:val="00831CEC"/>
    <w:rsid w:val="008346AF"/>
    <w:rsid w:val="00840DAC"/>
    <w:rsid w:val="00860AAA"/>
    <w:rsid w:val="00890694"/>
    <w:rsid w:val="008E0D7C"/>
    <w:rsid w:val="008F7150"/>
    <w:rsid w:val="00915589"/>
    <w:rsid w:val="00916DF2"/>
    <w:rsid w:val="0094064E"/>
    <w:rsid w:val="00942959"/>
    <w:rsid w:val="009A5008"/>
    <w:rsid w:val="00A05725"/>
    <w:rsid w:val="00A400F3"/>
    <w:rsid w:val="00A40730"/>
    <w:rsid w:val="00A66C42"/>
    <w:rsid w:val="00AD2B24"/>
    <w:rsid w:val="00AD2E56"/>
    <w:rsid w:val="00AF31A3"/>
    <w:rsid w:val="00B00F92"/>
    <w:rsid w:val="00B14467"/>
    <w:rsid w:val="00B21DEB"/>
    <w:rsid w:val="00B41680"/>
    <w:rsid w:val="00B5332C"/>
    <w:rsid w:val="00B53DAE"/>
    <w:rsid w:val="00B56855"/>
    <w:rsid w:val="00B85072"/>
    <w:rsid w:val="00BA13AA"/>
    <w:rsid w:val="00BA4BED"/>
    <w:rsid w:val="00BD1B9D"/>
    <w:rsid w:val="00BF6952"/>
    <w:rsid w:val="00C01028"/>
    <w:rsid w:val="00C0153E"/>
    <w:rsid w:val="00C12A6F"/>
    <w:rsid w:val="00C162D2"/>
    <w:rsid w:val="00C36BBC"/>
    <w:rsid w:val="00C407CF"/>
    <w:rsid w:val="00C61543"/>
    <w:rsid w:val="00C62E91"/>
    <w:rsid w:val="00C70968"/>
    <w:rsid w:val="00C7470B"/>
    <w:rsid w:val="00C84FEC"/>
    <w:rsid w:val="00CB0D53"/>
    <w:rsid w:val="00CE1A31"/>
    <w:rsid w:val="00CF4555"/>
    <w:rsid w:val="00D04F04"/>
    <w:rsid w:val="00D22EF9"/>
    <w:rsid w:val="00D82159"/>
    <w:rsid w:val="00D877C9"/>
    <w:rsid w:val="00D970C1"/>
    <w:rsid w:val="00DB175B"/>
    <w:rsid w:val="00DB71A0"/>
    <w:rsid w:val="00DC4D53"/>
    <w:rsid w:val="00DF65CD"/>
    <w:rsid w:val="00DF7A04"/>
    <w:rsid w:val="00E074D0"/>
    <w:rsid w:val="00E07C51"/>
    <w:rsid w:val="00E07DBA"/>
    <w:rsid w:val="00E1428E"/>
    <w:rsid w:val="00E14B73"/>
    <w:rsid w:val="00E20B30"/>
    <w:rsid w:val="00E456D4"/>
    <w:rsid w:val="00E74EF5"/>
    <w:rsid w:val="00E845F2"/>
    <w:rsid w:val="00E90FA0"/>
    <w:rsid w:val="00EC1D9B"/>
    <w:rsid w:val="00ED2366"/>
    <w:rsid w:val="00F037A3"/>
    <w:rsid w:val="00F241BE"/>
    <w:rsid w:val="00FA5598"/>
    <w:rsid w:val="00FB01AD"/>
    <w:rsid w:val="00FB6AF0"/>
    <w:rsid w:val="00FC72E3"/>
    <w:rsid w:val="00FC79B3"/>
    <w:rsid w:val="00FD48CA"/>
    <w:rsid w:val="00FF4E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41F512-6BE2-4D11-A012-EC9FB09F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0C1"/>
    <w:pPr>
      <w:spacing w:after="200" w:line="276" w:lineRule="auto"/>
    </w:pPr>
    <w:rPr>
      <w:sz w:val="22"/>
      <w:szCs w:val="22"/>
      <w:lang w:eastAsia="en-US"/>
    </w:rPr>
  </w:style>
  <w:style w:type="paragraph" w:styleId="Ttulo1">
    <w:name w:val="heading 1"/>
    <w:basedOn w:val="Normal"/>
    <w:next w:val="Normal"/>
    <w:link w:val="Ttulo1Car"/>
    <w:uiPriority w:val="9"/>
    <w:qFormat/>
    <w:rsid w:val="004C4EF7"/>
    <w:pPr>
      <w:keepNext/>
      <w:keepLines/>
      <w:spacing w:before="480" w:after="0"/>
      <w:outlineLvl w:val="0"/>
    </w:pPr>
    <w:rPr>
      <w:rFonts w:ascii="Cambria" w:eastAsia="Times New Roman" w:hAnsi="Cambria"/>
      <w:b/>
      <w:bCs/>
      <w:color w:val="365F91"/>
      <w:sz w:val="28"/>
      <w:szCs w:val="28"/>
      <w:lang w:val="x-none" w:eastAsia="x-none"/>
    </w:rPr>
  </w:style>
  <w:style w:type="paragraph" w:styleId="Ttulo6">
    <w:name w:val="heading 6"/>
    <w:basedOn w:val="Normal"/>
    <w:next w:val="Normal"/>
    <w:link w:val="Ttulo6Car"/>
    <w:uiPriority w:val="9"/>
    <w:semiHidden/>
    <w:unhideWhenUsed/>
    <w:qFormat/>
    <w:rsid w:val="00737AC1"/>
    <w:pPr>
      <w:spacing w:before="240" w:after="60"/>
      <w:outlineLvl w:val="5"/>
    </w:pPr>
    <w:rPr>
      <w:rFonts w:eastAsia="Times New Roman"/>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70C1"/>
    <w:rPr>
      <w:sz w:val="22"/>
      <w:szCs w:val="22"/>
      <w:lang w:eastAsia="en-US"/>
    </w:rPr>
  </w:style>
  <w:style w:type="character" w:styleId="Refdenotaalpie">
    <w:name w:val="footnote reference"/>
    <w:aliases w:val="Texto de nota al pie,Appel note de bas de page,Footnote number,referencia nota al pie,BVI fnr,4_G,16 Point,Superscript 6 Point,Texto nota al pie,Pie de Página,FC,Texto de nota al pi,Pie de Pàgi,Texto de nota al p,Pie de Pàgin,f1,f,F"/>
    <w:link w:val="4GChar"/>
    <w:uiPriority w:val="99"/>
    <w:unhideWhenUsed/>
    <w:qFormat/>
    <w:rsid w:val="00D970C1"/>
    <w:rPr>
      <w:vertAlign w:val="superscript"/>
    </w:rPr>
  </w:style>
  <w:style w:type="paragraph" w:styleId="Textonotapie">
    <w:name w:val="footnote text"/>
    <w:basedOn w:val="Normal"/>
    <w:link w:val="TextonotapieCar"/>
    <w:uiPriority w:val="99"/>
    <w:unhideWhenUsed/>
    <w:rsid w:val="00D970C1"/>
    <w:pPr>
      <w:overflowPunct w:val="0"/>
      <w:autoSpaceDE w:val="0"/>
      <w:autoSpaceDN w:val="0"/>
      <w:adjustRightInd w:val="0"/>
      <w:spacing w:after="0" w:line="240" w:lineRule="auto"/>
    </w:pPr>
    <w:rPr>
      <w:rFonts w:ascii="Times New Roman" w:eastAsia="Times New Roman" w:hAnsi="Times New Roman"/>
      <w:sz w:val="20"/>
      <w:szCs w:val="20"/>
      <w:lang w:val="es-ES_tradnl" w:eastAsia="es-ES"/>
    </w:rPr>
  </w:style>
  <w:style w:type="character" w:customStyle="1" w:styleId="TextonotapieCar">
    <w:name w:val="Texto nota pie Car"/>
    <w:link w:val="Textonotapie"/>
    <w:uiPriority w:val="99"/>
    <w:rsid w:val="00D970C1"/>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4F3BEB"/>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4F3BEB"/>
    <w:rPr>
      <w:rFonts w:ascii="Segoe UI" w:eastAsia="Calibri" w:hAnsi="Segoe UI" w:cs="Segoe UI"/>
      <w:sz w:val="18"/>
      <w:szCs w:val="18"/>
    </w:rPr>
  </w:style>
  <w:style w:type="paragraph" w:styleId="Encabezado">
    <w:name w:val="header"/>
    <w:basedOn w:val="Normal"/>
    <w:link w:val="EncabezadoCar"/>
    <w:uiPriority w:val="99"/>
    <w:unhideWhenUsed/>
    <w:rsid w:val="004C4EF7"/>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4C4EF7"/>
    <w:rPr>
      <w:rFonts w:ascii="Calibri" w:eastAsia="Calibri" w:hAnsi="Calibri" w:cs="Times New Roman"/>
    </w:rPr>
  </w:style>
  <w:style w:type="paragraph" w:styleId="Piedepgina">
    <w:name w:val="footer"/>
    <w:basedOn w:val="Normal"/>
    <w:link w:val="PiedepginaCar"/>
    <w:uiPriority w:val="99"/>
    <w:unhideWhenUsed/>
    <w:rsid w:val="004C4EF7"/>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4C4EF7"/>
    <w:rPr>
      <w:rFonts w:ascii="Calibri" w:eastAsia="Calibri" w:hAnsi="Calibri" w:cs="Times New Roman"/>
    </w:rPr>
  </w:style>
  <w:style w:type="table" w:styleId="Tablaconcuadrcula">
    <w:name w:val="Table Grid"/>
    <w:basedOn w:val="Tablanormal"/>
    <w:uiPriority w:val="59"/>
    <w:rsid w:val="004C4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
    <w:rsid w:val="004C4EF7"/>
    <w:rPr>
      <w:rFonts w:ascii="Cambria" w:eastAsia="Times New Roman" w:hAnsi="Cambria" w:cs="Times New Roman"/>
      <w:b/>
      <w:bCs/>
      <w:color w:val="365F91"/>
      <w:sz w:val="28"/>
      <w:szCs w:val="28"/>
    </w:rPr>
  </w:style>
  <w:style w:type="character" w:customStyle="1" w:styleId="Ttulo6Car">
    <w:name w:val="Título 6 Car"/>
    <w:link w:val="Ttulo6"/>
    <w:uiPriority w:val="9"/>
    <w:semiHidden/>
    <w:rsid w:val="00737AC1"/>
    <w:rPr>
      <w:rFonts w:ascii="Calibri" w:eastAsia="Times New Roman" w:hAnsi="Calibri" w:cs="Times New Roman"/>
      <w:b/>
      <w:bCs/>
      <w:sz w:val="22"/>
      <w:szCs w:val="22"/>
      <w:lang w:eastAsia="en-US"/>
    </w:rPr>
  </w:style>
  <w:style w:type="paragraph" w:styleId="Textoindependiente">
    <w:name w:val="Body Text"/>
    <w:basedOn w:val="Normal"/>
    <w:link w:val="TextoindependienteCar"/>
    <w:rsid w:val="00737AC1"/>
    <w:pPr>
      <w:widowControl w:val="0"/>
      <w:suppressAutoHyphens/>
      <w:spacing w:after="120" w:line="240" w:lineRule="auto"/>
    </w:pPr>
    <w:rPr>
      <w:rFonts w:ascii="Times New Roman" w:eastAsia="Lucida Sans Unicode" w:hAnsi="Times New Roman"/>
      <w:sz w:val="24"/>
      <w:szCs w:val="24"/>
      <w:lang w:val="es-ES_tradnl" w:eastAsia="es-ES"/>
    </w:rPr>
  </w:style>
  <w:style w:type="character" w:customStyle="1" w:styleId="TextoindependienteCar">
    <w:name w:val="Texto independiente Car"/>
    <w:link w:val="Textoindependiente"/>
    <w:rsid w:val="00737AC1"/>
    <w:rPr>
      <w:rFonts w:ascii="Times New Roman" w:eastAsia="Lucida Sans Unicode" w:hAnsi="Times New Roman"/>
      <w:sz w:val="24"/>
      <w:szCs w:val="24"/>
      <w:lang w:val="es-ES_tradnl" w:eastAsia="es-ES"/>
    </w:rPr>
  </w:style>
  <w:style w:type="paragraph" w:styleId="NormalWeb">
    <w:name w:val="Normal (Web)"/>
    <w:basedOn w:val="Normal"/>
    <w:uiPriority w:val="99"/>
    <w:rsid w:val="00737AC1"/>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37AC1"/>
    <w:pPr>
      <w:spacing w:after="0" w:line="240" w:lineRule="auto"/>
      <w:jc w:val="both"/>
    </w:pPr>
    <w:rPr>
      <w:sz w:val="20"/>
      <w:szCs w:val="20"/>
      <w:vertAlign w:val="superscript"/>
      <w:lang w:val="x-none" w:eastAsia="x-none"/>
    </w:rPr>
  </w:style>
  <w:style w:type="character" w:styleId="Hipervnculo">
    <w:name w:val="Hyperlink"/>
    <w:uiPriority w:val="99"/>
    <w:unhideWhenUsed/>
    <w:rsid w:val="00313C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726153">
      <w:bodyDiv w:val="1"/>
      <w:marLeft w:val="0"/>
      <w:marRight w:val="0"/>
      <w:marTop w:val="0"/>
      <w:marBottom w:val="0"/>
      <w:divBdr>
        <w:top w:val="none" w:sz="0" w:space="0" w:color="auto"/>
        <w:left w:val="none" w:sz="0" w:space="0" w:color="auto"/>
        <w:bottom w:val="none" w:sz="0" w:space="0" w:color="auto"/>
        <w:right w:val="none" w:sz="0" w:space="0" w:color="auto"/>
      </w:divBdr>
    </w:div>
    <w:div w:id="122325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cedenob@cendoj.ramajudicial.gov.co" TargetMode="External"/><Relationship Id="rId4" Type="http://schemas.openxmlformats.org/officeDocument/2006/relationships/settings" Target="settings.xml"/><Relationship Id="rId9" Type="http://schemas.openxmlformats.org/officeDocument/2006/relationships/hyperlink" Target="mailto:s02tadvalle@cendoj.ramajudicial.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86E38-269D-420E-954C-A0D1E429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4024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4746</CharactersWithSpaces>
  <SharedDoc>false</SharedDoc>
  <HLinks>
    <vt:vector size="12" baseType="variant">
      <vt:variant>
        <vt:i4>4653158</vt:i4>
      </vt:variant>
      <vt:variant>
        <vt:i4>3</vt:i4>
      </vt:variant>
      <vt:variant>
        <vt:i4>0</vt:i4>
      </vt:variant>
      <vt:variant>
        <vt:i4>5</vt:i4>
      </vt:variant>
      <vt:variant>
        <vt:lpwstr>mailto:rcedenob@cendoj.ramajudicial.gov.co</vt:lpwstr>
      </vt:variant>
      <vt:variant>
        <vt:lpwstr/>
      </vt:variant>
      <vt:variant>
        <vt:i4>1703984</vt:i4>
      </vt:variant>
      <vt:variant>
        <vt:i4>0</vt:i4>
      </vt:variant>
      <vt:variant>
        <vt:i4>0</vt:i4>
      </vt:variant>
      <vt:variant>
        <vt:i4>5</vt:i4>
      </vt:variant>
      <vt:variant>
        <vt:lpwstr>mailto:s02tadvalle@cendoj.ramajudicial.gov.co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 Ramirez Onofre</dc:creator>
  <cp:keywords/>
  <cp:lastModifiedBy>X53S</cp:lastModifiedBy>
  <cp:revision>2</cp:revision>
  <cp:lastPrinted>2018-10-31T15:06:00Z</cp:lastPrinted>
  <dcterms:created xsi:type="dcterms:W3CDTF">2020-04-03T15:01:00Z</dcterms:created>
  <dcterms:modified xsi:type="dcterms:W3CDTF">2020-04-03T15:01:00Z</dcterms:modified>
</cp:coreProperties>
</file>