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D04" w:rsidRPr="001850BF" w:rsidRDefault="00195D04" w:rsidP="00195D04">
      <w:pPr>
        <w:jc w:val="right"/>
        <w:rPr>
          <w:rFonts w:ascii="Arial" w:hAnsi="Arial" w:cs="Arial"/>
          <w:b/>
        </w:rPr>
      </w:pPr>
      <w:bookmarkStart w:id="0" w:name="_GoBack"/>
      <w:bookmarkEnd w:id="0"/>
      <w:r w:rsidRPr="001850BF">
        <w:rPr>
          <w:rFonts w:ascii="Arial" w:hAnsi="Arial" w:cs="Arial"/>
          <w:b/>
        </w:rPr>
        <w:t>AUTO INTERLOCUTORIO No. ________</w:t>
      </w:r>
    </w:p>
    <w:p w:rsidR="00195D04" w:rsidRPr="001850BF" w:rsidRDefault="00195D04" w:rsidP="00195D04">
      <w:pPr>
        <w:rPr>
          <w:rFonts w:ascii="Arial" w:hAnsi="Arial" w:cs="Arial"/>
          <w:b/>
        </w:rPr>
      </w:pPr>
    </w:p>
    <w:p w:rsidR="00195D04" w:rsidRPr="001850BF" w:rsidRDefault="00195D04" w:rsidP="00195D04">
      <w:pPr>
        <w:rPr>
          <w:rFonts w:ascii="Arial" w:hAnsi="Arial" w:cs="Arial"/>
        </w:rPr>
      </w:pPr>
      <w:r w:rsidRPr="001850BF">
        <w:rPr>
          <w:rFonts w:ascii="Arial" w:hAnsi="Arial" w:cs="Arial"/>
        </w:rPr>
        <w:t xml:space="preserve">Santiago de Cali, </w:t>
      </w:r>
      <w:r w:rsidR="00322F3D">
        <w:rPr>
          <w:rFonts w:ascii="Arial" w:hAnsi="Arial" w:cs="Arial"/>
        </w:rPr>
        <w:t>tres (03</w:t>
      </w:r>
      <w:r w:rsidR="009457FA">
        <w:rPr>
          <w:rFonts w:ascii="Arial" w:hAnsi="Arial" w:cs="Arial"/>
        </w:rPr>
        <w:t>) de abril</w:t>
      </w:r>
      <w:r>
        <w:rPr>
          <w:rFonts w:ascii="Arial" w:hAnsi="Arial" w:cs="Arial"/>
        </w:rPr>
        <w:t xml:space="preserve"> de dos mil veinte (2020).</w:t>
      </w:r>
    </w:p>
    <w:p w:rsidR="00195D04" w:rsidRPr="001850BF" w:rsidRDefault="00195D04" w:rsidP="00195D04">
      <w:pPr>
        <w:rPr>
          <w:rFonts w:ascii="Arial" w:hAnsi="Arial" w:cs="Arial"/>
          <w:b/>
        </w:rPr>
      </w:pPr>
    </w:p>
    <w:p w:rsidR="00195D04" w:rsidRDefault="00195D04" w:rsidP="00195D04">
      <w:pPr>
        <w:jc w:val="center"/>
        <w:rPr>
          <w:rFonts w:ascii="Arial" w:hAnsi="Arial" w:cs="Arial"/>
          <w:b/>
        </w:rPr>
      </w:pPr>
      <w:r w:rsidRPr="001850BF">
        <w:rPr>
          <w:rFonts w:ascii="Arial" w:hAnsi="Arial" w:cs="Arial"/>
          <w:b/>
        </w:rPr>
        <w:t xml:space="preserve">MAGISTRADO PONENTE: </w:t>
      </w:r>
      <w:r>
        <w:rPr>
          <w:rFonts w:ascii="Arial" w:hAnsi="Arial" w:cs="Arial"/>
          <w:b/>
        </w:rPr>
        <w:t>OMAR EDGAR BORJA SOTO</w:t>
      </w:r>
    </w:p>
    <w:p w:rsidR="00195D04" w:rsidRPr="001850BF" w:rsidRDefault="00195D04" w:rsidP="00195D04">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195D04" w:rsidRPr="001850BF" w:rsidTr="00861103">
        <w:trPr>
          <w:trHeight w:val="117"/>
        </w:trPr>
        <w:tc>
          <w:tcPr>
            <w:tcW w:w="2694" w:type="dxa"/>
            <w:shd w:val="clear" w:color="auto" w:fill="auto"/>
          </w:tcPr>
          <w:p w:rsidR="00195D04" w:rsidRPr="009A77F2" w:rsidRDefault="00195D04" w:rsidP="00861103">
            <w:pPr>
              <w:rPr>
                <w:rFonts w:ascii="Arial" w:hAnsi="Arial" w:cs="Arial"/>
                <w:caps/>
              </w:rPr>
            </w:pPr>
            <w:r w:rsidRPr="009A77F2">
              <w:rPr>
                <w:rFonts w:ascii="Arial" w:hAnsi="Arial" w:cs="Arial"/>
                <w:sz w:val="22"/>
                <w:szCs w:val="22"/>
              </w:rPr>
              <w:t>MEDIO DE CONTROL:</w:t>
            </w:r>
          </w:p>
        </w:tc>
        <w:tc>
          <w:tcPr>
            <w:tcW w:w="6662" w:type="dxa"/>
            <w:shd w:val="clear" w:color="auto" w:fill="auto"/>
          </w:tcPr>
          <w:p w:rsidR="00195D04" w:rsidRPr="00F86E38" w:rsidRDefault="00195D04" w:rsidP="00322F3D">
            <w:pPr>
              <w:jc w:val="both"/>
              <w:rPr>
                <w:rFonts w:ascii="Arial" w:hAnsi="Arial" w:cs="Arial"/>
              </w:rPr>
            </w:pPr>
            <w:r w:rsidRPr="00F86E38">
              <w:rPr>
                <w:rFonts w:ascii="Arial" w:hAnsi="Arial" w:cs="Arial"/>
              </w:rPr>
              <w:t xml:space="preserve">Control Inmediato de legalidad del Decreto No. </w:t>
            </w:r>
            <w:r w:rsidR="009457FA">
              <w:rPr>
                <w:rFonts w:ascii="Arial" w:hAnsi="Arial" w:cs="Arial"/>
              </w:rPr>
              <w:t>0</w:t>
            </w:r>
            <w:r w:rsidR="00322F3D">
              <w:rPr>
                <w:rFonts w:ascii="Arial" w:hAnsi="Arial" w:cs="Arial"/>
              </w:rPr>
              <w:t>46</w:t>
            </w:r>
            <w:r w:rsidR="00F86E38" w:rsidRPr="00F86E38">
              <w:rPr>
                <w:rFonts w:ascii="Arial" w:hAnsi="Arial" w:cs="Arial"/>
              </w:rPr>
              <w:t xml:space="preserve"> del </w:t>
            </w:r>
            <w:r w:rsidR="009457FA">
              <w:rPr>
                <w:rFonts w:ascii="Arial" w:hAnsi="Arial" w:cs="Arial"/>
              </w:rPr>
              <w:t>2</w:t>
            </w:r>
            <w:r w:rsidR="00322F3D">
              <w:rPr>
                <w:rFonts w:ascii="Arial" w:hAnsi="Arial" w:cs="Arial"/>
              </w:rPr>
              <w:t>3</w:t>
            </w:r>
            <w:r w:rsidR="00F86E38" w:rsidRPr="00F86E38">
              <w:rPr>
                <w:rFonts w:ascii="Arial" w:hAnsi="Arial" w:cs="Arial"/>
              </w:rPr>
              <w:t xml:space="preserve"> de marzo de 2020 expedido por el </w:t>
            </w:r>
            <w:r w:rsidR="009457FA">
              <w:rPr>
                <w:rFonts w:ascii="Arial" w:hAnsi="Arial" w:cs="Arial"/>
              </w:rPr>
              <w:t xml:space="preserve">Municipio de </w:t>
            </w:r>
            <w:r w:rsidR="00322F3D">
              <w:rPr>
                <w:rFonts w:ascii="Arial" w:hAnsi="Arial" w:cs="Arial"/>
              </w:rPr>
              <w:t>San Pedro</w:t>
            </w:r>
          </w:p>
        </w:tc>
      </w:tr>
      <w:tr w:rsidR="00195D04" w:rsidRPr="001850BF" w:rsidTr="00861103">
        <w:trPr>
          <w:trHeight w:val="123"/>
        </w:trPr>
        <w:tc>
          <w:tcPr>
            <w:tcW w:w="2694" w:type="dxa"/>
            <w:shd w:val="clear" w:color="auto" w:fill="auto"/>
          </w:tcPr>
          <w:p w:rsidR="00195D04" w:rsidRPr="009A77F2" w:rsidRDefault="00195D04" w:rsidP="00861103">
            <w:pPr>
              <w:rPr>
                <w:rFonts w:ascii="Arial" w:hAnsi="Arial" w:cs="Arial"/>
              </w:rPr>
            </w:pPr>
            <w:r w:rsidRPr="009A77F2">
              <w:rPr>
                <w:rFonts w:ascii="Arial" w:hAnsi="Arial" w:cs="Arial"/>
                <w:sz w:val="22"/>
                <w:szCs w:val="22"/>
              </w:rPr>
              <w:t>EXPEDIENTE:</w:t>
            </w:r>
          </w:p>
        </w:tc>
        <w:tc>
          <w:tcPr>
            <w:tcW w:w="6662" w:type="dxa"/>
            <w:shd w:val="clear" w:color="auto" w:fill="auto"/>
          </w:tcPr>
          <w:p w:rsidR="00195D04" w:rsidRPr="00F86E38" w:rsidRDefault="00F86E38" w:rsidP="00322F3D">
            <w:pPr>
              <w:tabs>
                <w:tab w:val="left" w:pos="-720"/>
              </w:tabs>
              <w:suppressAutoHyphens/>
              <w:jc w:val="both"/>
              <w:rPr>
                <w:rFonts w:ascii="Arial" w:hAnsi="Arial" w:cs="Arial"/>
                <w:b/>
                <w:spacing w:val="-3"/>
                <w:lang w:val="es-CO"/>
              </w:rPr>
            </w:pPr>
            <w:r w:rsidRPr="00F86E38">
              <w:rPr>
                <w:rFonts w:ascii="Arial" w:hAnsi="Arial" w:cs="Arial"/>
                <w:b/>
                <w:bCs/>
                <w:color w:val="000000"/>
              </w:rPr>
              <w:t>76001-23-33-000-2020-003</w:t>
            </w:r>
            <w:r w:rsidR="00322F3D">
              <w:rPr>
                <w:rFonts w:ascii="Arial" w:hAnsi="Arial" w:cs="Arial"/>
                <w:b/>
                <w:bCs/>
                <w:color w:val="000000"/>
              </w:rPr>
              <w:t>92</w:t>
            </w:r>
            <w:r w:rsidRPr="00F86E38">
              <w:rPr>
                <w:rFonts w:ascii="Arial" w:hAnsi="Arial" w:cs="Arial"/>
                <w:b/>
                <w:bCs/>
                <w:color w:val="000000"/>
              </w:rPr>
              <w:t>-00</w:t>
            </w:r>
          </w:p>
        </w:tc>
      </w:tr>
    </w:tbl>
    <w:p w:rsidR="00195D04" w:rsidRPr="008F2A56" w:rsidRDefault="00195D04" w:rsidP="00195D04">
      <w:pPr>
        <w:spacing w:line="360" w:lineRule="auto"/>
        <w:rPr>
          <w:rFonts w:ascii="Arial" w:hAnsi="Arial" w:cs="Arial"/>
          <w:b/>
        </w:rPr>
      </w:pPr>
    </w:p>
    <w:p w:rsidR="006E790B" w:rsidRPr="00A43248" w:rsidRDefault="006E790B" w:rsidP="006E790B">
      <w:pPr>
        <w:spacing w:line="360" w:lineRule="auto"/>
        <w:jc w:val="center"/>
        <w:rPr>
          <w:rFonts w:ascii="Arial" w:hAnsi="Arial" w:cs="Arial"/>
          <w:b/>
        </w:rPr>
      </w:pPr>
      <w:r w:rsidRPr="00B1129A">
        <w:rPr>
          <w:rFonts w:ascii="Arial" w:hAnsi="Arial" w:cs="Arial"/>
          <w:b/>
        </w:rPr>
        <w:t>AUTO  NO AVOCA</w:t>
      </w:r>
      <w:r w:rsidRPr="00A43248">
        <w:rPr>
          <w:rFonts w:ascii="Arial" w:hAnsi="Arial" w:cs="Arial"/>
          <w:b/>
        </w:rPr>
        <w:t xml:space="preserve"> CONOCIMIENTO.</w:t>
      </w:r>
    </w:p>
    <w:p w:rsidR="006E790B" w:rsidRPr="00DE31F7" w:rsidRDefault="006E790B" w:rsidP="006E790B">
      <w:pPr>
        <w:spacing w:line="360" w:lineRule="auto"/>
        <w:jc w:val="both"/>
        <w:rPr>
          <w:rFonts w:ascii="Arial" w:hAnsi="Arial" w:cs="Arial"/>
        </w:rPr>
      </w:pPr>
    </w:p>
    <w:p w:rsidR="006E790B" w:rsidRPr="00A43248" w:rsidRDefault="006E790B" w:rsidP="006E790B">
      <w:pPr>
        <w:pStyle w:val="Prrafodelista"/>
        <w:spacing w:line="360" w:lineRule="auto"/>
        <w:ind w:left="0"/>
        <w:jc w:val="both"/>
        <w:rPr>
          <w:rFonts w:ascii="Arial" w:hAnsi="Arial" w:cs="Arial"/>
        </w:rPr>
      </w:pPr>
      <w:r w:rsidRPr="00A43248">
        <w:rPr>
          <w:rFonts w:ascii="Arial" w:hAnsi="Arial" w:cs="Arial"/>
        </w:rPr>
        <w:t>De conformidad con lo establecido en el numeral 1</w:t>
      </w:r>
      <w:r w:rsidRPr="00A43248">
        <w:rPr>
          <w:rStyle w:val="Refdenotaalpie"/>
          <w:rFonts w:ascii="Arial" w:hAnsi="Arial" w:cs="Arial"/>
        </w:rPr>
        <w:footnoteReference w:id="1"/>
      </w:r>
      <w:r w:rsidRPr="00A43248">
        <w:rPr>
          <w:rFonts w:ascii="Arial" w:hAnsi="Arial" w:cs="Arial"/>
        </w:rPr>
        <w:t xml:space="preserve"> del artículo 185 del CPACA, procede el suscrito Magistrado ponente decidir si avoca el conocimiento del Control Inmediato de legalidad del Decreto No. 0</w:t>
      </w:r>
      <w:r>
        <w:rPr>
          <w:rFonts w:ascii="Arial" w:hAnsi="Arial" w:cs="Arial"/>
        </w:rPr>
        <w:t>46</w:t>
      </w:r>
      <w:r w:rsidRPr="00A43248">
        <w:rPr>
          <w:rFonts w:ascii="Arial" w:hAnsi="Arial" w:cs="Arial"/>
        </w:rPr>
        <w:t xml:space="preserve"> del </w:t>
      </w:r>
      <w:r>
        <w:rPr>
          <w:rFonts w:ascii="Arial" w:hAnsi="Arial" w:cs="Arial"/>
        </w:rPr>
        <w:t>23</w:t>
      </w:r>
      <w:r w:rsidRPr="00A43248">
        <w:rPr>
          <w:rFonts w:ascii="Arial" w:hAnsi="Arial" w:cs="Arial"/>
        </w:rPr>
        <w:t xml:space="preserve"> de marzo de 2020 expedido por la Alcaldía Municipal de </w:t>
      </w:r>
      <w:r>
        <w:rPr>
          <w:rFonts w:ascii="Arial" w:hAnsi="Arial" w:cs="Arial"/>
        </w:rPr>
        <w:t>San Pedro</w:t>
      </w:r>
      <w:r w:rsidRPr="00A43248">
        <w:rPr>
          <w:rFonts w:ascii="Arial" w:hAnsi="Arial" w:cs="Arial"/>
        </w:rPr>
        <w:t>.</w:t>
      </w:r>
    </w:p>
    <w:p w:rsidR="006E790B" w:rsidRPr="00A43248" w:rsidRDefault="006E790B" w:rsidP="006E790B">
      <w:pPr>
        <w:spacing w:line="360" w:lineRule="auto"/>
        <w:jc w:val="both"/>
        <w:rPr>
          <w:rFonts w:ascii="Arial" w:hAnsi="Arial" w:cs="Arial"/>
        </w:rPr>
      </w:pPr>
    </w:p>
    <w:p w:rsidR="006E790B" w:rsidRPr="00A43248" w:rsidRDefault="006E790B" w:rsidP="006E790B">
      <w:pPr>
        <w:spacing w:line="360" w:lineRule="auto"/>
        <w:rPr>
          <w:rFonts w:ascii="Arial" w:hAnsi="Arial" w:cs="Arial"/>
          <w:b/>
          <w:lang w:val="es-MX"/>
        </w:rPr>
      </w:pPr>
      <w:r w:rsidRPr="00A43248">
        <w:rPr>
          <w:rFonts w:ascii="Arial" w:hAnsi="Arial" w:cs="Arial"/>
          <w:b/>
          <w:lang w:val="es-MX"/>
        </w:rPr>
        <w:t xml:space="preserve">CONSIDERACIONES: </w:t>
      </w:r>
    </w:p>
    <w:p w:rsidR="006E790B" w:rsidRPr="00A43248" w:rsidRDefault="006E790B" w:rsidP="006E790B">
      <w:pPr>
        <w:pStyle w:val="Prrafodelista"/>
        <w:spacing w:line="360" w:lineRule="auto"/>
        <w:ind w:left="0"/>
        <w:jc w:val="both"/>
        <w:rPr>
          <w:rFonts w:ascii="Arial" w:hAnsi="Arial" w:cs="Arial"/>
        </w:rPr>
      </w:pPr>
    </w:p>
    <w:p w:rsidR="006E790B" w:rsidRPr="00A43248" w:rsidRDefault="006E790B" w:rsidP="006E790B">
      <w:pPr>
        <w:pStyle w:val="Prrafodelista"/>
        <w:spacing w:line="360" w:lineRule="auto"/>
        <w:ind w:left="0"/>
        <w:jc w:val="both"/>
        <w:rPr>
          <w:rFonts w:ascii="Arial" w:hAnsi="Arial" w:cs="Arial"/>
        </w:rPr>
      </w:pPr>
      <w:r w:rsidRPr="00A43248">
        <w:rPr>
          <w:rFonts w:ascii="Arial" w:hAnsi="Arial" w:cs="Arial"/>
        </w:rPr>
        <w:t xml:space="preserve">La Constitución Política de 1991, en el Capítulo 6, regula los estados de excepción a través de los artículos 212, 213, 214 y 215, que establecen: </w:t>
      </w:r>
    </w:p>
    <w:p w:rsidR="006E790B" w:rsidRPr="00A43248" w:rsidRDefault="006E790B" w:rsidP="006E790B">
      <w:pPr>
        <w:jc w:val="both"/>
        <w:rPr>
          <w:rFonts w:ascii="Arial" w:hAnsi="Arial" w:cs="Arial"/>
        </w:rPr>
      </w:pPr>
      <w:r w:rsidRPr="00A43248">
        <w:rPr>
          <w:rFonts w:ascii="Arial" w:hAnsi="Arial" w:cs="Arial"/>
        </w:rPr>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b/>
          <w:vanish/>
          <w:sz w:val="22"/>
          <w:szCs w:val="22"/>
        </w:rPr>
        <w:t>&amp;$</w:t>
      </w:r>
      <w:bookmarkStart w:id="1" w:name="212"/>
      <w:bookmarkEnd w:id="1"/>
      <w:r w:rsidRPr="00A43248">
        <w:rPr>
          <w:rFonts w:ascii="Arial" w:hAnsi="Arial" w:cs="Arial"/>
          <w:b/>
          <w:sz w:val="22"/>
          <w:szCs w:val="22"/>
        </w:rPr>
        <w:t>ARTICULO 212</w:t>
      </w:r>
      <w:r w:rsidRPr="00A43248">
        <w:rPr>
          <w:rFonts w:ascii="Arial" w:hAnsi="Arial" w:cs="Arial"/>
          <w:sz w:val="22"/>
          <w:szCs w:val="22"/>
        </w:rPr>
        <w:t xml:space="preserve">. El Presidente de la República, con la firma de todos los ministros, podrá declarar el </w:t>
      </w:r>
      <w:r w:rsidRPr="00A43248">
        <w:rPr>
          <w:rFonts w:ascii="Arial" w:hAnsi="Arial" w:cs="Arial"/>
          <w:b/>
          <w:sz w:val="22"/>
          <w:szCs w:val="22"/>
        </w:rPr>
        <w:t>Estado de Guerra Exterior</w:t>
      </w:r>
      <w:r w:rsidRPr="00A43248">
        <w:rPr>
          <w:rFonts w:ascii="Arial" w:hAnsi="Arial" w:cs="Arial"/>
          <w:sz w:val="22"/>
          <w:szCs w:val="22"/>
        </w:rPr>
        <w:t xml:space="preserve">. Mediante tal declaración, el Gobierno tendrá las facultades estrictamente necesarias para repeler la agresión, defender la soberanía, atender los requerimientos de la guerra, y procurar el restablecimiento de la normalidad. </w:t>
      </w:r>
    </w:p>
    <w:p w:rsidR="006E790B" w:rsidRPr="00A43248" w:rsidRDefault="006E790B" w:rsidP="006E790B">
      <w:pPr>
        <w:ind w:left="567"/>
        <w:rPr>
          <w:rFonts w:ascii="Arial" w:hAnsi="Arial" w:cs="Arial"/>
          <w:sz w:val="22"/>
          <w:szCs w:val="22"/>
        </w:rPr>
      </w:pPr>
      <w:r w:rsidRPr="00A43248">
        <w:rPr>
          <w:rFonts w:ascii="Arial" w:hAnsi="Arial" w:cs="Arial"/>
          <w:sz w:val="22"/>
          <w:szCs w:val="22"/>
        </w:rPr>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La declaración del Estado de </w:t>
      </w:r>
      <w:r w:rsidRPr="00A43248">
        <w:rPr>
          <w:rFonts w:ascii="Arial" w:hAnsi="Arial" w:cs="Arial"/>
          <w:b/>
          <w:sz w:val="22"/>
          <w:szCs w:val="22"/>
        </w:rPr>
        <w:t>Guerra Exterior</w:t>
      </w:r>
      <w:r w:rsidRPr="00A43248">
        <w:rPr>
          <w:rFonts w:ascii="Arial" w:hAnsi="Arial" w:cs="Arial"/>
          <w:sz w:val="22"/>
          <w:szCs w:val="22"/>
        </w:rPr>
        <w:t xml:space="preserve"> sólo procederá una vez el Senado haya autorizado la declaratoria de guerra, salvo que a juicio del Presidente fuere necesario repeler la agresión. </w:t>
      </w:r>
    </w:p>
    <w:p w:rsidR="006E790B" w:rsidRPr="00A43248" w:rsidRDefault="006E790B" w:rsidP="006E790B">
      <w:pPr>
        <w:ind w:left="567"/>
        <w:rPr>
          <w:rFonts w:ascii="Arial" w:hAnsi="Arial" w:cs="Arial"/>
          <w:sz w:val="22"/>
          <w:szCs w:val="22"/>
        </w:rPr>
      </w:pPr>
      <w:r w:rsidRPr="00A43248">
        <w:rPr>
          <w:rFonts w:ascii="Arial" w:hAnsi="Arial" w:cs="Arial"/>
          <w:sz w:val="22"/>
          <w:szCs w:val="22"/>
        </w:rPr>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Mientras subsista el Estado de Guerra, el Congreso se reunirá con la plenitud de sus atribuciones constitucionales y legales, y el Gobierno le informará motivada y periódicamente sobre los decretos que haya dictado y la evolución de los acontecimientos. </w:t>
      </w:r>
    </w:p>
    <w:p w:rsidR="006E790B" w:rsidRPr="00A43248" w:rsidRDefault="006E790B" w:rsidP="006E790B">
      <w:pPr>
        <w:ind w:left="567"/>
        <w:rPr>
          <w:rFonts w:ascii="Arial" w:hAnsi="Arial" w:cs="Arial"/>
          <w:sz w:val="22"/>
          <w:szCs w:val="22"/>
        </w:rPr>
      </w:pPr>
      <w:r w:rsidRPr="00A43248">
        <w:rPr>
          <w:rFonts w:ascii="Arial" w:hAnsi="Arial" w:cs="Arial"/>
          <w:sz w:val="22"/>
          <w:szCs w:val="22"/>
        </w:rPr>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b/>
          <w:sz w:val="22"/>
          <w:szCs w:val="22"/>
        </w:rPr>
        <w:t>Los decretos legislativos que dicte el Gobierno suspenden las leyes incompatibles con el Estado de Guerra</w:t>
      </w:r>
      <w:r w:rsidRPr="00A43248">
        <w:rPr>
          <w:rFonts w:ascii="Arial" w:hAnsi="Arial" w:cs="Arial"/>
          <w:sz w:val="22"/>
          <w:szCs w:val="22"/>
        </w:rPr>
        <w:t xml:space="preserve">, rigen durante el tiempo que ellos mismos señalen y dejarán de tener vigencia tan pronto se declare restablecida la normalidad. El Congreso podrá, en cualquier época, reformarlos o derogarlos con el voto favorable de los dos tercios de los miembros de una y otra cámara. </w:t>
      </w:r>
    </w:p>
    <w:p w:rsidR="006E790B" w:rsidRPr="00A43248" w:rsidRDefault="006E790B" w:rsidP="006E790B">
      <w:pPr>
        <w:ind w:left="567"/>
        <w:rPr>
          <w:rFonts w:ascii="Arial" w:hAnsi="Arial" w:cs="Arial"/>
          <w:sz w:val="22"/>
          <w:szCs w:val="22"/>
        </w:rPr>
      </w:pPr>
    </w:p>
    <w:p w:rsidR="006E790B" w:rsidRPr="00A43248" w:rsidRDefault="006E790B" w:rsidP="006E790B">
      <w:pPr>
        <w:ind w:left="567"/>
        <w:jc w:val="both"/>
        <w:rPr>
          <w:rFonts w:ascii="Arial" w:hAnsi="Arial" w:cs="Arial"/>
          <w:sz w:val="22"/>
          <w:szCs w:val="22"/>
        </w:rPr>
      </w:pPr>
      <w:r w:rsidRPr="00A43248">
        <w:rPr>
          <w:rFonts w:ascii="Arial" w:hAnsi="Arial" w:cs="Arial"/>
          <w:b/>
          <w:vanish/>
          <w:sz w:val="22"/>
          <w:szCs w:val="22"/>
        </w:rPr>
        <w:t>&amp;$</w:t>
      </w:r>
      <w:bookmarkStart w:id="2" w:name="213"/>
      <w:bookmarkEnd w:id="2"/>
      <w:r w:rsidRPr="00A43248">
        <w:rPr>
          <w:rFonts w:ascii="Arial" w:hAnsi="Arial" w:cs="Arial"/>
          <w:b/>
          <w:sz w:val="22"/>
          <w:szCs w:val="22"/>
        </w:rPr>
        <w:t>ARTICULO 213</w:t>
      </w:r>
      <w:r w:rsidRPr="00A43248">
        <w:rPr>
          <w:rFonts w:ascii="Arial" w:hAnsi="Arial" w:cs="Arial"/>
          <w:sz w:val="22"/>
          <w:szCs w:val="22"/>
        </w:rPr>
        <w:t xml:space="preserve">. En caso de grave perturbación del orden público que atente de manera inminente contra la </w:t>
      </w:r>
      <w:r w:rsidRPr="00A43248">
        <w:rPr>
          <w:rFonts w:ascii="Arial" w:hAnsi="Arial" w:cs="Arial"/>
          <w:b/>
          <w:sz w:val="22"/>
          <w:szCs w:val="22"/>
        </w:rPr>
        <w:t xml:space="preserve">estabilidad institucional, la seguridad del Estado, o la convivencia </w:t>
      </w:r>
      <w:r w:rsidRPr="00A43248">
        <w:rPr>
          <w:rFonts w:ascii="Arial" w:hAnsi="Arial" w:cs="Arial"/>
          <w:b/>
          <w:sz w:val="22"/>
          <w:szCs w:val="22"/>
        </w:rPr>
        <w:lastRenderedPageBreak/>
        <w:t>ciudadana</w:t>
      </w:r>
      <w:r w:rsidRPr="00A43248">
        <w:rPr>
          <w:rFonts w:ascii="Arial" w:hAnsi="Arial" w:cs="Arial"/>
          <w:sz w:val="22"/>
          <w:szCs w:val="22"/>
        </w:rPr>
        <w:t xml:space="preserve">, y que no pueda ser conjurada mediante el uso de las atribuciones ordinarias de las autoridades de Policía, el Presidente de la República, con la firma de todos los ministros, podrá declarar el </w:t>
      </w:r>
      <w:r w:rsidRPr="00A43248">
        <w:rPr>
          <w:rFonts w:ascii="Arial" w:hAnsi="Arial" w:cs="Arial"/>
          <w:b/>
          <w:sz w:val="22"/>
          <w:szCs w:val="22"/>
        </w:rPr>
        <w:t>Estado de Conmoción Interior,</w:t>
      </w:r>
      <w:r w:rsidRPr="00A43248">
        <w:rPr>
          <w:rFonts w:ascii="Arial" w:hAnsi="Arial" w:cs="Arial"/>
          <w:sz w:val="22"/>
          <w:szCs w:val="22"/>
        </w:rPr>
        <w:t xml:space="preserve"> en toda la República o parte de ella, por término no mayor de noventa días, prorrogable hasta por dos períodos iguales, el segundo de los cuales requiere concepto previo y favorable del Senado de la República. </w:t>
      </w:r>
    </w:p>
    <w:p w:rsidR="006E790B" w:rsidRPr="00A43248" w:rsidRDefault="006E790B" w:rsidP="006E790B">
      <w:pPr>
        <w:ind w:left="567"/>
        <w:rPr>
          <w:rFonts w:ascii="Arial" w:hAnsi="Arial" w:cs="Arial"/>
          <w:sz w:val="22"/>
          <w:szCs w:val="22"/>
        </w:rPr>
      </w:pPr>
      <w:r w:rsidRPr="00A43248">
        <w:rPr>
          <w:rFonts w:ascii="Arial" w:hAnsi="Arial" w:cs="Arial"/>
          <w:sz w:val="22"/>
          <w:szCs w:val="22"/>
        </w:rPr>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Mediante tal declaración, el Gobierno tendrá las facultades estrictamente necesarias para conjurar las causas de la perturbación e impedir la extensión de sus efectos. </w:t>
      </w:r>
    </w:p>
    <w:p w:rsidR="006E790B" w:rsidRPr="00A43248" w:rsidRDefault="006E790B" w:rsidP="006E790B">
      <w:pPr>
        <w:ind w:left="567"/>
        <w:rPr>
          <w:rFonts w:ascii="Arial" w:hAnsi="Arial" w:cs="Arial"/>
          <w:sz w:val="22"/>
          <w:szCs w:val="22"/>
        </w:rPr>
      </w:pPr>
      <w:r w:rsidRPr="00A43248">
        <w:rPr>
          <w:rFonts w:ascii="Arial" w:hAnsi="Arial" w:cs="Arial"/>
          <w:sz w:val="22"/>
          <w:szCs w:val="22"/>
        </w:rPr>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b/>
          <w:sz w:val="22"/>
          <w:szCs w:val="22"/>
        </w:rPr>
        <w:t>Los decretos legislativos</w:t>
      </w:r>
      <w:r w:rsidRPr="00A43248">
        <w:rPr>
          <w:rFonts w:ascii="Arial" w:hAnsi="Arial" w:cs="Arial"/>
          <w:sz w:val="22"/>
          <w:szCs w:val="22"/>
        </w:rPr>
        <w:t xml:space="preserve"> que dicte el Gobierno </w:t>
      </w:r>
      <w:r w:rsidRPr="00A43248">
        <w:rPr>
          <w:rFonts w:ascii="Arial" w:hAnsi="Arial" w:cs="Arial"/>
          <w:b/>
          <w:sz w:val="22"/>
          <w:szCs w:val="22"/>
        </w:rPr>
        <w:t>podrán suspender las leyes incompatibles</w:t>
      </w:r>
      <w:r w:rsidRPr="00A43248">
        <w:rPr>
          <w:rFonts w:ascii="Arial" w:hAnsi="Arial" w:cs="Arial"/>
          <w:sz w:val="22"/>
          <w:szCs w:val="22"/>
        </w:rPr>
        <w:t xml:space="preserve"> con el Estado de Conmoción y dejarán de regir tan pronto como se declare restablecido el orden público. El Gobierno podrá prorrogar su vigencia hasta por noventa días más. </w:t>
      </w:r>
    </w:p>
    <w:p w:rsidR="006E790B" w:rsidRPr="00A43248" w:rsidRDefault="006E790B" w:rsidP="006E790B">
      <w:pPr>
        <w:ind w:left="567"/>
        <w:rPr>
          <w:rFonts w:ascii="Arial" w:hAnsi="Arial" w:cs="Arial"/>
          <w:sz w:val="22"/>
          <w:szCs w:val="22"/>
        </w:rPr>
      </w:pPr>
      <w:r w:rsidRPr="00A43248">
        <w:rPr>
          <w:rFonts w:ascii="Arial" w:hAnsi="Arial" w:cs="Arial"/>
          <w:sz w:val="22"/>
          <w:szCs w:val="22"/>
        </w:rPr>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Dentro de los tres días siguientes a la declaratoria o prórroga del Estado de Conmoción, el Congreso se reunirá por derecho propio, con la plenitud de sus atribuciones constitucionales y legales. El Presidente le pasará inmediatamente un informe motivado sobre las razones que determinaron la declaración. </w:t>
      </w:r>
    </w:p>
    <w:p w:rsidR="006E790B" w:rsidRPr="00A43248" w:rsidRDefault="006E790B" w:rsidP="006E790B">
      <w:pPr>
        <w:ind w:left="567"/>
        <w:rPr>
          <w:rFonts w:ascii="Arial" w:hAnsi="Arial" w:cs="Arial"/>
          <w:sz w:val="22"/>
          <w:szCs w:val="22"/>
        </w:rPr>
      </w:pPr>
      <w:r w:rsidRPr="00A43248">
        <w:rPr>
          <w:rFonts w:ascii="Arial" w:hAnsi="Arial" w:cs="Arial"/>
          <w:sz w:val="22"/>
          <w:szCs w:val="22"/>
        </w:rPr>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En ningún caso los civiles podrán ser investigados o juzgados por la justicia penal militar. </w:t>
      </w:r>
    </w:p>
    <w:p w:rsidR="006E790B" w:rsidRPr="00A43248" w:rsidRDefault="006E790B" w:rsidP="006E790B">
      <w:pPr>
        <w:ind w:left="567"/>
        <w:rPr>
          <w:rFonts w:ascii="Arial" w:hAnsi="Arial" w:cs="Arial"/>
          <w:sz w:val="22"/>
          <w:szCs w:val="22"/>
        </w:rPr>
      </w:pPr>
    </w:p>
    <w:p w:rsidR="006E790B" w:rsidRPr="00A43248" w:rsidRDefault="006E790B" w:rsidP="006E790B">
      <w:pPr>
        <w:ind w:left="567"/>
        <w:jc w:val="center"/>
        <w:rPr>
          <w:rFonts w:ascii="Arial" w:hAnsi="Arial" w:cs="Arial"/>
          <w:b/>
          <w:sz w:val="22"/>
          <w:szCs w:val="22"/>
        </w:rPr>
      </w:pPr>
      <w:r w:rsidRPr="00A43248">
        <w:rPr>
          <w:rFonts w:ascii="Arial" w:hAnsi="Arial" w:cs="Arial"/>
          <w:b/>
          <w:sz w:val="22"/>
          <w:szCs w:val="22"/>
        </w:rPr>
        <w:t>DISPOSICIONES COMUNES A TODOS LOS ESTADOS</w:t>
      </w:r>
    </w:p>
    <w:p w:rsidR="006E790B" w:rsidRPr="00A43248" w:rsidRDefault="006E790B" w:rsidP="006E790B">
      <w:pPr>
        <w:ind w:left="567"/>
        <w:jc w:val="center"/>
        <w:rPr>
          <w:rFonts w:ascii="Arial" w:hAnsi="Arial" w:cs="Arial"/>
          <w:b/>
          <w:sz w:val="22"/>
          <w:szCs w:val="22"/>
        </w:rPr>
      </w:pPr>
    </w:p>
    <w:p w:rsidR="006E790B" w:rsidRPr="00A43248" w:rsidRDefault="006E790B" w:rsidP="006E790B">
      <w:pPr>
        <w:ind w:left="567"/>
        <w:jc w:val="both"/>
        <w:rPr>
          <w:rFonts w:ascii="Arial" w:hAnsi="Arial" w:cs="Arial"/>
          <w:sz w:val="22"/>
          <w:szCs w:val="22"/>
        </w:rPr>
      </w:pPr>
      <w:r w:rsidRPr="00A43248">
        <w:rPr>
          <w:rFonts w:ascii="Arial" w:hAnsi="Arial" w:cs="Arial"/>
          <w:b/>
          <w:vanish/>
          <w:sz w:val="22"/>
          <w:szCs w:val="22"/>
        </w:rPr>
        <w:t>&amp;$</w:t>
      </w:r>
      <w:bookmarkStart w:id="3" w:name="214"/>
      <w:bookmarkEnd w:id="3"/>
      <w:r w:rsidRPr="00A43248">
        <w:rPr>
          <w:rFonts w:ascii="Arial" w:hAnsi="Arial" w:cs="Arial"/>
          <w:b/>
          <w:sz w:val="22"/>
          <w:szCs w:val="22"/>
        </w:rPr>
        <w:t>ARTICULO 214.</w:t>
      </w:r>
      <w:r w:rsidRPr="00A43248">
        <w:rPr>
          <w:rFonts w:ascii="Arial" w:hAnsi="Arial" w:cs="Arial"/>
          <w:sz w:val="22"/>
          <w:szCs w:val="22"/>
        </w:rPr>
        <w:t xml:space="preserve"> Los Estados de Excepción a que se refieren los artículos anteriores se someterán a las siguientes disposiciones: </w:t>
      </w:r>
    </w:p>
    <w:p w:rsidR="006E790B" w:rsidRPr="00A43248" w:rsidRDefault="006E790B" w:rsidP="006E790B">
      <w:pPr>
        <w:ind w:left="567"/>
        <w:jc w:val="both"/>
        <w:rPr>
          <w:rFonts w:ascii="Arial" w:hAnsi="Arial" w:cs="Arial"/>
          <w:sz w:val="22"/>
          <w:szCs w:val="22"/>
        </w:rPr>
      </w:pP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1. Los decretos legislativos llevarán la firma del Presidente de la República y todos sus ministros y solamente podrán referirse a materias que tengan relación directa y específica con la situación que hubiere determinado la declaratoria del Estado de Excepción. </w:t>
      </w:r>
    </w:p>
    <w:p w:rsidR="006E790B" w:rsidRPr="00A43248" w:rsidRDefault="006E790B" w:rsidP="006E790B">
      <w:pPr>
        <w:ind w:left="567"/>
        <w:jc w:val="both"/>
        <w:rPr>
          <w:rFonts w:ascii="Arial" w:hAnsi="Arial" w:cs="Arial"/>
          <w:sz w:val="22"/>
          <w:szCs w:val="22"/>
        </w:rPr>
      </w:pP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2. </w:t>
      </w:r>
      <w:r w:rsidRPr="00A43248">
        <w:rPr>
          <w:rFonts w:ascii="Arial" w:hAnsi="Arial" w:cs="Arial"/>
          <w:b/>
          <w:sz w:val="22"/>
          <w:szCs w:val="22"/>
        </w:rPr>
        <w:t>No podrán suspenderse</w:t>
      </w:r>
      <w:r w:rsidRPr="00A43248">
        <w:rPr>
          <w:rFonts w:ascii="Arial" w:hAnsi="Arial" w:cs="Arial"/>
          <w:sz w:val="22"/>
          <w:szCs w:val="22"/>
        </w:rPr>
        <w:t xml:space="preserve"> los </w:t>
      </w:r>
      <w:r w:rsidRPr="00A43248">
        <w:rPr>
          <w:rFonts w:ascii="Arial" w:hAnsi="Arial" w:cs="Arial"/>
          <w:b/>
          <w:sz w:val="22"/>
          <w:szCs w:val="22"/>
        </w:rPr>
        <w:t>derechos humanos ni las libertades fundamentales.</w:t>
      </w:r>
      <w:r w:rsidRPr="00A43248">
        <w:rPr>
          <w:rFonts w:ascii="Arial" w:hAnsi="Arial" w:cs="Arial"/>
          <w:sz w:val="22"/>
          <w:szCs w:val="22"/>
        </w:rPr>
        <w:t xml:space="preserve"> En todo caso se respetarán las reglas del derecho internacional humanitario. </w:t>
      </w:r>
      <w:r w:rsidRPr="00A43248">
        <w:rPr>
          <w:rFonts w:ascii="Arial" w:hAnsi="Arial" w:cs="Arial"/>
          <w:b/>
          <w:sz w:val="22"/>
          <w:szCs w:val="22"/>
        </w:rPr>
        <w:t>Una ley estatutaria regulará</w:t>
      </w:r>
      <w:r w:rsidRPr="00A43248">
        <w:rPr>
          <w:rFonts w:ascii="Arial" w:hAnsi="Arial" w:cs="Arial"/>
          <w:sz w:val="22"/>
          <w:szCs w:val="22"/>
        </w:rPr>
        <w:t xml:space="preserve"> las facultades del Gobierno durante los estados de excepción y establecerá los controles judiciales y las garantías para proteger los derechos, de conformidad con los tratados internacionales. Las medidas que se adopten deberán ser proporcionales a la gravedad de los hechos. </w:t>
      </w:r>
    </w:p>
    <w:p w:rsidR="006E790B" w:rsidRPr="00A43248" w:rsidRDefault="006E790B" w:rsidP="006E790B">
      <w:pPr>
        <w:ind w:left="567"/>
        <w:rPr>
          <w:rFonts w:ascii="Arial" w:hAnsi="Arial" w:cs="Arial"/>
          <w:sz w:val="22"/>
          <w:szCs w:val="22"/>
          <w:u w:val="double"/>
        </w:rPr>
      </w:pP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3. No se interrumpirá el normal funcionamiento de las ramas del poder público ni de los órganos del Estado. </w:t>
      </w:r>
    </w:p>
    <w:p w:rsidR="006E790B" w:rsidRPr="00A43248" w:rsidRDefault="006E790B" w:rsidP="006E790B">
      <w:pPr>
        <w:spacing w:line="240" w:lineRule="atLeast"/>
        <w:ind w:left="567"/>
        <w:jc w:val="both"/>
        <w:rPr>
          <w:rFonts w:ascii="Arial" w:hAnsi="Arial" w:cs="Arial"/>
          <w:sz w:val="22"/>
          <w:szCs w:val="22"/>
        </w:rPr>
      </w:pP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4. Tan pronto como hayan cesado la guerra exterior o las causas que dieron lugar al Estado de Conmoción Interior, el Gobierno declarará restablecido el orden público y levantará el Estado de Excepción. </w:t>
      </w:r>
    </w:p>
    <w:p w:rsidR="006E790B" w:rsidRPr="00A43248" w:rsidRDefault="006E790B" w:rsidP="006E790B">
      <w:pPr>
        <w:spacing w:line="240" w:lineRule="atLeast"/>
        <w:ind w:left="567"/>
        <w:jc w:val="both"/>
        <w:rPr>
          <w:rFonts w:ascii="Arial" w:hAnsi="Arial" w:cs="Arial"/>
          <w:b/>
          <w:bCs/>
          <w:sz w:val="22"/>
          <w:szCs w:val="22"/>
        </w:rPr>
      </w:pP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5. </w:t>
      </w:r>
      <w:r w:rsidRPr="00A43248">
        <w:rPr>
          <w:rFonts w:ascii="Arial" w:hAnsi="Arial" w:cs="Arial"/>
          <w:b/>
          <w:sz w:val="22"/>
          <w:szCs w:val="22"/>
        </w:rPr>
        <w:t>El Presidente y los ministros serán responsables</w:t>
      </w:r>
      <w:r w:rsidRPr="00A43248">
        <w:rPr>
          <w:rFonts w:ascii="Arial" w:hAnsi="Arial" w:cs="Arial"/>
          <w:sz w:val="22"/>
          <w:szCs w:val="22"/>
        </w:rPr>
        <w:t xml:space="preserve"> cuando declaren los estados de excepción sin haber ocurrido los casos de guerra exterior o de conmoción interior, y lo serán también, al igual que los demás funcionarios, por cualquier abuso que hubieren cometido en el ejercicio de las facultades a que se refieren los artículos anteriores. </w:t>
      </w:r>
    </w:p>
    <w:p w:rsidR="006E790B" w:rsidRPr="00A43248" w:rsidRDefault="006E790B" w:rsidP="006E790B">
      <w:pPr>
        <w:spacing w:line="240" w:lineRule="atLeast"/>
        <w:ind w:left="567"/>
        <w:jc w:val="both"/>
        <w:rPr>
          <w:rFonts w:ascii="Arial" w:hAnsi="Arial" w:cs="Arial"/>
          <w:sz w:val="22"/>
          <w:szCs w:val="22"/>
          <w:u w:val="double"/>
        </w:rPr>
      </w:pP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6. </w:t>
      </w:r>
      <w:r w:rsidRPr="00A43248">
        <w:rPr>
          <w:rFonts w:ascii="Arial" w:hAnsi="Arial" w:cs="Arial"/>
          <w:b/>
          <w:sz w:val="22"/>
          <w:szCs w:val="22"/>
        </w:rPr>
        <w:t>El Gobierno enviará a la Corte Constitucional</w:t>
      </w:r>
      <w:r w:rsidRPr="00A43248">
        <w:rPr>
          <w:rFonts w:ascii="Arial" w:hAnsi="Arial" w:cs="Arial"/>
          <w:sz w:val="22"/>
          <w:szCs w:val="22"/>
        </w:rPr>
        <w:t xml:space="preserve"> al día siguiente de su expedición, los decretos legislativos que dicte en uso de las facultades a que se refieren los artículos anteriores, para que aquella decida definitivamente sobre su constitucionalidad. Si el Gobierno no cumpliere con el deber de enviarlos, la Corte Constitucional aprehenderá de oficio y en forma inmediata su conocimiento. </w:t>
      </w:r>
    </w:p>
    <w:p w:rsidR="006E790B" w:rsidRPr="00A43248" w:rsidRDefault="006E790B" w:rsidP="006E790B">
      <w:pPr>
        <w:ind w:left="567"/>
        <w:rPr>
          <w:rFonts w:ascii="Arial" w:hAnsi="Arial" w:cs="Arial"/>
          <w:sz w:val="22"/>
          <w:szCs w:val="22"/>
          <w:u w:val="double"/>
        </w:rPr>
      </w:pPr>
    </w:p>
    <w:p w:rsidR="006E790B" w:rsidRPr="00A43248" w:rsidRDefault="006E790B" w:rsidP="006E790B">
      <w:pPr>
        <w:ind w:left="567"/>
        <w:jc w:val="both"/>
        <w:rPr>
          <w:rFonts w:ascii="Arial" w:hAnsi="Arial" w:cs="Arial"/>
          <w:sz w:val="22"/>
          <w:szCs w:val="22"/>
        </w:rPr>
      </w:pPr>
      <w:r w:rsidRPr="00A43248">
        <w:rPr>
          <w:rFonts w:ascii="Arial" w:hAnsi="Arial" w:cs="Arial"/>
          <w:b/>
          <w:vanish/>
          <w:sz w:val="22"/>
          <w:szCs w:val="22"/>
        </w:rPr>
        <w:t>&amp;$</w:t>
      </w:r>
      <w:bookmarkStart w:id="4" w:name="215"/>
      <w:bookmarkEnd w:id="4"/>
      <w:r w:rsidRPr="00A43248">
        <w:rPr>
          <w:rFonts w:ascii="Arial" w:hAnsi="Arial" w:cs="Arial"/>
          <w:b/>
          <w:sz w:val="22"/>
          <w:szCs w:val="22"/>
        </w:rPr>
        <w:t>ARTICULO 215</w:t>
      </w:r>
      <w:r w:rsidRPr="00A43248">
        <w:rPr>
          <w:rFonts w:ascii="Arial" w:hAnsi="Arial" w:cs="Arial"/>
          <w:sz w:val="22"/>
          <w:szCs w:val="22"/>
        </w:rPr>
        <w:t xml:space="preserve">. Cuando sobrevengan hechos distintos de los previstos en los artículos </w:t>
      </w:r>
      <w:r w:rsidRPr="00A43248">
        <w:rPr>
          <w:rFonts w:ascii="Arial" w:hAnsi="Arial" w:cs="Arial"/>
          <w:sz w:val="22"/>
          <w:szCs w:val="22"/>
          <w:u w:val="double"/>
        </w:rPr>
        <w:t>212</w:t>
      </w:r>
      <w:r w:rsidRPr="00A43248">
        <w:rPr>
          <w:rFonts w:ascii="Arial" w:hAnsi="Arial" w:cs="Arial"/>
          <w:vanish/>
          <w:sz w:val="22"/>
          <w:szCs w:val="22"/>
        </w:rPr>
        <w:t>20519</w:t>
      </w:r>
      <w:r w:rsidRPr="00A43248">
        <w:rPr>
          <w:rFonts w:ascii="Arial" w:hAnsi="Arial" w:cs="Arial"/>
          <w:sz w:val="22"/>
          <w:szCs w:val="22"/>
        </w:rPr>
        <w:t xml:space="preserve"> y </w:t>
      </w:r>
      <w:r w:rsidRPr="00A43248">
        <w:rPr>
          <w:rFonts w:ascii="Arial" w:hAnsi="Arial" w:cs="Arial"/>
          <w:sz w:val="22"/>
          <w:szCs w:val="22"/>
          <w:u w:val="double"/>
        </w:rPr>
        <w:t>213</w:t>
      </w:r>
      <w:r w:rsidRPr="00A43248">
        <w:rPr>
          <w:rFonts w:ascii="Arial" w:hAnsi="Arial" w:cs="Arial"/>
          <w:vanish/>
          <w:sz w:val="22"/>
          <w:szCs w:val="22"/>
        </w:rPr>
        <w:t>20520</w:t>
      </w:r>
      <w:r w:rsidRPr="00A43248">
        <w:rPr>
          <w:rFonts w:ascii="Arial" w:hAnsi="Arial" w:cs="Arial"/>
          <w:sz w:val="22"/>
          <w:szCs w:val="22"/>
        </w:rPr>
        <w:t xml:space="preserve"> que perturben o amenacen perturbar en forma grave e inminente el </w:t>
      </w:r>
      <w:r w:rsidRPr="00A43248">
        <w:rPr>
          <w:rFonts w:ascii="Arial" w:hAnsi="Arial" w:cs="Arial"/>
          <w:b/>
          <w:sz w:val="22"/>
          <w:szCs w:val="22"/>
        </w:rPr>
        <w:t>orden económico, social y ecológico</w:t>
      </w:r>
      <w:r w:rsidRPr="00A43248">
        <w:rPr>
          <w:rFonts w:ascii="Arial" w:hAnsi="Arial" w:cs="Arial"/>
          <w:sz w:val="22"/>
          <w:szCs w:val="22"/>
        </w:rPr>
        <w:t xml:space="preserve"> del país, o que </w:t>
      </w:r>
      <w:r w:rsidRPr="00A43248">
        <w:rPr>
          <w:rFonts w:ascii="Arial" w:hAnsi="Arial" w:cs="Arial"/>
          <w:b/>
          <w:sz w:val="22"/>
          <w:szCs w:val="22"/>
        </w:rPr>
        <w:t>constituyan grave calamidad pública</w:t>
      </w:r>
      <w:r w:rsidRPr="00A43248">
        <w:rPr>
          <w:rFonts w:ascii="Arial" w:hAnsi="Arial" w:cs="Arial"/>
          <w:sz w:val="22"/>
          <w:szCs w:val="22"/>
        </w:rPr>
        <w:t xml:space="preserve">, podrá el Presidente, con la firma de todos los ministros, declarar el Estado de Emergencia por períodos hasta de </w:t>
      </w:r>
      <w:r w:rsidRPr="00A43248">
        <w:rPr>
          <w:rFonts w:ascii="Arial" w:hAnsi="Arial" w:cs="Arial"/>
          <w:b/>
          <w:sz w:val="22"/>
          <w:szCs w:val="22"/>
        </w:rPr>
        <w:t>treinta días</w:t>
      </w:r>
      <w:r w:rsidRPr="00A43248">
        <w:rPr>
          <w:rFonts w:ascii="Arial" w:hAnsi="Arial" w:cs="Arial"/>
          <w:sz w:val="22"/>
          <w:szCs w:val="22"/>
        </w:rPr>
        <w:t xml:space="preserve"> en cada caso, que sumados no podrán exceder de noventa días en el año calendario. </w:t>
      </w:r>
    </w:p>
    <w:p w:rsidR="006E790B" w:rsidRPr="00A43248" w:rsidRDefault="006E790B" w:rsidP="006E790B">
      <w:pPr>
        <w:ind w:left="567"/>
        <w:rPr>
          <w:rFonts w:ascii="Arial" w:hAnsi="Arial" w:cs="Arial"/>
          <w:sz w:val="22"/>
          <w:szCs w:val="22"/>
        </w:rPr>
      </w:pPr>
      <w:r w:rsidRPr="00A43248">
        <w:rPr>
          <w:rFonts w:ascii="Arial" w:hAnsi="Arial" w:cs="Arial"/>
          <w:sz w:val="22"/>
          <w:szCs w:val="22"/>
        </w:rPr>
        <w:lastRenderedPageBreak/>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Mediante tal declaración, que deberá ser motivada, podrá el Presidente, con la firma de todos los ministros, dictar decretos con fuerza de ley, destinados exclusivamente a conjurar la crisis y a impedir la extensión de sus efectos. </w:t>
      </w:r>
    </w:p>
    <w:p w:rsidR="006E790B" w:rsidRPr="00A43248" w:rsidRDefault="006E790B" w:rsidP="006E790B">
      <w:pPr>
        <w:ind w:left="567"/>
        <w:rPr>
          <w:rFonts w:ascii="Arial" w:hAnsi="Arial" w:cs="Arial"/>
          <w:sz w:val="22"/>
          <w:szCs w:val="22"/>
        </w:rPr>
      </w:pPr>
      <w:r w:rsidRPr="00A43248">
        <w:rPr>
          <w:rFonts w:ascii="Arial" w:hAnsi="Arial" w:cs="Arial"/>
          <w:sz w:val="22"/>
          <w:szCs w:val="22"/>
        </w:rPr>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Estos decretos deberán referirse a </w:t>
      </w:r>
      <w:r w:rsidRPr="00A43248">
        <w:rPr>
          <w:rFonts w:ascii="Arial" w:hAnsi="Arial" w:cs="Arial"/>
          <w:b/>
          <w:sz w:val="22"/>
          <w:szCs w:val="22"/>
        </w:rPr>
        <w:t>materias que tengan relación directa y específica con el estado de emergencia,</w:t>
      </w:r>
      <w:r w:rsidRPr="00A43248">
        <w:rPr>
          <w:rFonts w:ascii="Arial" w:hAnsi="Arial" w:cs="Arial"/>
          <w:sz w:val="22"/>
          <w:szCs w:val="22"/>
        </w:rPr>
        <w:t xml:space="preserve"> y </w:t>
      </w:r>
      <w:r w:rsidRPr="00A43248">
        <w:rPr>
          <w:rFonts w:ascii="Arial" w:hAnsi="Arial" w:cs="Arial"/>
          <w:b/>
          <w:sz w:val="22"/>
          <w:szCs w:val="22"/>
        </w:rPr>
        <w:t>podrán, en forma transitoria, establecer nuevos tributos o modificar los existentes</w:t>
      </w:r>
      <w:r w:rsidRPr="00A43248">
        <w:rPr>
          <w:rFonts w:ascii="Arial" w:hAnsi="Arial" w:cs="Arial"/>
          <w:sz w:val="22"/>
          <w:szCs w:val="22"/>
        </w:rPr>
        <w:t xml:space="preserve">. En estos últimos casos, las medidas dejarán de regir al término de la siguiente vigencia fiscal, salvo que el Congreso, durante el año siguiente, les otorgue carácter permanente. </w:t>
      </w:r>
    </w:p>
    <w:p w:rsidR="006E790B" w:rsidRPr="00A43248" w:rsidRDefault="006E790B" w:rsidP="006E790B">
      <w:pPr>
        <w:ind w:left="567"/>
        <w:rPr>
          <w:rFonts w:ascii="Arial" w:hAnsi="Arial" w:cs="Arial"/>
          <w:sz w:val="22"/>
          <w:szCs w:val="22"/>
        </w:rPr>
      </w:pPr>
      <w:r w:rsidRPr="00A43248">
        <w:rPr>
          <w:rFonts w:ascii="Arial" w:hAnsi="Arial" w:cs="Arial"/>
          <w:sz w:val="22"/>
          <w:szCs w:val="22"/>
        </w:rPr>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El Gobierno, en el decreto que declare el Estado de Emergencia, señalará el término dentro del cual va a hacer uso de las facultades extraordinarias a que se refiere este artículo, y convocará al Congreso, si éste no se hallare reunido, para los diez días siguientes al vencimiento de dicho término. </w:t>
      </w:r>
    </w:p>
    <w:p w:rsidR="006E790B" w:rsidRPr="00A43248" w:rsidRDefault="006E790B" w:rsidP="006E790B">
      <w:pPr>
        <w:ind w:left="567"/>
        <w:rPr>
          <w:rFonts w:ascii="Arial" w:hAnsi="Arial" w:cs="Arial"/>
          <w:sz w:val="22"/>
          <w:szCs w:val="22"/>
        </w:rPr>
      </w:pPr>
      <w:r w:rsidRPr="00A43248">
        <w:rPr>
          <w:rFonts w:ascii="Arial" w:hAnsi="Arial" w:cs="Arial"/>
          <w:sz w:val="22"/>
          <w:szCs w:val="22"/>
        </w:rPr>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El Congreso examinará hasta por un lapso de treinta días, prorrogable por acuerdo de las dos cámaras, el informe motivado que le presente el Gobierno sobre las causas que determinaron el Estado de Emergencia y las medidas adoptadas, y se pronunciará expresamente sobre la conveniencia y oportunidad de las mismas. </w:t>
      </w:r>
    </w:p>
    <w:p w:rsidR="006E790B" w:rsidRPr="00A43248" w:rsidRDefault="006E790B" w:rsidP="006E790B">
      <w:pPr>
        <w:ind w:left="567"/>
        <w:rPr>
          <w:rFonts w:ascii="Arial" w:hAnsi="Arial" w:cs="Arial"/>
          <w:sz w:val="22"/>
          <w:szCs w:val="22"/>
          <w:u w:val="double"/>
        </w:rPr>
      </w:pPr>
    </w:p>
    <w:p w:rsidR="006E790B" w:rsidRPr="00A43248" w:rsidRDefault="006E790B" w:rsidP="006E790B">
      <w:pPr>
        <w:ind w:left="567"/>
        <w:jc w:val="both"/>
        <w:rPr>
          <w:rFonts w:ascii="Arial" w:hAnsi="Arial" w:cs="Arial"/>
          <w:sz w:val="22"/>
          <w:szCs w:val="22"/>
        </w:rPr>
      </w:pPr>
      <w:r w:rsidRPr="00A43248">
        <w:rPr>
          <w:rFonts w:ascii="Arial" w:hAnsi="Arial" w:cs="Arial"/>
          <w:b/>
          <w:sz w:val="22"/>
          <w:szCs w:val="22"/>
        </w:rPr>
        <w:t>El Congreso, durante el año siguiente</w:t>
      </w:r>
      <w:r w:rsidRPr="00A43248">
        <w:rPr>
          <w:rFonts w:ascii="Arial" w:hAnsi="Arial" w:cs="Arial"/>
          <w:sz w:val="22"/>
          <w:szCs w:val="22"/>
        </w:rPr>
        <w:t xml:space="preserve"> a la declaratoria de la emergencia, </w:t>
      </w:r>
      <w:r w:rsidRPr="00A43248">
        <w:rPr>
          <w:rFonts w:ascii="Arial" w:hAnsi="Arial" w:cs="Arial"/>
          <w:b/>
          <w:sz w:val="22"/>
          <w:szCs w:val="22"/>
        </w:rPr>
        <w:t>podrá derogar, modificar o adicionar los decretos</w:t>
      </w:r>
      <w:r w:rsidRPr="00A43248">
        <w:rPr>
          <w:rFonts w:ascii="Arial" w:hAnsi="Arial" w:cs="Arial"/>
          <w:sz w:val="22"/>
          <w:szCs w:val="22"/>
        </w:rPr>
        <w:t xml:space="preserve"> a que se refiere este artículo, en aquellas materias que ordinariamente son de iniciativa del Gobierno. En relación con aquellas que son de iniciativa de sus miembros, el Congreso podrá ejercer dichas atribuciones en todo tiempo. </w:t>
      </w:r>
    </w:p>
    <w:p w:rsidR="006E790B" w:rsidRPr="00A43248" w:rsidRDefault="006E790B" w:rsidP="006E790B">
      <w:pPr>
        <w:ind w:left="567"/>
        <w:rPr>
          <w:rFonts w:ascii="Arial" w:hAnsi="Arial" w:cs="Arial"/>
          <w:sz w:val="22"/>
          <w:szCs w:val="22"/>
          <w:u w:val="double"/>
        </w:rPr>
      </w:pP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El Congreso, si no fuere convocado, se reunirá por derecho propio, en las condiciones y para los efectos previstos en este artículo. </w:t>
      </w:r>
    </w:p>
    <w:p w:rsidR="006E790B" w:rsidRPr="00A43248" w:rsidRDefault="006E790B" w:rsidP="006E790B">
      <w:pPr>
        <w:ind w:left="567"/>
        <w:rPr>
          <w:rFonts w:ascii="Arial" w:hAnsi="Arial" w:cs="Arial"/>
          <w:sz w:val="22"/>
          <w:szCs w:val="22"/>
        </w:rPr>
      </w:pPr>
      <w:r w:rsidRPr="00A43248">
        <w:rPr>
          <w:rFonts w:ascii="Arial" w:hAnsi="Arial" w:cs="Arial"/>
          <w:sz w:val="22"/>
          <w:szCs w:val="22"/>
        </w:rPr>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b/>
          <w:sz w:val="22"/>
          <w:szCs w:val="22"/>
        </w:rPr>
        <w:t xml:space="preserve">El Presidente de la República y los ministros serán responsables </w:t>
      </w:r>
      <w:r w:rsidRPr="00A43248">
        <w:rPr>
          <w:rFonts w:ascii="Arial" w:hAnsi="Arial" w:cs="Arial"/>
          <w:sz w:val="22"/>
          <w:szCs w:val="22"/>
        </w:rPr>
        <w:t xml:space="preserve">cuando declaren el Estado de Emergencia sin haberse presentado alguna de las circunstancias previstas en el inciso primero, y lo serán también por cualquier abuso cometido en el ejercicio de las facultades que la Constitución otorga al Gobierno durante la emergencia. </w:t>
      </w:r>
    </w:p>
    <w:p w:rsidR="006E790B" w:rsidRPr="00A43248" w:rsidRDefault="006E790B" w:rsidP="006E790B">
      <w:pPr>
        <w:ind w:left="567"/>
        <w:rPr>
          <w:rFonts w:ascii="Arial" w:hAnsi="Arial" w:cs="Arial"/>
          <w:sz w:val="22"/>
          <w:szCs w:val="22"/>
        </w:rPr>
      </w:pPr>
      <w:r w:rsidRPr="00A43248">
        <w:rPr>
          <w:rFonts w:ascii="Arial" w:hAnsi="Arial" w:cs="Arial"/>
          <w:sz w:val="22"/>
          <w:szCs w:val="22"/>
        </w:rPr>
        <w:t xml:space="preserve"> </w:t>
      </w:r>
    </w:p>
    <w:p w:rsidR="006E790B" w:rsidRPr="00A43248" w:rsidRDefault="006E790B" w:rsidP="006E790B">
      <w:pPr>
        <w:ind w:left="567"/>
        <w:jc w:val="both"/>
        <w:rPr>
          <w:rFonts w:ascii="Arial" w:hAnsi="Arial" w:cs="Arial"/>
          <w:sz w:val="22"/>
          <w:szCs w:val="22"/>
        </w:rPr>
      </w:pPr>
      <w:r w:rsidRPr="00A43248">
        <w:rPr>
          <w:rFonts w:ascii="Arial" w:hAnsi="Arial" w:cs="Arial"/>
          <w:sz w:val="22"/>
          <w:szCs w:val="22"/>
        </w:rPr>
        <w:t xml:space="preserve">El Gobierno no podrá desmejorar los derechos sociales de los trabajadores mediante los decretos contemplados en este artículo. </w:t>
      </w:r>
    </w:p>
    <w:p w:rsidR="006E790B" w:rsidRPr="00A43248" w:rsidRDefault="006E790B" w:rsidP="006E790B">
      <w:pPr>
        <w:ind w:left="567"/>
        <w:rPr>
          <w:rFonts w:ascii="Arial" w:hAnsi="Arial" w:cs="Arial"/>
          <w:sz w:val="22"/>
          <w:szCs w:val="22"/>
        </w:rPr>
      </w:pPr>
      <w:r w:rsidRPr="00A43248">
        <w:rPr>
          <w:rFonts w:ascii="Arial" w:hAnsi="Arial" w:cs="Arial"/>
          <w:sz w:val="22"/>
          <w:szCs w:val="22"/>
        </w:rPr>
        <w:t xml:space="preserve"> </w:t>
      </w:r>
    </w:p>
    <w:p w:rsidR="006E790B" w:rsidRPr="00045A96" w:rsidRDefault="006E790B" w:rsidP="006E790B">
      <w:pPr>
        <w:ind w:left="567"/>
        <w:jc w:val="both"/>
        <w:rPr>
          <w:rFonts w:ascii="Arial" w:hAnsi="Arial" w:cs="Arial"/>
          <w:sz w:val="22"/>
          <w:szCs w:val="22"/>
        </w:rPr>
      </w:pPr>
      <w:r w:rsidRPr="00A43248">
        <w:rPr>
          <w:rFonts w:ascii="Arial" w:hAnsi="Arial" w:cs="Arial"/>
          <w:b/>
          <w:sz w:val="22"/>
          <w:szCs w:val="22"/>
        </w:rPr>
        <w:t>PARAGRAFO.</w:t>
      </w:r>
      <w:r w:rsidRPr="00A43248">
        <w:rPr>
          <w:rFonts w:ascii="Arial" w:hAnsi="Arial" w:cs="Arial"/>
          <w:sz w:val="22"/>
          <w:szCs w:val="22"/>
        </w:rPr>
        <w:t xml:space="preserve"> </w:t>
      </w:r>
      <w:r w:rsidRPr="00A43248">
        <w:rPr>
          <w:rFonts w:ascii="Arial" w:hAnsi="Arial" w:cs="Arial"/>
          <w:b/>
          <w:sz w:val="22"/>
          <w:szCs w:val="22"/>
        </w:rPr>
        <w:t>El Gobierno enviará a la Corte Constitucional</w:t>
      </w:r>
      <w:r w:rsidRPr="00A43248">
        <w:rPr>
          <w:rFonts w:ascii="Arial" w:hAnsi="Arial" w:cs="Arial"/>
          <w:sz w:val="22"/>
          <w:szCs w:val="22"/>
        </w:rPr>
        <w:t xml:space="preserve"> al día siguiente de su expedición los decretos legislativos que dicte en uso de las facultades a que se refiere este artículo, para que aquella decida sobre su constitucionalidad. Si el Gobierno no cumpliere con el deber de enviarlos, la Corte Constitucional aprehenderá de oficio y en forma inmediata su conocimiento. </w:t>
      </w:r>
    </w:p>
    <w:p w:rsidR="006E790B" w:rsidRPr="00A43248" w:rsidRDefault="006E790B" w:rsidP="006E790B">
      <w:pPr>
        <w:rPr>
          <w:rFonts w:ascii="Arial" w:hAnsi="Arial" w:cs="Arial"/>
        </w:rPr>
      </w:pPr>
    </w:p>
    <w:p w:rsidR="006E790B" w:rsidRPr="00A43248" w:rsidRDefault="006E790B" w:rsidP="006E790B">
      <w:pPr>
        <w:pStyle w:val="Prrafodelista"/>
        <w:numPr>
          <w:ilvl w:val="0"/>
          <w:numId w:val="6"/>
        </w:numPr>
        <w:spacing w:line="360" w:lineRule="auto"/>
        <w:ind w:left="0" w:firstLine="0"/>
        <w:jc w:val="both"/>
        <w:rPr>
          <w:rFonts w:ascii="Arial" w:hAnsi="Arial" w:cs="Arial"/>
        </w:rPr>
      </w:pPr>
      <w:r w:rsidRPr="00A43248">
        <w:rPr>
          <w:rFonts w:ascii="Arial" w:hAnsi="Arial" w:cs="Arial"/>
        </w:rPr>
        <w:t>El pasado 11 de marzo de 2020, la Organización Mundial de la Salud - OMS-, calificó el brote de COVID-19 (Coronavirus) como una pandemia; por lo que el Ministerio de Salud y Protección Social, mediante Resolución 385 de 12 de marzo de 2020, declaró «la emergencia sanitaria en todo el territorio nacional hasta el 30 de mayo de 2020».</w:t>
      </w:r>
    </w:p>
    <w:p w:rsidR="006E790B" w:rsidRDefault="006E790B" w:rsidP="006E790B">
      <w:pPr>
        <w:spacing w:line="360" w:lineRule="auto"/>
        <w:jc w:val="both"/>
        <w:rPr>
          <w:rFonts w:ascii="Arial" w:hAnsi="Arial" w:cs="Arial"/>
        </w:rPr>
      </w:pPr>
    </w:p>
    <w:p w:rsidR="006E790B" w:rsidRDefault="006E790B" w:rsidP="006E790B">
      <w:pPr>
        <w:numPr>
          <w:ilvl w:val="0"/>
          <w:numId w:val="6"/>
        </w:numPr>
        <w:spacing w:line="360" w:lineRule="auto"/>
        <w:ind w:left="0" w:firstLine="0"/>
        <w:jc w:val="both"/>
        <w:rPr>
          <w:rFonts w:ascii="Arial" w:hAnsi="Arial" w:cs="Arial"/>
        </w:rPr>
      </w:pPr>
      <w:r w:rsidRPr="00A43248">
        <w:rPr>
          <w:rFonts w:ascii="Arial" w:hAnsi="Arial" w:cs="Arial"/>
        </w:rPr>
        <w:t xml:space="preserve">El señor Presidente de la República, por medio del Decreto Declarativo 417 de 17 de marzo de 2020, declaró o estableció el «Estado de Emergencia Económica, Social y Ecológica en todo el territorio nacional, por el término de 30 días»; con el fin de adoptar todas las medidas necesarias para conjurar la crisis e impedir: (i) la propagación del COVID-19 </w:t>
      </w:r>
    </w:p>
    <w:p w:rsidR="006E790B" w:rsidRPr="00573D9B" w:rsidRDefault="006E790B" w:rsidP="006E790B">
      <w:pPr>
        <w:spacing w:line="360" w:lineRule="auto"/>
        <w:jc w:val="both"/>
        <w:rPr>
          <w:rFonts w:ascii="Arial" w:hAnsi="Arial" w:cs="Arial"/>
        </w:rPr>
      </w:pPr>
    </w:p>
    <w:p w:rsidR="006E790B" w:rsidRPr="00045A96" w:rsidRDefault="006E790B" w:rsidP="006E790B">
      <w:pPr>
        <w:numPr>
          <w:ilvl w:val="0"/>
          <w:numId w:val="6"/>
        </w:numPr>
        <w:spacing w:line="360" w:lineRule="auto"/>
        <w:ind w:left="0" w:firstLine="0"/>
        <w:jc w:val="both"/>
        <w:rPr>
          <w:rFonts w:ascii="Arial" w:hAnsi="Arial" w:cs="Arial"/>
          <w:b/>
          <w:bCs/>
        </w:rPr>
      </w:pPr>
      <w:r w:rsidRPr="00A43248">
        <w:rPr>
          <w:rFonts w:ascii="Arial" w:hAnsi="Arial" w:cs="Arial"/>
        </w:rPr>
        <w:lastRenderedPageBreak/>
        <w:t xml:space="preserve">El Municipio de </w:t>
      </w:r>
      <w:r>
        <w:rPr>
          <w:rFonts w:ascii="Arial" w:hAnsi="Arial" w:cs="Arial"/>
        </w:rPr>
        <w:t>San Pedro</w:t>
      </w:r>
      <w:r w:rsidRPr="00A43248">
        <w:rPr>
          <w:rFonts w:ascii="Arial" w:hAnsi="Arial" w:cs="Arial"/>
        </w:rPr>
        <w:t xml:space="preserve"> remitió vía correo electrónico presenta para el trámite de </w:t>
      </w:r>
      <w:r w:rsidRPr="00A43248">
        <w:rPr>
          <w:rFonts w:ascii="Arial" w:hAnsi="Arial" w:cs="Arial"/>
          <w:b/>
          <w:bCs/>
        </w:rPr>
        <w:t>control inmediato de legalidad</w:t>
      </w:r>
      <w:r w:rsidRPr="00A43248">
        <w:rPr>
          <w:rFonts w:ascii="Arial" w:hAnsi="Arial" w:cs="Arial"/>
        </w:rPr>
        <w:t xml:space="preserve"> consagrado en el artículo 136 del Código de Procedimiento </w:t>
      </w:r>
      <w:r w:rsidRPr="00045A96">
        <w:rPr>
          <w:rFonts w:ascii="Arial" w:hAnsi="Arial" w:cs="Arial"/>
        </w:rPr>
        <w:t xml:space="preserve">Administrativo y de lo Contencioso Administrativo (en adelante CPACA) del </w:t>
      </w:r>
      <w:r w:rsidRPr="00045A96">
        <w:rPr>
          <w:rFonts w:ascii="Arial" w:hAnsi="Arial" w:cs="Arial"/>
          <w:b/>
        </w:rPr>
        <w:t>Decreto No. 0</w:t>
      </w:r>
      <w:r>
        <w:rPr>
          <w:rFonts w:ascii="Arial" w:hAnsi="Arial" w:cs="Arial"/>
          <w:b/>
        </w:rPr>
        <w:t>46</w:t>
      </w:r>
      <w:r w:rsidRPr="00045A96">
        <w:rPr>
          <w:rFonts w:ascii="Arial" w:hAnsi="Arial" w:cs="Arial"/>
          <w:b/>
        </w:rPr>
        <w:t xml:space="preserve">-2020 del </w:t>
      </w:r>
      <w:r>
        <w:rPr>
          <w:rFonts w:ascii="Arial" w:hAnsi="Arial" w:cs="Arial"/>
          <w:b/>
          <w:u w:val="single"/>
        </w:rPr>
        <w:t>23</w:t>
      </w:r>
      <w:r w:rsidRPr="00045A96">
        <w:rPr>
          <w:rFonts w:ascii="Arial" w:hAnsi="Arial" w:cs="Arial"/>
          <w:b/>
          <w:u w:val="single"/>
        </w:rPr>
        <w:t xml:space="preserve"> de marzo de 2020</w:t>
      </w:r>
      <w:r w:rsidRPr="00045A96">
        <w:rPr>
          <w:rFonts w:ascii="Arial" w:hAnsi="Arial" w:cs="Arial"/>
        </w:rPr>
        <w:t xml:space="preserve"> expedido por la Alcaldía Municipal de </w:t>
      </w:r>
      <w:r>
        <w:rPr>
          <w:rFonts w:ascii="Arial" w:hAnsi="Arial" w:cs="Arial"/>
        </w:rPr>
        <w:t>San Pedro</w:t>
      </w:r>
      <w:r w:rsidRPr="00045A96">
        <w:rPr>
          <w:rFonts w:ascii="Arial" w:hAnsi="Arial" w:cs="Arial"/>
        </w:rPr>
        <w:t xml:space="preserve"> “</w:t>
      </w:r>
      <w:r w:rsidRPr="009457FA">
        <w:rPr>
          <w:rFonts w:ascii="Arial" w:hAnsi="Arial" w:cs="Arial"/>
          <w:i/>
        </w:rPr>
        <w:t xml:space="preserve">Por el cual se declara </w:t>
      </w:r>
      <w:r>
        <w:rPr>
          <w:rFonts w:ascii="Arial" w:hAnsi="Arial" w:cs="Arial"/>
          <w:i/>
        </w:rPr>
        <w:t xml:space="preserve">la calamidad pública y </w:t>
      </w:r>
      <w:r w:rsidRPr="009457FA">
        <w:rPr>
          <w:rFonts w:ascii="Arial" w:hAnsi="Arial" w:cs="Arial"/>
          <w:i/>
        </w:rPr>
        <w:t xml:space="preserve">la urgencia manifiesta en el Municipio </w:t>
      </w:r>
      <w:r>
        <w:rPr>
          <w:rFonts w:ascii="Arial" w:hAnsi="Arial" w:cs="Arial"/>
          <w:i/>
        </w:rPr>
        <w:t>de San pedro</w:t>
      </w:r>
      <w:r w:rsidRPr="009457FA">
        <w:rPr>
          <w:rFonts w:ascii="Arial" w:hAnsi="Arial" w:cs="Arial"/>
          <w:i/>
        </w:rPr>
        <w:t xml:space="preserve"> Valle del Cauca</w:t>
      </w:r>
      <w:r w:rsidRPr="00045A96">
        <w:rPr>
          <w:rFonts w:ascii="Arial" w:hAnsi="Arial" w:cs="Arial"/>
        </w:rPr>
        <w:t>”</w:t>
      </w:r>
      <w:r>
        <w:rPr>
          <w:rFonts w:ascii="Arial" w:hAnsi="Arial" w:cs="Arial"/>
        </w:rPr>
        <w:t>.</w:t>
      </w:r>
    </w:p>
    <w:p w:rsidR="006E790B" w:rsidRPr="00045A96" w:rsidRDefault="006E790B" w:rsidP="006E790B">
      <w:pPr>
        <w:pStyle w:val="Prrafodelista"/>
        <w:rPr>
          <w:rFonts w:ascii="Arial" w:hAnsi="Arial" w:cs="Arial"/>
          <w:b/>
          <w:bCs/>
        </w:rPr>
      </w:pPr>
    </w:p>
    <w:p w:rsidR="006E790B" w:rsidRPr="00045A96" w:rsidRDefault="006E790B" w:rsidP="006E790B">
      <w:pPr>
        <w:numPr>
          <w:ilvl w:val="0"/>
          <w:numId w:val="6"/>
        </w:numPr>
        <w:spacing w:line="360" w:lineRule="auto"/>
        <w:ind w:left="0" w:firstLine="0"/>
        <w:jc w:val="both"/>
        <w:rPr>
          <w:rFonts w:ascii="Arial" w:hAnsi="Arial" w:cs="Arial"/>
          <w:b/>
          <w:bCs/>
        </w:rPr>
      </w:pPr>
      <w:r w:rsidRPr="00045A96">
        <w:rPr>
          <w:rFonts w:ascii="Arial" w:hAnsi="Arial" w:cs="Arial"/>
        </w:rPr>
        <w:t xml:space="preserve">El Decreto objeto de control, fue expedido con ocasión a la facultad otorgada al Alcalde en </w:t>
      </w:r>
      <w:r>
        <w:rPr>
          <w:rFonts w:ascii="Arial" w:hAnsi="Arial" w:cs="Arial"/>
        </w:rPr>
        <w:t xml:space="preserve">los </w:t>
      </w:r>
      <w:r w:rsidR="00EC77BA">
        <w:rPr>
          <w:rFonts w:ascii="Arial" w:hAnsi="Arial" w:cs="Arial"/>
        </w:rPr>
        <w:t>artículos</w:t>
      </w:r>
      <w:r>
        <w:rPr>
          <w:rFonts w:ascii="Arial" w:hAnsi="Arial" w:cs="Arial"/>
        </w:rPr>
        <w:t xml:space="preserve"> 12 y 57 de la</w:t>
      </w:r>
      <w:r w:rsidRPr="00045A96">
        <w:rPr>
          <w:rFonts w:ascii="Arial" w:hAnsi="Arial" w:cs="Arial"/>
          <w:b/>
        </w:rPr>
        <w:t xml:space="preserve"> Ley 1</w:t>
      </w:r>
      <w:r>
        <w:rPr>
          <w:rFonts w:ascii="Arial" w:hAnsi="Arial" w:cs="Arial"/>
          <w:b/>
        </w:rPr>
        <w:t>523</w:t>
      </w:r>
      <w:r w:rsidRPr="00045A96">
        <w:rPr>
          <w:rFonts w:ascii="Arial" w:hAnsi="Arial" w:cs="Arial"/>
          <w:b/>
        </w:rPr>
        <w:t xml:space="preserve"> de 201</w:t>
      </w:r>
      <w:r>
        <w:rPr>
          <w:rFonts w:ascii="Arial" w:hAnsi="Arial" w:cs="Arial"/>
          <w:b/>
        </w:rPr>
        <w:t>2</w:t>
      </w:r>
      <w:r>
        <w:rPr>
          <w:rFonts w:ascii="Arial" w:hAnsi="Arial" w:cs="Arial"/>
        </w:rPr>
        <w:t xml:space="preserve"> “</w:t>
      </w:r>
      <w:r w:rsidRPr="00140FD3">
        <w:rPr>
          <w:rFonts w:ascii="Arial" w:hAnsi="Arial" w:cs="Arial"/>
          <w:i/>
        </w:rPr>
        <w:t xml:space="preserve">Por la cual se adopta </w:t>
      </w:r>
      <w:r w:rsidR="00140FD3" w:rsidRPr="00140FD3">
        <w:rPr>
          <w:rFonts w:ascii="Arial" w:hAnsi="Arial" w:cs="Arial"/>
          <w:i/>
        </w:rPr>
        <w:t xml:space="preserve">la </w:t>
      </w:r>
      <w:r w:rsidR="00EC77BA" w:rsidRPr="00140FD3">
        <w:rPr>
          <w:rFonts w:ascii="Arial" w:hAnsi="Arial" w:cs="Arial"/>
          <w:i/>
        </w:rPr>
        <w:t>política</w:t>
      </w:r>
      <w:r w:rsidR="00140FD3" w:rsidRPr="00140FD3">
        <w:rPr>
          <w:rFonts w:ascii="Arial" w:hAnsi="Arial" w:cs="Arial"/>
          <w:i/>
        </w:rPr>
        <w:t xml:space="preserve"> nacional de gestión del riesgo de desastres y se establece el Sistema Nacional de Gestión del Riesgo de Desastres y se dictan otras disposiciones</w:t>
      </w:r>
      <w:r w:rsidR="00140FD3">
        <w:rPr>
          <w:rFonts w:ascii="Arial" w:hAnsi="Arial" w:cs="Arial"/>
        </w:rPr>
        <w:t>”</w:t>
      </w:r>
      <w:r w:rsidRPr="00045A96">
        <w:rPr>
          <w:rFonts w:ascii="Arial" w:hAnsi="Arial" w:cs="Arial"/>
        </w:rPr>
        <w:t xml:space="preserve">, para </w:t>
      </w:r>
      <w:r w:rsidR="00140FD3">
        <w:rPr>
          <w:rFonts w:ascii="Arial" w:hAnsi="Arial" w:cs="Arial"/>
        </w:rPr>
        <w:t xml:space="preserve">conservar la seguridad, la tranquilidad y la </w:t>
      </w:r>
      <w:r w:rsidR="00140FD3">
        <w:rPr>
          <w:rFonts w:ascii="Arial" w:hAnsi="Arial" w:cs="Arial"/>
          <w:b/>
        </w:rPr>
        <w:t xml:space="preserve">SALUBRIDAD </w:t>
      </w:r>
      <w:r w:rsidR="00140FD3">
        <w:rPr>
          <w:rFonts w:ascii="Arial" w:hAnsi="Arial" w:cs="Arial"/>
        </w:rPr>
        <w:t>en el Municipio de San Pedro</w:t>
      </w:r>
      <w:r w:rsidRPr="00045A96">
        <w:rPr>
          <w:rFonts w:ascii="Arial" w:hAnsi="Arial" w:cs="Arial"/>
        </w:rPr>
        <w:t xml:space="preserve"> y no por el estado de emergencia Decretado por el señor Presidente de la República (</w:t>
      </w:r>
      <w:proofErr w:type="spellStart"/>
      <w:r w:rsidRPr="00045A96">
        <w:rPr>
          <w:rFonts w:ascii="Arial" w:hAnsi="Arial" w:cs="Arial"/>
        </w:rPr>
        <w:t>Dcto</w:t>
      </w:r>
      <w:proofErr w:type="spellEnd"/>
      <w:r w:rsidRPr="00045A96">
        <w:rPr>
          <w:rFonts w:ascii="Arial" w:hAnsi="Arial" w:cs="Arial"/>
        </w:rPr>
        <w:t xml:space="preserve">. 417/2020). </w:t>
      </w:r>
    </w:p>
    <w:p w:rsidR="006E790B" w:rsidRPr="00045A96" w:rsidRDefault="006E790B" w:rsidP="006E790B">
      <w:pPr>
        <w:pStyle w:val="Prrafodelista"/>
        <w:rPr>
          <w:rFonts w:ascii="Arial" w:hAnsi="Arial" w:cs="Arial"/>
        </w:rPr>
      </w:pPr>
    </w:p>
    <w:p w:rsidR="006E790B" w:rsidRPr="00A43248" w:rsidRDefault="006E790B" w:rsidP="006E790B">
      <w:pPr>
        <w:numPr>
          <w:ilvl w:val="0"/>
          <w:numId w:val="6"/>
        </w:numPr>
        <w:spacing w:line="360" w:lineRule="auto"/>
        <w:ind w:left="0" w:firstLine="0"/>
        <w:jc w:val="both"/>
        <w:rPr>
          <w:rFonts w:ascii="Arial" w:hAnsi="Arial" w:cs="Arial"/>
          <w:b/>
          <w:bCs/>
        </w:rPr>
      </w:pPr>
      <w:r w:rsidRPr="00045A96">
        <w:rPr>
          <w:rFonts w:ascii="Arial" w:hAnsi="Arial" w:cs="Arial"/>
        </w:rPr>
        <w:t xml:space="preserve">Para la fecha de expedición del acto objeto de estudio – </w:t>
      </w:r>
      <w:r>
        <w:rPr>
          <w:rFonts w:ascii="Arial" w:hAnsi="Arial" w:cs="Arial"/>
        </w:rPr>
        <w:t>23</w:t>
      </w:r>
      <w:r w:rsidRPr="00045A96">
        <w:rPr>
          <w:rFonts w:ascii="Arial" w:hAnsi="Arial" w:cs="Arial"/>
        </w:rPr>
        <w:t xml:space="preserve"> de marzo de 2020 -, </w:t>
      </w:r>
      <w:r>
        <w:rPr>
          <w:rFonts w:ascii="Arial" w:hAnsi="Arial" w:cs="Arial"/>
        </w:rPr>
        <w:t>se había promulgado</w:t>
      </w:r>
      <w:r w:rsidRPr="00045A96">
        <w:rPr>
          <w:rFonts w:ascii="Arial" w:hAnsi="Arial" w:cs="Arial"/>
        </w:rPr>
        <w:t xml:space="preserve"> el Decreto</w:t>
      </w:r>
      <w:r w:rsidRPr="00A43248">
        <w:rPr>
          <w:rFonts w:ascii="Arial" w:hAnsi="Arial" w:cs="Arial"/>
        </w:rPr>
        <w:t xml:space="preserve"> </w:t>
      </w:r>
      <w:r w:rsidRPr="00A43248">
        <w:rPr>
          <w:rFonts w:ascii="Arial" w:eastAsia="Calibri" w:hAnsi="Arial" w:cs="Arial"/>
          <w:lang w:val="es-CO" w:eastAsia="es-CO"/>
        </w:rPr>
        <w:t>Nacional 417 de 2020</w:t>
      </w:r>
      <w:r>
        <w:rPr>
          <w:rFonts w:ascii="Arial" w:eastAsia="Calibri" w:hAnsi="Arial" w:cs="Arial"/>
          <w:lang w:val="es-CO" w:eastAsia="es-CO"/>
        </w:rPr>
        <w:t xml:space="preserve"> – 17 de marzo de 2020-</w:t>
      </w:r>
      <w:r w:rsidRPr="00A43248">
        <w:rPr>
          <w:rFonts w:ascii="Arial" w:eastAsia="Calibri" w:hAnsi="Arial" w:cs="Arial"/>
          <w:lang w:val="es-CO" w:eastAsia="es-CO"/>
        </w:rPr>
        <w:t xml:space="preserve">, que declaró la emergencia económica, social y ecológica en el territorio nacional, </w:t>
      </w:r>
      <w:r w:rsidR="00140FD3">
        <w:rPr>
          <w:rFonts w:ascii="Arial" w:eastAsia="Calibri" w:hAnsi="Arial" w:cs="Arial"/>
          <w:lang w:val="es-CO" w:eastAsia="es-CO"/>
        </w:rPr>
        <w:t>sin embargo, el mismo</w:t>
      </w:r>
      <w:r w:rsidRPr="00A43248">
        <w:rPr>
          <w:rFonts w:ascii="Arial" w:eastAsia="Calibri" w:hAnsi="Arial" w:cs="Arial"/>
          <w:lang w:val="es-CO" w:eastAsia="es-CO"/>
        </w:rPr>
        <w:t xml:space="preserve"> no fue expedido en </w:t>
      </w:r>
      <w:r w:rsidRPr="00A43248">
        <w:rPr>
          <w:rFonts w:ascii="Arial" w:hAnsi="Arial" w:cs="Arial"/>
          <w:lang w:val="es-CO"/>
        </w:rPr>
        <w:t xml:space="preserve">desarrollo del Decreto matriz. </w:t>
      </w:r>
    </w:p>
    <w:p w:rsidR="006E790B" w:rsidRPr="00573D9B" w:rsidRDefault="006E790B" w:rsidP="006E790B">
      <w:pPr>
        <w:pStyle w:val="Prrafodelista"/>
        <w:rPr>
          <w:rFonts w:ascii="Arial" w:hAnsi="Arial" w:cs="Arial"/>
          <w:b/>
          <w:bCs/>
          <w:sz w:val="20"/>
          <w:szCs w:val="20"/>
        </w:rPr>
      </w:pPr>
    </w:p>
    <w:p w:rsidR="006E790B" w:rsidRPr="00A43248" w:rsidRDefault="006E790B" w:rsidP="006E790B">
      <w:pPr>
        <w:numPr>
          <w:ilvl w:val="0"/>
          <w:numId w:val="6"/>
        </w:numPr>
        <w:spacing w:line="360" w:lineRule="auto"/>
        <w:ind w:left="0" w:firstLine="0"/>
        <w:jc w:val="both"/>
        <w:rPr>
          <w:rFonts w:ascii="Arial" w:hAnsi="Arial" w:cs="Arial"/>
          <w:b/>
          <w:bCs/>
        </w:rPr>
      </w:pPr>
      <w:r w:rsidRPr="00A43248">
        <w:rPr>
          <w:rFonts w:ascii="Arial" w:hAnsi="Arial" w:cs="Arial"/>
        </w:rPr>
        <w:t>El Art. 136 del CPACA establece lo siguiente:</w:t>
      </w:r>
    </w:p>
    <w:p w:rsidR="006E790B" w:rsidRPr="00DE31F7" w:rsidRDefault="006E790B" w:rsidP="006E790B">
      <w:pPr>
        <w:widowControl/>
        <w:autoSpaceDE/>
        <w:autoSpaceDN/>
        <w:adjustRightInd/>
        <w:spacing w:before="100" w:beforeAutospacing="1" w:after="100" w:afterAutospacing="1" w:line="270" w:lineRule="atLeast"/>
        <w:ind w:left="708"/>
        <w:jc w:val="both"/>
        <w:rPr>
          <w:rFonts w:ascii="Arial" w:hAnsi="Arial" w:cs="Arial"/>
          <w:lang w:val="es-CO" w:eastAsia="es-CO"/>
        </w:rPr>
      </w:pPr>
      <w:bookmarkStart w:id="5" w:name="136"/>
      <w:r w:rsidRPr="00DE31F7">
        <w:rPr>
          <w:rFonts w:ascii="Arial" w:hAnsi="Arial" w:cs="Arial"/>
          <w:b/>
          <w:bCs/>
          <w:lang w:val="es-CO" w:eastAsia="es-CO"/>
        </w:rPr>
        <w:t>ARTÍCULO 136. CONTROL INMEDIATO DE LEGALIDAD.</w:t>
      </w:r>
      <w:bookmarkEnd w:id="5"/>
      <w:r w:rsidRPr="00DE31F7">
        <w:rPr>
          <w:rFonts w:ascii="Arial" w:hAnsi="Arial" w:cs="Arial"/>
          <w:lang w:val="es-CO" w:eastAsia="es-CO"/>
        </w:rPr>
        <w:t xml:space="preserve"> Las medidas de carácter general que sean dictadas en ejercicio de la función administrativa y </w:t>
      </w:r>
      <w:r w:rsidRPr="00DE31F7">
        <w:rPr>
          <w:rFonts w:ascii="Arial" w:hAnsi="Arial" w:cs="Arial"/>
          <w:b/>
          <w:bCs/>
          <w:lang w:val="es-CO" w:eastAsia="es-CO"/>
        </w:rPr>
        <w:t xml:space="preserve">como desarrollo de los decretos legislativos durante los </w:t>
      </w:r>
      <w:r w:rsidRPr="00DE31F7">
        <w:rPr>
          <w:rFonts w:ascii="Arial" w:hAnsi="Arial" w:cs="Arial"/>
          <w:b/>
          <w:bCs/>
          <w:u w:val="single"/>
          <w:lang w:val="es-CO" w:eastAsia="es-CO"/>
        </w:rPr>
        <w:t>Estados de Excepción</w:t>
      </w:r>
      <w:r w:rsidRPr="00DE31F7">
        <w:rPr>
          <w:rFonts w:ascii="Arial" w:hAnsi="Arial" w:cs="Arial"/>
          <w:b/>
          <w:bCs/>
          <w:lang w:val="es-CO" w:eastAsia="es-CO"/>
        </w:rPr>
        <w:t>,</w:t>
      </w:r>
      <w:r w:rsidRPr="00DE31F7">
        <w:rPr>
          <w:rFonts w:ascii="Arial" w:hAnsi="Arial" w:cs="Arial"/>
          <w:lang w:val="es-CO" w:eastAsia="es-CO"/>
        </w:rPr>
        <w:t xml:space="preserve">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rsidR="006E790B" w:rsidRPr="00DE31F7" w:rsidRDefault="006E790B" w:rsidP="006E790B">
      <w:pPr>
        <w:widowControl/>
        <w:autoSpaceDE/>
        <w:autoSpaceDN/>
        <w:adjustRightInd/>
        <w:spacing w:before="100" w:beforeAutospacing="1" w:line="270" w:lineRule="atLeast"/>
        <w:ind w:left="708"/>
        <w:jc w:val="both"/>
        <w:rPr>
          <w:rFonts w:ascii="Arial" w:hAnsi="Arial" w:cs="Arial"/>
          <w:lang w:val="es-CO" w:eastAsia="es-CO"/>
        </w:rPr>
      </w:pPr>
      <w:r w:rsidRPr="00DE31F7">
        <w:rPr>
          <w:rFonts w:ascii="Arial" w:hAnsi="Arial" w:cs="Arial"/>
          <w:lang w:val="es-CO" w:eastAsia="es-CO"/>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 (Subraya fuera del texto original)</w:t>
      </w:r>
    </w:p>
    <w:p w:rsidR="006E790B" w:rsidRPr="00045A96" w:rsidRDefault="006E790B" w:rsidP="006E790B">
      <w:pPr>
        <w:widowControl/>
        <w:autoSpaceDE/>
        <w:autoSpaceDN/>
        <w:adjustRightInd/>
        <w:spacing w:before="100" w:beforeAutospacing="1" w:line="270" w:lineRule="atLeast"/>
        <w:ind w:left="708"/>
        <w:jc w:val="both"/>
        <w:rPr>
          <w:rFonts w:ascii="Arial" w:hAnsi="Arial" w:cs="Arial"/>
          <w:sz w:val="22"/>
          <w:szCs w:val="22"/>
          <w:lang w:val="es-CO" w:eastAsia="es-CO"/>
        </w:rPr>
      </w:pPr>
    </w:p>
    <w:p w:rsidR="006E790B" w:rsidRDefault="006E790B" w:rsidP="006E790B">
      <w:pPr>
        <w:pStyle w:val="Prrafodelista"/>
        <w:numPr>
          <w:ilvl w:val="0"/>
          <w:numId w:val="6"/>
        </w:numPr>
        <w:spacing w:line="360" w:lineRule="auto"/>
        <w:ind w:left="0" w:firstLine="0"/>
        <w:jc w:val="both"/>
        <w:rPr>
          <w:rFonts w:ascii="Arial" w:hAnsi="Arial" w:cs="Arial"/>
          <w:lang w:val="es-CO"/>
        </w:rPr>
      </w:pPr>
      <w:r>
        <w:rPr>
          <w:rFonts w:ascii="Arial" w:hAnsi="Arial" w:cs="Arial"/>
          <w:lang w:val="es-CO"/>
        </w:rPr>
        <w:t>Si bien el Decreto objeto de control fue proferido durante el estado de excepción</w:t>
      </w:r>
      <w:r w:rsidRPr="00A43248">
        <w:rPr>
          <w:rFonts w:ascii="Arial" w:hAnsi="Arial" w:cs="Arial"/>
          <w:lang w:val="es-CO"/>
        </w:rPr>
        <w:t xml:space="preserve">, </w:t>
      </w:r>
      <w:r w:rsidRPr="00A43248">
        <w:rPr>
          <w:rFonts w:ascii="Arial" w:hAnsi="Arial" w:cs="Arial"/>
          <w:b/>
          <w:bCs/>
          <w:lang w:val="es-CO"/>
        </w:rPr>
        <w:t xml:space="preserve">solo </w:t>
      </w:r>
      <w:r w:rsidRPr="00A43248">
        <w:rPr>
          <w:rFonts w:ascii="Arial" w:hAnsi="Arial" w:cs="Arial"/>
          <w:lang w:val="es-CO"/>
        </w:rPr>
        <w:t xml:space="preserve">las medidas tomadas en ejercicio de la función administrativa </w:t>
      </w:r>
      <w:r w:rsidRPr="00140FD3">
        <w:rPr>
          <w:rFonts w:ascii="Arial" w:hAnsi="Arial" w:cs="Arial"/>
          <w:b/>
          <w:u w:val="single"/>
          <w:lang w:val="es-CO"/>
        </w:rPr>
        <w:t>y como desarrollo de los Decretos Legislativos de excepción</w:t>
      </w:r>
      <w:r w:rsidRPr="00573D9B">
        <w:rPr>
          <w:rFonts w:ascii="Arial" w:hAnsi="Arial" w:cs="Arial"/>
          <w:lang w:val="es-CO"/>
        </w:rPr>
        <w:t xml:space="preserve"> son susceptibles </w:t>
      </w:r>
      <w:r w:rsidRPr="00573D9B">
        <w:rPr>
          <w:rFonts w:ascii="Arial" w:hAnsi="Arial" w:cs="Arial"/>
          <w:b/>
          <w:bCs/>
          <w:lang w:val="es-CO"/>
        </w:rPr>
        <w:t>del control inmediato de legalidad</w:t>
      </w:r>
      <w:r w:rsidRPr="00573D9B">
        <w:rPr>
          <w:rFonts w:ascii="Arial" w:hAnsi="Arial" w:cs="Arial"/>
          <w:lang w:val="es-CO"/>
        </w:rPr>
        <w:t xml:space="preserve"> y los demás actos proferidos </w:t>
      </w:r>
      <w:r w:rsidRPr="00573D9B">
        <w:rPr>
          <w:rFonts w:ascii="Arial" w:hAnsi="Arial" w:cs="Arial"/>
          <w:b/>
          <w:lang w:val="es-CO"/>
        </w:rPr>
        <w:t>antes o después</w:t>
      </w:r>
      <w:r w:rsidRPr="00573D9B">
        <w:rPr>
          <w:rFonts w:ascii="Arial" w:hAnsi="Arial" w:cs="Arial"/>
          <w:lang w:val="es-CO"/>
        </w:rPr>
        <w:t xml:space="preserve"> de los estados de excepción y/o Estado de Emergencia, Económica, Social y Ecología, ser</w:t>
      </w:r>
      <w:r>
        <w:rPr>
          <w:rFonts w:ascii="Arial" w:hAnsi="Arial" w:cs="Arial"/>
          <w:lang w:val="es-CO"/>
        </w:rPr>
        <w:t>í</w:t>
      </w:r>
      <w:r w:rsidRPr="00573D9B">
        <w:rPr>
          <w:rFonts w:ascii="Arial" w:hAnsi="Arial" w:cs="Arial"/>
          <w:lang w:val="es-CO"/>
        </w:rPr>
        <w:t xml:space="preserve">an, si hay lugar </w:t>
      </w:r>
      <w:r w:rsidRPr="00A43248">
        <w:rPr>
          <w:rFonts w:ascii="Arial" w:hAnsi="Arial" w:cs="Arial"/>
          <w:lang w:val="es-CO"/>
        </w:rPr>
        <w:t xml:space="preserve">a ello, objeto de estudio </w:t>
      </w:r>
      <w:r>
        <w:rPr>
          <w:rFonts w:ascii="Arial" w:hAnsi="Arial" w:cs="Arial"/>
          <w:lang w:val="es-CO"/>
        </w:rPr>
        <w:t xml:space="preserve">solo </w:t>
      </w:r>
      <w:r w:rsidRPr="00A43248">
        <w:rPr>
          <w:rFonts w:ascii="Arial" w:hAnsi="Arial" w:cs="Arial"/>
          <w:lang w:val="es-CO"/>
        </w:rPr>
        <w:t>a través de los mecanismos ordinarios</w:t>
      </w:r>
      <w:r>
        <w:rPr>
          <w:rFonts w:ascii="Arial" w:hAnsi="Arial" w:cs="Arial"/>
          <w:lang w:val="es-CO"/>
        </w:rPr>
        <w:t xml:space="preserve"> -medio de control nulidad o nulidad y restablecimiento del derecho-.</w:t>
      </w:r>
    </w:p>
    <w:p w:rsidR="006E790B" w:rsidRPr="00045A96" w:rsidRDefault="006E790B" w:rsidP="006E790B">
      <w:pPr>
        <w:pStyle w:val="Prrafodelista"/>
        <w:spacing w:line="360" w:lineRule="auto"/>
        <w:ind w:left="0"/>
        <w:jc w:val="both"/>
        <w:rPr>
          <w:rFonts w:ascii="Arial" w:hAnsi="Arial" w:cs="Arial"/>
          <w:lang w:val="es-CO"/>
        </w:rPr>
      </w:pPr>
    </w:p>
    <w:p w:rsidR="006E790B" w:rsidRPr="00A43248" w:rsidRDefault="006E790B" w:rsidP="006E790B">
      <w:pPr>
        <w:pStyle w:val="Prrafodelista"/>
        <w:numPr>
          <w:ilvl w:val="0"/>
          <w:numId w:val="6"/>
        </w:numPr>
        <w:spacing w:line="360" w:lineRule="auto"/>
        <w:ind w:left="0" w:firstLine="0"/>
        <w:jc w:val="both"/>
        <w:rPr>
          <w:rFonts w:ascii="Arial" w:hAnsi="Arial" w:cs="Arial"/>
        </w:rPr>
      </w:pPr>
      <w:r w:rsidRPr="00A43248">
        <w:rPr>
          <w:rFonts w:ascii="Arial" w:hAnsi="Arial" w:cs="Arial"/>
          <w:b/>
          <w:bCs/>
          <w:lang w:val="es-CO"/>
        </w:rPr>
        <w:lastRenderedPageBreak/>
        <w:t>En conclusión</w:t>
      </w:r>
      <w:r w:rsidRPr="00A43248">
        <w:rPr>
          <w:rFonts w:ascii="Arial" w:hAnsi="Arial" w:cs="Arial"/>
          <w:lang w:val="es-CO"/>
        </w:rPr>
        <w:t xml:space="preserve">, </w:t>
      </w:r>
      <w:r w:rsidRPr="00A43248">
        <w:rPr>
          <w:rFonts w:ascii="Arial" w:hAnsi="Arial" w:cs="Arial"/>
        </w:rPr>
        <w:t>el Decreto No. 0</w:t>
      </w:r>
      <w:r>
        <w:rPr>
          <w:rFonts w:ascii="Arial" w:hAnsi="Arial" w:cs="Arial"/>
        </w:rPr>
        <w:t>46</w:t>
      </w:r>
      <w:r w:rsidRPr="00A43248">
        <w:rPr>
          <w:rFonts w:ascii="Arial" w:hAnsi="Arial" w:cs="Arial"/>
        </w:rPr>
        <w:t xml:space="preserve"> del </w:t>
      </w:r>
      <w:r>
        <w:rPr>
          <w:rFonts w:ascii="Arial" w:hAnsi="Arial" w:cs="Arial"/>
        </w:rPr>
        <w:t>23</w:t>
      </w:r>
      <w:r w:rsidRPr="00A43248">
        <w:rPr>
          <w:rFonts w:ascii="Arial" w:hAnsi="Arial" w:cs="Arial"/>
        </w:rPr>
        <w:t xml:space="preserve"> de marzo de 2020 expedido por la Alcaldía Municipal de Dagua al no haber sido expedido con ocasión o en desarrollo del  Decreto Legislativo que declaró el estado de emergencia, no es susceptible del control inmediato de legalidad.</w:t>
      </w:r>
    </w:p>
    <w:p w:rsidR="006E790B" w:rsidRPr="00A43248" w:rsidRDefault="006E790B" w:rsidP="006E790B">
      <w:pPr>
        <w:pStyle w:val="Prrafodelista"/>
        <w:ind w:left="0"/>
        <w:rPr>
          <w:rFonts w:ascii="Arial" w:hAnsi="Arial" w:cs="Arial"/>
        </w:rPr>
      </w:pPr>
    </w:p>
    <w:p w:rsidR="006E790B" w:rsidRPr="00A43248" w:rsidRDefault="006E790B" w:rsidP="006E790B">
      <w:pPr>
        <w:numPr>
          <w:ilvl w:val="0"/>
          <w:numId w:val="6"/>
        </w:numPr>
        <w:spacing w:line="360" w:lineRule="auto"/>
        <w:ind w:left="0" w:firstLine="0"/>
        <w:jc w:val="both"/>
        <w:rPr>
          <w:rFonts w:ascii="Arial" w:hAnsi="Arial" w:cs="Arial"/>
        </w:rPr>
      </w:pPr>
      <w:r w:rsidRPr="00A43248">
        <w:rPr>
          <w:rFonts w:ascii="Arial" w:hAnsi="Arial" w:cs="Arial"/>
        </w:rPr>
        <w:t>Por último, comoquiera que el Consejo Superior de la Judicatura mediante ACUERDO PCSJA20-11518 16 de marzo de 2020 “Por el cual se complementan las medidas transitorias de salubridad pública adoptadas mediante el Acuerdo 11517 de 2020” dispuso, entre otros, que los funcionarios y empleados judiciales trabajen desde sus casas, por lo que se hace necesario adelantar todas las actuaciones que se deriven de esta providencia a través de los medios electrónicos, como lo contempla el art. 186 del CPACA, que estipula:</w:t>
      </w:r>
    </w:p>
    <w:p w:rsidR="006E790B" w:rsidRDefault="006E790B" w:rsidP="006E790B">
      <w:pPr>
        <w:spacing w:line="360" w:lineRule="auto"/>
        <w:jc w:val="both"/>
        <w:rPr>
          <w:rFonts w:ascii="Arial" w:hAnsi="Arial" w:cs="Arial"/>
          <w:sz w:val="12"/>
          <w:szCs w:val="12"/>
        </w:rPr>
      </w:pPr>
    </w:p>
    <w:p w:rsidR="006E790B" w:rsidRPr="00926274" w:rsidRDefault="006E790B" w:rsidP="006E790B">
      <w:pPr>
        <w:spacing w:line="360" w:lineRule="auto"/>
        <w:jc w:val="both"/>
        <w:rPr>
          <w:rFonts w:ascii="Arial" w:hAnsi="Arial" w:cs="Arial"/>
          <w:sz w:val="12"/>
          <w:szCs w:val="12"/>
        </w:rPr>
      </w:pPr>
    </w:p>
    <w:p w:rsidR="006E790B" w:rsidRPr="00DE31F7" w:rsidRDefault="006E790B" w:rsidP="006E790B">
      <w:pPr>
        <w:spacing w:line="240" w:lineRule="atLeast"/>
        <w:ind w:left="708"/>
        <w:jc w:val="both"/>
        <w:rPr>
          <w:rFonts w:ascii="Arial" w:hAnsi="Arial" w:cs="Arial"/>
        </w:rPr>
      </w:pPr>
      <w:r w:rsidRPr="00DE31F7">
        <w:rPr>
          <w:rFonts w:ascii="Arial" w:hAnsi="Arial" w:cs="Arial"/>
          <w:b/>
          <w:vanish/>
        </w:rPr>
        <w:t>&amp;$</w:t>
      </w:r>
      <w:bookmarkStart w:id="6" w:name="186"/>
      <w:bookmarkEnd w:id="6"/>
      <w:r w:rsidRPr="00DE31F7">
        <w:rPr>
          <w:rFonts w:ascii="Arial" w:hAnsi="Arial" w:cs="Arial"/>
          <w:b/>
        </w:rPr>
        <w:t xml:space="preserve">ARTÍCULO 186. </w:t>
      </w:r>
      <w:r w:rsidRPr="00DE31F7">
        <w:rPr>
          <w:rFonts w:ascii="Arial" w:hAnsi="Arial" w:cs="Arial"/>
          <w:b/>
          <w:iCs/>
        </w:rPr>
        <w:t xml:space="preserve">ACTUACIONES A TRAVÉS DE MEDIOS ELECTRÓNICOS. </w:t>
      </w:r>
      <w:r w:rsidRPr="00DE31F7">
        <w:rPr>
          <w:rFonts w:ascii="Arial" w:hAnsi="Arial" w:cs="Arial"/>
        </w:rPr>
        <w:t xml:space="preserve">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recibida, a través de este medio. </w:t>
      </w:r>
    </w:p>
    <w:p w:rsidR="006E790B" w:rsidRPr="00DE31F7" w:rsidRDefault="006E790B" w:rsidP="006E790B">
      <w:pPr>
        <w:spacing w:line="240" w:lineRule="atLeast"/>
        <w:ind w:left="708"/>
        <w:jc w:val="both"/>
        <w:rPr>
          <w:rFonts w:ascii="Arial" w:hAnsi="Arial" w:cs="Arial"/>
          <w:b/>
          <w:bCs/>
        </w:rPr>
      </w:pPr>
    </w:p>
    <w:p w:rsidR="006E790B" w:rsidRPr="00DE31F7" w:rsidRDefault="006E790B" w:rsidP="006E790B">
      <w:pPr>
        <w:spacing w:line="240" w:lineRule="atLeast"/>
        <w:ind w:left="708"/>
        <w:jc w:val="both"/>
        <w:rPr>
          <w:rFonts w:ascii="Arial" w:hAnsi="Arial" w:cs="Arial"/>
        </w:rPr>
      </w:pPr>
      <w:r w:rsidRPr="00DE31F7">
        <w:rPr>
          <w:rFonts w:ascii="Arial" w:hAnsi="Arial" w:cs="Arial"/>
          <w:b/>
        </w:rPr>
        <w:t>PARÁGRAFO.</w:t>
      </w:r>
      <w:r w:rsidRPr="00DE31F7">
        <w:rPr>
          <w:rFonts w:ascii="Arial" w:hAnsi="Arial" w:cs="Arial"/>
        </w:rPr>
        <w:t xml:space="preserve"> La Sala Administrativa del Consejo Superior de la Judicatura adoptará las medidas necesarias para que en un plazo no mayor de cinco (5) años, contados a partir de la vigencia del presente Código, sea implementado con todas las condiciones técnicas necesarias </w:t>
      </w:r>
      <w:r w:rsidRPr="00DE31F7">
        <w:rPr>
          <w:rFonts w:ascii="Arial" w:hAnsi="Arial" w:cs="Arial"/>
          <w:b/>
        </w:rPr>
        <w:t>el expediente judicial electrónico</w:t>
      </w:r>
      <w:r w:rsidRPr="00DE31F7">
        <w:rPr>
          <w:rFonts w:ascii="Arial" w:hAnsi="Arial" w:cs="Arial"/>
        </w:rPr>
        <w:t xml:space="preserve">, que consistirá en un conjunto de documentos electrónicos correspondientes a las actuaciones judiciales que puedan adelantarse en forma escrita dentro de un proceso. </w:t>
      </w:r>
      <w:r w:rsidRPr="00DE31F7">
        <w:rPr>
          <w:rFonts w:ascii="Arial" w:hAnsi="Arial" w:cs="Arial"/>
        </w:rPr>
        <w:tab/>
      </w:r>
    </w:p>
    <w:p w:rsidR="006E790B" w:rsidRDefault="006E790B" w:rsidP="006E790B">
      <w:pPr>
        <w:spacing w:line="360" w:lineRule="auto"/>
        <w:jc w:val="both"/>
        <w:rPr>
          <w:rFonts w:ascii="Arial" w:hAnsi="Arial" w:cs="Arial"/>
          <w:b/>
          <w:bCs/>
          <w:sz w:val="14"/>
          <w:szCs w:val="14"/>
        </w:rPr>
      </w:pPr>
    </w:p>
    <w:p w:rsidR="006E790B" w:rsidRPr="00045A96" w:rsidRDefault="006E790B" w:rsidP="006E790B">
      <w:pPr>
        <w:spacing w:line="360" w:lineRule="auto"/>
        <w:jc w:val="both"/>
        <w:rPr>
          <w:rFonts w:ascii="Arial" w:hAnsi="Arial" w:cs="Arial"/>
          <w:b/>
          <w:bCs/>
          <w:sz w:val="14"/>
          <w:szCs w:val="14"/>
        </w:rPr>
      </w:pPr>
    </w:p>
    <w:p w:rsidR="006E790B" w:rsidRDefault="006E790B" w:rsidP="006E790B">
      <w:pPr>
        <w:spacing w:line="360" w:lineRule="auto"/>
        <w:jc w:val="both"/>
        <w:rPr>
          <w:rFonts w:ascii="Arial" w:hAnsi="Arial" w:cs="Arial"/>
        </w:rPr>
      </w:pPr>
      <w:r w:rsidRPr="00A43248">
        <w:rPr>
          <w:rFonts w:ascii="Arial" w:hAnsi="Arial" w:cs="Arial"/>
        </w:rPr>
        <w:t xml:space="preserve">Para lo cual, es necesario disponer las formas cómo se garantizará la publicidad en el presente trámite y en virtud de ello, se ordena a las partes interesadas, Ministerio Público y terceros que toda comunicación sea dirigida a través de los medios electrónicos destinados para este Tribunal a través de los siguientes correos electrónicos: </w:t>
      </w:r>
    </w:p>
    <w:p w:rsidR="006E790B" w:rsidRDefault="006E790B" w:rsidP="006E790B">
      <w:pPr>
        <w:spacing w:line="360" w:lineRule="auto"/>
        <w:jc w:val="both"/>
        <w:rPr>
          <w:rFonts w:ascii="Arial" w:hAnsi="Arial" w:cs="Arial"/>
          <w:sz w:val="6"/>
          <w:szCs w:val="6"/>
        </w:rPr>
      </w:pPr>
    </w:p>
    <w:p w:rsidR="006E790B" w:rsidRDefault="006E790B" w:rsidP="006E790B">
      <w:pPr>
        <w:spacing w:line="360" w:lineRule="auto"/>
        <w:jc w:val="both"/>
        <w:rPr>
          <w:rFonts w:ascii="Arial" w:hAnsi="Arial" w:cs="Arial"/>
          <w:sz w:val="6"/>
          <w:szCs w:val="6"/>
        </w:rPr>
      </w:pPr>
    </w:p>
    <w:p w:rsidR="006E790B" w:rsidRPr="00926274" w:rsidRDefault="006E790B" w:rsidP="006E790B">
      <w:pPr>
        <w:spacing w:line="360" w:lineRule="auto"/>
        <w:jc w:val="both"/>
        <w:rPr>
          <w:rFonts w:ascii="Arial" w:hAnsi="Arial" w:cs="Arial"/>
          <w:sz w:val="6"/>
          <w:szCs w:val="6"/>
        </w:rPr>
      </w:pPr>
    </w:p>
    <w:p w:rsidR="006E790B" w:rsidRPr="00A43248" w:rsidRDefault="006E790B" w:rsidP="006E790B">
      <w:pPr>
        <w:numPr>
          <w:ilvl w:val="0"/>
          <w:numId w:val="3"/>
        </w:numPr>
        <w:jc w:val="both"/>
        <w:rPr>
          <w:rFonts w:ascii="Arial" w:hAnsi="Arial" w:cs="Arial"/>
          <w:shd w:val="clear" w:color="auto" w:fill="FFFFFF"/>
        </w:rPr>
      </w:pPr>
      <w:r w:rsidRPr="00A43248">
        <w:rPr>
          <w:rFonts w:ascii="Arial" w:hAnsi="Arial" w:cs="Arial"/>
          <w:shd w:val="clear" w:color="auto" w:fill="FFFFFF"/>
        </w:rPr>
        <w:t xml:space="preserve">Correo de la Secretaria Tribunal Administrativo - Valle Del Cauca - Seccional Cali: </w:t>
      </w:r>
      <w:hyperlink r:id="rId8" w:history="1">
        <w:r w:rsidRPr="00A43248">
          <w:rPr>
            <w:rStyle w:val="Hipervnculo"/>
            <w:rFonts w:ascii="Arial" w:hAnsi="Arial" w:cs="Arial"/>
            <w:shd w:val="clear" w:color="auto" w:fill="FFFFFF"/>
          </w:rPr>
          <w:t>s01tadvalle@cendoj.ramajudicial.gov.co</w:t>
        </w:r>
      </w:hyperlink>
    </w:p>
    <w:p w:rsidR="006E790B" w:rsidRDefault="004845BB" w:rsidP="006E790B">
      <w:pPr>
        <w:ind w:left="720"/>
        <w:jc w:val="both"/>
        <w:rPr>
          <w:rFonts w:ascii="Arial" w:hAnsi="Arial" w:cs="Arial"/>
          <w:shd w:val="clear" w:color="auto" w:fill="FFFFFF"/>
        </w:rPr>
      </w:pPr>
      <w:hyperlink r:id="rId9" w:history="1">
        <w:r w:rsidR="006E790B" w:rsidRPr="0072275F">
          <w:rPr>
            <w:rStyle w:val="Hipervnculo"/>
            <w:rFonts w:ascii="Arial" w:hAnsi="Arial" w:cs="Arial"/>
            <w:shd w:val="clear" w:color="auto" w:fill="FFFFFF"/>
          </w:rPr>
          <w:t>s02tadvalle@cendoj.ramajudicial.gov.co</w:t>
        </w:r>
      </w:hyperlink>
    </w:p>
    <w:p w:rsidR="006E790B" w:rsidRPr="00A43248" w:rsidRDefault="006E790B" w:rsidP="006E790B">
      <w:pPr>
        <w:ind w:left="720"/>
        <w:jc w:val="both"/>
        <w:rPr>
          <w:rFonts w:ascii="Arial" w:hAnsi="Arial" w:cs="Arial"/>
          <w:u w:val="single"/>
          <w:shd w:val="clear" w:color="auto" w:fill="FFFFFF"/>
        </w:rPr>
      </w:pPr>
    </w:p>
    <w:p w:rsidR="006E790B" w:rsidRPr="00926274" w:rsidRDefault="006E790B" w:rsidP="006E790B">
      <w:pPr>
        <w:numPr>
          <w:ilvl w:val="0"/>
          <w:numId w:val="3"/>
        </w:numPr>
        <w:jc w:val="both"/>
        <w:rPr>
          <w:rFonts w:ascii="Arial" w:hAnsi="Arial" w:cs="Arial"/>
          <w:shd w:val="clear" w:color="auto" w:fill="FFFFFF"/>
        </w:rPr>
      </w:pPr>
      <w:r w:rsidRPr="00A43248">
        <w:rPr>
          <w:rFonts w:ascii="Arial" w:hAnsi="Arial" w:cs="Arial"/>
          <w:shd w:val="clear" w:color="auto" w:fill="FFFFFF"/>
        </w:rPr>
        <w:t xml:space="preserve">Correo del Despacho: </w:t>
      </w:r>
      <w:hyperlink r:id="rId10" w:history="1">
        <w:r w:rsidRPr="00A43248">
          <w:rPr>
            <w:rStyle w:val="Hipervnculo"/>
            <w:rFonts w:ascii="Arial" w:hAnsi="Arial" w:cs="Arial"/>
            <w:bdr w:val="none" w:sz="0" w:space="0" w:color="auto" w:frame="1"/>
            <w:lang w:val="es-CO" w:eastAsia="es-CO"/>
          </w:rPr>
          <w:t>oborjas@cendoj.ramajudicial.gov.co</w:t>
        </w:r>
      </w:hyperlink>
      <w:r w:rsidRPr="00A43248">
        <w:rPr>
          <w:rFonts w:ascii="Arial" w:hAnsi="Arial" w:cs="Arial"/>
          <w:bdr w:val="none" w:sz="0" w:space="0" w:color="auto" w:frame="1"/>
          <w:lang w:val="es-CO" w:eastAsia="es-CO"/>
        </w:rPr>
        <w:t xml:space="preserve"> </w:t>
      </w:r>
    </w:p>
    <w:p w:rsidR="006E790B" w:rsidRDefault="006E790B" w:rsidP="006E790B">
      <w:pPr>
        <w:ind w:left="720"/>
        <w:jc w:val="both"/>
        <w:rPr>
          <w:rFonts w:ascii="Arial" w:hAnsi="Arial" w:cs="Arial"/>
          <w:shd w:val="clear" w:color="auto" w:fill="FFFFFF"/>
        </w:rPr>
      </w:pPr>
    </w:p>
    <w:p w:rsidR="006E790B" w:rsidRPr="00B1129A" w:rsidRDefault="006E790B" w:rsidP="006E790B">
      <w:pPr>
        <w:ind w:left="720"/>
        <w:jc w:val="both"/>
        <w:rPr>
          <w:rFonts w:ascii="Arial" w:hAnsi="Arial" w:cs="Arial"/>
          <w:shd w:val="clear" w:color="auto" w:fill="FFFFFF"/>
        </w:rPr>
      </w:pPr>
    </w:p>
    <w:p w:rsidR="006E790B" w:rsidRPr="00A43248" w:rsidRDefault="006E790B" w:rsidP="006E790B">
      <w:pPr>
        <w:spacing w:line="360" w:lineRule="auto"/>
        <w:ind w:right="-5"/>
        <w:jc w:val="both"/>
        <w:rPr>
          <w:rFonts w:ascii="Arial" w:hAnsi="Arial" w:cs="Arial"/>
          <w:lang w:val="es-CO"/>
        </w:rPr>
      </w:pPr>
      <w:r w:rsidRPr="00A43248">
        <w:rPr>
          <w:rFonts w:ascii="Arial" w:hAnsi="Arial" w:cs="Arial"/>
          <w:lang w:val="es-CO"/>
        </w:rPr>
        <w:t>En mérito de lo expuesto, el Tribunal Administrativo del Valle del Cauca,</w:t>
      </w:r>
    </w:p>
    <w:p w:rsidR="006E790B" w:rsidRDefault="006E790B" w:rsidP="006E790B">
      <w:pPr>
        <w:pStyle w:val="Textoindependiente"/>
        <w:jc w:val="center"/>
        <w:rPr>
          <w:b/>
          <w:sz w:val="10"/>
          <w:szCs w:val="10"/>
        </w:rPr>
      </w:pPr>
    </w:p>
    <w:p w:rsidR="00140FD3" w:rsidRDefault="00140FD3" w:rsidP="006E790B">
      <w:pPr>
        <w:pStyle w:val="Textoindependiente"/>
        <w:jc w:val="center"/>
        <w:rPr>
          <w:b/>
          <w:sz w:val="10"/>
          <w:szCs w:val="10"/>
        </w:rPr>
      </w:pPr>
    </w:p>
    <w:p w:rsidR="00140FD3" w:rsidRDefault="00140FD3" w:rsidP="006E790B">
      <w:pPr>
        <w:pStyle w:val="Textoindependiente"/>
        <w:jc w:val="center"/>
        <w:rPr>
          <w:b/>
          <w:sz w:val="10"/>
          <w:szCs w:val="10"/>
        </w:rPr>
      </w:pPr>
    </w:p>
    <w:p w:rsidR="006E790B" w:rsidRDefault="006E790B" w:rsidP="006E790B">
      <w:pPr>
        <w:pStyle w:val="Textoindependiente"/>
        <w:jc w:val="center"/>
        <w:rPr>
          <w:b/>
          <w:sz w:val="10"/>
          <w:szCs w:val="10"/>
        </w:rPr>
      </w:pPr>
    </w:p>
    <w:p w:rsidR="006E790B" w:rsidRPr="00926274" w:rsidRDefault="006E790B" w:rsidP="006E790B">
      <w:pPr>
        <w:pStyle w:val="Textoindependiente"/>
        <w:jc w:val="center"/>
        <w:rPr>
          <w:b/>
          <w:sz w:val="10"/>
          <w:szCs w:val="10"/>
        </w:rPr>
      </w:pPr>
    </w:p>
    <w:p w:rsidR="006E790B" w:rsidRDefault="006E790B" w:rsidP="006E790B">
      <w:pPr>
        <w:pStyle w:val="Textoindependiente"/>
        <w:jc w:val="center"/>
        <w:rPr>
          <w:b/>
        </w:rPr>
      </w:pPr>
      <w:r w:rsidRPr="00A43248">
        <w:rPr>
          <w:b/>
        </w:rPr>
        <w:t>RESUELVE:</w:t>
      </w:r>
    </w:p>
    <w:p w:rsidR="006E790B" w:rsidRPr="00A43248" w:rsidRDefault="006E790B" w:rsidP="006E790B">
      <w:pPr>
        <w:pStyle w:val="Textoindependiente"/>
        <w:rPr>
          <w:b/>
        </w:rPr>
      </w:pPr>
    </w:p>
    <w:p w:rsidR="006E790B" w:rsidRPr="00045A96" w:rsidRDefault="006E790B" w:rsidP="006E790B">
      <w:pPr>
        <w:pStyle w:val="Textoindependiente"/>
        <w:jc w:val="center"/>
        <w:rPr>
          <w:b/>
          <w:sz w:val="2"/>
          <w:szCs w:val="2"/>
        </w:rPr>
      </w:pPr>
    </w:p>
    <w:p w:rsidR="006E790B" w:rsidRPr="00045A96" w:rsidRDefault="006E790B" w:rsidP="006E790B">
      <w:pPr>
        <w:pStyle w:val="Textoindependiente"/>
        <w:rPr>
          <w:rFonts w:cs="Arial"/>
          <w:lang w:val="es-CO"/>
        </w:rPr>
      </w:pPr>
      <w:r w:rsidRPr="00A43248">
        <w:rPr>
          <w:b/>
        </w:rPr>
        <w:t xml:space="preserve">PRIMERO.- </w:t>
      </w:r>
      <w:r w:rsidRPr="00A43248">
        <w:rPr>
          <w:b/>
          <w:lang w:val="es-CO"/>
        </w:rPr>
        <w:t>NO AVOCAR</w:t>
      </w:r>
      <w:r w:rsidRPr="00A43248">
        <w:t xml:space="preserve"> </w:t>
      </w:r>
      <w:r w:rsidRPr="00A43248">
        <w:rPr>
          <w:lang w:val="es-CO"/>
        </w:rPr>
        <w:t>el conocimiento de</w:t>
      </w:r>
      <w:r w:rsidRPr="00A43248">
        <w:t xml:space="preserve"> </w:t>
      </w:r>
      <w:r w:rsidRPr="00A43248">
        <w:rPr>
          <w:rFonts w:cs="Arial"/>
        </w:rPr>
        <w:t xml:space="preserve">control inmediato de legalidad del </w:t>
      </w:r>
      <w:r w:rsidRPr="00080596">
        <w:rPr>
          <w:rFonts w:cs="Arial"/>
          <w:b/>
        </w:rPr>
        <w:t>Decreto No. 0</w:t>
      </w:r>
      <w:r w:rsidR="00140FD3">
        <w:rPr>
          <w:rFonts w:cs="Arial"/>
          <w:b/>
        </w:rPr>
        <w:t>46</w:t>
      </w:r>
      <w:r w:rsidRPr="00080596">
        <w:rPr>
          <w:rFonts w:cs="Arial"/>
          <w:b/>
        </w:rPr>
        <w:t xml:space="preserve">-2020 del </w:t>
      </w:r>
      <w:r w:rsidR="00140FD3">
        <w:rPr>
          <w:rFonts w:cs="Arial"/>
          <w:b/>
        </w:rPr>
        <w:t>23</w:t>
      </w:r>
      <w:r w:rsidRPr="00080596">
        <w:rPr>
          <w:rFonts w:cs="Arial"/>
          <w:b/>
        </w:rPr>
        <w:t xml:space="preserve"> de marzo de 2020</w:t>
      </w:r>
      <w:r w:rsidRPr="00A43248">
        <w:rPr>
          <w:rFonts w:cs="Arial"/>
        </w:rPr>
        <w:t xml:space="preserve"> expedido por la Alcaldía Municipal de </w:t>
      </w:r>
      <w:r w:rsidR="00140FD3">
        <w:rPr>
          <w:rFonts w:cs="Arial"/>
        </w:rPr>
        <w:t xml:space="preserve">San Pedro </w:t>
      </w:r>
      <w:r w:rsidRPr="00A43248">
        <w:rPr>
          <w:rFonts w:cs="Arial"/>
        </w:rPr>
        <w:t>“</w:t>
      </w:r>
      <w:r w:rsidR="00140FD3" w:rsidRPr="009457FA">
        <w:rPr>
          <w:rFonts w:cs="Arial"/>
          <w:i/>
        </w:rPr>
        <w:t xml:space="preserve">Por el cual se declara </w:t>
      </w:r>
      <w:r w:rsidR="00140FD3">
        <w:rPr>
          <w:rFonts w:cs="Arial"/>
          <w:i/>
        </w:rPr>
        <w:t xml:space="preserve">la calamidad pública y </w:t>
      </w:r>
      <w:r w:rsidR="00140FD3" w:rsidRPr="009457FA">
        <w:rPr>
          <w:rFonts w:cs="Arial"/>
          <w:i/>
        </w:rPr>
        <w:t xml:space="preserve">la urgencia manifiesta en el Municipio </w:t>
      </w:r>
      <w:r w:rsidR="00140FD3">
        <w:rPr>
          <w:rFonts w:cs="Arial"/>
          <w:i/>
        </w:rPr>
        <w:t>de San pedro</w:t>
      </w:r>
      <w:r w:rsidR="00140FD3" w:rsidRPr="009457FA">
        <w:rPr>
          <w:rFonts w:cs="Arial"/>
          <w:i/>
        </w:rPr>
        <w:t xml:space="preserve"> Valle del Cauca</w:t>
      </w:r>
      <w:r w:rsidRPr="00045A96">
        <w:rPr>
          <w:rFonts w:cs="Arial"/>
        </w:rPr>
        <w:t>”</w:t>
      </w:r>
      <w:r w:rsidRPr="00045A96">
        <w:rPr>
          <w:rFonts w:cs="Arial"/>
          <w:lang w:val="es-CO"/>
        </w:rPr>
        <w:t>, conforme a las razones expuestas en este proveído.</w:t>
      </w:r>
    </w:p>
    <w:p w:rsidR="006E790B" w:rsidRPr="00045A96" w:rsidRDefault="006E790B" w:rsidP="006E790B">
      <w:pPr>
        <w:pStyle w:val="Textoindependiente"/>
        <w:spacing w:line="240" w:lineRule="auto"/>
      </w:pPr>
    </w:p>
    <w:p w:rsidR="006E790B" w:rsidRPr="00045A96" w:rsidRDefault="006E790B" w:rsidP="006E790B">
      <w:pPr>
        <w:pStyle w:val="Textoindependiente"/>
        <w:rPr>
          <w:rFonts w:cs="Arial"/>
          <w:b/>
          <w:strike/>
          <w:color w:val="FF0000"/>
          <w:lang w:val="es-CO"/>
        </w:rPr>
      </w:pPr>
      <w:r w:rsidRPr="00045A96">
        <w:rPr>
          <w:rFonts w:cs="Arial"/>
          <w:b/>
          <w:bCs/>
          <w:lang w:val="es-CO"/>
        </w:rPr>
        <w:t>SEGUNDO: NOTIFICAR</w:t>
      </w:r>
      <w:r w:rsidRPr="00045A96">
        <w:rPr>
          <w:rFonts w:cs="Arial"/>
        </w:rPr>
        <w:t xml:space="preserve"> inmediatamente </w:t>
      </w:r>
      <w:r w:rsidRPr="00045A96">
        <w:rPr>
          <w:rFonts w:cs="Arial"/>
          <w:b/>
          <w:lang w:val="es-CO"/>
        </w:rPr>
        <w:t xml:space="preserve">a través del correo electrónico </w:t>
      </w:r>
      <w:r w:rsidRPr="00045A96">
        <w:rPr>
          <w:rFonts w:cs="Arial"/>
        </w:rPr>
        <w:t>o a través de los diferentes medios virtuales que en estos momentos estén a disposición de la Secretaría</w:t>
      </w:r>
      <w:r w:rsidRPr="00045A96">
        <w:rPr>
          <w:rFonts w:cs="Arial"/>
          <w:lang w:val="es-CO"/>
        </w:rPr>
        <w:t xml:space="preserve"> la presente providencia </w:t>
      </w:r>
      <w:r w:rsidRPr="00045A96">
        <w:rPr>
          <w:rFonts w:cs="Arial"/>
        </w:rPr>
        <w:t>al</w:t>
      </w:r>
      <w:r w:rsidRPr="00045A96">
        <w:rPr>
          <w:rFonts w:cs="Arial"/>
          <w:lang w:val="es-CO"/>
        </w:rPr>
        <w:t xml:space="preserve"> Alcalde del Municipio de </w:t>
      </w:r>
      <w:r w:rsidR="005E2FDB">
        <w:rPr>
          <w:rFonts w:cs="Arial"/>
          <w:lang w:val="es-CO"/>
        </w:rPr>
        <w:t>San Pedro</w:t>
      </w:r>
      <w:r w:rsidRPr="00045A96">
        <w:rPr>
          <w:rFonts w:cs="Arial"/>
          <w:lang w:val="es-CO"/>
        </w:rPr>
        <w:t>, a la Gobernadora del Departamento del Valle del Cauca y al Ministerio del Interior.</w:t>
      </w:r>
    </w:p>
    <w:p w:rsidR="006E790B" w:rsidRPr="00045A96" w:rsidRDefault="006E790B" w:rsidP="006E790B">
      <w:pPr>
        <w:pStyle w:val="Textoindependiente"/>
        <w:rPr>
          <w:rFonts w:cs="Arial"/>
          <w:lang w:val="es-CO"/>
        </w:rPr>
      </w:pPr>
    </w:p>
    <w:p w:rsidR="006E790B" w:rsidRPr="00045A96" w:rsidRDefault="006E790B" w:rsidP="006E790B">
      <w:pPr>
        <w:pStyle w:val="Textoindependiente"/>
        <w:rPr>
          <w:rFonts w:cs="Arial"/>
          <w:b/>
          <w:lang w:val="es-CO"/>
        </w:rPr>
      </w:pPr>
      <w:r w:rsidRPr="00045A96">
        <w:rPr>
          <w:rFonts w:cs="Arial"/>
          <w:b/>
          <w:bCs/>
          <w:lang w:val="es-CO"/>
        </w:rPr>
        <w:t>TERCERO: NOTIFICAR personalmente</w:t>
      </w:r>
      <w:r w:rsidRPr="00045A96">
        <w:rPr>
          <w:rFonts w:cs="Arial"/>
        </w:rPr>
        <w:t xml:space="preserve"> </w:t>
      </w:r>
      <w:r w:rsidRPr="00045A96">
        <w:rPr>
          <w:rFonts w:cs="Arial"/>
          <w:lang w:val="es-CO"/>
        </w:rPr>
        <w:t>esta providencia a través del correo electrónico</w:t>
      </w:r>
      <w:r w:rsidRPr="00045A96">
        <w:rPr>
          <w:rFonts w:cs="Arial"/>
          <w:b/>
          <w:lang w:val="es-CO"/>
        </w:rPr>
        <w:t xml:space="preserve"> </w:t>
      </w:r>
      <w:r w:rsidRPr="00045A96">
        <w:rPr>
          <w:rFonts w:cs="Arial"/>
          <w:bCs/>
          <w:lang w:val="es-CO"/>
        </w:rPr>
        <w:t xml:space="preserve">o </w:t>
      </w:r>
      <w:r w:rsidRPr="00045A96">
        <w:rPr>
          <w:rFonts w:cs="Arial"/>
        </w:rPr>
        <w:t>a través de los diferentes medios virtuales que en estos momentos estén a disposición de la Secretaría</w:t>
      </w:r>
      <w:r w:rsidRPr="00045A96">
        <w:rPr>
          <w:rFonts w:cs="Arial"/>
          <w:lang w:val="es-CO"/>
        </w:rPr>
        <w:t>,</w:t>
      </w:r>
      <w:r w:rsidRPr="00045A96">
        <w:rPr>
          <w:rFonts w:cs="Arial"/>
          <w:b/>
          <w:lang w:val="es-CO"/>
        </w:rPr>
        <w:t xml:space="preserve"> </w:t>
      </w:r>
      <w:r w:rsidRPr="00045A96">
        <w:rPr>
          <w:rFonts w:cs="Arial"/>
          <w:bCs/>
          <w:lang w:val="es-CO"/>
        </w:rPr>
        <w:t xml:space="preserve">al señor Agente del Ministerio Público </w:t>
      </w:r>
      <w:r w:rsidRPr="00045A96">
        <w:rPr>
          <w:rFonts w:cs="Arial"/>
          <w:lang w:val="es-CO"/>
        </w:rPr>
        <w:t>señor FRANKLIN MORENO MILLAN, adjuntando copia del Decreto objeto de control.</w:t>
      </w:r>
    </w:p>
    <w:p w:rsidR="006E790B" w:rsidRPr="00045A96" w:rsidRDefault="006E790B" w:rsidP="006E790B">
      <w:pPr>
        <w:pStyle w:val="Textoindependiente"/>
        <w:rPr>
          <w:rFonts w:cs="Arial"/>
          <w:b/>
          <w:lang w:val="es-CO"/>
        </w:rPr>
      </w:pPr>
    </w:p>
    <w:p w:rsidR="006E790B" w:rsidRPr="00045A96" w:rsidRDefault="006E790B" w:rsidP="006E790B">
      <w:pPr>
        <w:pStyle w:val="Textoindependiente"/>
        <w:rPr>
          <w:rFonts w:cs="Arial"/>
          <w:b/>
        </w:rPr>
      </w:pPr>
      <w:r w:rsidRPr="00045A96">
        <w:rPr>
          <w:rFonts w:cs="Arial"/>
          <w:b/>
          <w:bCs/>
          <w:lang w:val="es-CO"/>
        </w:rPr>
        <w:t>CUARTO:</w:t>
      </w:r>
      <w:r w:rsidRPr="00045A96">
        <w:rPr>
          <w:rFonts w:cs="Arial"/>
          <w:b/>
          <w:bCs/>
        </w:rPr>
        <w:t xml:space="preserve"> ORDENAR</w:t>
      </w:r>
      <w:r w:rsidRPr="00045A96">
        <w:rPr>
          <w:rFonts w:cs="Arial"/>
        </w:rPr>
        <w:t xml:space="preserve"> al </w:t>
      </w:r>
      <w:r w:rsidRPr="00045A96">
        <w:rPr>
          <w:rFonts w:cs="Arial"/>
          <w:lang w:val="es-CO"/>
        </w:rPr>
        <w:t xml:space="preserve">Alcalde del Municipio de </w:t>
      </w:r>
      <w:r w:rsidR="005E2FDB">
        <w:rPr>
          <w:rFonts w:cs="Arial"/>
          <w:lang w:val="es-CO"/>
        </w:rPr>
        <w:t>San Pedro</w:t>
      </w:r>
      <w:r w:rsidRPr="00045A96">
        <w:rPr>
          <w:rFonts w:cs="Arial"/>
        </w:rPr>
        <w:t xml:space="preserve"> o a quien </w:t>
      </w:r>
      <w:r w:rsidRPr="00045A96">
        <w:rPr>
          <w:rFonts w:cs="Arial"/>
          <w:lang w:val="es-CO"/>
        </w:rPr>
        <w:t>él</w:t>
      </w:r>
      <w:r w:rsidRPr="00045A96">
        <w:rPr>
          <w:rFonts w:cs="Arial"/>
        </w:rPr>
        <w:t xml:space="preserve"> delegue para tales efectos, que a través de la página web oficial de esa </w:t>
      </w:r>
      <w:r w:rsidRPr="00045A96">
        <w:rPr>
          <w:rFonts w:cs="Arial"/>
          <w:lang w:val="es-CO"/>
        </w:rPr>
        <w:t>entidad municipal</w:t>
      </w:r>
      <w:r w:rsidRPr="00045A96">
        <w:rPr>
          <w:rFonts w:cs="Arial"/>
        </w:rPr>
        <w:t>, se publique este proveído a fin de que todos los interesados tengan conocimiento de</w:t>
      </w:r>
      <w:r w:rsidRPr="00045A96">
        <w:rPr>
          <w:rFonts w:cs="Arial"/>
          <w:lang w:val="es-CO"/>
        </w:rPr>
        <w:t xml:space="preserve"> esta providencia</w:t>
      </w:r>
      <w:r w:rsidRPr="00045A96">
        <w:rPr>
          <w:rFonts w:cs="Arial"/>
        </w:rPr>
        <w:t xml:space="preserve">. La Secretaría </w:t>
      </w:r>
      <w:r w:rsidRPr="00045A96">
        <w:rPr>
          <w:rFonts w:cs="Arial"/>
          <w:lang w:val="es-CO"/>
        </w:rPr>
        <w:t xml:space="preserve">del Tribunal </w:t>
      </w:r>
      <w:r w:rsidRPr="00045A96">
        <w:rPr>
          <w:rFonts w:cs="Arial"/>
        </w:rPr>
        <w:t>requerirá a la referida agencia estatal para que presente un informe sobre el cumplimiento de esta orden.</w:t>
      </w:r>
      <w:r w:rsidRPr="00045A96">
        <w:rPr>
          <w:rFonts w:cs="Arial"/>
          <w:b/>
        </w:rPr>
        <w:t xml:space="preserve"> </w:t>
      </w:r>
    </w:p>
    <w:p w:rsidR="006E790B" w:rsidRPr="00045A96" w:rsidRDefault="006E790B" w:rsidP="006E790B">
      <w:pPr>
        <w:pStyle w:val="Textoindependiente"/>
        <w:rPr>
          <w:rFonts w:cs="Arial"/>
          <w:b/>
        </w:rPr>
      </w:pPr>
    </w:p>
    <w:p w:rsidR="006E790B" w:rsidRPr="00045A96" w:rsidRDefault="006E790B" w:rsidP="006E790B">
      <w:pPr>
        <w:pStyle w:val="Textoindependiente"/>
        <w:rPr>
          <w:rFonts w:cs="Arial"/>
          <w:lang w:val="es-CO"/>
        </w:rPr>
      </w:pPr>
      <w:r w:rsidRPr="00045A96">
        <w:rPr>
          <w:rFonts w:cs="Arial"/>
          <w:b/>
        </w:rPr>
        <w:t>QUINTO</w:t>
      </w:r>
      <w:r w:rsidRPr="00045A96">
        <w:rPr>
          <w:rFonts w:cs="Arial"/>
          <w:b/>
          <w:lang w:val="es-CO"/>
        </w:rPr>
        <w:t>:</w:t>
      </w:r>
      <w:r w:rsidRPr="00045A96">
        <w:rPr>
          <w:rFonts w:cs="Arial"/>
          <w:lang w:val="es-CO"/>
        </w:rPr>
        <w:t xml:space="preserve"> </w:t>
      </w:r>
      <w:r w:rsidRPr="00045A96">
        <w:rPr>
          <w:rFonts w:cs="Arial"/>
          <w:b/>
          <w:bCs/>
          <w:lang w:val="es-CO"/>
        </w:rPr>
        <w:t>PUBLICAR</w:t>
      </w:r>
      <w:r w:rsidRPr="00045A96">
        <w:rPr>
          <w:rFonts w:cs="Arial"/>
          <w:lang w:val="es-CO"/>
        </w:rPr>
        <w:t xml:space="preserve"> </w:t>
      </w:r>
      <w:r w:rsidRPr="00045A96">
        <w:rPr>
          <w:rFonts w:cs="Arial"/>
          <w:b/>
          <w:bCs/>
          <w:lang w:val="es-CO"/>
        </w:rPr>
        <w:t>i)</w:t>
      </w:r>
      <w:r w:rsidRPr="00045A96">
        <w:rPr>
          <w:rFonts w:cs="Arial"/>
          <w:lang w:val="es-CO"/>
        </w:rPr>
        <w:t xml:space="preserve"> en la sección “novedades” d</w:t>
      </w:r>
      <w:r w:rsidRPr="00045A96">
        <w:rPr>
          <w:rFonts w:cs="Arial"/>
        </w:rPr>
        <w:t>e</w:t>
      </w:r>
      <w:r w:rsidRPr="00045A96">
        <w:rPr>
          <w:rFonts w:cs="Arial"/>
          <w:lang w:val="es-CO"/>
        </w:rPr>
        <w:t>l</w:t>
      </w:r>
      <w:r w:rsidRPr="00045A96">
        <w:rPr>
          <w:rFonts w:cs="Arial"/>
        </w:rPr>
        <w:t xml:space="preserve"> sitio web de</w:t>
      </w:r>
      <w:r w:rsidRPr="00045A96">
        <w:rPr>
          <w:rFonts w:cs="Arial"/>
          <w:lang w:val="es-CO"/>
        </w:rPr>
        <w:t xml:space="preserve"> la Rama Judicial (</w:t>
      </w:r>
      <w:hyperlink r:id="rId11" w:history="1">
        <w:r w:rsidRPr="00045A96">
          <w:rPr>
            <w:rStyle w:val="Hipervnculo"/>
            <w:rFonts w:cs="Arial"/>
            <w:lang w:val="es-CO"/>
          </w:rPr>
          <w:t>www.ramajudicial.gov.co</w:t>
        </w:r>
      </w:hyperlink>
      <w:r w:rsidRPr="00045A96">
        <w:rPr>
          <w:rFonts w:cs="Arial"/>
          <w:lang w:val="es-CO"/>
        </w:rPr>
        <w:t xml:space="preserve">), </w:t>
      </w:r>
      <w:r w:rsidRPr="00045A96">
        <w:rPr>
          <w:rFonts w:cs="Arial"/>
          <w:b/>
          <w:bCs/>
          <w:lang w:val="es-CO"/>
        </w:rPr>
        <w:t>ii)</w:t>
      </w:r>
      <w:r w:rsidRPr="00045A96">
        <w:rPr>
          <w:rFonts w:cs="Arial"/>
          <w:lang w:val="es-CO"/>
        </w:rPr>
        <w:t xml:space="preserve"> en la sección “aviso a la comunidad” de la Secretaría del Tribunal Administrativo del Valle del Cauca de la página web de la rama judicial y </w:t>
      </w:r>
      <w:r w:rsidRPr="00045A96">
        <w:rPr>
          <w:rFonts w:cs="Arial"/>
          <w:b/>
          <w:bCs/>
          <w:lang w:val="es-CO"/>
        </w:rPr>
        <w:t>iii)</w:t>
      </w:r>
      <w:r w:rsidRPr="00045A96">
        <w:rPr>
          <w:rFonts w:cs="Arial"/>
          <w:lang w:val="es-CO"/>
        </w:rPr>
        <w:t xml:space="preserve"> </w:t>
      </w:r>
      <w:r w:rsidRPr="00045A96">
        <w:rPr>
          <w:rFonts w:cs="Arial"/>
        </w:rPr>
        <w:t xml:space="preserve"> a través de los diferentes medios virtuales que en estos momentos estén a disposición de la Secretaría</w:t>
      </w:r>
      <w:r w:rsidRPr="00045A96">
        <w:rPr>
          <w:rFonts w:cs="Arial"/>
          <w:lang w:val="es-CO"/>
        </w:rPr>
        <w:t xml:space="preserve"> del Tribunal</w:t>
      </w:r>
      <w:r w:rsidRPr="00045A96">
        <w:rPr>
          <w:rFonts w:cs="Arial"/>
        </w:rPr>
        <w:t xml:space="preserve"> conforme con lo establecido en los artículos 185 y 186 del CPACA;</w:t>
      </w:r>
      <w:r w:rsidRPr="00045A96">
        <w:rPr>
          <w:rFonts w:cs="Arial"/>
          <w:lang w:val="es-CO"/>
        </w:rPr>
        <w:t xml:space="preserve"> esta providencia por el término de tres (3) días, durante los cuales </w:t>
      </w:r>
      <w:r w:rsidRPr="00045A96">
        <w:rPr>
          <w:rFonts w:cs="Arial"/>
          <w:b/>
        </w:rPr>
        <w:t xml:space="preserve">cualquier ciudadano </w:t>
      </w:r>
      <w:r w:rsidRPr="00045A96">
        <w:rPr>
          <w:rFonts w:cs="Arial"/>
          <w:b/>
          <w:lang w:val="es-CO"/>
        </w:rPr>
        <w:t>podrá intervenir</w:t>
      </w:r>
      <w:r w:rsidRPr="00045A96">
        <w:rPr>
          <w:rFonts w:cs="Arial"/>
        </w:rPr>
        <w:t xml:space="preserve"> </w:t>
      </w:r>
      <w:r w:rsidRPr="00045A96">
        <w:rPr>
          <w:rFonts w:cs="Arial"/>
          <w:lang w:val="es-CO"/>
        </w:rPr>
        <w:t>interponiendo los recursos a que hubiere lugar</w:t>
      </w:r>
      <w:r w:rsidR="005E2FDB">
        <w:rPr>
          <w:rStyle w:val="Refdenotaalpie"/>
          <w:rFonts w:cs="Arial"/>
          <w:lang w:val="es-CO"/>
        </w:rPr>
        <w:footnoteReference w:id="2"/>
      </w:r>
      <w:r w:rsidRPr="00045A96">
        <w:rPr>
          <w:rFonts w:cs="Arial"/>
          <w:lang w:val="es-CO"/>
        </w:rPr>
        <w:t xml:space="preserve">. Los escritos de la ciudadanía se recibirán </w:t>
      </w:r>
      <w:r w:rsidRPr="00045A96">
        <w:rPr>
          <w:rFonts w:cs="Arial"/>
          <w:b/>
          <w:lang w:val="es-CO"/>
        </w:rPr>
        <w:t xml:space="preserve">a través de los correos electrónicos indicados en esta providencia. </w:t>
      </w:r>
    </w:p>
    <w:p w:rsidR="006E790B" w:rsidRPr="00045A96" w:rsidRDefault="006E790B" w:rsidP="006E790B">
      <w:pPr>
        <w:pStyle w:val="Textoindependiente"/>
        <w:rPr>
          <w:rFonts w:cs="Arial"/>
          <w:lang w:val="es-CO"/>
        </w:rPr>
      </w:pPr>
    </w:p>
    <w:p w:rsidR="006E790B" w:rsidRDefault="006E790B" w:rsidP="006E790B">
      <w:pPr>
        <w:pStyle w:val="Textoindependiente"/>
        <w:rPr>
          <w:rFonts w:cs="Arial"/>
        </w:rPr>
      </w:pPr>
      <w:r w:rsidRPr="00045A96">
        <w:rPr>
          <w:rFonts w:cs="Arial"/>
          <w:b/>
          <w:bCs/>
          <w:lang w:val="es-CO"/>
        </w:rPr>
        <w:lastRenderedPageBreak/>
        <w:t>SEXTO:</w:t>
      </w:r>
      <w:r w:rsidRPr="00045A96">
        <w:rPr>
          <w:rFonts w:cs="Arial"/>
          <w:lang w:val="es-CO"/>
        </w:rPr>
        <w:t xml:space="preserve"> Reiterar que</w:t>
      </w:r>
      <w:r w:rsidRPr="00045A96">
        <w:rPr>
          <w:rFonts w:cs="Arial"/>
        </w:rPr>
        <w:t xml:space="preserve"> Las comunicaciones con ocasión de este trámite se reciben en las siguientes cuentas de correo electrónico:</w:t>
      </w:r>
    </w:p>
    <w:p w:rsidR="006E790B" w:rsidRPr="00045A96" w:rsidRDefault="006E790B" w:rsidP="006E790B">
      <w:pPr>
        <w:pStyle w:val="Textoindependiente"/>
        <w:rPr>
          <w:rFonts w:cs="Arial"/>
          <w:lang w:val="es-CO"/>
        </w:rPr>
      </w:pPr>
    </w:p>
    <w:p w:rsidR="006E790B" w:rsidRPr="00045A96" w:rsidRDefault="004845BB" w:rsidP="006E790B">
      <w:pPr>
        <w:jc w:val="both"/>
        <w:rPr>
          <w:rStyle w:val="Hipervnculo"/>
          <w:rFonts w:ascii="Arial" w:hAnsi="Arial" w:cs="Arial"/>
          <w:shd w:val="clear" w:color="auto" w:fill="FFFFFF"/>
        </w:rPr>
      </w:pPr>
      <w:hyperlink r:id="rId12" w:history="1">
        <w:r w:rsidR="006E790B" w:rsidRPr="00045A96">
          <w:rPr>
            <w:rStyle w:val="Hipervnculo"/>
            <w:rFonts w:ascii="Arial" w:hAnsi="Arial" w:cs="Arial"/>
            <w:shd w:val="clear" w:color="auto" w:fill="FFFFFF"/>
          </w:rPr>
          <w:t>s01tadvalle@cendoj.ramajudicial.gov.co</w:t>
        </w:r>
      </w:hyperlink>
    </w:p>
    <w:p w:rsidR="006E790B" w:rsidRPr="00045A96" w:rsidRDefault="004845BB" w:rsidP="006E790B">
      <w:pPr>
        <w:jc w:val="both"/>
        <w:rPr>
          <w:rFonts w:ascii="Arial" w:hAnsi="Arial" w:cs="Arial"/>
          <w:shd w:val="clear" w:color="auto" w:fill="FFFFFF"/>
        </w:rPr>
      </w:pPr>
      <w:hyperlink r:id="rId13" w:history="1">
        <w:r w:rsidR="006E790B" w:rsidRPr="00045A96">
          <w:rPr>
            <w:rStyle w:val="Hipervnculo"/>
            <w:rFonts w:ascii="Arial" w:hAnsi="Arial" w:cs="Arial"/>
            <w:shd w:val="clear" w:color="auto" w:fill="FFFFFF"/>
          </w:rPr>
          <w:t>s02tadvalle@cendoj.ramajudicial.gov.co</w:t>
        </w:r>
      </w:hyperlink>
    </w:p>
    <w:p w:rsidR="006E790B" w:rsidRPr="00045A96" w:rsidRDefault="004845BB" w:rsidP="006E790B">
      <w:pPr>
        <w:jc w:val="both"/>
        <w:rPr>
          <w:rFonts w:ascii="Arial" w:hAnsi="Arial" w:cs="Arial"/>
          <w:shd w:val="clear" w:color="auto" w:fill="FFFFFF"/>
        </w:rPr>
      </w:pPr>
      <w:hyperlink r:id="rId14" w:history="1">
        <w:r w:rsidR="006E790B" w:rsidRPr="00045A96">
          <w:rPr>
            <w:rStyle w:val="Hipervnculo"/>
            <w:rFonts w:ascii="Arial" w:hAnsi="Arial" w:cs="Arial"/>
            <w:bdr w:val="none" w:sz="0" w:space="0" w:color="auto" w:frame="1"/>
            <w:lang w:val="es-CO" w:eastAsia="es-CO"/>
          </w:rPr>
          <w:t>oborjas@cendoj.ramajudicial.gov.co</w:t>
        </w:r>
      </w:hyperlink>
      <w:r w:rsidR="006E790B" w:rsidRPr="00045A96">
        <w:rPr>
          <w:rFonts w:ascii="Arial" w:hAnsi="Arial" w:cs="Arial"/>
          <w:bdr w:val="none" w:sz="0" w:space="0" w:color="auto" w:frame="1"/>
          <w:lang w:val="es-CO" w:eastAsia="es-CO"/>
        </w:rPr>
        <w:t xml:space="preserve"> </w:t>
      </w:r>
    </w:p>
    <w:p w:rsidR="006E790B" w:rsidRPr="00A43248" w:rsidRDefault="006E790B" w:rsidP="006E790B">
      <w:pPr>
        <w:pStyle w:val="Textoindependiente"/>
        <w:spacing w:line="240" w:lineRule="auto"/>
        <w:jc w:val="center"/>
        <w:rPr>
          <w:rFonts w:cs="Arial"/>
          <w:b/>
        </w:rPr>
      </w:pPr>
    </w:p>
    <w:p w:rsidR="00195D04" w:rsidRPr="00AA40B6" w:rsidRDefault="006E790B" w:rsidP="00AA40B6">
      <w:pPr>
        <w:pStyle w:val="Textoindependiente"/>
        <w:spacing w:line="240" w:lineRule="auto"/>
        <w:jc w:val="center"/>
        <w:rPr>
          <w:b/>
        </w:rPr>
      </w:pPr>
      <w:r w:rsidRPr="00A43248">
        <w:rPr>
          <w:b/>
        </w:rPr>
        <w:t>NOTIFÍQUESE Y CÚMPLASE</w:t>
      </w:r>
    </w:p>
    <w:p w:rsidR="00195D04" w:rsidRDefault="00195D04" w:rsidP="00195D04">
      <w:pPr>
        <w:spacing w:line="360" w:lineRule="auto"/>
        <w:rPr>
          <w:rFonts w:ascii="Arial" w:hAnsi="Arial" w:cs="Arial"/>
          <w:b/>
        </w:rPr>
      </w:pPr>
    </w:p>
    <w:p w:rsidR="00195D04" w:rsidRDefault="00195D04" w:rsidP="00AA40B6">
      <w:pPr>
        <w:rPr>
          <w:rFonts w:ascii="Arial" w:hAnsi="Arial" w:cs="Arial"/>
          <w:b/>
        </w:rPr>
      </w:pPr>
    </w:p>
    <w:p w:rsidR="00195D04" w:rsidRDefault="00AA40B6" w:rsidP="00195D04">
      <w:pPr>
        <w:rPr>
          <w:rFonts w:ascii="Arial" w:hAnsi="Arial" w:cs="Arial"/>
          <w:b/>
        </w:rPr>
      </w:pPr>
      <w:r>
        <w:rPr>
          <w:noProof/>
          <w:lang w:val="es-CO" w:eastAsia="es-CO"/>
        </w:rPr>
        <w:drawing>
          <wp:anchor distT="0" distB="0" distL="114300" distR="114300" simplePos="0" relativeHeight="251659264" behindDoc="0" locked="0" layoutInCell="1" allowOverlap="1" wp14:anchorId="4ABA3927" wp14:editId="652F6847">
            <wp:simplePos x="0" y="0"/>
            <wp:positionH relativeFrom="margin">
              <wp:align>center</wp:align>
            </wp:positionH>
            <wp:positionV relativeFrom="paragraph">
              <wp:posOffset>14605</wp:posOffset>
            </wp:positionV>
            <wp:extent cx="2543175" cy="1924050"/>
            <wp:effectExtent l="0" t="0" r="9525"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543175" cy="1924050"/>
                    </a:xfrm>
                    <a:prstGeom prst="rect">
                      <a:avLst/>
                    </a:prstGeom>
                    <a:noFill/>
                    <a:ln>
                      <a:noFill/>
                    </a:ln>
                  </pic:spPr>
                </pic:pic>
              </a:graphicData>
            </a:graphic>
          </wp:anchor>
        </w:drawing>
      </w:r>
    </w:p>
    <w:p w:rsidR="00195D04" w:rsidRDefault="00195D04" w:rsidP="00195D04">
      <w:pPr>
        <w:rPr>
          <w:rFonts w:ascii="Arial" w:hAnsi="Arial" w:cs="Arial"/>
          <w:b/>
        </w:rPr>
      </w:pPr>
    </w:p>
    <w:p w:rsidR="005215D9" w:rsidRDefault="005215D9"/>
    <w:sectPr w:rsidR="005215D9" w:rsidSect="00266886">
      <w:headerReference w:type="default" r:id="rId17"/>
      <w:headerReference w:type="first" r:id="rId18"/>
      <w:pgSz w:w="12240" w:h="20160" w:code="5"/>
      <w:pgMar w:top="2835" w:right="1134" w:bottom="1701"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5BB" w:rsidRDefault="004845BB" w:rsidP="00195D04">
      <w:r>
        <w:separator/>
      </w:r>
    </w:p>
  </w:endnote>
  <w:endnote w:type="continuationSeparator" w:id="0">
    <w:p w:rsidR="004845BB" w:rsidRDefault="004845BB" w:rsidP="0019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5BB" w:rsidRDefault="004845BB" w:rsidP="00195D04">
      <w:r>
        <w:separator/>
      </w:r>
    </w:p>
  </w:footnote>
  <w:footnote w:type="continuationSeparator" w:id="0">
    <w:p w:rsidR="004845BB" w:rsidRDefault="004845BB" w:rsidP="00195D04">
      <w:r>
        <w:continuationSeparator/>
      </w:r>
    </w:p>
  </w:footnote>
  <w:footnote w:id="1">
    <w:p w:rsidR="006E790B" w:rsidRPr="005E2FDB" w:rsidRDefault="006E790B" w:rsidP="006E790B">
      <w:pPr>
        <w:jc w:val="both"/>
        <w:rPr>
          <w:rFonts w:ascii="Arial" w:hAnsi="Arial" w:cs="Arial"/>
          <w:sz w:val="18"/>
        </w:rPr>
      </w:pPr>
      <w:r w:rsidRPr="005E2FDB">
        <w:rPr>
          <w:rStyle w:val="Refdenotaalpie"/>
          <w:sz w:val="18"/>
        </w:rPr>
        <w:footnoteRef/>
      </w:r>
      <w:r w:rsidRPr="005E2FDB">
        <w:rPr>
          <w:sz w:val="18"/>
        </w:rPr>
        <w:t xml:space="preserve"> </w:t>
      </w:r>
      <w:r w:rsidRPr="005E2FDB">
        <w:rPr>
          <w:rFonts w:ascii="Arial" w:hAnsi="Arial" w:cs="Arial"/>
          <w:sz w:val="18"/>
        </w:rPr>
        <w:t xml:space="preserve"> “La sustanciación y ponencia corresponderá a uno de los Magistrados de la Corporación y el fallo a la Sala Plena” </w:t>
      </w:r>
    </w:p>
    <w:p w:rsidR="006E790B" w:rsidRPr="00AD2375" w:rsidRDefault="006E790B" w:rsidP="006E790B">
      <w:pPr>
        <w:pStyle w:val="Textonotapie"/>
      </w:pPr>
    </w:p>
  </w:footnote>
  <w:footnote w:id="2">
    <w:p w:rsidR="005E2FDB" w:rsidRPr="005E2FDB" w:rsidRDefault="005E2FDB" w:rsidP="005E2FDB">
      <w:pPr>
        <w:pStyle w:val="Ttulo1"/>
        <w:spacing w:before="0" w:beforeAutospacing="0" w:after="0" w:afterAutospacing="0"/>
        <w:jc w:val="both"/>
        <w:textAlignment w:val="baseline"/>
        <w:rPr>
          <w:rFonts w:ascii="Arial" w:hAnsi="Arial" w:cs="Arial"/>
          <w:sz w:val="18"/>
          <w:szCs w:val="20"/>
        </w:rPr>
      </w:pPr>
      <w:r w:rsidRPr="005E2FDB">
        <w:rPr>
          <w:rStyle w:val="Refdenotaalpie"/>
          <w:rFonts w:ascii="Arial" w:hAnsi="Arial" w:cs="Arial"/>
          <w:sz w:val="18"/>
          <w:szCs w:val="20"/>
        </w:rPr>
        <w:footnoteRef/>
      </w:r>
      <w:r w:rsidRPr="005E2FDB">
        <w:rPr>
          <w:rFonts w:ascii="Arial" w:hAnsi="Arial" w:cs="Arial"/>
          <w:sz w:val="18"/>
          <w:szCs w:val="20"/>
        </w:rPr>
        <w:t xml:space="preserve"> Código de Procedimiento Administrativo y de lo Contencioso Administrativo. Artículo 246. Súplica</w:t>
      </w:r>
    </w:p>
    <w:p w:rsidR="005E2FDB" w:rsidRPr="005E2FDB" w:rsidRDefault="005E2FDB" w:rsidP="005E2FDB">
      <w:pPr>
        <w:pStyle w:val="Textonotapie"/>
        <w:jc w:val="both"/>
        <w:rPr>
          <w:lang w:val="es-CO"/>
        </w:rPr>
      </w:pPr>
      <w:r w:rsidRPr="00DA6E78">
        <w:rPr>
          <w:rFonts w:ascii="Arial" w:hAnsi="Arial" w:cs="Arial"/>
          <w:sz w:val="18"/>
          <w:u w:val="single"/>
        </w:rPr>
        <w:t>El recurso de súplica procede contra los autos que por su naturaleza serían apelables, dictados por el Magistrado Ponente</w:t>
      </w:r>
      <w:r w:rsidRPr="005E2FDB">
        <w:rPr>
          <w:rFonts w:ascii="Arial" w:hAnsi="Arial" w:cs="Arial"/>
          <w:sz w:val="18"/>
        </w:rPr>
        <w:t xml:space="preserve"> en el curso de la segunda </w:t>
      </w:r>
      <w:r w:rsidRPr="00DA6E78">
        <w:rPr>
          <w:rFonts w:ascii="Arial" w:hAnsi="Arial" w:cs="Arial"/>
          <w:sz w:val="18"/>
          <w:u w:val="single"/>
        </w:rPr>
        <w:t>o única instancia o durante el trámite de la apelación de un auto</w:t>
      </w:r>
      <w:r w:rsidRPr="005E2FDB">
        <w:rPr>
          <w:rFonts w:ascii="Arial" w:hAnsi="Arial" w:cs="Arial"/>
          <w:sz w:val="18"/>
        </w:rPr>
        <w:t>. También procede contra el auto que rechaza o declara desierta la apelación o el recurso extraordinario.</w:t>
      </w:r>
      <w:r>
        <w:rPr>
          <w:rFonts w:ascii="Arial" w:hAnsi="Arial" w:cs="Arial"/>
          <w:sz w:val="18"/>
        </w:rPr>
        <w:tab/>
      </w:r>
      <w:r w:rsidRPr="005E2FDB">
        <w:rPr>
          <w:rFonts w:ascii="Arial" w:hAnsi="Arial" w:cs="Arial"/>
          <w:sz w:val="18"/>
        </w:rPr>
        <w:br/>
      </w:r>
      <w:r w:rsidRPr="005E2FDB">
        <w:rPr>
          <w:rFonts w:ascii="Arial" w:hAnsi="Arial" w:cs="Arial"/>
          <w:sz w:val="18"/>
        </w:rPr>
        <w:br/>
        <w:t>Este recurso deberá interponerse dentro de los tres (3) días siguientes a la notificación del auto, en escrito dirigido a la Sala de que forma parte el ponente, con expresión de las razones en que se funda.</w:t>
      </w:r>
      <w:r w:rsidR="00DA6E78">
        <w:rPr>
          <w:rFonts w:ascii="Arial" w:hAnsi="Arial" w:cs="Arial"/>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85" w:rsidRPr="009A77F2" w:rsidRDefault="00E6347F" w:rsidP="00194B85">
    <w:pPr>
      <w:tabs>
        <w:tab w:val="center" w:pos="4252"/>
        <w:tab w:val="right" w:pos="8820"/>
      </w:tabs>
      <w:jc w:val="both"/>
      <w:rPr>
        <w:rFonts w:ascii="Arial" w:hAnsi="Arial"/>
        <w:sz w:val="20"/>
        <w:szCs w:val="20"/>
      </w:rPr>
    </w:pPr>
    <w:r w:rsidRPr="009A77F2">
      <w:rPr>
        <w:noProof/>
        <w:sz w:val="20"/>
        <w:szCs w:val="20"/>
        <w:lang w:val="es-CO" w:eastAsia="es-CO"/>
      </w:rPr>
      <w:drawing>
        <wp:anchor distT="0" distB="0" distL="114300" distR="114300" simplePos="0" relativeHeight="251659264" behindDoc="0" locked="0" layoutInCell="1" allowOverlap="1">
          <wp:simplePos x="0" y="0"/>
          <wp:positionH relativeFrom="column">
            <wp:posOffset>3787140</wp:posOffset>
          </wp:positionH>
          <wp:positionV relativeFrom="paragraph">
            <wp:posOffset>3175</wp:posOffset>
          </wp:positionV>
          <wp:extent cx="733425" cy="504825"/>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anchor>
      </w:drawing>
    </w:r>
    <w:r w:rsidRPr="009A77F2">
      <w:rPr>
        <w:rFonts w:ascii="Arial" w:hAnsi="Arial"/>
        <w:sz w:val="20"/>
        <w:szCs w:val="20"/>
      </w:rPr>
      <w:t>Tribunal Administrativo del Valle del Cauca</w:t>
    </w:r>
    <w:r w:rsidRPr="009A77F2">
      <w:rPr>
        <w:rFonts w:ascii="Arial" w:hAnsi="Arial"/>
        <w:sz w:val="20"/>
        <w:szCs w:val="20"/>
      </w:rPr>
      <w:tab/>
    </w:r>
    <w:r w:rsidRPr="009A77F2">
      <w:rPr>
        <w:rFonts w:ascii="Arial" w:hAnsi="Arial"/>
        <w:sz w:val="20"/>
        <w:szCs w:val="20"/>
      </w:rPr>
      <w:tab/>
      <w:t xml:space="preserve"> </w:t>
    </w:r>
    <w:r w:rsidRPr="009A77F2">
      <w:rPr>
        <w:rFonts w:ascii="Arial" w:hAnsi="Arial"/>
        <w:snapToGrid w:val="0"/>
        <w:sz w:val="20"/>
        <w:szCs w:val="20"/>
      </w:rPr>
      <w:t xml:space="preserve">Página </w:t>
    </w:r>
    <w:r w:rsidRPr="009A77F2">
      <w:rPr>
        <w:rFonts w:ascii="Arial" w:hAnsi="Arial"/>
        <w:snapToGrid w:val="0"/>
        <w:sz w:val="20"/>
        <w:szCs w:val="20"/>
      </w:rPr>
      <w:fldChar w:fldCharType="begin"/>
    </w:r>
    <w:r w:rsidRPr="009A77F2">
      <w:rPr>
        <w:rFonts w:ascii="Arial" w:hAnsi="Arial"/>
        <w:snapToGrid w:val="0"/>
        <w:sz w:val="20"/>
        <w:szCs w:val="20"/>
      </w:rPr>
      <w:instrText xml:space="preserve"> PAGE </w:instrText>
    </w:r>
    <w:r w:rsidRPr="009A77F2">
      <w:rPr>
        <w:rFonts w:ascii="Arial" w:hAnsi="Arial"/>
        <w:snapToGrid w:val="0"/>
        <w:sz w:val="20"/>
        <w:szCs w:val="20"/>
      </w:rPr>
      <w:fldChar w:fldCharType="separate"/>
    </w:r>
    <w:r w:rsidR="002509B5">
      <w:rPr>
        <w:rFonts w:ascii="Arial" w:hAnsi="Arial"/>
        <w:noProof/>
        <w:snapToGrid w:val="0"/>
        <w:sz w:val="20"/>
        <w:szCs w:val="20"/>
      </w:rPr>
      <w:t>7</w:t>
    </w:r>
    <w:r w:rsidRPr="009A77F2">
      <w:rPr>
        <w:rFonts w:ascii="Arial" w:hAnsi="Arial"/>
        <w:snapToGrid w:val="0"/>
        <w:sz w:val="20"/>
        <w:szCs w:val="20"/>
      </w:rPr>
      <w:fldChar w:fldCharType="end"/>
    </w:r>
    <w:r w:rsidRPr="009A77F2">
      <w:rPr>
        <w:rFonts w:ascii="Arial" w:hAnsi="Arial"/>
        <w:snapToGrid w:val="0"/>
        <w:sz w:val="20"/>
        <w:szCs w:val="20"/>
      </w:rPr>
      <w:t xml:space="preserve"> de </w:t>
    </w:r>
    <w:r w:rsidRPr="009A77F2">
      <w:rPr>
        <w:rFonts w:ascii="Arial" w:hAnsi="Arial"/>
        <w:snapToGrid w:val="0"/>
        <w:sz w:val="20"/>
        <w:szCs w:val="20"/>
      </w:rPr>
      <w:fldChar w:fldCharType="begin"/>
    </w:r>
    <w:r w:rsidRPr="009A77F2">
      <w:rPr>
        <w:rFonts w:ascii="Arial" w:hAnsi="Arial"/>
        <w:snapToGrid w:val="0"/>
        <w:sz w:val="20"/>
        <w:szCs w:val="20"/>
      </w:rPr>
      <w:instrText xml:space="preserve"> NUMPAGES </w:instrText>
    </w:r>
    <w:r w:rsidRPr="009A77F2">
      <w:rPr>
        <w:rFonts w:ascii="Arial" w:hAnsi="Arial"/>
        <w:snapToGrid w:val="0"/>
        <w:sz w:val="20"/>
        <w:szCs w:val="20"/>
      </w:rPr>
      <w:fldChar w:fldCharType="separate"/>
    </w:r>
    <w:r w:rsidR="002509B5">
      <w:rPr>
        <w:rFonts w:ascii="Arial" w:hAnsi="Arial"/>
        <w:noProof/>
        <w:snapToGrid w:val="0"/>
        <w:sz w:val="20"/>
        <w:szCs w:val="20"/>
      </w:rPr>
      <w:t>7</w:t>
    </w:r>
    <w:r w:rsidRPr="009A77F2">
      <w:rPr>
        <w:rFonts w:ascii="Arial" w:hAnsi="Arial"/>
        <w:snapToGrid w:val="0"/>
        <w:sz w:val="20"/>
        <w:szCs w:val="20"/>
      </w:rPr>
      <w:fldChar w:fldCharType="end"/>
    </w:r>
  </w:p>
  <w:p w:rsidR="00776D00" w:rsidRDefault="00E6347F" w:rsidP="00194B85">
    <w:pPr>
      <w:tabs>
        <w:tab w:val="center" w:pos="4252"/>
        <w:tab w:val="right" w:pos="8504"/>
      </w:tabs>
      <w:jc w:val="both"/>
      <w:rPr>
        <w:rFonts w:ascii="Arial" w:hAnsi="Arial"/>
        <w:sz w:val="20"/>
        <w:szCs w:val="20"/>
      </w:rPr>
    </w:pPr>
    <w:r w:rsidRPr="009A77F2">
      <w:rPr>
        <w:rFonts w:ascii="Arial" w:hAnsi="Arial"/>
        <w:sz w:val="20"/>
        <w:szCs w:val="20"/>
      </w:rPr>
      <w:t xml:space="preserve">Proceso No. </w:t>
    </w:r>
    <w:r>
      <w:rPr>
        <w:rFonts w:ascii="Arial" w:hAnsi="Arial"/>
        <w:sz w:val="20"/>
        <w:szCs w:val="20"/>
      </w:rPr>
      <w:t>2020-</w:t>
    </w:r>
    <w:r w:rsidR="00156786">
      <w:rPr>
        <w:rFonts w:ascii="Arial" w:hAnsi="Arial"/>
        <w:sz w:val="20"/>
        <w:szCs w:val="20"/>
      </w:rPr>
      <w:t>003</w:t>
    </w:r>
    <w:r w:rsidR="00322F3D">
      <w:rPr>
        <w:rFonts w:ascii="Arial" w:hAnsi="Arial"/>
        <w:sz w:val="20"/>
        <w:szCs w:val="20"/>
      </w:rPr>
      <w:t>92</w:t>
    </w:r>
    <w:r w:rsidR="00156786">
      <w:rPr>
        <w:rFonts w:ascii="Arial" w:hAnsi="Arial"/>
        <w:sz w:val="20"/>
        <w:szCs w:val="20"/>
      </w:rPr>
      <w:t>-00</w:t>
    </w:r>
  </w:p>
  <w:p w:rsidR="00194B85" w:rsidRPr="00266886" w:rsidRDefault="00E6347F" w:rsidP="00776D00">
    <w:pPr>
      <w:tabs>
        <w:tab w:val="center" w:pos="4252"/>
        <w:tab w:val="right" w:pos="8504"/>
      </w:tabs>
      <w:jc w:val="both"/>
      <w:rPr>
        <w:rFonts w:ascii="Arial" w:hAnsi="Arial"/>
        <w:b/>
        <w:bCs/>
        <w:sz w:val="20"/>
        <w:szCs w:val="20"/>
      </w:rPr>
    </w:pPr>
    <w:r w:rsidRPr="00266886">
      <w:rPr>
        <w:rFonts w:ascii="Arial" w:hAnsi="Arial"/>
        <w:b/>
        <w:bCs/>
        <w:sz w:val="16"/>
        <w:szCs w:val="16"/>
      </w:rPr>
      <w:t xml:space="preserve">CONTROL INMEDIATO DE LEGALIDAD DE ACTOS ADMINISTRATIVOS </w:t>
    </w:r>
    <w:r w:rsidRPr="00266886">
      <w:rPr>
        <w:rFonts w:ascii="Arial" w:hAnsi="Arial"/>
        <w:b/>
        <w:bCs/>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85" w:rsidRPr="001850BF" w:rsidRDefault="004845BB" w:rsidP="00194B85">
    <w:pPr>
      <w:spacing w:line="276" w:lineRule="auto"/>
      <w:rPr>
        <w:rFonts w:ascii="Arial" w:hAnsi="Arial" w:cs="Arial"/>
        <w:b/>
      </w:rPr>
    </w:pPr>
  </w:p>
  <w:p w:rsidR="00CC5879" w:rsidRDefault="004845BB" w:rsidP="00194B85">
    <w:pPr>
      <w:spacing w:line="276" w:lineRule="auto"/>
      <w:jc w:val="center"/>
      <w:rPr>
        <w:rFonts w:ascii="Arial" w:hAnsi="Arial" w:cs="Arial"/>
        <w:b/>
      </w:rPr>
    </w:pPr>
  </w:p>
  <w:p w:rsidR="00194B85" w:rsidRPr="001850BF" w:rsidRDefault="00E6347F" w:rsidP="00194B85">
    <w:pPr>
      <w:spacing w:line="276" w:lineRule="auto"/>
      <w:jc w:val="center"/>
      <w:rPr>
        <w:rFonts w:ascii="Arial" w:hAnsi="Arial" w:cs="Arial"/>
        <w:b/>
      </w:rPr>
    </w:pPr>
    <w:r w:rsidRPr="001850BF">
      <w:rPr>
        <w:rFonts w:ascii="Arial" w:hAnsi="Arial" w:cs="Arial"/>
        <w:b/>
      </w:rPr>
      <w:t>REPÚBLICA DE COLOMBIA</w:t>
    </w:r>
  </w:p>
  <w:p w:rsidR="00194B85" w:rsidRPr="001850BF" w:rsidRDefault="00E6347F" w:rsidP="00194B85">
    <w:pPr>
      <w:spacing w:line="276" w:lineRule="auto"/>
      <w:jc w:val="center"/>
      <w:rPr>
        <w:rFonts w:ascii="Arial" w:hAnsi="Arial" w:cs="Arial"/>
        <w:b/>
      </w:rPr>
    </w:pPr>
    <w:r w:rsidRPr="001850BF">
      <w:rPr>
        <w:rFonts w:ascii="Arial" w:hAnsi="Arial" w:cs="Arial"/>
        <w:noProof/>
        <w:lang w:val="es-CO" w:eastAsia="es-CO"/>
      </w:rPr>
      <w:drawing>
        <wp:anchor distT="0" distB="0" distL="114300" distR="114300" simplePos="0" relativeHeight="251660288" behindDoc="0" locked="0" layoutInCell="1" allowOverlap="1">
          <wp:simplePos x="0" y="0"/>
          <wp:positionH relativeFrom="column">
            <wp:posOffset>2320290</wp:posOffset>
          </wp:positionH>
          <wp:positionV relativeFrom="paragraph">
            <wp:posOffset>53975</wp:posOffset>
          </wp:positionV>
          <wp:extent cx="962025" cy="65214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anchor>
      </w:drawing>
    </w:r>
  </w:p>
  <w:p w:rsidR="00194B85" w:rsidRPr="001850BF" w:rsidRDefault="004845BB" w:rsidP="00194B85">
    <w:pPr>
      <w:spacing w:line="276" w:lineRule="auto"/>
      <w:jc w:val="center"/>
      <w:rPr>
        <w:rFonts w:ascii="Arial" w:hAnsi="Arial" w:cs="Arial"/>
        <w:b/>
      </w:rPr>
    </w:pPr>
  </w:p>
  <w:p w:rsidR="00194B85" w:rsidRPr="001850BF" w:rsidRDefault="004845BB" w:rsidP="00194B85">
    <w:pPr>
      <w:spacing w:line="276" w:lineRule="auto"/>
      <w:jc w:val="center"/>
      <w:rPr>
        <w:rFonts w:ascii="Arial" w:hAnsi="Arial" w:cs="Arial"/>
        <w:b/>
      </w:rPr>
    </w:pPr>
  </w:p>
  <w:p w:rsidR="00194B85" w:rsidRPr="001850BF" w:rsidRDefault="004845BB" w:rsidP="00194B85">
    <w:pPr>
      <w:spacing w:line="276" w:lineRule="auto"/>
      <w:jc w:val="center"/>
      <w:rPr>
        <w:rFonts w:ascii="Arial" w:hAnsi="Arial" w:cs="Arial"/>
        <w:b/>
      </w:rPr>
    </w:pPr>
  </w:p>
  <w:p w:rsidR="00194B85" w:rsidRPr="001850BF" w:rsidRDefault="00E6347F" w:rsidP="00194B85">
    <w:pPr>
      <w:pStyle w:val="Encabezado"/>
      <w:spacing w:line="276" w:lineRule="auto"/>
      <w:jc w:val="center"/>
      <w:rPr>
        <w:rFonts w:ascii="Arial" w:hAnsi="Arial" w:cs="Arial"/>
      </w:rPr>
    </w:pPr>
    <w:r w:rsidRPr="001850BF">
      <w:rPr>
        <w:rFonts w:ascii="Arial" w:hAnsi="Arial" w:cs="Arial"/>
        <w:b/>
      </w:rPr>
      <w:t>TRIBUNAL ADMINISTRATIVO DEL VALLE DEL CAUCA</w:t>
    </w:r>
  </w:p>
  <w:p w:rsidR="00194B85" w:rsidRDefault="004845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975B5"/>
    <w:multiLevelType w:val="hybridMultilevel"/>
    <w:tmpl w:val="6F3EFC2A"/>
    <w:lvl w:ilvl="0" w:tplc="875EA9BE">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6713B0D"/>
    <w:multiLevelType w:val="hybridMultilevel"/>
    <w:tmpl w:val="E110C5D2"/>
    <w:lvl w:ilvl="0" w:tplc="E73EB56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87B6C5F"/>
    <w:multiLevelType w:val="hybridMultilevel"/>
    <w:tmpl w:val="6FBC041C"/>
    <w:lvl w:ilvl="0" w:tplc="F1889FC4">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BBD3AF8"/>
    <w:multiLevelType w:val="multilevel"/>
    <w:tmpl w:val="04AA37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BE236B3"/>
    <w:multiLevelType w:val="hybridMultilevel"/>
    <w:tmpl w:val="3D986F86"/>
    <w:lvl w:ilvl="0" w:tplc="F7286E4C">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04"/>
    <w:rsid w:val="000909AD"/>
    <w:rsid w:val="000F4549"/>
    <w:rsid w:val="000F5967"/>
    <w:rsid w:val="001322AE"/>
    <w:rsid w:val="00135E5F"/>
    <w:rsid w:val="00140FD3"/>
    <w:rsid w:val="00156786"/>
    <w:rsid w:val="00195D04"/>
    <w:rsid w:val="001A5063"/>
    <w:rsid w:val="001C1751"/>
    <w:rsid w:val="00206E5F"/>
    <w:rsid w:val="00223C5D"/>
    <w:rsid w:val="002509B5"/>
    <w:rsid w:val="002824F0"/>
    <w:rsid w:val="002C541D"/>
    <w:rsid w:val="002D0C98"/>
    <w:rsid w:val="0030080B"/>
    <w:rsid w:val="00304AA5"/>
    <w:rsid w:val="00322F3D"/>
    <w:rsid w:val="00356E7F"/>
    <w:rsid w:val="003752F2"/>
    <w:rsid w:val="00386572"/>
    <w:rsid w:val="003A1EC0"/>
    <w:rsid w:val="003B3D47"/>
    <w:rsid w:val="00414F7D"/>
    <w:rsid w:val="00463978"/>
    <w:rsid w:val="004845BB"/>
    <w:rsid w:val="005215D9"/>
    <w:rsid w:val="00560A3A"/>
    <w:rsid w:val="005844E2"/>
    <w:rsid w:val="005B2A66"/>
    <w:rsid w:val="005C4BBD"/>
    <w:rsid w:val="005E2FDB"/>
    <w:rsid w:val="00616C98"/>
    <w:rsid w:val="006E78CE"/>
    <w:rsid w:val="006E790B"/>
    <w:rsid w:val="00721445"/>
    <w:rsid w:val="00735386"/>
    <w:rsid w:val="007378FF"/>
    <w:rsid w:val="00750D17"/>
    <w:rsid w:val="007E196E"/>
    <w:rsid w:val="008673CC"/>
    <w:rsid w:val="008B0C82"/>
    <w:rsid w:val="009457FA"/>
    <w:rsid w:val="00953E9C"/>
    <w:rsid w:val="00966FA9"/>
    <w:rsid w:val="00973EB5"/>
    <w:rsid w:val="009D64B6"/>
    <w:rsid w:val="009F5BF4"/>
    <w:rsid w:val="00A347AE"/>
    <w:rsid w:val="00AA40B6"/>
    <w:rsid w:val="00AD55DC"/>
    <w:rsid w:val="00AE55F1"/>
    <w:rsid w:val="00C35341"/>
    <w:rsid w:val="00C86FBD"/>
    <w:rsid w:val="00CD29C8"/>
    <w:rsid w:val="00D665FF"/>
    <w:rsid w:val="00DA6E78"/>
    <w:rsid w:val="00E6347F"/>
    <w:rsid w:val="00E93E2D"/>
    <w:rsid w:val="00EC4946"/>
    <w:rsid w:val="00EC77BA"/>
    <w:rsid w:val="00F0262B"/>
    <w:rsid w:val="00F86E38"/>
    <w:rsid w:val="00F96771"/>
    <w:rsid w:val="00FD1A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40C90-536C-4E0B-9ECB-6A773477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D0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5E2FDB"/>
    <w:pPr>
      <w:widowControl/>
      <w:autoSpaceDE/>
      <w:autoSpaceDN/>
      <w:adjustRightInd/>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5D04"/>
    <w:pPr>
      <w:tabs>
        <w:tab w:val="center" w:pos="4419"/>
        <w:tab w:val="right" w:pos="8838"/>
      </w:tabs>
    </w:pPr>
  </w:style>
  <w:style w:type="character" w:customStyle="1" w:styleId="EncabezadoCar">
    <w:name w:val="Encabezado Car"/>
    <w:basedOn w:val="Fuentedeprrafopredeter"/>
    <w:link w:val="Encabezado"/>
    <w:uiPriority w:val="99"/>
    <w:rsid w:val="00195D0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195D04"/>
    <w:pPr>
      <w:widowControl/>
      <w:autoSpaceDE/>
      <w:autoSpaceDN/>
      <w:adjustRightInd/>
      <w:spacing w:line="360" w:lineRule="auto"/>
      <w:jc w:val="both"/>
    </w:pPr>
    <w:rPr>
      <w:rFonts w:ascii="Arial" w:hAnsi="Arial"/>
    </w:rPr>
  </w:style>
  <w:style w:type="character" w:customStyle="1" w:styleId="TextoindependienteCar">
    <w:name w:val="Texto independiente Car"/>
    <w:basedOn w:val="Fuentedeprrafopredeter"/>
    <w:link w:val="Textoindependiente"/>
    <w:rsid w:val="00195D04"/>
    <w:rPr>
      <w:rFonts w:ascii="Arial" w:eastAsia="Times New Roman" w:hAnsi="Arial" w:cs="Times New Roman"/>
      <w:sz w:val="24"/>
      <w:szCs w:val="24"/>
      <w:lang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nhideWhenUsed/>
    <w:rsid w:val="00195D04"/>
    <w:pPr>
      <w:widowControl/>
      <w:autoSpaceDE/>
      <w:autoSpaceDN/>
      <w:adjustRightInd/>
    </w:pPr>
    <w:rPr>
      <w:rFonts w:ascii="Georgia" w:hAnsi="Georgia"/>
      <w: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basedOn w:val="Fuentedeprrafopredeter"/>
    <w:link w:val="Textonotapie"/>
    <w:rsid w:val="00195D04"/>
    <w:rPr>
      <w:rFonts w:ascii="Georgia" w:eastAsia="Times New Roman" w:hAnsi="Georgia" w:cs="Times New Roman"/>
      <w:i/>
      <w:sz w:val="20"/>
      <w:szCs w:val="20"/>
    </w:rPr>
  </w:style>
  <w:style w:type="character" w:styleId="Refdenotaalpie">
    <w:name w:val="footnote reference"/>
    <w:aliases w:val="Texto de nota al pie"/>
    <w:unhideWhenUsed/>
    <w:rsid w:val="00195D04"/>
    <w:rPr>
      <w:vertAlign w:val="superscript"/>
    </w:rPr>
  </w:style>
  <w:style w:type="paragraph" w:styleId="Prrafodelista">
    <w:name w:val="List Paragraph"/>
    <w:basedOn w:val="Normal"/>
    <w:uiPriority w:val="34"/>
    <w:qFormat/>
    <w:rsid w:val="00195D04"/>
    <w:pPr>
      <w:ind w:left="708"/>
    </w:pPr>
  </w:style>
  <w:style w:type="character" w:styleId="Hipervnculo">
    <w:name w:val="Hyperlink"/>
    <w:uiPriority w:val="99"/>
    <w:unhideWhenUsed/>
    <w:rsid w:val="00195D04"/>
    <w:rPr>
      <w:color w:val="0563C1"/>
      <w:u w:val="single"/>
    </w:rPr>
  </w:style>
  <w:style w:type="paragraph" w:styleId="Piedepgina">
    <w:name w:val="footer"/>
    <w:basedOn w:val="Normal"/>
    <w:link w:val="PiedepginaCar"/>
    <w:uiPriority w:val="99"/>
    <w:unhideWhenUsed/>
    <w:rsid w:val="00156786"/>
    <w:pPr>
      <w:tabs>
        <w:tab w:val="center" w:pos="4419"/>
        <w:tab w:val="right" w:pos="8838"/>
      </w:tabs>
    </w:pPr>
  </w:style>
  <w:style w:type="character" w:customStyle="1" w:styleId="PiedepginaCar">
    <w:name w:val="Pie de página Car"/>
    <w:basedOn w:val="Fuentedeprrafopredeter"/>
    <w:link w:val="Piedepgina"/>
    <w:uiPriority w:val="99"/>
    <w:rsid w:val="00156786"/>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E2FDB"/>
    <w:rPr>
      <w:rFonts w:ascii="Times New Roman" w:eastAsia="Times New Roman" w:hAnsi="Times New Roman" w:cs="Times New Roman"/>
      <w:b/>
      <w:bCs/>
      <w:kern w:val="36"/>
      <w:sz w:val="48"/>
      <w:szCs w:val="4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22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01tadvalle@cendoj.ramajudicial.gov.co" TargetMode="External"/><Relationship Id="rId13" Type="http://schemas.openxmlformats.org/officeDocument/2006/relationships/hyperlink" Target="mailto:s02tadvalle@cendoj.ramajudicial.gov.c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01tadvalle@cendoj.ramajudicial.gov.co"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NUL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oborjas@cendoj.ramajudicial.gov.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02tadvalle@cendoj.ramajudicial.gov.co" TargetMode="External"/><Relationship Id="rId14" Type="http://schemas.openxmlformats.org/officeDocument/2006/relationships/hyperlink" Target="mailto:oborjas@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BDF6E0E-5794-4BD6-8486-26AC095B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2616</Words>
  <Characters>14390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acer</cp:lastModifiedBy>
  <cp:revision>2</cp:revision>
  <dcterms:created xsi:type="dcterms:W3CDTF">2020-04-13T18:24:00Z</dcterms:created>
  <dcterms:modified xsi:type="dcterms:W3CDTF">2020-04-13T18:24:00Z</dcterms:modified>
</cp:coreProperties>
</file>