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AC10A" w14:textId="77777777" w:rsidR="007D1123" w:rsidRPr="007E2AC3" w:rsidRDefault="007D1123" w:rsidP="007D1123">
      <w:pPr>
        <w:spacing w:after="0"/>
        <w:jc w:val="center"/>
        <w:rPr>
          <w:rFonts w:ascii="Arial Narrow" w:eastAsia="Calibri" w:hAnsi="Arial Narrow" w:cs="Arial"/>
          <w:b/>
          <w:sz w:val="24"/>
          <w:szCs w:val="24"/>
        </w:rPr>
      </w:pPr>
      <w:bookmarkStart w:id="0" w:name="_GoBack"/>
      <w:bookmarkEnd w:id="0"/>
      <w:r w:rsidRPr="007E2AC3">
        <w:rPr>
          <w:rFonts w:ascii="Arial Narrow" w:eastAsia="Calibri" w:hAnsi="Arial Narrow" w:cs="Arial"/>
          <w:b/>
          <w:sz w:val="24"/>
          <w:szCs w:val="24"/>
        </w:rPr>
        <w:t>REPÚBLICA DE COLOMBIA</w:t>
      </w:r>
    </w:p>
    <w:p w14:paraId="4AFC9DA9" w14:textId="77777777" w:rsidR="007D1123" w:rsidRPr="007E2AC3" w:rsidRDefault="007D1123" w:rsidP="007D1123">
      <w:pPr>
        <w:spacing w:after="0"/>
        <w:jc w:val="center"/>
        <w:rPr>
          <w:rFonts w:ascii="Arial Narrow" w:eastAsia="Calibri" w:hAnsi="Arial Narrow" w:cs="Arial"/>
          <w:b/>
          <w:sz w:val="24"/>
          <w:szCs w:val="24"/>
        </w:rPr>
      </w:pPr>
      <w:r w:rsidRPr="007E2AC3">
        <w:rPr>
          <w:rFonts w:ascii="Arial Narrow" w:eastAsia="Calibri" w:hAnsi="Arial Narrow" w:cs="Arial"/>
          <w:b/>
          <w:noProof/>
          <w:sz w:val="24"/>
          <w:szCs w:val="24"/>
        </w:rPr>
        <w:drawing>
          <wp:inline distT="0" distB="0" distL="0" distR="0" wp14:anchorId="476825C7" wp14:editId="017E0E00">
            <wp:extent cx="790575" cy="723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t="1582" b="6390"/>
                    <a:stretch>
                      <a:fillRect/>
                    </a:stretch>
                  </pic:blipFill>
                  <pic:spPr bwMode="auto">
                    <a:xfrm>
                      <a:off x="0" y="0"/>
                      <a:ext cx="790575" cy="723900"/>
                    </a:xfrm>
                    <a:prstGeom prst="rect">
                      <a:avLst/>
                    </a:prstGeom>
                    <a:noFill/>
                    <a:ln>
                      <a:noFill/>
                    </a:ln>
                  </pic:spPr>
                </pic:pic>
              </a:graphicData>
            </a:graphic>
          </wp:inline>
        </w:drawing>
      </w:r>
      <w:r w:rsidRPr="007E2AC3">
        <w:rPr>
          <w:rFonts w:ascii="Arial Narrow" w:eastAsia="Calibri" w:hAnsi="Arial Narrow" w:cs="Arial"/>
          <w:b/>
          <w:vanish/>
          <w:sz w:val="24"/>
          <w:szCs w:val="24"/>
          <w:lang w:val="es-ES_tradnl"/>
        </w:rPr>
        <w:fldChar w:fldCharType="begin"/>
      </w:r>
      <w:r w:rsidRPr="007E2AC3">
        <w:rPr>
          <w:rFonts w:ascii="Arial Narrow" w:eastAsia="Calibri" w:hAnsi="Arial Narrow" w:cs="Arial"/>
          <w:b/>
          <w:vanish/>
          <w:sz w:val="24"/>
          <w:szCs w:val="24"/>
          <w:lang w:val="es-ES_tradnl"/>
        </w:rPr>
        <w:instrText xml:space="preserve"> SEQ User_Box  \* ARABIC </w:instrText>
      </w:r>
      <w:r w:rsidRPr="007E2AC3">
        <w:rPr>
          <w:rFonts w:ascii="Arial Narrow" w:eastAsia="Calibri" w:hAnsi="Arial Narrow" w:cs="Arial"/>
          <w:b/>
          <w:vanish/>
          <w:sz w:val="24"/>
          <w:szCs w:val="24"/>
          <w:lang w:val="es-ES_tradnl"/>
        </w:rPr>
        <w:fldChar w:fldCharType="separate"/>
      </w:r>
      <w:r w:rsidRPr="007E2AC3">
        <w:rPr>
          <w:rFonts w:ascii="Arial Narrow" w:eastAsia="Calibri" w:hAnsi="Arial Narrow" w:cs="Arial"/>
          <w:b/>
          <w:noProof/>
          <w:vanish/>
          <w:sz w:val="24"/>
          <w:szCs w:val="24"/>
          <w:lang w:val="es-ES_tradnl"/>
        </w:rPr>
        <w:t>1</w:t>
      </w:r>
      <w:r w:rsidRPr="007E2AC3">
        <w:rPr>
          <w:rFonts w:ascii="Arial Narrow" w:eastAsia="Calibri" w:hAnsi="Arial Narrow" w:cs="Arial"/>
          <w:b/>
          <w:vanish/>
          <w:sz w:val="24"/>
          <w:szCs w:val="24"/>
          <w:lang w:val="es-ES_tradnl"/>
        </w:rPr>
        <w:fldChar w:fldCharType="end"/>
      </w:r>
    </w:p>
    <w:p w14:paraId="58392E24" w14:textId="77777777" w:rsidR="007D1123" w:rsidRPr="007E2AC3" w:rsidRDefault="007D1123" w:rsidP="007D1123">
      <w:pPr>
        <w:spacing w:after="0"/>
        <w:jc w:val="center"/>
        <w:rPr>
          <w:rFonts w:ascii="Arial Narrow" w:eastAsia="Calibri" w:hAnsi="Arial Narrow" w:cs="Arial"/>
          <w:b/>
          <w:sz w:val="24"/>
          <w:szCs w:val="24"/>
          <w:lang w:val="es-ES"/>
        </w:rPr>
      </w:pPr>
      <w:r w:rsidRPr="007E2AC3">
        <w:rPr>
          <w:rFonts w:ascii="Arial Narrow" w:eastAsia="Calibri" w:hAnsi="Arial Narrow" w:cs="Arial"/>
          <w:b/>
          <w:sz w:val="24"/>
          <w:szCs w:val="24"/>
          <w:lang w:val="es-ES"/>
        </w:rPr>
        <w:t>TRIBUNAL ADMINISTRATIVO</w:t>
      </w:r>
    </w:p>
    <w:p w14:paraId="24ABFB70" w14:textId="77777777" w:rsidR="007D1123" w:rsidRPr="007E2AC3" w:rsidRDefault="007D1123" w:rsidP="007D1123">
      <w:pPr>
        <w:spacing w:after="0"/>
        <w:jc w:val="center"/>
        <w:rPr>
          <w:rFonts w:ascii="Arial Narrow" w:eastAsia="Calibri" w:hAnsi="Arial Narrow" w:cs="Arial"/>
          <w:b/>
          <w:sz w:val="24"/>
          <w:szCs w:val="24"/>
          <w:lang w:val="es-ES"/>
        </w:rPr>
      </w:pPr>
      <w:r w:rsidRPr="007E2AC3">
        <w:rPr>
          <w:rFonts w:ascii="Arial Narrow" w:eastAsia="Calibri" w:hAnsi="Arial Narrow" w:cs="Arial"/>
          <w:b/>
          <w:sz w:val="24"/>
          <w:szCs w:val="24"/>
          <w:lang w:val="es-ES"/>
        </w:rPr>
        <w:t>DEL VALLE DEL CAUCA</w:t>
      </w:r>
    </w:p>
    <w:p w14:paraId="74D9C1CA" w14:textId="77777777" w:rsidR="007D1123" w:rsidRPr="007E2AC3" w:rsidRDefault="007D1123" w:rsidP="007D1123">
      <w:pPr>
        <w:rPr>
          <w:lang w:val="es-ES"/>
        </w:rPr>
      </w:pPr>
    </w:p>
    <w:p w14:paraId="60EC54DF" w14:textId="77777777" w:rsidR="007D1123" w:rsidRPr="007E2AC3" w:rsidRDefault="008C19B4" w:rsidP="007D1123">
      <w:pPr>
        <w:spacing w:line="360" w:lineRule="auto"/>
        <w:jc w:val="both"/>
        <w:rPr>
          <w:rFonts w:ascii="Arial Narrow" w:hAnsi="Arial Narrow"/>
          <w:sz w:val="24"/>
          <w:szCs w:val="24"/>
          <w:lang w:val="es-ES"/>
        </w:rPr>
      </w:pPr>
      <w:r w:rsidRPr="007E2AC3">
        <w:rPr>
          <w:rFonts w:ascii="Arial Narrow" w:hAnsi="Arial Narrow"/>
          <w:sz w:val="24"/>
          <w:szCs w:val="24"/>
          <w:lang w:val="es-ES"/>
        </w:rPr>
        <w:t>Santiago de Cali, cuatro (04</w:t>
      </w:r>
      <w:r w:rsidR="007D1123" w:rsidRPr="007E2AC3">
        <w:rPr>
          <w:rFonts w:ascii="Arial Narrow" w:hAnsi="Arial Narrow"/>
          <w:sz w:val="24"/>
          <w:szCs w:val="24"/>
          <w:lang w:val="es-ES"/>
        </w:rPr>
        <w:t xml:space="preserve">) de junio de dos mil veinte (2020) </w:t>
      </w:r>
    </w:p>
    <w:p w14:paraId="6580DDD4" w14:textId="77777777" w:rsidR="007D1123" w:rsidRPr="007E2AC3" w:rsidRDefault="007D1123" w:rsidP="007D1123">
      <w:pPr>
        <w:spacing w:line="360" w:lineRule="auto"/>
        <w:jc w:val="right"/>
        <w:rPr>
          <w:rFonts w:ascii="Arial Narrow" w:hAnsi="Arial Narrow"/>
          <w:b/>
          <w:sz w:val="24"/>
          <w:szCs w:val="24"/>
          <w:lang w:val="es-ES"/>
        </w:rPr>
      </w:pPr>
      <w:r w:rsidRPr="007E2AC3">
        <w:rPr>
          <w:rFonts w:ascii="Arial Narrow" w:hAnsi="Arial Narrow"/>
          <w:b/>
          <w:sz w:val="24"/>
          <w:szCs w:val="24"/>
          <w:lang w:val="es-ES"/>
        </w:rPr>
        <w:t xml:space="preserve">Auto Interlocutorio </w:t>
      </w:r>
    </w:p>
    <w:p w14:paraId="55E5036C" w14:textId="77777777" w:rsidR="007D1123" w:rsidRPr="007E2AC3" w:rsidRDefault="007D1123" w:rsidP="007D1123">
      <w:pPr>
        <w:spacing w:line="360" w:lineRule="auto"/>
        <w:jc w:val="center"/>
        <w:rPr>
          <w:rFonts w:ascii="Arial Narrow" w:hAnsi="Arial Narrow"/>
          <w:b/>
          <w:sz w:val="24"/>
          <w:szCs w:val="24"/>
          <w:lang w:val="es-ES"/>
        </w:rPr>
      </w:pPr>
      <w:r w:rsidRPr="007E2AC3">
        <w:rPr>
          <w:rFonts w:ascii="Arial Narrow" w:hAnsi="Arial Narrow"/>
          <w:b/>
          <w:sz w:val="24"/>
          <w:szCs w:val="24"/>
          <w:lang w:val="es-ES"/>
        </w:rPr>
        <w:t>MAGISTRADO PONENTE: JHON ERICK CHAVES BRAVO</w:t>
      </w:r>
    </w:p>
    <w:tbl>
      <w:tblPr>
        <w:tblStyle w:val="Tablaconcuadrcula"/>
        <w:tblW w:w="0" w:type="auto"/>
        <w:tblInd w:w="0" w:type="dxa"/>
        <w:tblLook w:val="04A0" w:firstRow="1" w:lastRow="0" w:firstColumn="1" w:lastColumn="0" w:noHBand="0" w:noVBand="1"/>
      </w:tblPr>
      <w:tblGrid>
        <w:gridCol w:w="4414"/>
        <w:gridCol w:w="4414"/>
      </w:tblGrid>
      <w:tr w:rsidR="007D1123" w:rsidRPr="007E2AC3" w14:paraId="771B2CA0" w14:textId="77777777" w:rsidTr="007D1123">
        <w:tc>
          <w:tcPr>
            <w:tcW w:w="4414" w:type="dxa"/>
            <w:tcBorders>
              <w:top w:val="single" w:sz="4" w:space="0" w:color="auto"/>
              <w:left w:val="single" w:sz="4" w:space="0" w:color="auto"/>
              <w:bottom w:val="single" w:sz="4" w:space="0" w:color="auto"/>
              <w:right w:val="single" w:sz="4" w:space="0" w:color="auto"/>
            </w:tcBorders>
            <w:hideMark/>
          </w:tcPr>
          <w:p w14:paraId="4DC130A2" w14:textId="77777777" w:rsidR="007D1123" w:rsidRPr="007E2AC3" w:rsidRDefault="007D1123">
            <w:pPr>
              <w:spacing w:line="360" w:lineRule="auto"/>
              <w:rPr>
                <w:rFonts w:ascii="Arial Narrow" w:hAnsi="Arial Narrow"/>
                <w:b/>
                <w:sz w:val="24"/>
                <w:szCs w:val="24"/>
                <w:lang w:val="es-ES"/>
              </w:rPr>
            </w:pPr>
            <w:r w:rsidRPr="007E2AC3">
              <w:rPr>
                <w:rFonts w:ascii="Arial Narrow" w:hAnsi="Arial Narrow"/>
                <w:b/>
                <w:sz w:val="24"/>
                <w:szCs w:val="24"/>
                <w:lang w:val="es-ES"/>
              </w:rPr>
              <w:t>MEDIO DE CONTROL</w:t>
            </w:r>
          </w:p>
        </w:tc>
        <w:tc>
          <w:tcPr>
            <w:tcW w:w="4414" w:type="dxa"/>
            <w:tcBorders>
              <w:top w:val="single" w:sz="4" w:space="0" w:color="auto"/>
              <w:left w:val="single" w:sz="4" w:space="0" w:color="auto"/>
              <w:bottom w:val="single" w:sz="4" w:space="0" w:color="auto"/>
              <w:right w:val="single" w:sz="4" w:space="0" w:color="auto"/>
            </w:tcBorders>
            <w:hideMark/>
          </w:tcPr>
          <w:p w14:paraId="07738DFF" w14:textId="77777777" w:rsidR="007D1123" w:rsidRPr="007E2AC3" w:rsidRDefault="007D1123">
            <w:pPr>
              <w:spacing w:line="360" w:lineRule="auto"/>
              <w:rPr>
                <w:rFonts w:ascii="Arial Narrow" w:hAnsi="Arial Narrow"/>
                <w:b/>
                <w:sz w:val="24"/>
                <w:szCs w:val="24"/>
                <w:lang w:val="es-ES"/>
              </w:rPr>
            </w:pPr>
            <w:r w:rsidRPr="007E2AC3">
              <w:rPr>
                <w:rFonts w:ascii="Arial Narrow" w:hAnsi="Arial Narrow"/>
                <w:b/>
                <w:sz w:val="24"/>
                <w:szCs w:val="24"/>
                <w:lang w:val="es-ES"/>
              </w:rPr>
              <w:t>CONTROL INMEDIATO DE LEGALIDAD</w:t>
            </w:r>
          </w:p>
        </w:tc>
      </w:tr>
      <w:tr w:rsidR="007D1123" w:rsidRPr="007E2AC3" w14:paraId="4CE93CCA" w14:textId="77777777" w:rsidTr="007D1123">
        <w:tc>
          <w:tcPr>
            <w:tcW w:w="4414" w:type="dxa"/>
            <w:tcBorders>
              <w:top w:val="single" w:sz="4" w:space="0" w:color="auto"/>
              <w:left w:val="single" w:sz="4" w:space="0" w:color="auto"/>
              <w:bottom w:val="single" w:sz="4" w:space="0" w:color="auto"/>
              <w:right w:val="single" w:sz="4" w:space="0" w:color="auto"/>
            </w:tcBorders>
            <w:hideMark/>
          </w:tcPr>
          <w:p w14:paraId="688BF0C8" w14:textId="77777777" w:rsidR="007D1123" w:rsidRPr="007E2AC3" w:rsidRDefault="007D1123">
            <w:pPr>
              <w:spacing w:line="360" w:lineRule="auto"/>
              <w:rPr>
                <w:rFonts w:ascii="Arial Narrow" w:hAnsi="Arial Narrow"/>
                <w:b/>
                <w:sz w:val="24"/>
                <w:szCs w:val="24"/>
                <w:lang w:val="es-ES"/>
              </w:rPr>
            </w:pPr>
            <w:r w:rsidRPr="007E2AC3">
              <w:rPr>
                <w:rFonts w:ascii="Arial Narrow" w:hAnsi="Arial Narrow"/>
                <w:b/>
                <w:sz w:val="24"/>
                <w:szCs w:val="24"/>
                <w:lang w:val="es-ES"/>
              </w:rPr>
              <w:t>EXPEDIENTE</w:t>
            </w:r>
          </w:p>
        </w:tc>
        <w:tc>
          <w:tcPr>
            <w:tcW w:w="4414" w:type="dxa"/>
            <w:tcBorders>
              <w:top w:val="single" w:sz="4" w:space="0" w:color="auto"/>
              <w:left w:val="single" w:sz="4" w:space="0" w:color="auto"/>
              <w:bottom w:val="single" w:sz="4" w:space="0" w:color="auto"/>
              <w:right w:val="single" w:sz="4" w:space="0" w:color="auto"/>
            </w:tcBorders>
            <w:hideMark/>
          </w:tcPr>
          <w:p w14:paraId="5BA10FD5" w14:textId="77777777" w:rsidR="007D1123" w:rsidRPr="007E2AC3" w:rsidRDefault="006B45BD" w:rsidP="006B45BD">
            <w:pPr>
              <w:spacing w:line="360" w:lineRule="auto"/>
              <w:rPr>
                <w:rFonts w:ascii="Arial Narrow" w:hAnsi="Arial Narrow"/>
                <w:b/>
                <w:sz w:val="24"/>
                <w:szCs w:val="24"/>
                <w:lang w:val="es-ES"/>
              </w:rPr>
            </w:pPr>
            <w:r w:rsidRPr="007E2AC3">
              <w:rPr>
                <w:rFonts w:ascii="Arial Narrow" w:hAnsi="Arial Narrow"/>
                <w:b/>
                <w:sz w:val="24"/>
                <w:szCs w:val="24"/>
                <w:lang w:val="es-ES"/>
              </w:rPr>
              <w:t>76001-2</w:t>
            </w:r>
            <w:r w:rsidR="007D1123" w:rsidRPr="007E2AC3">
              <w:rPr>
                <w:rFonts w:ascii="Arial Narrow" w:hAnsi="Arial Narrow"/>
                <w:b/>
                <w:sz w:val="24"/>
                <w:szCs w:val="24"/>
                <w:lang w:val="es-ES"/>
              </w:rPr>
              <w:t>3-33-000-2020-00</w:t>
            </w:r>
            <w:r w:rsidRPr="007E2AC3">
              <w:rPr>
                <w:rFonts w:ascii="Arial Narrow" w:hAnsi="Arial Narrow"/>
                <w:b/>
                <w:sz w:val="24"/>
                <w:szCs w:val="24"/>
                <w:lang w:val="es-ES"/>
              </w:rPr>
              <w:t>553</w:t>
            </w:r>
            <w:r w:rsidR="007D1123" w:rsidRPr="007E2AC3">
              <w:rPr>
                <w:rFonts w:ascii="Arial Narrow" w:hAnsi="Arial Narrow"/>
                <w:b/>
                <w:sz w:val="24"/>
                <w:szCs w:val="24"/>
                <w:lang w:val="es-ES"/>
              </w:rPr>
              <w:t xml:space="preserve">-00 </w:t>
            </w:r>
          </w:p>
        </w:tc>
      </w:tr>
      <w:tr w:rsidR="007D1123" w:rsidRPr="007E2AC3" w14:paraId="49FE3110" w14:textId="77777777" w:rsidTr="007D1123">
        <w:tc>
          <w:tcPr>
            <w:tcW w:w="4414" w:type="dxa"/>
            <w:tcBorders>
              <w:top w:val="single" w:sz="4" w:space="0" w:color="auto"/>
              <w:left w:val="single" w:sz="4" w:space="0" w:color="auto"/>
              <w:bottom w:val="single" w:sz="4" w:space="0" w:color="auto"/>
              <w:right w:val="single" w:sz="4" w:space="0" w:color="auto"/>
            </w:tcBorders>
            <w:hideMark/>
          </w:tcPr>
          <w:p w14:paraId="2ACDE621" w14:textId="77777777" w:rsidR="007D1123" w:rsidRPr="007E2AC3" w:rsidRDefault="007D1123">
            <w:pPr>
              <w:spacing w:line="360" w:lineRule="auto"/>
              <w:rPr>
                <w:rFonts w:ascii="Arial Narrow" w:hAnsi="Arial Narrow"/>
                <w:b/>
                <w:sz w:val="24"/>
                <w:szCs w:val="24"/>
                <w:lang w:val="es-ES"/>
              </w:rPr>
            </w:pPr>
            <w:r w:rsidRPr="007E2AC3">
              <w:rPr>
                <w:rFonts w:ascii="Arial Narrow" w:hAnsi="Arial Narrow"/>
                <w:b/>
                <w:sz w:val="24"/>
                <w:szCs w:val="24"/>
                <w:lang w:val="es-ES"/>
              </w:rPr>
              <w:t>ACCIONANTE</w:t>
            </w:r>
          </w:p>
        </w:tc>
        <w:tc>
          <w:tcPr>
            <w:tcW w:w="4414" w:type="dxa"/>
            <w:tcBorders>
              <w:top w:val="single" w:sz="4" w:space="0" w:color="auto"/>
              <w:left w:val="single" w:sz="4" w:space="0" w:color="auto"/>
              <w:bottom w:val="single" w:sz="4" w:space="0" w:color="auto"/>
              <w:right w:val="single" w:sz="4" w:space="0" w:color="auto"/>
            </w:tcBorders>
            <w:hideMark/>
          </w:tcPr>
          <w:p w14:paraId="3802442D" w14:textId="77777777" w:rsidR="007D1123" w:rsidRPr="007E2AC3" w:rsidRDefault="007D1123">
            <w:pPr>
              <w:spacing w:line="360" w:lineRule="auto"/>
              <w:rPr>
                <w:rFonts w:ascii="Arial Narrow" w:hAnsi="Arial Narrow"/>
                <w:b/>
                <w:sz w:val="24"/>
                <w:szCs w:val="24"/>
                <w:lang w:val="es-ES"/>
              </w:rPr>
            </w:pPr>
            <w:r w:rsidRPr="007E2AC3">
              <w:rPr>
                <w:rFonts w:ascii="Arial Narrow" w:hAnsi="Arial Narrow"/>
                <w:b/>
                <w:sz w:val="24"/>
                <w:szCs w:val="24"/>
                <w:lang w:val="es-ES"/>
              </w:rPr>
              <w:t>DE OFICIO</w:t>
            </w:r>
          </w:p>
        </w:tc>
      </w:tr>
      <w:tr w:rsidR="007D1123" w:rsidRPr="006D6175" w14:paraId="5550CF23" w14:textId="77777777" w:rsidTr="007D1123">
        <w:tc>
          <w:tcPr>
            <w:tcW w:w="4414" w:type="dxa"/>
            <w:tcBorders>
              <w:top w:val="single" w:sz="4" w:space="0" w:color="auto"/>
              <w:left w:val="single" w:sz="4" w:space="0" w:color="auto"/>
              <w:bottom w:val="single" w:sz="4" w:space="0" w:color="auto"/>
              <w:right w:val="single" w:sz="4" w:space="0" w:color="auto"/>
            </w:tcBorders>
            <w:hideMark/>
          </w:tcPr>
          <w:p w14:paraId="37AD0DED" w14:textId="77777777" w:rsidR="007D1123" w:rsidRPr="007E2AC3" w:rsidRDefault="007D1123">
            <w:pPr>
              <w:spacing w:line="360" w:lineRule="auto"/>
              <w:rPr>
                <w:rFonts w:ascii="Arial Narrow" w:hAnsi="Arial Narrow"/>
                <w:b/>
                <w:sz w:val="24"/>
                <w:szCs w:val="24"/>
                <w:lang w:val="es-ES"/>
              </w:rPr>
            </w:pPr>
            <w:r w:rsidRPr="007E2AC3">
              <w:rPr>
                <w:rFonts w:ascii="Arial Narrow" w:hAnsi="Arial Narrow"/>
                <w:b/>
                <w:sz w:val="24"/>
                <w:szCs w:val="24"/>
                <w:lang w:val="es-ES"/>
              </w:rPr>
              <w:t>ACCIONADOS</w:t>
            </w:r>
          </w:p>
        </w:tc>
        <w:tc>
          <w:tcPr>
            <w:tcW w:w="4414" w:type="dxa"/>
            <w:tcBorders>
              <w:top w:val="single" w:sz="4" w:space="0" w:color="auto"/>
              <w:left w:val="single" w:sz="4" w:space="0" w:color="auto"/>
              <w:bottom w:val="single" w:sz="4" w:space="0" w:color="auto"/>
              <w:right w:val="single" w:sz="4" w:space="0" w:color="auto"/>
            </w:tcBorders>
            <w:hideMark/>
          </w:tcPr>
          <w:p w14:paraId="04FC1225" w14:textId="77777777" w:rsidR="007D1123" w:rsidRPr="007E2AC3" w:rsidRDefault="006B45BD" w:rsidP="006B45BD">
            <w:pPr>
              <w:spacing w:line="360" w:lineRule="auto"/>
              <w:rPr>
                <w:rFonts w:ascii="Arial Narrow" w:hAnsi="Arial Narrow"/>
                <w:b/>
                <w:sz w:val="24"/>
                <w:szCs w:val="24"/>
                <w:lang w:val="es-ES"/>
              </w:rPr>
            </w:pPr>
            <w:r w:rsidRPr="007E2AC3">
              <w:rPr>
                <w:rFonts w:ascii="Arial Narrow" w:hAnsi="Arial Narrow"/>
                <w:b/>
                <w:sz w:val="24"/>
                <w:szCs w:val="24"/>
                <w:lang w:val="es-ES"/>
              </w:rPr>
              <w:t>DECRETO 818</w:t>
            </w:r>
            <w:r w:rsidR="007D1123" w:rsidRPr="007E2AC3">
              <w:rPr>
                <w:rFonts w:ascii="Arial Narrow" w:hAnsi="Arial Narrow"/>
                <w:b/>
                <w:sz w:val="24"/>
                <w:szCs w:val="24"/>
                <w:lang w:val="es-ES"/>
              </w:rPr>
              <w:t xml:space="preserve"> MUNICIPIO DE </w:t>
            </w:r>
            <w:r w:rsidRPr="007E2AC3">
              <w:rPr>
                <w:rFonts w:ascii="Arial Narrow" w:hAnsi="Arial Narrow"/>
                <w:b/>
                <w:sz w:val="24"/>
                <w:szCs w:val="24"/>
                <w:lang w:val="es-ES"/>
              </w:rPr>
              <w:t xml:space="preserve">CALI </w:t>
            </w:r>
            <w:r w:rsidR="007D1123" w:rsidRPr="007E2AC3">
              <w:rPr>
                <w:rFonts w:ascii="Arial Narrow" w:hAnsi="Arial Narrow"/>
                <w:b/>
                <w:sz w:val="24"/>
                <w:szCs w:val="24"/>
                <w:lang w:val="es-ES"/>
              </w:rPr>
              <w:t>(V)</w:t>
            </w:r>
          </w:p>
        </w:tc>
      </w:tr>
      <w:tr w:rsidR="007D1123" w:rsidRPr="006D6175" w14:paraId="4D27C105" w14:textId="77777777" w:rsidTr="007D1123">
        <w:tc>
          <w:tcPr>
            <w:tcW w:w="4414" w:type="dxa"/>
            <w:tcBorders>
              <w:top w:val="single" w:sz="4" w:space="0" w:color="auto"/>
              <w:left w:val="single" w:sz="4" w:space="0" w:color="auto"/>
              <w:bottom w:val="single" w:sz="4" w:space="0" w:color="auto"/>
              <w:right w:val="single" w:sz="4" w:space="0" w:color="auto"/>
            </w:tcBorders>
            <w:hideMark/>
          </w:tcPr>
          <w:p w14:paraId="18274650" w14:textId="77777777" w:rsidR="007D1123" w:rsidRPr="007E2AC3" w:rsidRDefault="007D1123">
            <w:pPr>
              <w:spacing w:line="360" w:lineRule="auto"/>
              <w:rPr>
                <w:rFonts w:ascii="Arial Narrow" w:hAnsi="Arial Narrow"/>
                <w:b/>
                <w:sz w:val="24"/>
                <w:szCs w:val="24"/>
                <w:lang w:val="es-ES"/>
              </w:rPr>
            </w:pPr>
            <w:r w:rsidRPr="007E2AC3">
              <w:rPr>
                <w:rFonts w:ascii="Arial Narrow" w:hAnsi="Arial Narrow"/>
                <w:b/>
                <w:sz w:val="24"/>
                <w:szCs w:val="24"/>
                <w:lang w:val="es-ES"/>
              </w:rPr>
              <w:t>ASUNTO</w:t>
            </w:r>
          </w:p>
        </w:tc>
        <w:tc>
          <w:tcPr>
            <w:tcW w:w="4414" w:type="dxa"/>
            <w:tcBorders>
              <w:top w:val="single" w:sz="4" w:space="0" w:color="auto"/>
              <w:left w:val="single" w:sz="4" w:space="0" w:color="auto"/>
              <w:bottom w:val="single" w:sz="4" w:space="0" w:color="auto"/>
              <w:right w:val="single" w:sz="4" w:space="0" w:color="auto"/>
            </w:tcBorders>
            <w:hideMark/>
          </w:tcPr>
          <w:p w14:paraId="35C12150" w14:textId="77777777" w:rsidR="007D1123" w:rsidRPr="007E2AC3" w:rsidRDefault="007D1123">
            <w:pPr>
              <w:spacing w:line="360" w:lineRule="auto"/>
              <w:rPr>
                <w:rFonts w:ascii="Arial Narrow" w:hAnsi="Arial Narrow"/>
                <w:b/>
                <w:sz w:val="24"/>
                <w:szCs w:val="24"/>
                <w:lang w:val="es-ES"/>
              </w:rPr>
            </w:pPr>
            <w:r w:rsidRPr="007E2AC3">
              <w:rPr>
                <w:rFonts w:ascii="Arial Narrow" w:hAnsi="Arial Narrow"/>
                <w:b/>
                <w:sz w:val="24"/>
                <w:szCs w:val="24"/>
                <w:lang w:val="es-ES"/>
              </w:rPr>
              <w:t>ADMITE Y ACUMULA A LOS PRO</w:t>
            </w:r>
            <w:r w:rsidR="008C19B4" w:rsidRPr="007E2AC3">
              <w:rPr>
                <w:rFonts w:ascii="Arial Narrow" w:hAnsi="Arial Narrow"/>
                <w:b/>
                <w:sz w:val="24"/>
                <w:szCs w:val="24"/>
                <w:lang w:val="es-ES"/>
              </w:rPr>
              <w:t>CESOS 76001-33-33-000-2020-00450-00 y 76001-33-33-000-2020-00451</w:t>
            </w:r>
            <w:r w:rsidRPr="007E2AC3">
              <w:rPr>
                <w:rFonts w:ascii="Arial Narrow" w:hAnsi="Arial Narrow"/>
                <w:b/>
                <w:sz w:val="24"/>
                <w:szCs w:val="24"/>
                <w:lang w:val="es-ES"/>
              </w:rPr>
              <w:t>-00.</w:t>
            </w:r>
          </w:p>
        </w:tc>
      </w:tr>
    </w:tbl>
    <w:p w14:paraId="0924B72F" w14:textId="77777777" w:rsidR="008C19B4" w:rsidRPr="007E2AC3" w:rsidRDefault="008C19B4" w:rsidP="007D1123">
      <w:pPr>
        <w:spacing w:line="360" w:lineRule="auto"/>
        <w:jc w:val="both"/>
        <w:rPr>
          <w:lang w:val="es-ES"/>
        </w:rPr>
      </w:pPr>
    </w:p>
    <w:p w14:paraId="60943BCC" w14:textId="77777777" w:rsidR="003E117A" w:rsidRPr="007E2AC3" w:rsidRDefault="008C19B4" w:rsidP="003E117A">
      <w:pPr>
        <w:spacing w:line="360" w:lineRule="auto"/>
        <w:jc w:val="both"/>
        <w:rPr>
          <w:rFonts w:ascii="Arial Narrow" w:hAnsi="Arial Narrow"/>
          <w:i/>
          <w:sz w:val="24"/>
          <w:szCs w:val="24"/>
          <w:lang w:val="es-ES"/>
        </w:rPr>
      </w:pPr>
      <w:r w:rsidRPr="007E2AC3">
        <w:rPr>
          <w:rFonts w:ascii="Arial Narrow" w:hAnsi="Arial Narrow"/>
          <w:sz w:val="24"/>
          <w:szCs w:val="24"/>
          <w:lang w:val="es-ES"/>
        </w:rPr>
        <w:t xml:space="preserve">Ha venido por remisión de la magistrada Ana </w:t>
      </w:r>
      <w:proofErr w:type="spellStart"/>
      <w:r w:rsidRPr="007E2AC3">
        <w:rPr>
          <w:rFonts w:ascii="Arial Narrow" w:hAnsi="Arial Narrow"/>
          <w:sz w:val="24"/>
          <w:szCs w:val="24"/>
          <w:lang w:val="es-ES"/>
        </w:rPr>
        <w:t>Margoth</w:t>
      </w:r>
      <w:proofErr w:type="spellEnd"/>
      <w:r w:rsidRPr="007E2AC3">
        <w:rPr>
          <w:rFonts w:ascii="Arial Narrow" w:hAnsi="Arial Narrow"/>
          <w:sz w:val="24"/>
          <w:szCs w:val="24"/>
          <w:lang w:val="es-ES"/>
        </w:rPr>
        <w:t xml:space="preserve"> Chamorro,</w:t>
      </w:r>
      <w:r w:rsidR="007D1123" w:rsidRPr="007E2AC3">
        <w:rPr>
          <w:rFonts w:ascii="Arial Narrow" w:hAnsi="Arial Narrow"/>
          <w:sz w:val="24"/>
          <w:szCs w:val="24"/>
          <w:lang w:val="es-ES"/>
        </w:rPr>
        <w:t xml:space="preserve"> el Decreto </w:t>
      </w:r>
      <w:r w:rsidR="003D0C75" w:rsidRPr="007E2AC3">
        <w:rPr>
          <w:rFonts w:ascii="Arial Narrow" w:hAnsi="Arial Narrow"/>
          <w:sz w:val="24"/>
          <w:szCs w:val="24"/>
          <w:lang w:val="es-ES"/>
        </w:rPr>
        <w:t xml:space="preserve">No. </w:t>
      </w:r>
      <w:r w:rsidRPr="007E2AC3">
        <w:rPr>
          <w:rFonts w:ascii="Arial Narrow" w:hAnsi="Arial Narrow"/>
          <w:sz w:val="24"/>
          <w:szCs w:val="24"/>
          <w:lang w:val="es-ES"/>
        </w:rPr>
        <w:t>818</w:t>
      </w:r>
      <w:r w:rsidR="007D1123" w:rsidRPr="007E2AC3">
        <w:rPr>
          <w:rFonts w:ascii="Arial Narrow" w:hAnsi="Arial Narrow"/>
          <w:sz w:val="24"/>
          <w:szCs w:val="24"/>
          <w:lang w:val="es-ES"/>
        </w:rPr>
        <w:t xml:space="preserve"> del </w:t>
      </w:r>
      <w:r w:rsidRPr="007E2AC3">
        <w:rPr>
          <w:rFonts w:ascii="Arial Narrow" w:hAnsi="Arial Narrow"/>
          <w:sz w:val="24"/>
          <w:szCs w:val="24"/>
          <w:lang w:val="es-ES"/>
        </w:rPr>
        <w:t>17</w:t>
      </w:r>
      <w:r w:rsidR="007D1123" w:rsidRPr="007E2AC3">
        <w:rPr>
          <w:rFonts w:ascii="Arial Narrow" w:hAnsi="Arial Narrow"/>
          <w:sz w:val="24"/>
          <w:szCs w:val="24"/>
          <w:lang w:val="es-ES"/>
        </w:rPr>
        <w:t xml:space="preserve"> de abril de 2020 </w:t>
      </w:r>
      <w:r w:rsidRPr="007E2AC3">
        <w:rPr>
          <w:rFonts w:ascii="Arial Narrow" w:hAnsi="Arial Narrow"/>
          <w:i/>
          <w:sz w:val="24"/>
          <w:szCs w:val="24"/>
          <w:lang w:val="es-ES"/>
        </w:rPr>
        <w:t xml:space="preserve">“POR MEDIO DEL CUAL SE MODIFICA PARCIALMENTE EL DECRETO DISTRITAL 4112.010.20.0808 DE 2020 Y SE DICTAN OTRAS DISPOSICIONES” </w:t>
      </w:r>
      <w:r w:rsidR="007D1123" w:rsidRPr="007E2AC3">
        <w:rPr>
          <w:rFonts w:ascii="Arial Narrow" w:hAnsi="Arial Narrow"/>
          <w:sz w:val="24"/>
          <w:szCs w:val="24"/>
          <w:lang w:val="es-ES"/>
        </w:rPr>
        <w:t xml:space="preserve">expedido por el Municipio de </w:t>
      </w:r>
      <w:r w:rsidRPr="007E2AC3">
        <w:rPr>
          <w:rFonts w:ascii="Arial Narrow" w:hAnsi="Arial Narrow"/>
          <w:sz w:val="24"/>
          <w:szCs w:val="24"/>
          <w:lang w:val="es-ES"/>
        </w:rPr>
        <w:t>Cali</w:t>
      </w:r>
      <w:r w:rsidR="007D1123" w:rsidRPr="007E2AC3">
        <w:rPr>
          <w:rFonts w:ascii="Arial Narrow" w:hAnsi="Arial Narrow"/>
          <w:sz w:val="24"/>
          <w:szCs w:val="24"/>
          <w:lang w:val="es-ES"/>
        </w:rPr>
        <w:t xml:space="preserve"> - Valle, para </w:t>
      </w:r>
      <w:r w:rsidRPr="007E2AC3">
        <w:rPr>
          <w:rFonts w:ascii="Arial Narrow" w:hAnsi="Arial Narrow"/>
          <w:sz w:val="24"/>
          <w:szCs w:val="24"/>
          <w:lang w:val="es-ES"/>
        </w:rPr>
        <w:t>que se analice la procedencia de su acumulación</w:t>
      </w:r>
      <w:r w:rsidR="003E117A" w:rsidRPr="007E2AC3">
        <w:rPr>
          <w:rFonts w:ascii="Arial Narrow" w:hAnsi="Arial Narrow"/>
          <w:sz w:val="24"/>
          <w:szCs w:val="24"/>
          <w:lang w:val="es-ES"/>
        </w:rPr>
        <w:t xml:space="preserve"> a los expedientes 76001-2333-000-2020-00450-00 y Nº 76001-23-33-000-2020-0451-00, y en virtud de ello se ejerza el CONTROL INMEDIATO DE LEGALIDAD de que trata el artículo 136 y 185 de la Ley 1437 de 2011.</w:t>
      </w:r>
    </w:p>
    <w:p w14:paraId="31C6E404" w14:textId="77777777" w:rsidR="007D1123" w:rsidRPr="007E2AC3" w:rsidRDefault="007D1123" w:rsidP="007D1123">
      <w:pPr>
        <w:spacing w:line="360" w:lineRule="auto"/>
        <w:jc w:val="both"/>
        <w:rPr>
          <w:rFonts w:ascii="Arial Narrow" w:hAnsi="Arial Narrow"/>
          <w:sz w:val="24"/>
          <w:szCs w:val="24"/>
          <w:lang w:val="es-ES"/>
        </w:rPr>
      </w:pPr>
      <w:r w:rsidRPr="007E2AC3">
        <w:rPr>
          <w:rFonts w:ascii="Arial Narrow" w:hAnsi="Arial Narrow"/>
          <w:sz w:val="24"/>
          <w:szCs w:val="24"/>
          <w:lang w:val="es-ES"/>
        </w:rPr>
        <w:t xml:space="preserve">Teniendo en cuenta que en el mismo se está modificando </w:t>
      </w:r>
      <w:r w:rsidR="00654E77" w:rsidRPr="007E2AC3">
        <w:rPr>
          <w:rFonts w:ascii="Arial Narrow" w:hAnsi="Arial Narrow"/>
          <w:sz w:val="24"/>
          <w:szCs w:val="24"/>
          <w:lang w:val="es-ES"/>
        </w:rPr>
        <w:t xml:space="preserve">y adicionando </w:t>
      </w:r>
      <w:r w:rsidRPr="007E2AC3">
        <w:rPr>
          <w:rFonts w:ascii="Arial Narrow" w:hAnsi="Arial Narrow"/>
          <w:sz w:val="24"/>
          <w:szCs w:val="24"/>
          <w:lang w:val="es-ES"/>
        </w:rPr>
        <w:t>el Decreto No</w:t>
      </w:r>
      <w:r w:rsidR="00654E77" w:rsidRPr="007E2AC3">
        <w:rPr>
          <w:rFonts w:ascii="Arial Narrow" w:hAnsi="Arial Narrow"/>
          <w:sz w:val="24"/>
          <w:szCs w:val="24"/>
          <w:lang w:val="es-ES"/>
        </w:rPr>
        <w:t>. 808 d</w:t>
      </w:r>
      <w:r w:rsidRPr="007E2AC3">
        <w:rPr>
          <w:rFonts w:ascii="Arial Narrow" w:hAnsi="Arial Narrow"/>
          <w:sz w:val="24"/>
          <w:szCs w:val="24"/>
          <w:lang w:val="es-ES"/>
        </w:rPr>
        <w:t xml:space="preserve">el </w:t>
      </w:r>
      <w:r w:rsidR="00654E77" w:rsidRPr="007E2AC3">
        <w:rPr>
          <w:rFonts w:ascii="Arial Narrow" w:hAnsi="Arial Narrow"/>
          <w:sz w:val="24"/>
          <w:szCs w:val="24"/>
          <w:lang w:val="es-ES"/>
        </w:rPr>
        <w:t>08</w:t>
      </w:r>
      <w:r w:rsidRPr="007E2AC3">
        <w:rPr>
          <w:rFonts w:ascii="Arial Narrow" w:hAnsi="Arial Narrow"/>
          <w:sz w:val="24"/>
          <w:szCs w:val="24"/>
          <w:lang w:val="es-ES"/>
        </w:rPr>
        <w:t xml:space="preserve"> de </w:t>
      </w:r>
      <w:r w:rsidR="00654E77" w:rsidRPr="007E2AC3">
        <w:rPr>
          <w:rFonts w:ascii="Arial Narrow" w:hAnsi="Arial Narrow"/>
          <w:sz w:val="24"/>
          <w:szCs w:val="24"/>
          <w:lang w:val="es-ES"/>
        </w:rPr>
        <w:t>abril de 2020 del municipio de Cali</w:t>
      </w:r>
      <w:r w:rsidRPr="007E2AC3">
        <w:rPr>
          <w:rFonts w:ascii="Arial Narrow" w:hAnsi="Arial Narrow"/>
          <w:sz w:val="24"/>
          <w:szCs w:val="24"/>
          <w:lang w:val="es-ES"/>
        </w:rPr>
        <w:t>- Valle</w:t>
      </w:r>
      <w:r w:rsidR="00654E77" w:rsidRPr="007E2AC3">
        <w:rPr>
          <w:rFonts w:ascii="Arial Narrow" w:hAnsi="Arial Narrow"/>
          <w:sz w:val="24"/>
          <w:szCs w:val="24"/>
          <w:lang w:val="es-ES"/>
        </w:rPr>
        <w:t>,</w:t>
      </w:r>
      <w:r w:rsidRPr="007E2AC3">
        <w:rPr>
          <w:rFonts w:ascii="Arial Narrow" w:hAnsi="Arial Narrow"/>
          <w:sz w:val="24"/>
          <w:szCs w:val="24"/>
          <w:lang w:val="es-ES"/>
        </w:rPr>
        <w:t xml:space="preserve"> a la v</w:t>
      </w:r>
      <w:r w:rsidR="00654E77" w:rsidRPr="007E2AC3">
        <w:rPr>
          <w:rFonts w:ascii="Arial Narrow" w:hAnsi="Arial Narrow"/>
          <w:sz w:val="24"/>
          <w:szCs w:val="24"/>
          <w:lang w:val="es-ES"/>
        </w:rPr>
        <w:t>ez modificado por el Decreto No. 810 del 08</w:t>
      </w:r>
      <w:r w:rsidRPr="007E2AC3">
        <w:rPr>
          <w:rFonts w:ascii="Arial Narrow" w:hAnsi="Arial Narrow"/>
          <w:sz w:val="24"/>
          <w:szCs w:val="24"/>
          <w:lang w:val="es-ES"/>
        </w:rPr>
        <w:t xml:space="preserve"> de </w:t>
      </w:r>
      <w:r w:rsidR="00654E77" w:rsidRPr="007E2AC3">
        <w:rPr>
          <w:rFonts w:ascii="Arial Narrow" w:hAnsi="Arial Narrow"/>
          <w:sz w:val="24"/>
          <w:szCs w:val="24"/>
          <w:lang w:val="es-ES"/>
        </w:rPr>
        <w:t xml:space="preserve">abril </w:t>
      </w:r>
      <w:r w:rsidRPr="007E2AC3">
        <w:rPr>
          <w:rFonts w:ascii="Arial Narrow" w:hAnsi="Arial Narrow"/>
          <w:sz w:val="24"/>
          <w:szCs w:val="24"/>
          <w:lang w:val="es-ES"/>
        </w:rPr>
        <w:t>de 2020, el cual fue avocado y acumulados previamente por este Despacho</w:t>
      </w:r>
      <w:r w:rsidRPr="007E2AC3">
        <w:rPr>
          <w:rStyle w:val="Refdenotaalpie"/>
          <w:rFonts w:ascii="Arial Narrow" w:hAnsi="Arial Narrow"/>
          <w:sz w:val="24"/>
          <w:szCs w:val="24"/>
          <w:lang w:val="es-ES"/>
        </w:rPr>
        <w:footnoteReference w:id="1"/>
      </w:r>
      <w:r w:rsidRPr="007E2AC3">
        <w:rPr>
          <w:rFonts w:ascii="Arial Narrow" w:hAnsi="Arial Narrow"/>
          <w:sz w:val="24"/>
          <w:szCs w:val="24"/>
          <w:lang w:val="es-ES"/>
        </w:rPr>
        <w:t xml:space="preserve">, se hace necesario </w:t>
      </w:r>
      <w:r w:rsidRPr="007E2AC3">
        <w:rPr>
          <w:rFonts w:ascii="Arial Narrow" w:hAnsi="Arial Narrow"/>
          <w:sz w:val="24"/>
          <w:szCs w:val="24"/>
          <w:lang w:val="es-ES"/>
        </w:rPr>
        <w:lastRenderedPageBreak/>
        <w:t>avoca</w:t>
      </w:r>
      <w:r w:rsidR="0062582C" w:rsidRPr="007E2AC3">
        <w:rPr>
          <w:rFonts w:ascii="Arial Narrow" w:hAnsi="Arial Narrow"/>
          <w:sz w:val="24"/>
          <w:szCs w:val="24"/>
          <w:lang w:val="es-ES"/>
        </w:rPr>
        <w:t>r el estudio del Decreto No. 818 del 17</w:t>
      </w:r>
      <w:r w:rsidRPr="007E2AC3">
        <w:rPr>
          <w:rFonts w:ascii="Arial Narrow" w:hAnsi="Arial Narrow"/>
          <w:sz w:val="24"/>
          <w:szCs w:val="24"/>
          <w:lang w:val="es-ES"/>
        </w:rPr>
        <w:t xml:space="preserve"> de abril de 2020 en acumulación, teniendo en cuenta que al revisar su contenido reviste u</w:t>
      </w:r>
      <w:r w:rsidR="0062582C" w:rsidRPr="007E2AC3">
        <w:rPr>
          <w:rFonts w:ascii="Arial Narrow" w:hAnsi="Arial Narrow"/>
          <w:sz w:val="24"/>
          <w:szCs w:val="24"/>
          <w:lang w:val="es-ES"/>
        </w:rPr>
        <w:t>na sola decisión administrativa con los anteriormente admitidos.</w:t>
      </w:r>
    </w:p>
    <w:p w14:paraId="36263E4D" w14:textId="2BDB9CE8" w:rsidR="007D1123" w:rsidRPr="007E2AC3" w:rsidRDefault="007D1123" w:rsidP="007D1123">
      <w:pPr>
        <w:spacing w:line="360" w:lineRule="auto"/>
        <w:jc w:val="both"/>
        <w:rPr>
          <w:rFonts w:ascii="Arial Narrow" w:hAnsi="Arial Narrow"/>
          <w:sz w:val="24"/>
          <w:szCs w:val="24"/>
          <w:lang w:val="es-ES"/>
        </w:rPr>
      </w:pPr>
      <w:r w:rsidRPr="007E2AC3">
        <w:rPr>
          <w:rFonts w:ascii="Arial Narrow" w:hAnsi="Arial Narrow"/>
          <w:sz w:val="24"/>
          <w:szCs w:val="24"/>
          <w:lang w:val="es-ES"/>
        </w:rPr>
        <w:t xml:space="preserve">La acumulación de procesos se encuentra regulada en el artículo 148 del Código General del Proceso, aplicable por remisión expresa del artículo 3062 del CPACA, y procede tanto de oficio como a petición de parte, cuando éstos tengan el mismo procedimiento, estén en la misma instancia, y las pretensiones sean conexas. </w:t>
      </w:r>
    </w:p>
    <w:p w14:paraId="7430E96F" w14:textId="77777777" w:rsidR="007D1123" w:rsidRPr="007E2AC3" w:rsidRDefault="007D1123" w:rsidP="007D1123">
      <w:pPr>
        <w:spacing w:line="360" w:lineRule="auto"/>
        <w:jc w:val="both"/>
        <w:rPr>
          <w:rFonts w:ascii="Arial Narrow" w:hAnsi="Arial Narrow"/>
          <w:sz w:val="24"/>
          <w:szCs w:val="24"/>
          <w:lang w:val="es-ES"/>
        </w:rPr>
      </w:pPr>
      <w:r w:rsidRPr="007E2AC3">
        <w:rPr>
          <w:rFonts w:ascii="Arial Narrow" w:hAnsi="Arial Narrow"/>
          <w:sz w:val="24"/>
          <w:szCs w:val="24"/>
          <w:lang w:val="es-ES"/>
        </w:rPr>
        <w:t xml:space="preserve">Es pues, una figura creada para cumplir el principio de economía procesal, que logra, además, una pronta resolución de los casos y a la vez que exista seguridad jurídica al evitar fallos contradictorios. De otra parte, al ser el control inmediato de legalidad un control previo excepcional, por unidad de materia, el Juez que decida sobre el acto principal debe igualmente revisar aquellos que los adicionen, complementen o modifiquen. </w:t>
      </w:r>
    </w:p>
    <w:p w14:paraId="137842E2" w14:textId="77777777" w:rsidR="007D1123" w:rsidRPr="007E2AC3" w:rsidRDefault="007D1123" w:rsidP="007D1123">
      <w:pPr>
        <w:spacing w:line="360" w:lineRule="auto"/>
        <w:jc w:val="both"/>
        <w:rPr>
          <w:rFonts w:ascii="Arial Narrow" w:hAnsi="Arial Narrow"/>
          <w:sz w:val="24"/>
          <w:szCs w:val="24"/>
          <w:lang w:val="es-ES"/>
        </w:rPr>
      </w:pPr>
      <w:r w:rsidRPr="007E2AC3">
        <w:rPr>
          <w:rFonts w:ascii="Arial Narrow" w:hAnsi="Arial Narrow"/>
          <w:sz w:val="24"/>
          <w:szCs w:val="24"/>
          <w:lang w:val="es-ES"/>
        </w:rPr>
        <w:t>Ahora bien, recibida la copia auténtica del Decreto en mención, y verificado que se trata de actos administrativos a los que se refiere el control inmediato de legalidad de que trata el artículo 136 de este Código, se avocará el control inmediato de legalidad del citado acto administrativo.</w:t>
      </w:r>
    </w:p>
    <w:p w14:paraId="07AA9FD0" w14:textId="77777777" w:rsidR="007D1123" w:rsidRPr="007E2AC3" w:rsidRDefault="007D1123" w:rsidP="007D1123">
      <w:pPr>
        <w:spacing w:line="360" w:lineRule="auto"/>
        <w:jc w:val="both"/>
        <w:rPr>
          <w:rFonts w:ascii="Arial Narrow" w:hAnsi="Arial Narrow"/>
          <w:sz w:val="24"/>
          <w:szCs w:val="24"/>
          <w:lang w:val="es-ES"/>
        </w:rPr>
      </w:pPr>
      <w:r w:rsidRPr="007E2AC3">
        <w:rPr>
          <w:rFonts w:ascii="Arial Narrow" w:hAnsi="Arial Narrow"/>
          <w:sz w:val="24"/>
          <w:szCs w:val="24"/>
          <w:lang w:val="es-ES"/>
        </w:rPr>
        <w:t xml:space="preserve"> Por lo anterior, </w:t>
      </w:r>
    </w:p>
    <w:p w14:paraId="37C19B85" w14:textId="77777777" w:rsidR="007D1123" w:rsidRPr="007E2AC3" w:rsidRDefault="007D1123" w:rsidP="007D1123">
      <w:pPr>
        <w:spacing w:line="360" w:lineRule="auto"/>
        <w:jc w:val="center"/>
        <w:rPr>
          <w:rFonts w:ascii="Arial Narrow" w:hAnsi="Arial Narrow"/>
          <w:b/>
          <w:sz w:val="24"/>
          <w:szCs w:val="24"/>
          <w:lang w:val="es-ES"/>
        </w:rPr>
      </w:pPr>
      <w:r w:rsidRPr="007E2AC3">
        <w:rPr>
          <w:rFonts w:ascii="Arial Narrow" w:hAnsi="Arial Narrow"/>
          <w:b/>
          <w:sz w:val="24"/>
          <w:szCs w:val="24"/>
          <w:lang w:val="es-ES"/>
        </w:rPr>
        <w:t>RESUELVE:</w:t>
      </w:r>
    </w:p>
    <w:p w14:paraId="1978168F" w14:textId="77777777" w:rsidR="007D1123" w:rsidRPr="007E2AC3" w:rsidRDefault="00BF4EED" w:rsidP="007D1123">
      <w:pPr>
        <w:spacing w:line="360" w:lineRule="auto"/>
        <w:jc w:val="both"/>
        <w:rPr>
          <w:rFonts w:ascii="Arial Narrow" w:hAnsi="Arial Narrow"/>
          <w:sz w:val="24"/>
          <w:szCs w:val="24"/>
          <w:lang w:val="es-ES"/>
        </w:rPr>
      </w:pPr>
      <w:r w:rsidRPr="007E2AC3">
        <w:rPr>
          <w:rFonts w:ascii="Arial Narrow" w:hAnsi="Arial Narrow"/>
          <w:b/>
          <w:sz w:val="24"/>
          <w:szCs w:val="24"/>
          <w:lang w:val="es-ES"/>
        </w:rPr>
        <w:t>PRIMERO: AVOCAR EN Ú</w:t>
      </w:r>
      <w:r w:rsidR="007D1123" w:rsidRPr="007E2AC3">
        <w:rPr>
          <w:rFonts w:ascii="Arial Narrow" w:hAnsi="Arial Narrow"/>
          <w:b/>
          <w:sz w:val="24"/>
          <w:szCs w:val="24"/>
          <w:lang w:val="es-ES"/>
        </w:rPr>
        <w:t>NICA INSTANCIA</w:t>
      </w:r>
      <w:r w:rsidR="007D1123" w:rsidRPr="007E2AC3">
        <w:rPr>
          <w:rFonts w:ascii="Arial Narrow" w:hAnsi="Arial Narrow"/>
          <w:sz w:val="24"/>
          <w:szCs w:val="24"/>
          <w:lang w:val="es-ES"/>
        </w:rPr>
        <w:t xml:space="preserve"> el CONTROL INMEDIATO DE LEGALIDAD en contra del Decreto No</w:t>
      </w:r>
      <w:r w:rsidRPr="007E2AC3">
        <w:rPr>
          <w:rFonts w:ascii="Arial Narrow" w:hAnsi="Arial Narrow"/>
          <w:sz w:val="24"/>
          <w:szCs w:val="24"/>
          <w:lang w:val="es-ES"/>
        </w:rPr>
        <w:t>. 818 del 17</w:t>
      </w:r>
      <w:r w:rsidR="007D1123" w:rsidRPr="007E2AC3">
        <w:rPr>
          <w:rFonts w:ascii="Arial Narrow" w:hAnsi="Arial Narrow"/>
          <w:sz w:val="24"/>
          <w:szCs w:val="24"/>
          <w:lang w:val="es-ES"/>
        </w:rPr>
        <w:t xml:space="preserve"> de abril de 2020 </w:t>
      </w:r>
      <w:r w:rsidRPr="007E2AC3">
        <w:rPr>
          <w:rFonts w:ascii="Arial Narrow" w:hAnsi="Arial Narrow"/>
          <w:i/>
          <w:sz w:val="24"/>
          <w:szCs w:val="24"/>
          <w:lang w:val="es-ES"/>
        </w:rPr>
        <w:t>“POR MEDIO DEL CUAL SE MODIFICA PARCIALMENTE EL DECRETO DISTRITAL 4112.010.20.0808 DE 2020 Y SE DICTAN OTRAS DISPOSICIONES”</w:t>
      </w:r>
      <w:r w:rsidR="007D1123" w:rsidRPr="007E2AC3">
        <w:rPr>
          <w:rFonts w:ascii="Arial Narrow" w:hAnsi="Arial Narrow"/>
          <w:i/>
          <w:sz w:val="24"/>
          <w:szCs w:val="24"/>
          <w:lang w:val="es-ES"/>
        </w:rPr>
        <w:t xml:space="preserve">, </w:t>
      </w:r>
      <w:r w:rsidR="007D1123" w:rsidRPr="007E2AC3">
        <w:rPr>
          <w:rFonts w:ascii="Arial Narrow" w:hAnsi="Arial Narrow"/>
          <w:sz w:val="24"/>
          <w:szCs w:val="24"/>
          <w:lang w:val="es-ES"/>
        </w:rPr>
        <w:t xml:space="preserve">expedido por el Municipio de </w:t>
      </w:r>
      <w:r w:rsidRPr="007E2AC3">
        <w:rPr>
          <w:rFonts w:ascii="Arial Narrow" w:hAnsi="Arial Narrow"/>
          <w:sz w:val="24"/>
          <w:szCs w:val="24"/>
          <w:lang w:val="es-ES"/>
        </w:rPr>
        <w:t xml:space="preserve">Cali </w:t>
      </w:r>
      <w:r w:rsidR="007D1123" w:rsidRPr="007E2AC3">
        <w:rPr>
          <w:rFonts w:ascii="Arial Narrow" w:hAnsi="Arial Narrow"/>
          <w:sz w:val="24"/>
          <w:szCs w:val="24"/>
          <w:lang w:val="es-ES"/>
        </w:rPr>
        <w:t>- Valle, a efecto de adelantar dicho procedimiento consagrado en el artículo 136 del CPACA.</w:t>
      </w:r>
    </w:p>
    <w:p w14:paraId="2F062C3D" w14:textId="77777777" w:rsidR="007D1123" w:rsidRPr="007E2AC3" w:rsidRDefault="007D1123" w:rsidP="007D1123">
      <w:pPr>
        <w:spacing w:line="360" w:lineRule="auto"/>
        <w:jc w:val="both"/>
        <w:rPr>
          <w:rFonts w:ascii="Arial Narrow" w:hAnsi="Arial Narrow"/>
          <w:i/>
          <w:sz w:val="24"/>
          <w:szCs w:val="24"/>
          <w:lang w:val="es-ES"/>
        </w:rPr>
      </w:pPr>
      <w:r w:rsidRPr="007E2AC3">
        <w:rPr>
          <w:rFonts w:ascii="Arial Narrow" w:hAnsi="Arial Narrow"/>
          <w:b/>
          <w:sz w:val="24"/>
          <w:szCs w:val="24"/>
          <w:lang w:val="es-ES"/>
        </w:rPr>
        <w:t xml:space="preserve">SEGUNDO: ACUMULAR </w:t>
      </w:r>
      <w:r w:rsidRPr="007E2AC3">
        <w:rPr>
          <w:rFonts w:ascii="Arial Narrow" w:hAnsi="Arial Narrow"/>
          <w:sz w:val="24"/>
          <w:szCs w:val="24"/>
          <w:lang w:val="es-ES"/>
        </w:rPr>
        <w:t>para su control de legalidad</w:t>
      </w:r>
      <w:r w:rsidRPr="007E2AC3">
        <w:rPr>
          <w:rFonts w:ascii="Arial Narrow" w:hAnsi="Arial Narrow"/>
          <w:b/>
          <w:sz w:val="24"/>
          <w:szCs w:val="24"/>
          <w:lang w:val="es-ES"/>
        </w:rPr>
        <w:t xml:space="preserve"> </w:t>
      </w:r>
      <w:r w:rsidR="00BF4EED" w:rsidRPr="007E2AC3">
        <w:rPr>
          <w:rFonts w:ascii="Arial Narrow" w:hAnsi="Arial Narrow"/>
          <w:sz w:val="24"/>
          <w:szCs w:val="24"/>
          <w:lang w:val="es-ES"/>
        </w:rPr>
        <w:t xml:space="preserve">el No. </w:t>
      </w:r>
      <w:proofErr w:type="gramStart"/>
      <w:r w:rsidR="00BF4EED" w:rsidRPr="007E2AC3">
        <w:rPr>
          <w:rFonts w:ascii="Arial Narrow" w:hAnsi="Arial Narrow"/>
          <w:sz w:val="24"/>
          <w:szCs w:val="24"/>
          <w:lang w:val="es-ES"/>
        </w:rPr>
        <w:t xml:space="preserve">818 </w:t>
      </w:r>
      <w:r w:rsidRPr="007E2AC3">
        <w:rPr>
          <w:rFonts w:ascii="Arial Narrow" w:hAnsi="Arial Narrow"/>
          <w:i/>
          <w:sz w:val="24"/>
          <w:szCs w:val="24"/>
          <w:lang w:val="es-ES"/>
        </w:rPr>
        <w:t xml:space="preserve"> </w:t>
      </w:r>
      <w:r w:rsidR="00BF4EED" w:rsidRPr="007E2AC3">
        <w:rPr>
          <w:rFonts w:ascii="Arial Narrow" w:hAnsi="Arial Narrow"/>
          <w:sz w:val="24"/>
          <w:szCs w:val="24"/>
          <w:lang w:val="es-ES"/>
        </w:rPr>
        <w:t>del</w:t>
      </w:r>
      <w:proofErr w:type="gramEnd"/>
      <w:r w:rsidR="00BF4EED" w:rsidRPr="007E2AC3">
        <w:rPr>
          <w:rFonts w:ascii="Arial Narrow" w:hAnsi="Arial Narrow"/>
          <w:sz w:val="24"/>
          <w:szCs w:val="24"/>
          <w:lang w:val="es-ES"/>
        </w:rPr>
        <w:t xml:space="preserve"> 17</w:t>
      </w:r>
      <w:r w:rsidRPr="007E2AC3">
        <w:rPr>
          <w:rFonts w:ascii="Arial Narrow" w:hAnsi="Arial Narrow"/>
          <w:sz w:val="24"/>
          <w:szCs w:val="24"/>
          <w:lang w:val="es-ES"/>
        </w:rPr>
        <w:t xml:space="preserve"> de abril de 2020 del Municipio de </w:t>
      </w:r>
      <w:r w:rsidR="00BF4EED" w:rsidRPr="007E2AC3">
        <w:rPr>
          <w:rFonts w:ascii="Arial Narrow" w:hAnsi="Arial Narrow"/>
          <w:sz w:val="24"/>
          <w:szCs w:val="24"/>
          <w:lang w:val="es-ES"/>
        </w:rPr>
        <w:t>Cali V) a los Decretos 808 y 810  del 08 de abril</w:t>
      </w:r>
      <w:r w:rsidRPr="007E2AC3">
        <w:rPr>
          <w:rFonts w:ascii="Arial Narrow" w:hAnsi="Arial Narrow"/>
          <w:sz w:val="24"/>
          <w:szCs w:val="24"/>
          <w:lang w:val="es-ES"/>
        </w:rPr>
        <w:t xml:space="preserve"> de 2020, de conformidad con lo analizado en la parte motiva de esta providencia.</w:t>
      </w:r>
    </w:p>
    <w:p w14:paraId="1ADBF428" w14:textId="77777777" w:rsidR="007D1123" w:rsidRPr="007E2AC3" w:rsidRDefault="007D1123" w:rsidP="007D1123">
      <w:pPr>
        <w:spacing w:line="360" w:lineRule="auto"/>
        <w:jc w:val="both"/>
        <w:rPr>
          <w:rFonts w:ascii="Arial Narrow" w:hAnsi="Arial Narrow"/>
          <w:sz w:val="24"/>
          <w:szCs w:val="24"/>
          <w:lang w:val="es-ES"/>
        </w:rPr>
      </w:pPr>
      <w:r w:rsidRPr="007E2AC3">
        <w:rPr>
          <w:rFonts w:ascii="Arial Narrow" w:hAnsi="Arial Narrow"/>
          <w:b/>
          <w:sz w:val="24"/>
          <w:szCs w:val="24"/>
          <w:lang w:val="es-ES"/>
        </w:rPr>
        <w:t>TERCERO: NOTIFICAR</w:t>
      </w:r>
      <w:r w:rsidRPr="007E2AC3">
        <w:rPr>
          <w:rFonts w:ascii="Arial Narrow" w:hAnsi="Arial Narrow"/>
          <w:sz w:val="24"/>
          <w:szCs w:val="24"/>
          <w:lang w:val="es-ES"/>
        </w:rPr>
        <w:t xml:space="preserve"> personalmente este auto al Alcalde Municipal o quien haga sus veces de dicho Municipio y al Ministerio Publico a través del buzón electrónico, inserto el Decreto objeto de revisión, atendiendo los medios virtuales de que dispone el Tribunal Administrativo del Valle, salvo que </w:t>
      </w:r>
      <w:r w:rsidRPr="007E2AC3">
        <w:rPr>
          <w:rFonts w:ascii="Arial Narrow" w:hAnsi="Arial Narrow"/>
          <w:sz w:val="24"/>
          <w:szCs w:val="24"/>
          <w:lang w:val="es-ES"/>
        </w:rPr>
        <w:lastRenderedPageBreak/>
        <w:t xml:space="preserve">ya se haya realizado la misma, caso en el cual se notificará esta providencia por </w:t>
      </w:r>
      <w:r w:rsidRPr="007E2AC3">
        <w:rPr>
          <w:rFonts w:ascii="Arial Narrow" w:hAnsi="Arial Narrow"/>
          <w:b/>
          <w:bCs/>
          <w:sz w:val="24"/>
          <w:szCs w:val="24"/>
          <w:lang w:val="es-ES"/>
        </w:rPr>
        <w:t>ESTADO,</w:t>
      </w:r>
      <w:r w:rsidRPr="007E2AC3">
        <w:rPr>
          <w:rFonts w:ascii="Arial Narrow" w:hAnsi="Arial Narrow"/>
          <w:sz w:val="24"/>
          <w:szCs w:val="24"/>
          <w:lang w:val="es-ES"/>
        </w:rPr>
        <w:t xml:space="preserve"> de conformidad con el artículo 148 del CGP, aplicable por remisión expresa del artículo 306 del CPACA.</w:t>
      </w:r>
    </w:p>
    <w:p w14:paraId="03326DC3" w14:textId="77777777" w:rsidR="007D1123" w:rsidRPr="007E2AC3" w:rsidRDefault="007D1123" w:rsidP="007D1123">
      <w:pPr>
        <w:spacing w:line="360" w:lineRule="auto"/>
        <w:jc w:val="both"/>
        <w:rPr>
          <w:rFonts w:ascii="Arial Narrow" w:hAnsi="Arial Narrow"/>
          <w:sz w:val="24"/>
          <w:szCs w:val="24"/>
          <w:lang w:val="es-ES"/>
        </w:rPr>
      </w:pPr>
      <w:r w:rsidRPr="007E2AC3">
        <w:rPr>
          <w:rFonts w:ascii="Arial Narrow" w:hAnsi="Arial Narrow"/>
          <w:b/>
          <w:sz w:val="24"/>
          <w:szCs w:val="24"/>
          <w:lang w:val="es-ES"/>
        </w:rPr>
        <w:t>CUARTO: ORDENAR</w:t>
      </w:r>
      <w:r w:rsidRPr="007E2AC3">
        <w:rPr>
          <w:rFonts w:ascii="Arial Narrow" w:hAnsi="Arial Narrow"/>
          <w:sz w:val="24"/>
          <w:szCs w:val="24"/>
          <w:lang w:val="es-ES"/>
        </w:rPr>
        <w:t xml:space="preserve"> a fin de notificar a la comunidad en general sobre la existencia de este proceso que la Secretaría fije un aviso por el término de diez (10) días, plazo durante el cual cualquier ciudadano podrá intervenir por escrito para defender o impugnar la legalidad del acto administrativo. la publicación del aviso se realizará en el sitio web de la Jurisdicción de lo Contencioso Administrativo, medio en el cual también se publicará el Decreto objeto de revisión. </w:t>
      </w:r>
    </w:p>
    <w:p w14:paraId="40A99367" w14:textId="77777777" w:rsidR="007D1123" w:rsidRPr="007E2AC3" w:rsidRDefault="007D1123" w:rsidP="007D1123">
      <w:pPr>
        <w:spacing w:line="360" w:lineRule="auto"/>
        <w:jc w:val="both"/>
        <w:rPr>
          <w:rFonts w:ascii="Arial Narrow" w:hAnsi="Arial Narrow"/>
          <w:sz w:val="24"/>
          <w:szCs w:val="24"/>
          <w:lang w:val="es-ES"/>
        </w:rPr>
      </w:pPr>
      <w:r w:rsidRPr="007E2AC3">
        <w:rPr>
          <w:rFonts w:ascii="Arial Narrow" w:hAnsi="Arial Narrow"/>
          <w:b/>
          <w:sz w:val="24"/>
          <w:szCs w:val="24"/>
          <w:lang w:val="es-ES"/>
        </w:rPr>
        <w:t>QUINTO: INVITAR</w:t>
      </w:r>
      <w:r w:rsidRPr="007E2AC3">
        <w:rPr>
          <w:rFonts w:ascii="Arial Narrow" w:hAnsi="Arial Narrow"/>
          <w:sz w:val="24"/>
          <w:szCs w:val="24"/>
          <w:lang w:val="es-ES"/>
        </w:rPr>
        <w:t xml:space="preserve"> a entidades públicas, organizaciones privadas y a expertos en las materias relacionadas con el tema del proceso, a presentar por escrito su concepto acerca de puntos relevantes para la elaboración del proyecto de fallo, dentro del plazo de los 10 días siguientes a la publicación del aviso. </w:t>
      </w:r>
    </w:p>
    <w:p w14:paraId="4488ADC9" w14:textId="77777777" w:rsidR="007D1123" w:rsidRPr="007E2AC3" w:rsidRDefault="007D1123" w:rsidP="007D1123">
      <w:pPr>
        <w:spacing w:line="360" w:lineRule="auto"/>
        <w:jc w:val="both"/>
        <w:rPr>
          <w:rFonts w:ascii="Arial Narrow" w:hAnsi="Arial Narrow"/>
          <w:sz w:val="24"/>
          <w:szCs w:val="24"/>
          <w:lang w:val="es-ES"/>
        </w:rPr>
      </w:pPr>
      <w:r w:rsidRPr="007E2AC3">
        <w:rPr>
          <w:rFonts w:ascii="Arial Narrow" w:hAnsi="Arial Narrow"/>
          <w:b/>
          <w:sz w:val="24"/>
          <w:szCs w:val="24"/>
          <w:lang w:val="es-ES"/>
        </w:rPr>
        <w:t>SEXTO: REQUERIR</w:t>
      </w:r>
      <w:r w:rsidRPr="007E2AC3">
        <w:rPr>
          <w:rFonts w:ascii="Arial Narrow" w:hAnsi="Arial Narrow"/>
          <w:sz w:val="24"/>
          <w:szCs w:val="24"/>
          <w:lang w:val="es-ES"/>
        </w:rPr>
        <w:t xml:space="preserve"> al Municipio para que allegue los antecedentes administrativos o informes que antecedieron a la expedición del acto demandado, si los hubiere, para lo cual se le otorga el término de diez (10) días. </w:t>
      </w:r>
    </w:p>
    <w:p w14:paraId="4A7FE0EB" w14:textId="77777777" w:rsidR="007D1123" w:rsidRPr="007E2AC3" w:rsidRDefault="007D1123" w:rsidP="007D1123">
      <w:pPr>
        <w:spacing w:line="360" w:lineRule="auto"/>
        <w:jc w:val="both"/>
        <w:rPr>
          <w:rFonts w:ascii="Arial Narrow" w:hAnsi="Arial Narrow"/>
          <w:sz w:val="24"/>
          <w:szCs w:val="24"/>
          <w:lang w:val="es-ES"/>
        </w:rPr>
      </w:pPr>
      <w:r w:rsidRPr="007E2AC3">
        <w:rPr>
          <w:rFonts w:ascii="Arial Narrow" w:hAnsi="Arial Narrow"/>
          <w:b/>
          <w:sz w:val="24"/>
          <w:szCs w:val="24"/>
          <w:lang w:val="es-ES"/>
        </w:rPr>
        <w:t>SÉPTIMO:</w:t>
      </w:r>
      <w:r w:rsidRPr="007E2AC3">
        <w:rPr>
          <w:rFonts w:ascii="Arial Narrow" w:hAnsi="Arial Narrow"/>
          <w:sz w:val="24"/>
          <w:szCs w:val="24"/>
          <w:lang w:val="es-ES"/>
        </w:rPr>
        <w:t xml:space="preserve"> Las comunicaciones, oficios memoriales, escritos, conceptos, pruebas documentales, y demás con ocasión del presente trámite se reciben en las siguientes cuentas de correo: s02tadvalle @cendoj.ramajudicial.gov.co </w:t>
      </w:r>
    </w:p>
    <w:p w14:paraId="26E47C9A" w14:textId="77777777" w:rsidR="007D1123" w:rsidRPr="007E2AC3" w:rsidRDefault="007D1123" w:rsidP="007D1123">
      <w:pPr>
        <w:spacing w:line="360" w:lineRule="auto"/>
        <w:jc w:val="both"/>
        <w:rPr>
          <w:rFonts w:ascii="Arial Narrow" w:hAnsi="Arial Narrow"/>
          <w:sz w:val="24"/>
          <w:szCs w:val="24"/>
          <w:lang w:val="es-ES"/>
        </w:rPr>
      </w:pPr>
      <w:r w:rsidRPr="007E2AC3">
        <w:rPr>
          <w:rFonts w:ascii="Arial Narrow" w:hAnsi="Arial Narrow"/>
          <w:b/>
          <w:sz w:val="24"/>
          <w:szCs w:val="24"/>
          <w:lang w:val="es-ES"/>
        </w:rPr>
        <w:t>OCTAVO:</w:t>
      </w:r>
      <w:r w:rsidRPr="007E2AC3">
        <w:rPr>
          <w:rFonts w:ascii="Arial Narrow" w:hAnsi="Arial Narrow"/>
          <w:sz w:val="24"/>
          <w:szCs w:val="24"/>
          <w:lang w:val="es-ES"/>
        </w:rPr>
        <w:t xml:space="preserve"> Expirado el término de la publicación del aviso o vencido el término probatorio, pásese el asunto al Ministerio Público para que dentro de los diez (10) días siguientes rinda concepto.</w:t>
      </w:r>
    </w:p>
    <w:p w14:paraId="268CE2A2" w14:textId="77777777" w:rsidR="007D1123" w:rsidRPr="007E2AC3" w:rsidRDefault="007D1123" w:rsidP="007D1123">
      <w:pPr>
        <w:spacing w:line="360" w:lineRule="auto"/>
        <w:jc w:val="center"/>
        <w:rPr>
          <w:rFonts w:ascii="Arial Narrow" w:hAnsi="Arial Narrow"/>
          <w:sz w:val="24"/>
          <w:szCs w:val="24"/>
          <w:lang w:val="es-ES"/>
        </w:rPr>
      </w:pPr>
      <w:r w:rsidRPr="007E2AC3">
        <w:rPr>
          <w:noProof/>
        </w:rPr>
        <w:drawing>
          <wp:inline distT="0" distB="0" distL="0" distR="0" wp14:anchorId="5BEBCD25" wp14:editId="0029F8A9">
            <wp:extent cx="2447925" cy="1171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1171575"/>
                    </a:xfrm>
                    <a:prstGeom prst="rect">
                      <a:avLst/>
                    </a:prstGeom>
                    <a:noFill/>
                    <a:ln>
                      <a:noFill/>
                    </a:ln>
                  </pic:spPr>
                </pic:pic>
              </a:graphicData>
            </a:graphic>
          </wp:inline>
        </w:drawing>
      </w:r>
    </w:p>
    <w:p w14:paraId="05DF2DA8" w14:textId="77777777" w:rsidR="007D1123" w:rsidRPr="007E2AC3" w:rsidRDefault="007D1123" w:rsidP="007D1123">
      <w:pPr>
        <w:spacing w:line="360" w:lineRule="auto"/>
        <w:jc w:val="center"/>
        <w:rPr>
          <w:rFonts w:ascii="Arial Narrow" w:hAnsi="Arial Narrow"/>
          <w:b/>
          <w:sz w:val="24"/>
          <w:szCs w:val="24"/>
          <w:lang w:val="es-ES"/>
        </w:rPr>
      </w:pPr>
      <w:r w:rsidRPr="007E2AC3">
        <w:rPr>
          <w:rFonts w:ascii="Arial Narrow" w:hAnsi="Arial Narrow"/>
          <w:b/>
          <w:sz w:val="24"/>
          <w:szCs w:val="24"/>
          <w:lang w:val="es-ES"/>
        </w:rPr>
        <w:t>JHON ERICK CHAVES BRAVO</w:t>
      </w:r>
    </w:p>
    <w:p w14:paraId="5DE74079" w14:textId="77777777" w:rsidR="007D1123" w:rsidRDefault="007D1123" w:rsidP="007D1123">
      <w:pPr>
        <w:spacing w:line="360" w:lineRule="auto"/>
        <w:jc w:val="center"/>
      </w:pPr>
      <w:r w:rsidRPr="007E2AC3">
        <w:rPr>
          <w:rFonts w:ascii="Arial Narrow" w:hAnsi="Arial Narrow"/>
          <w:b/>
          <w:sz w:val="24"/>
          <w:szCs w:val="24"/>
          <w:lang w:val="es-ES"/>
        </w:rPr>
        <w:t>Magistrado</w:t>
      </w:r>
    </w:p>
    <w:p w14:paraId="0BA155E0" w14:textId="77777777" w:rsidR="009F4F0B" w:rsidRDefault="009F4F0B"/>
    <w:sectPr w:rsidR="009F4F0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A1BF6" w14:textId="77777777" w:rsidR="00EF2D80" w:rsidRDefault="00EF2D80" w:rsidP="007D1123">
      <w:pPr>
        <w:spacing w:after="0" w:line="240" w:lineRule="auto"/>
      </w:pPr>
      <w:r>
        <w:separator/>
      </w:r>
    </w:p>
  </w:endnote>
  <w:endnote w:type="continuationSeparator" w:id="0">
    <w:p w14:paraId="517167D2" w14:textId="77777777" w:rsidR="00EF2D80" w:rsidRDefault="00EF2D80" w:rsidP="007D1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6C0BF" w14:textId="77777777" w:rsidR="00EF2D80" w:rsidRDefault="00EF2D80" w:rsidP="007D1123">
      <w:pPr>
        <w:spacing w:after="0" w:line="240" w:lineRule="auto"/>
      </w:pPr>
      <w:r>
        <w:separator/>
      </w:r>
    </w:p>
  </w:footnote>
  <w:footnote w:type="continuationSeparator" w:id="0">
    <w:p w14:paraId="2C78D652" w14:textId="77777777" w:rsidR="00EF2D80" w:rsidRDefault="00EF2D80" w:rsidP="007D1123">
      <w:pPr>
        <w:spacing w:after="0" w:line="240" w:lineRule="auto"/>
      </w:pPr>
      <w:r>
        <w:continuationSeparator/>
      </w:r>
    </w:p>
  </w:footnote>
  <w:footnote w:id="1">
    <w:p w14:paraId="3F471681" w14:textId="77777777" w:rsidR="007D1123" w:rsidRDefault="007D1123" w:rsidP="007D1123">
      <w:pPr>
        <w:pStyle w:val="Textonotapie"/>
        <w:rPr>
          <w:rFonts w:ascii="Arial Narrow" w:hAnsi="Arial Narrow"/>
          <w:sz w:val="16"/>
          <w:szCs w:val="16"/>
          <w:lang w:val="es-ES"/>
        </w:rPr>
      </w:pPr>
      <w:r>
        <w:rPr>
          <w:rStyle w:val="Refdenotaalpie"/>
          <w:rFonts w:ascii="Arial Narrow" w:hAnsi="Arial Narrow"/>
          <w:sz w:val="16"/>
          <w:szCs w:val="16"/>
        </w:rPr>
        <w:footnoteRef/>
      </w:r>
      <w:r w:rsidR="0062582C">
        <w:rPr>
          <w:rFonts w:ascii="Arial Narrow" w:hAnsi="Arial Narrow"/>
          <w:sz w:val="16"/>
          <w:szCs w:val="16"/>
          <w:lang w:val="es-ES"/>
        </w:rPr>
        <w:t xml:space="preserve"> Mediante auto del 17</w:t>
      </w:r>
      <w:r>
        <w:rPr>
          <w:rFonts w:ascii="Arial Narrow" w:hAnsi="Arial Narrow"/>
          <w:sz w:val="16"/>
          <w:szCs w:val="16"/>
          <w:lang w:val="es-ES"/>
        </w:rPr>
        <w:t xml:space="preserve"> de </w:t>
      </w:r>
      <w:r w:rsidR="0062582C">
        <w:rPr>
          <w:rFonts w:ascii="Arial Narrow" w:hAnsi="Arial Narrow"/>
          <w:sz w:val="16"/>
          <w:szCs w:val="16"/>
          <w:lang w:val="es-ES"/>
        </w:rPr>
        <w:t>abril</w:t>
      </w:r>
      <w:r>
        <w:rPr>
          <w:rFonts w:ascii="Arial Narrow" w:hAnsi="Arial Narrow"/>
          <w:sz w:val="16"/>
          <w:szCs w:val="16"/>
          <w:lang w:val="es-ES"/>
        </w:rPr>
        <w:t xml:space="preserve"> de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123"/>
    <w:rsid w:val="00274B18"/>
    <w:rsid w:val="003D0C75"/>
    <w:rsid w:val="003E117A"/>
    <w:rsid w:val="00544D2A"/>
    <w:rsid w:val="0062582C"/>
    <w:rsid w:val="00654E77"/>
    <w:rsid w:val="006B45BD"/>
    <w:rsid w:val="006D6175"/>
    <w:rsid w:val="007A01B0"/>
    <w:rsid w:val="007D1123"/>
    <w:rsid w:val="007E2AC3"/>
    <w:rsid w:val="008C19B4"/>
    <w:rsid w:val="009F4F0B"/>
    <w:rsid w:val="00BF4EED"/>
    <w:rsid w:val="00DB2F0A"/>
    <w:rsid w:val="00EF2D80"/>
    <w:rsid w:val="00FC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9F2B"/>
  <w15:chartTrackingRefBased/>
  <w15:docId w15:val="{ACF4EE64-21B5-4CB3-A576-B94E57D8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123"/>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D112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1123"/>
    <w:rPr>
      <w:sz w:val="20"/>
      <w:szCs w:val="20"/>
    </w:rPr>
  </w:style>
  <w:style w:type="character" w:styleId="Refdenotaalpie">
    <w:name w:val="footnote reference"/>
    <w:basedOn w:val="Fuentedeprrafopredeter"/>
    <w:uiPriority w:val="99"/>
    <w:semiHidden/>
    <w:unhideWhenUsed/>
    <w:rsid w:val="007D1123"/>
    <w:rPr>
      <w:vertAlign w:val="superscript"/>
    </w:rPr>
  </w:style>
  <w:style w:type="table" w:styleId="Tablaconcuadrcula">
    <w:name w:val="Table Grid"/>
    <w:basedOn w:val="Tablanormal"/>
    <w:uiPriority w:val="39"/>
    <w:rsid w:val="007D112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4346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COMPAQ CQ42</cp:lastModifiedBy>
  <cp:revision>2</cp:revision>
  <dcterms:created xsi:type="dcterms:W3CDTF">2020-06-05T19:30:00Z</dcterms:created>
  <dcterms:modified xsi:type="dcterms:W3CDTF">2020-06-05T19:30:00Z</dcterms:modified>
</cp:coreProperties>
</file>