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4546" w14:textId="0DA02FCA" w:rsidR="003071A8" w:rsidRPr="006414F5" w:rsidRDefault="003071A8" w:rsidP="003071A8">
      <w:pPr>
        <w:spacing w:after="0" w:line="240" w:lineRule="auto"/>
        <w:jc w:val="center"/>
        <w:rPr>
          <w:rFonts w:ascii="Arial" w:eastAsia="Arial" w:hAnsi="Arial" w:cs="Arial"/>
          <w:b/>
          <w:bCs/>
          <w:sz w:val="24"/>
          <w:szCs w:val="24"/>
        </w:rPr>
      </w:pPr>
      <w:bookmarkStart w:id="0" w:name="_Hlk104371423"/>
      <w:bookmarkStart w:id="1" w:name="_Hlk156554839"/>
      <w:r w:rsidRPr="006414F5">
        <w:rPr>
          <w:rFonts w:ascii="Arial" w:eastAsia="Arial" w:hAnsi="Arial" w:cs="Arial"/>
          <w:b/>
          <w:bCs/>
          <w:sz w:val="24"/>
          <w:szCs w:val="24"/>
        </w:rPr>
        <w:t>REPÚBLICA DE COLOMBIA</w:t>
      </w:r>
    </w:p>
    <w:p w14:paraId="362C485A" w14:textId="7B669947" w:rsidR="003071A8" w:rsidRPr="006414F5" w:rsidRDefault="006414F5" w:rsidP="003071A8">
      <w:pPr>
        <w:spacing w:after="0" w:line="240" w:lineRule="auto"/>
        <w:jc w:val="center"/>
        <w:rPr>
          <w:rFonts w:ascii="Arial" w:eastAsia="Arial" w:hAnsi="Arial" w:cs="Arial"/>
          <w:b/>
          <w:bCs/>
          <w:sz w:val="24"/>
          <w:szCs w:val="24"/>
        </w:rPr>
      </w:pPr>
      <w:r w:rsidRPr="006414F5">
        <w:rPr>
          <w:rFonts w:ascii="Arial" w:hAnsi="Arial" w:cs="Arial"/>
          <w:noProof/>
          <w:sz w:val="24"/>
          <w:szCs w:val="24"/>
          <w:lang w:val="es-CO" w:eastAsia="es-CO"/>
        </w:rPr>
        <w:drawing>
          <wp:anchor distT="0" distB="0" distL="114300" distR="114300" simplePos="0" relativeHeight="251659264" behindDoc="0" locked="0" layoutInCell="1" allowOverlap="1" wp14:anchorId="08328513" wp14:editId="7DEC06C1">
            <wp:simplePos x="0" y="0"/>
            <wp:positionH relativeFrom="margin">
              <wp:posOffset>2606040</wp:posOffset>
            </wp:positionH>
            <wp:positionV relativeFrom="paragraph">
              <wp:posOffset>8890</wp:posOffset>
            </wp:positionV>
            <wp:extent cx="609600" cy="628650"/>
            <wp:effectExtent l="0" t="0" r="0" b="0"/>
            <wp:wrapSquare wrapText="bothSides"/>
            <wp:docPr id="108928229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28650"/>
                    </a:xfrm>
                    <a:prstGeom prst="rect">
                      <a:avLst/>
                    </a:prstGeom>
                  </pic:spPr>
                </pic:pic>
              </a:graphicData>
            </a:graphic>
          </wp:anchor>
        </w:drawing>
      </w:r>
    </w:p>
    <w:p w14:paraId="5BE067D4" w14:textId="2A133D58" w:rsidR="003071A8" w:rsidRPr="006414F5" w:rsidRDefault="003071A8" w:rsidP="003071A8">
      <w:pPr>
        <w:jc w:val="center"/>
        <w:rPr>
          <w:rFonts w:ascii="Arial" w:eastAsia="Arial" w:hAnsi="Arial" w:cs="Arial"/>
          <w:b/>
          <w:bCs/>
          <w:sz w:val="24"/>
          <w:szCs w:val="24"/>
        </w:rPr>
      </w:pPr>
    </w:p>
    <w:p w14:paraId="3F2518E2" w14:textId="77777777" w:rsidR="006414F5" w:rsidRPr="006414F5" w:rsidRDefault="006414F5" w:rsidP="003071A8">
      <w:pPr>
        <w:jc w:val="center"/>
        <w:rPr>
          <w:rFonts w:ascii="Arial" w:eastAsia="Arial" w:hAnsi="Arial" w:cs="Arial"/>
          <w:b/>
          <w:bCs/>
          <w:sz w:val="24"/>
          <w:szCs w:val="24"/>
        </w:rPr>
      </w:pPr>
    </w:p>
    <w:p w14:paraId="4AFC26A0" w14:textId="77777777" w:rsidR="003071A8" w:rsidRPr="006414F5" w:rsidRDefault="003071A8" w:rsidP="003071A8">
      <w:pPr>
        <w:spacing w:after="0" w:line="240" w:lineRule="auto"/>
        <w:jc w:val="center"/>
        <w:rPr>
          <w:rFonts w:ascii="Arial" w:eastAsia="Arial" w:hAnsi="Arial" w:cs="Arial"/>
          <w:b/>
          <w:bCs/>
          <w:sz w:val="24"/>
          <w:szCs w:val="24"/>
        </w:rPr>
      </w:pPr>
      <w:r w:rsidRPr="006414F5">
        <w:rPr>
          <w:rFonts w:ascii="Arial" w:eastAsia="Arial" w:hAnsi="Arial" w:cs="Arial"/>
          <w:b/>
          <w:bCs/>
          <w:sz w:val="24"/>
          <w:szCs w:val="24"/>
        </w:rPr>
        <w:t>RAMA JUDICIAL DEL PODER PÚBLICO</w:t>
      </w:r>
    </w:p>
    <w:p w14:paraId="4662B692" w14:textId="77777777" w:rsidR="003071A8" w:rsidRPr="006414F5" w:rsidRDefault="003071A8" w:rsidP="003071A8">
      <w:pPr>
        <w:spacing w:after="0" w:line="240" w:lineRule="auto"/>
        <w:jc w:val="center"/>
        <w:rPr>
          <w:rFonts w:ascii="Arial" w:eastAsia="Arial" w:hAnsi="Arial" w:cs="Arial"/>
          <w:b/>
          <w:bCs/>
          <w:sz w:val="24"/>
          <w:szCs w:val="24"/>
        </w:rPr>
      </w:pPr>
      <w:r w:rsidRPr="006414F5">
        <w:rPr>
          <w:rFonts w:ascii="Arial" w:eastAsia="Arial" w:hAnsi="Arial" w:cs="Arial"/>
          <w:b/>
          <w:bCs/>
          <w:sz w:val="24"/>
          <w:szCs w:val="24"/>
        </w:rPr>
        <w:t>TRIBUNAL ADMINISTRATIVO DE SANTANDER</w:t>
      </w:r>
    </w:p>
    <w:p w14:paraId="5402CED6" w14:textId="77777777" w:rsidR="003071A8" w:rsidRPr="006414F5" w:rsidRDefault="003071A8" w:rsidP="003071A8">
      <w:pPr>
        <w:spacing w:after="0" w:line="360" w:lineRule="auto"/>
        <w:jc w:val="center"/>
        <w:rPr>
          <w:rFonts w:ascii="Arial" w:hAnsi="Arial" w:cs="Arial"/>
          <w:b/>
          <w:bCs/>
          <w:sz w:val="24"/>
          <w:szCs w:val="24"/>
          <w:lang w:eastAsia="es-ES"/>
        </w:rPr>
      </w:pPr>
    </w:p>
    <w:p w14:paraId="0AC5D2BE" w14:textId="1340CC50" w:rsidR="003071A8" w:rsidRPr="006414F5" w:rsidRDefault="003071A8" w:rsidP="003071A8">
      <w:pPr>
        <w:spacing w:after="0" w:line="360" w:lineRule="auto"/>
        <w:jc w:val="both"/>
        <w:rPr>
          <w:rFonts w:ascii="Arial" w:hAnsi="Arial" w:cs="Arial"/>
          <w:sz w:val="24"/>
          <w:szCs w:val="24"/>
          <w:lang w:eastAsia="es-ES"/>
        </w:rPr>
      </w:pPr>
      <w:r w:rsidRPr="006414F5">
        <w:rPr>
          <w:rFonts w:ascii="Arial" w:hAnsi="Arial" w:cs="Arial"/>
          <w:sz w:val="24"/>
          <w:szCs w:val="24"/>
          <w:lang w:eastAsia="es-ES"/>
        </w:rPr>
        <w:t xml:space="preserve">Bucaramanga, </w:t>
      </w:r>
      <w:r w:rsidR="006414F5" w:rsidRPr="006414F5">
        <w:rPr>
          <w:rFonts w:ascii="Arial" w:hAnsi="Arial" w:cs="Arial"/>
          <w:sz w:val="24"/>
          <w:szCs w:val="24"/>
          <w:lang w:eastAsia="es-ES"/>
        </w:rPr>
        <w:t>tres (03) de mayo</w:t>
      </w:r>
      <w:r w:rsidRPr="006414F5">
        <w:rPr>
          <w:rFonts w:ascii="Arial" w:hAnsi="Arial" w:cs="Arial"/>
          <w:sz w:val="24"/>
          <w:szCs w:val="24"/>
          <w:lang w:eastAsia="es-ES"/>
        </w:rPr>
        <w:t xml:space="preserve"> de dos mil veinticuatro (2024)</w:t>
      </w:r>
      <w:bookmarkEnd w:id="0"/>
    </w:p>
    <w:p w14:paraId="6232852F" w14:textId="77777777" w:rsidR="003071A8" w:rsidRPr="006414F5" w:rsidRDefault="003071A8" w:rsidP="003071A8">
      <w:pPr>
        <w:spacing w:after="0" w:line="360" w:lineRule="auto"/>
        <w:jc w:val="both"/>
        <w:rPr>
          <w:rFonts w:ascii="Arial" w:hAnsi="Arial" w:cs="Arial"/>
          <w:b/>
          <w:bCs/>
          <w:sz w:val="24"/>
          <w:szCs w:val="24"/>
          <w:lang w:eastAsia="es-ES"/>
        </w:rPr>
      </w:pPr>
    </w:p>
    <w:tbl>
      <w:tblPr>
        <w:tblStyle w:val="Tablaconcuadrcula"/>
        <w:tblW w:w="8840" w:type="dxa"/>
        <w:tblLayout w:type="fixed"/>
        <w:tblLook w:val="06A0" w:firstRow="1" w:lastRow="0" w:firstColumn="1" w:lastColumn="0" w:noHBand="1" w:noVBand="1"/>
      </w:tblPr>
      <w:tblGrid>
        <w:gridCol w:w="3525"/>
        <w:gridCol w:w="5315"/>
      </w:tblGrid>
      <w:tr w:rsidR="003071A8" w:rsidRPr="006414F5" w14:paraId="5FAAF3D7" w14:textId="77777777" w:rsidTr="004C3F0D">
        <w:tc>
          <w:tcPr>
            <w:tcW w:w="3525" w:type="dxa"/>
          </w:tcPr>
          <w:p w14:paraId="472C44D3" w14:textId="77777777" w:rsidR="003071A8" w:rsidRPr="006414F5" w:rsidRDefault="003071A8" w:rsidP="004C3F0D">
            <w:pPr>
              <w:spacing w:line="360" w:lineRule="auto"/>
              <w:rPr>
                <w:rFonts w:ascii="Arial" w:eastAsia="Arial" w:hAnsi="Arial" w:cs="Arial"/>
                <w:b/>
                <w:bCs/>
                <w:sz w:val="24"/>
                <w:szCs w:val="24"/>
              </w:rPr>
            </w:pPr>
            <w:r w:rsidRPr="006414F5">
              <w:rPr>
                <w:rFonts w:ascii="Arial" w:eastAsia="Arial" w:hAnsi="Arial" w:cs="Arial"/>
                <w:b/>
                <w:bCs/>
                <w:sz w:val="24"/>
                <w:szCs w:val="24"/>
              </w:rPr>
              <w:t xml:space="preserve">RADICADO:  </w:t>
            </w:r>
          </w:p>
        </w:tc>
        <w:tc>
          <w:tcPr>
            <w:tcW w:w="5315" w:type="dxa"/>
          </w:tcPr>
          <w:p w14:paraId="085929F3" w14:textId="77777777" w:rsidR="003071A8" w:rsidRPr="006414F5" w:rsidRDefault="003A50FC" w:rsidP="004C3F0D">
            <w:pPr>
              <w:spacing w:after="0" w:line="360" w:lineRule="auto"/>
              <w:jc w:val="both"/>
              <w:rPr>
                <w:rFonts w:ascii="Arial" w:hAnsi="Arial" w:cs="Arial"/>
                <w:sz w:val="24"/>
                <w:szCs w:val="24"/>
              </w:rPr>
            </w:pPr>
            <w:hyperlink r:id="rId11" w:history="1">
              <w:r w:rsidR="003071A8" w:rsidRPr="006414F5">
                <w:rPr>
                  <w:rStyle w:val="Hipervnculo"/>
                  <w:rFonts w:ascii="Arial" w:hAnsi="Arial" w:cs="Arial"/>
                  <w:sz w:val="24"/>
                  <w:szCs w:val="24"/>
                </w:rPr>
                <w:t>680012333000-2024-00231-00</w:t>
              </w:r>
            </w:hyperlink>
          </w:p>
        </w:tc>
      </w:tr>
      <w:tr w:rsidR="003071A8" w:rsidRPr="006414F5" w14:paraId="0F6BB906" w14:textId="77777777" w:rsidTr="004C3F0D">
        <w:tc>
          <w:tcPr>
            <w:tcW w:w="3525" w:type="dxa"/>
          </w:tcPr>
          <w:p w14:paraId="3C597186" w14:textId="77777777" w:rsidR="003071A8" w:rsidRPr="006414F5" w:rsidRDefault="003071A8" w:rsidP="004C3F0D">
            <w:pPr>
              <w:spacing w:line="360" w:lineRule="auto"/>
              <w:rPr>
                <w:rFonts w:ascii="Arial" w:eastAsia="Arial" w:hAnsi="Arial" w:cs="Arial"/>
                <w:b/>
                <w:bCs/>
                <w:sz w:val="24"/>
                <w:szCs w:val="24"/>
              </w:rPr>
            </w:pPr>
            <w:r w:rsidRPr="006414F5">
              <w:rPr>
                <w:rFonts w:ascii="Arial" w:eastAsia="Arial" w:hAnsi="Arial" w:cs="Arial"/>
                <w:b/>
                <w:bCs/>
                <w:sz w:val="24"/>
                <w:szCs w:val="24"/>
              </w:rPr>
              <w:t>MEDIO DE CONTROL:</w:t>
            </w:r>
          </w:p>
        </w:tc>
        <w:tc>
          <w:tcPr>
            <w:tcW w:w="5315" w:type="dxa"/>
          </w:tcPr>
          <w:p w14:paraId="4E64E32B" w14:textId="77777777" w:rsidR="003071A8" w:rsidRPr="006414F5" w:rsidRDefault="003071A8" w:rsidP="004C3F0D">
            <w:pPr>
              <w:spacing w:after="0" w:line="360" w:lineRule="auto"/>
              <w:jc w:val="both"/>
              <w:rPr>
                <w:rFonts w:ascii="Arial" w:hAnsi="Arial" w:cs="Arial"/>
                <w:sz w:val="24"/>
                <w:szCs w:val="24"/>
                <w:lang w:eastAsia="es-ES"/>
              </w:rPr>
            </w:pPr>
            <w:bookmarkStart w:id="2" w:name="OLE_LINK4"/>
            <w:r w:rsidRPr="006414F5">
              <w:rPr>
                <w:rFonts w:ascii="Arial" w:hAnsi="Arial" w:cs="Arial"/>
                <w:sz w:val="24"/>
                <w:szCs w:val="24"/>
                <w:lang w:eastAsia="es-CO"/>
              </w:rPr>
              <w:t>NULIDAD</w:t>
            </w:r>
            <w:bookmarkEnd w:id="2"/>
            <w:r w:rsidRPr="006414F5">
              <w:rPr>
                <w:rFonts w:ascii="Arial" w:hAnsi="Arial" w:cs="Arial"/>
                <w:sz w:val="24"/>
                <w:szCs w:val="24"/>
                <w:lang w:eastAsia="es-CO"/>
              </w:rPr>
              <w:t xml:space="preserve"> ELECTORAL  </w:t>
            </w:r>
          </w:p>
        </w:tc>
      </w:tr>
      <w:tr w:rsidR="003071A8" w:rsidRPr="006414F5" w14:paraId="46CCB60A" w14:textId="77777777" w:rsidTr="004C3F0D">
        <w:trPr>
          <w:trHeight w:val="1012"/>
        </w:trPr>
        <w:tc>
          <w:tcPr>
            <w:tcW w:w="3525" w:type="dxa"/>
          </w:tcPr>
          <w:p w14:paraId="32A5CAD6" w14:textId="77777777" w:rsidR="003071A8" w:rsidRPr="006414F5" w:rsidRDefault="003071A8" w:rsidP="004C3F0D">
            <w:pPr>
              <w:spacing w:line="360" w:lineRule="auto"/>
              <w:rPr>
                <w:rFonts w:ascii="Arial" w:eastAsia="Arial" w:hAnsi="Arial" w:cs="Arial"/>
                <w:b/>
                <w:bCs/>
                <w:sz w:val="24"/>
                <w:szCs w:val="24"/>
              </w:rPr>
            </w:pPr>
            <w:r w:rsidRPr="006414F5">
              <w:rPr>
                <w:rFonts w:ascii="Arial" w:eastAsia="Arial" w:hAnsi="Arial" w:cs="Arial"/>
                <w:b/>
                <w:bCs/>
                <w:sz w:val="24"/>
                <w:szCs w:val="24"/>
              </w:rPr>
              <w:t xml:space="preserve">DEMANDANTE:  </w:t>
            </w:r>
          </w:p>
        </w:tc>
        <w:tc>
          <w:tcPr>
            <w:tcW w:w="5315" w:type="dxa"/>
          </w:tcPr>
          <w:p w14:paraId="1D633B4D" w14:textId="77777777" w:rsidR="003071A8" w:rsidRPr="006414F5" w:rsidRDefault="003071A8" w:rsidP="004C3F0D">
            <w:pPr>
              <w:spacing w:after="0" w:line="360" w:lineRule="auto"/>
              <w:jc w:val="both"/>
              <w:rPr>
                <w:rFonts w:ascii="Arial" w:hAnsi="Arial" w:cs="Arial"/>
                <w:sz w:val="24"/>
                <w:szCs w:val="24"/>
                <w:lang w:eastAsia="es-ES"/>
              </w:rPr>
            </w:pPr>
            <w:r w:rsidRPr="006414F5">
              <w:rPr>
                <w:rFonts w:ascii="Arial" w:hAnsi="Arial" w:cs="Arial"/>
                <w:sz w:val="24"/>
                <w:szCs w:val="24"/>
                <w:lang w:eastAsia="es-ES"/>
              </w:rPr>
              <w:t>SABEX MANCERA RODRIGUEZ</w:t>
            </w:r>
          </w:p>
          <w:p w14:paraId="02E6BE5C" w14:textId="77777777" w:rsidR="003071A8" w:rsidRPr="006414F5" w:rsidRDefault="003A50FC" w:rsidP="004C3F0D">
            <w:pPr>
              <w:spacing w:after="0" w:line="360" w:lineRule="auto"/>
              <w:jc w:val="both"/>
              <w:rPr>
                <w:rFonts w:ascii="Arial" w:hAnsi="Arial" w:cs="Arial"/>
                <w:sz w:val="24"/>
                <w:szCs w:val="24"/>
                <w:lang w:eastAsia="es-CO"/>
              </w:rPr>
            </w:pPr>
            <w:hyperlink r:id="rId12" w:history="1">
              <w:r w:rsidR="003071A8" w:rsidRPr="006414F5">
                <w:rPr>
                  <w:rStyle w:val="Hipervnculo"/>
                  <w:rFonts w:ascii="Arial" w:hAnsi="Arial" w:cs="Arial"/>
                  <w:sz w:val="24"/>
                  <w:szCs w:val="24"/>
                  <w:lang w:eastAsia="es-CO"/>
                </w:rPr>
                <w:t>sabex22@gmail.com</w:t>
              </w:r>
            </w:hyperlink>
          </w:p>
          <w:p w14:paraId="69218A8A" w14:textId="77777777" w:rsidR="003071A8" w:rsidRPr="006414F5" w:rsidRDefault="003071A8" w:rsidP="004C3F0D">
            <w:pPr>
              <w:spacing w:after="0" w:line="360" w:lineRule="auto"/>
              <w:jc w:val="both"/>
              <w:rPr>
                <w:rFonts w:ascii="Arial" w:hAnsi="Arial" w:cs="Arial"/>
                <w:sz w:val="24"/>
                <w:szCs w:val="24"/>
                <w:lang w:eastAsia="es-CO"/>
              </w:rPr>
            </w:pPr>
          </w:p>
        </w:tc>
      </w:tr>
      <w:tr w:rsidR="003071A8" w:rsidRPr="006414F5" w14:paraId="0D1EEB47" w14:textId="77777777" w:rsidTr="004C3F0D">
        <w:trPr>
          <w:trHeight w:val="495"/>
        </w:trPr>
        <w:tc>
          <w:tcPr>
            <w:tcW w:w="3525" w:type="dxa"/>
          </w:tcPr>
          <w:p w14:paraId="36706950" w14:textId="77777777" w:rsidR="003071A8" w:rsidRPr="006414F5" w:rsidRDefault="003071A8" w:rsidP="004C3F0D">
            <w:pPr>
              <w:spacing w:line="360" w:lineRule="auto"/>
              <w:rPr>
                <w:rFonts w:ascii="Arial" w:eastAsia="Arial" w:hAnsi="Arial" w:cs="Arial"/>
                <w:b/>
                <w:bCs/>
                <w:sz w:val="24"/>
                <w:szCs w:val="24"/>
              </w:rPr>
            </w:pPr>
            <w:r w:rsidRPr="006414F5">
              <w:rPr>
                <w:rFonts w:ascii="Arial" w:eastAsia="Arial" w:hAnsi="Arial" w:cs="Arial"/>
                <w:b/>
                <w:bCs/>
                <w:sz w:val="24"/>
                <w:szCs w:val="24"/>
              </w:rPr>
              <w:t>DEMANDADO:</w:t>
            </w:r>
          </w:p>
        </w:tc>
        <w:tc>
          <w:tcPr>
            <w:tcW w:w="5315" w:type="dxa"/>
          </w:tcPr>
          <w:p w14:paraId="1184E713" w14:textId="77777777" w:rsidR="003071A8" w:rsidRPr="006414F5" w:rsidRDefault="003071A8" w:rsidP="004C3F0D">
            <w:pPr>
              <w:spacing w:after="0" w:line="360" w:lineRule="auto"/>
              <w:jc w:val="both"/>
              <w:textAlignment w:val="baseline"/>
              <w:rPr>
                <w:rFonts w:ascii="Arial" w:hAnsi="Arial" w:cs="Arial"/>
                <w:sz w:val="24"/>
                <w:szCs w:val="24"/>
                <w:lang w:eastAsia="es-CO"/>
              </w:rPr>
            </w:pPr>
            <w:r w:rsidRPr="006414F5">
              <w:rPr>
                <w:rFonts w:ascii="Arial" w:hAnsi="Arial" w:cs="Arial"/>
                <w:sz w:val="24"/>
                <w:szCs w:val="24"/>
                <w:lang w:eastAsia="es-CO"/>
              </w:rPr>
              <w:t>MARIO BARRAGAN PACHÓN – PERSONERO DEL MUNICIPIO DE FLORIDABLANCA SANTANDER PARA EL PERIODO CONSTITUCIONAL 2024-2028</w:t>
            </w:r>
          </w:p>
          <w:p w14:paraId="32A1828B" w14:textId="77777777" w:rsidR="003071A8" w:rsidRPr="006414F5" w:rsidRDefault="003A50FC" w:rsidP="004C3F0D">
            <w:pPr>
              <w:spacing w:after="0" w:line="360" w:lineRule="auto"/>
              <w:jc w:val="both"/>
              <w:rPr>
                <w:rStyle w:val="Hipervnculo"/>
                <w:rFonts w:ascii="Arial" w:hAnsi="Arial" w:cs="Arial"/>
                <w:sz w:val="24"/>
                <w:szCs w:val="24"/>
                <w:lang w:eastAsia="es-CO"/>
              </w:rPr>
            </w:pPr>
            <w:hyperlink r:id="rId13" w:history="1">
              <w:r w:rsidR="003071A8" w:rsidRPr="006414F5">
                <w:rPr>
                  <w:rStyle w:val="Hipervnculo"/>
                  <w:rFonts w:ascii="Arial" w:hAnsi="Arial" w:cs="Arial"/>
                  <w:sz w:val="24"/>
                  <w:szCs w:val="24"/>
                  <w:lang w:eastAsia="es-CO"/>
                </w:rPr>
                <w:t>mario.barragan@hotmail.com</w:t>
              </w:r>
            </w:hyperlink>
          </w:p>
          <w:p w14:paraId="7919E2A3" w14:textId="77777777" w:rsidR="003071A8" w:rsidRPr="006414F5" w:rsidRDefault="003A50FC" w:rsidP="004C3F0D">
            <w:pPr>
              <w:spacing w:after="0" w:line="360" w:lineRule="auto"/>
              <w:jc w:val="both"/>
              <w:rPr>
                <w:rFonts w:ascii="Arial" w:hAnsi="Arial" w:cs="Arial"/>
                <w:sz w:val="24"/>
                <w:szCs w:val="24"/>
                <w:lang w:val="es-CO" w:eastAsia="es-ES"/>
              </w:rPr>
            </w:pPr>
            <w:hyperlink r:id="rId14" w:history="1">
              <w:r w:rsidR="003071A8" w:rsidRPr="006414F5">
                <w:rPr>
                  <w:rStyle w:val="Hipervnculo"/>
                  <w:rFonts w:ascii="Arial" w:hAnsi="Arial" w:cs="Arial"/>
                  <w:sz w:val="24"/>
                  <w:szCs w:val="24"/>
                  <w:lang w:val="es-CO" w:eastAsia="es-ES"/>
                </w:rPr>
                <w:t>pmf@personeriadefloridablanca.gov.co</w:t>
              </w:r>
            </w:hyperlink>
          </w:p>
          <w:p w14:paraId="711886BD" w14:textId="77777777" w:rsidR="003071A8" w:rsidRPr="006414F5" w:rsidRDefault="003071A8" w:rsidP="004C3F0D">
            <w:pPr>
              <w:spacing w:after="0" w:line="360" w:lineRule="auto"/>
              <w:jc w:val="both"/>
              <w:rPr>
                <w:rStyle w:val="Hipervnculo"/>
                <w:rFonts w:ascii="Arial" w:hAnsi="Arial" w:cs="Arial"/>
                <w:sz w:val="24"/>
                <w:szCs w:val="24"/>
                <w:lang w:eastAsia="es-CO"/>
              </w:rPr>
            </w:pPr>
          </w:p>
          <w:p w14:paraId="54F606DB" w14:textId="77777777" w:rsidR="003071A8" w:rsidRPr="006414F5" w:rsidRDefault="003071A8" w:rsidP="004C3F0D">
            <w:pPr>
              <w:spacing w:after="0" w:line="360" w:lineRule="auto"/>
              <w:jc w:val="both"/>
              <w:textAlignment w:val="baseline"/>
              <w:rPr>
                <w:rFonts w:ascii="Arial" w:hAnsi="Arial" w:cs="Arial"/>
                <w:sz w:val="24"/>
                <w:szCs w:val="24"/>
                <w:lang w:eastAsia="es-CO"/>
              </w:rPr>
            </w:pPr>
            <w:r w:rsidRPr="006414F5">
              <w:rPr>
                <w:rFonts w:ascii="Arial" w:hAnsi="Arial" w:cs="Arial"/>
                <w:sz w:val="24"/>
                <w:szCs w:val="24"/>
                <w:lang w:eastAsia="es-CO"/>
              </w:rPr>
              <w:t>MUNICIPÍO DE FLORIDABLANCA</w:t>
            </w:r>
          </w:p>
          <w:p w14:paraId="7D71E5AF" w14:textId="77777777" w:rsidR="003071A8" w:rsidRPr="006414F5" w:rsidRDefault="003A50FC" w:rsidP="004C3F0D">
            <w:pPr>
              <w:spacing w:after="0" w:line="360" w:lineRule="auto"/>
              <w:jc w:val="both"/>
              <w:textAlignment w:val="baseline"/>
              <w:rPr>
                <w:rStyle w:val="Hipervnculo"/>
                <w:rFonts w:ascii="Arial" w:hAnsi="Arial" w:cs="Arial"/>
                <w:bCs/>
                <w:sz w:val="24"/>
                <w:szCs w:val="24"/>
                <w:lang w:eastAsia="es-CO"/>
              </w:rPr>
            </w:pPr>
            <w:hyperlink r:id="rId15" w:history="1">
              <w:r w:rsidR="003071A8" w:rsidRPr="006414F5">
                <w:rPr>
                  <w:rStyle w:val="Hipervnculo"/>
                  <w:rFonts w:ascii="Arial" w:hAnsi="Arial" w:cs="Arial"/>
                  <w:bCs/>
                  <w:sz w:val="24"/>
                  <w:szCs w:val="24"/>
                  <w:lang w:eastAsia="es-CO"/>
                </w:rPr>
                <w:t>notificaciones@floridablanca.gov.co</w:t>
              </w:r>
            </w:hyperlink>
          </w:p>
          <w:p w14:paraId="15855A85" w14:textId="77777777" w:rsidR="003071A8" w:rsidRPr="006414F5" w:rsidRDefault="003071A8" w:rsidP="004C3F0D">
            <w:pPr>
              <w:spacing w:after="0" w:line="360" w:lineRule="auto"/>
              <w:jc w:val="both"/>
              <w:textAlignment w:val="baseline"/>
              <w:rPr>
                <w:rStyle w:val="Hipervnculo"/>
                <w:rFonts w:ascii="Arial" w:hAnsi="Arial" w:cs="Arial"/>
                <w:bCs/>
                <w:sz w:val="24"/>
                <w:szCs w:val="24"/>
                <w:lang w:eastAsia="es-CO"/>
              </w:rPr>
            </w:pPr>
            <w:r w:rsidRPr="006414F5">
              <w:rPr>
                <w:rStyle w:val="Hipervnculo"/>
                <w:rFonts w:ascii="Arial" w:hAnsi="Arial" w:cs="Arial"/>
                <w:bCs/>
                <w:sz w:val="24"/>
                <w:szCs w:val="24"/>
                <w:lang w:eastAsia="es-CO"/>
              </w:rPr>
              <w:t>contactenos@floridablanca.gov.co</w:t>
            </w:r>
          </w:p>
          <w:p w14:paraId="37EE622E" w14:textId="77777777" w:rsidR="003071A8" w:rsidRPr="006414F5" w:rsidRDefault="003071A8" w:rsidP="004C3F0D">
            <w:pPr>
              <w:spacing w:after="0" w:line="360" w:lineRule="auto"/>
              <w:jc w:val="both"/>
              <w:textAlignment w:val="baseline"/>
              <w:rPr>
                <w:rFonts w:ascii="Arial" w:hAnsi="Arial" w:cs="Arial"/>
                <w:bCs/>
                <w:color w:val="0563C1" w:themeColor="hyperlink"/>
                <w:sz w:val="24"/>
                <w:szCs w:val="24"/>
                <w:u w:val="single"/>
                <w:lang w:eastAsia="es-CO"/>
              </w:rPr>
            </w:pPr>
          </w:p>
          <w:p w14:paraId="4F394B96" w14:textId="77777777" w:rsidR="003071A8" w:rsidRPr="006414F5" w:rsidRDefault="003071A8" w:rsidP="004C3F0D">
            <w:pPr>
              <w:spacing w:after="0" w:line="360" w:lineRule="auto"/>
              <w:jc w:val="both"/>
              <w:textAlignment w:val="baseline"/>
              <w:rPr>
                <w:rFonts w:ascii="Arial" w:hAnsi="Arial" w:cs="Arial"/>
                <w:sz w:val="24"/>
                <w:szCs w:val="24"/>
                <w:lang w:eastAsia="es-CO"/>
              </w:rPr>
            </w:pPr>
            <w:r w:rsidRPr="006414F5">
              <w:rPr>
                <w:rFonts w:ascii="Arial" w:hAnsi="Arial" w:cs="Arial"/>
                <w:sz w:val="24"/>
                <w:szCs w:val="24"/>
              </w:rPr>
              <w:t>CONCEJO MUNICIPAL DE FLORIDABLANCA</w:t>
            </w:r>
          </w:p>
          <w:p w14:paraId="6415A144" w14:textId="77777777" w:rsidR="003071A8" w:rsidRPr="006414F5" w:rsidRDefault="003A50FC" w:rsidP="004C3F0D">
            <w:pPr>
              <w:spacing w:after="0" w:line="360" w:lineRule="auto"/>
              <w:jc w:val="both"/>
              <w:textAlignment w:val="baseline"/>
              <w:rPr>
                <w:rStyle w:val="Hipervnculo"/>
                <w:rFonts w:ascii="Arial" w:hAnsi="Arial" w:cs="Arial"/>
                <w:bCs/>
                <w:sz w:val="24"/>
                <w:szCs w:val="24"/>
                <w:lang w:eastAsia="es-CO"/>
              </w:rPr>
            </w:pPr>
            <w:hyperlink r:id="rId16" w:history="1">
              <w:r w:rsidR="003071A8" w:rsidRPr="006414F5">
                <w:rPr>
                  <w:rStyle w:val="Hipervnculo"/>
                  <w:rFonts w:ascii="Arial" w:hAnsi="Arial" w:cs="Arial"/>
                  <w:bCs/>
                  <w:sz w:val="24"/>
                  <w:szCs w:val="24"/>
                  <w:lang w:eastAsia="es-CO"/>
                </w:rPr>
                <w:t>secretariageneral@concejomunicipalfloridablanca.gov.co</w:t>
              </w:r>
            </w:hyperlink>
          </w:p>
          <w:p w14:paraId="2CD89D7F" w14:textId="77777777" w:rsidR="003071A8" w:rsidRPr="006414F5" w:rsidRDefault="003071A8" w:rsidP="004C3F0D">
            <w:pPr>
              <w:spacing w:after="0" w:line="360" w:lineRule="auto"/>
              <w:jc w:val="both"/>
              <w:textAlignment w:val="baseline"/>
              <w:rPr>
                <w:rFonts w:ascii="Arial" w:hAnsi="Arial" w:cs="Arial"/>
                <w:sz w:val="24"/>
                <w:szCs w:val="24"/>
                <w:u w:val="single"/>
              </w:rPr>
            </w:pPr>
          </w:p>
        </w:tc>
      </w:tr>
      <w:tr w:rsidR="003071A8" w:rsidRPr="006414F5" w14:paraId="77568BF7" w14:textId="77777777" w:rsidTr="004C3F0D">
        <w:trPr>
          <w:trHeight w:val="565"/>
        </w:trPr>
        <w:tc>
          <w:tcPr>
            <w:tcW w:w="3525" w:type="dxa"/>
          </w:tcPr>
          <w:p w14:paraId="7634C9F9" w14:textId="77777777" w:rsidR="003071A8" w:rsidRPr="006414F5" w:rsidRDefault="003071A8" w:rsidP="004C3F0D">
            <w:pPr>
              <w:spacing w:after="0" w:line="360" w:lineRule="auto"/>
              <w:rPr>
                <w:rFonts w:ascii="Arial" w:hAnsi="Arial" w:cs="Arial"/>
                <w:b/>
                <w:bCs/>
                <w:sz w:val="24"/>
                <w:szCs w:val="24"/>
                <w:lang w:eastAsia="es-CO"/>
              </w:rPr>
            </w:pPr>
            <w:r w:rsidRPr="006414F5">
              <w:rPr>
                <w:rFonts w:ascii="Arial" w:hAnsi="Arial" w:cs="Arial"/>
                <w:b/>
                <w:bCs/>
                <w:sz w:val="24"/>
                <w:szCs w:val="24"/>
                <w:lang w:eastAsia="es-CO"/>
              </w:rPr>
              <w:t xml:space="preserve">MINISTERIO PÚBLICO: </w:t>
            </w:r>
          </w:p>
        </w:tc>
        <w:tc>
          <w:tcPr>
            <w:tcW w:w="5315" w:type="dxa"/>
          </w:tcPr>
          <w:p w14:paraId="623544B9" w14:textId="77777777" w:rsidR="003071A8" w:rsidRPr="006414F5" w:rsidRDefault="003071A8" w:rsidP="004C3F0D">
            <w:pPr>
              <w:spacing w:after="0" w:line="360" w:lineRule="auto"/>
              <w:jc w:val="both"/>
              <w:textAlignment w:val="baseline"/>
              <w:rPr>
                <w:rFonts w:ascii="Arial" w:hAnsi="Arial" w:cs="Arial"/>
                <w:bCs/>
                <w:sz w:val="24"/>
                <w:szCs w:val="24"/>
                <w:lang w:eastAsia="es-CO"/>
              </w:rPr>
            </w:pPr>
            <w:r w:rsidRPr="006414F5">
              <w:rPr>
                <w:rFonts w:ascii="Arial" w:hAnsi="Arial" w:cs="Arial"/>
                <w:bCs/>
                <w:sz w:val="24"/>
                <w:szCs w:val="24"/>
                <w:lang w:eastAsia="es-CO"/>
              </w:rPr>
              <w:t>EDDY ALEXANDRA VILLAMIZAR</w:t>
            </w:r>
          </w:p>
          <w:p w14:paraId="309A635F" w14:textId="77777777" w:rsidR="003071A8" w:rsidRPr="006414F5" w:rsidRDefault="003A50FC" w:rsidP="004C3F0D">
            <w:pPr>
              <w:spacing w:after="0" w:line="360" w:lineRule="auto"/>
              <w:jc w:val="both"/>
              <w:textAlignment w:val="baseline"/>
              <w:rPr>
                <w:rStyle w:val="Hipervnculo"/>
                <w:rFonts w:ascii="Arial" w:hAnsi="Arial" w:cs="Arial"/>
                <w:sz w:val="24"/>
                <w:szCs w:val="24"/>
              </w:rPr>
            </w:pPr>
            <w:hyperlink r:id="rId17" w:history="1">
              <w:r w:rsidR="003071A8" w:rsidRPr="006414F5">
                <w:rPr>
                  <w:rStyle w:val="Hipervnculo"/>
                  <w:rFonts w:ascii="Arial" w:hAnsi="Arial" w:cs="Arial"/>
                  <w:bCs/>
                  <w:sz w:val="24"/>
                  <w:szCs w:val="24"/>
                  <w:lang w:eastAsia="es-CO"/>
                </w:rPr>
                <w:t>eavillamizar@procuraduria.gov.co</w:t>
              </w:r>
            </w:hyperlink>
            <w:r w:rsidR="003071A8" w:rsidRPr="006414F5">
              <w:rPr>
                <w:rStyle w:val="Hipervnculo"/>
                <w:rFonts w:ascii="Arial" w:hAnsi="Arial" w:cs="Arial"/>
                <w:sz w:val="24"/>
                <w:szCs w:val="24"/>
              </w:rPr>
              <w:t> </w:t>
            </w:r>
          </w:p>
          <w:p w14:paraId="2DE2F826" w14:textId="77777777" w:rsidR="003071A8" w:rsidRPr="006414F5" w:rsidRDefault="003071A8" w:rsidP="004C3F0D">
            <w:pPr>
              <w:spacing w:after="0" w:line="360" w:lineRule="auto"/>
              <w:jc w:val="both"/>
              <w:textAlignment w:val="baseline"/>
              <w:rPr>
                <w:rFonts w:ascii="Arial" w:hAnsi="Arial" w:cs="Arial"/>
                <w:bCs/>
                <w:sz w:val="24"/>
                <w:szCs w:val="24"/>
                <w:lang w:val="es-CO" w:eastAsia="es-CO"/>
              </w:rPr>
            </w:pPr>
          </w:p>
        </w:tc>
      </w:tr>
      <w:tr w:rsidR="003071A8" w:rsidRPr="006414F5" w14:paraId="6589157D" w14:textId="77777777" w:rsidTr="004C3F0D">
        <w:tc>
          <w:tcPr>
            <w:tcW w:w="3525" w:type="dxa"/>
          </w:tcPr>
          <w:p w14:paraId="4E446B7B" w14:textId="77777777" w:rsidR="003071A8" w:rsidRPr="006414F5" w:rsidRDefault="003071A8" w:rsidP="004C3F0D">
            <w:pPr>
              <w:spacing w:line="360" w:lineRule="auto"/>
              <w:rPr>
                <w:rFonts w:ascii="Arial" w:hAnsi="Arial" w:cs="Arial"/>
                <w:b/>
                <w:bCs/>
                <w:sz w:val="24"/>
                <w:szCs w:val="24"/>
                <w:lang w:eastAsia="es-ES"/>
              </w:rPr>
            </w:pPr>
            <w:r w:rsidRPr="006414F5">
              <w:rPr>
                <w:rFonts w:ascii="Arial" w:hAnsi="Arial" w:cs="Arial"/>
                <w:b/>
                <w:bCs/>
                <w:sz w:val="24"/>
                <w:szCs w:val="24"/>
                <w:lang w:eastAsia="es-ES"/>
              </w:rPr>
              <w:t>AUTO No:</w:t>
            </w:r>
          </w:p>
        </w:tc>
        <w:tc>
          <w:tcPr>
            <w:tcW w:w="5315" w:type="dxa"/>
          </w:tcPr>
          <w:p w14:paraId="31DC2520" w14:textId="73F18B16" w:rsidR="003071A8" w:rsidRPr="006414F5" w:rsidRDefault="006414F5" w:rsidP="004C3F0D">
            <w:pPr>
              <w:spacing w:line="360" w:lineRule="auto"/>
              <w:jc w:val="both"/>
              <w:rPr>
                <w:rFonts w:ascii="Arial" w:hAnsi="Arial" w:cs="Arial"/>
                <w:sz w:val="24"/>
                <w:szCs w:val="24"/>
              </w:rPr>
            </w:pPr>
            <w:r w:rsidRPr="006414F5">
              <w:rPr>
                <w:rFonts w:ascii="Arial" w:hAnsi="Arial" w:cs="Arial"/>
                <w:sz w:val="24"/>
                <w:szCs w:val="24"/>
              </w:rPr>
              <w:t>208</w:t>
            </w:r>
          </w:p>
        </w:tc>
      </w:tr>
      <w:tr w:rsidR="003071A8" w:rsidRPr="006414F5" w14:paraId="589C914A" w14:textId="77777777" w:rsidTr="004C3F0D">
        <w:tc>
          <w:tcPr>
            <w:tcW w:w="3525" w:type="dxa"/>
          </w:tcPr>
          <w:p w14:paraId="570A4695" w14:textId="77777777" w:rsidR="003071A8" w:rsidRPr="006414F5" w:rsidRDefault="003071A8" w:rsidP="004C3F0D">
            <w:pPr>
              <w:spacing w:line="360" w:lineRule="auto"/>
              <w:rPr>
                <w:rFonts w:ascii="Arial" w:hAnsi="Arial" w:cs="Arial"/>
                <w:b/>
                <w:bCs/>
                <w:sz w:val="24"/>
                <w:szCs w:val="24"/>
                <w:lang w:eastAsia="es-ES"/>
              </w:rPr>
            </w:pPr>
            <w:r w:rsidRPr="006414F5">
              <w:rPr>
                <w:rFonts w:ascii="Arial" w:hAnsi="Arial" w:cs="Arial"/>
                <w:b/>
                <w:bCs/>
                <w:sz w:val="24"/>
                <w:szCs w:val="24"/>
                <w:lang w:eastAsia="es-ES"/>
              </w:rPr>
              <w:t xml:space="preserve">ASUNTO: </w:t>
            </w:r>
          </w:p>
        </w:tc>
        <w:tc>
          <w:tcPr>
            <w:tcW w:w="5315" w:type="dxa"/>
          </w:tcPr>
          <w:p w14:paraId="4042AABB" w14:textId="77777777" w:rsidR="003071A8" w:rsidRPr="006414F5" w:rsidRDefault="003071A8" w:rsidP="004C3F0D">
            <w:pPr>
              <w:spacing w:line="360" w:lineRule="auto"/>
              <w:jc w:val="both"/>
              <w:rPr>
                <w:rFonts w:ascii="Arial" w:hAnsi="Arial" w:cs="Arial"/>
                <w:sz w:val="24"/>
                <w:szCs w:val="24"/>
              </w:rPr>
            </w:pPr>
            <w:r w:rsidRPr="006414F5">
              <w:rPr>
                <w:rFonts w:ascii="Arial" w:hAnsi="Arial" w:cs="Arial"/>
                <w:sz w:val="24"/>
                <w:szCs w:val="24"/>
              </w:rPr>
              <w:t>AUTO RESUELVE ADMISIÓN Y MEDIDA PROVISIONAL</w:t>
            </w:r>
          </w:p>
        </w:tc>
      </w:tr>
      <w:tr w:rsidR="003071A8" w:rsidRPr="006414F5" w14:paraId="383C27DC" w14:textId="77777777" w:rsidTr="004C3F0D">
        <w:tc>
          <w:tcPr>
            <w:tcW w:w="3525" w:type="dxa"/>
          </w:tcPr>
          <w:p w14:paraId="097E970F" w14:textId="77777777" w:rsidR="003071A8" w:rsidRPr="006414F5" w:rsidRDefault="003071A8" w:rsidP="004C3F0D">
            <w:pPr>
              <w:spacing w:line="360" w:lineRule="auto"/>
              <w:rPr>
                <w:rFonts w:ascii="Arial" w:hAnsi="Arial" w:cs="Arial"/>
                <w:b/>
                <w:bCs/>
                <w:sz w:val="24"/>
                <w:szCs w:val="24"/>
                <w:lang w:eastAsia="es-ES"/>
              </w:rPr>
            </w:pPr>
            <w:r w:rsidRPr="006414F5">
              <w:rPr>
                <w:rFonts w:ascii="Arial" w:hAnsi="Arial" w:cs="Arial"/>
                <w:b/>
                <w:bCs/>
                <w:sz w:val="24"/>
                <w:szCs w:val="24"/>
                <w:lang w:eastAsia="es-ES"/>
              </w:rPr>
              <w:t>MAGISTRADA PONENTE:</w:t>
            </w:r>
          </w:p>
        </w:tc>
        <w:tc>
          <w:tcPr>
            <w:tcW w:w="5315" w:type="dxa"/>
          </w:tcPr>
          <w:p w14:paraId="5875BF63" w14:textId="77777777" w:rsidR="003071A8" w:rsidRPr="006414F5" w:rsidRDefault="003071A8" w:rsidP="004C3F0D">
            <w:pPr>
              <w:spacing w:line="360" w:lineRule="auto"/>
              <w:rPr>
                <w:rFonts w:ascii="Arial" w:hAnsi="Arial" w:cs="Arial"/>
                <w:bCs/>
                <w:sz w:val="24"/>
                <w:szCs w:val="24"/>
                <w:lang w:eastAsia="es-ES"/>
              </w:rPr>
            </w:pPr>
            <w:r w:rsidRPr="006414F5">
              <w:rPr>
                <w:rFonts w:ascii="Arial" w:hAnsi="Arial" w:cs="Arial"/>
                <w:bCs/>
                <w:sz w:val="24"/>
                <w:szCs w:val="24"/>
                <w:lang w:eastAsia="es-ES"/>
              </w:rPr>
              <w:t xml:space="preserve">CAROLINA ARIAS FERREIRA </w:t>
            </w:r>
          </w:p>
        </w:tc>
      </w:tr>
    </w:tbl>
    <w:p w14:paraId="76D1F62A" w14:textId="77777777" w:rsidR="003071A8" w:rsidRPr="006414F5" w:rsidRDefault="003071A8" w:rsidP="003071A8">
      <w:pPr>
        <w:spacing w:after="0" w:line="360" w:lineRule="auto"/>
        <w:ind w:left="2552" w:hanging="1844"/>
        <w:jc w:val="both"/>
        <w:rPr>
          <w:rFonts w:ascii="Arial" w:hAnsi="Arial" w:cs="Arial"/>
          <w:b/>
          <w:bCs/>
          <w:sz w:val="24"/>
          <w:szCs w:val="24"/>
          <w:lang w:eastAsia="es-ES"/>
        </w:rPr>
      </w:pPr>
    </w:p>
    <w:bookmarkEnd w:id="1"/>
    <w:p w14:paraId="6FDDA1E4" w14:textId="77777777" w:rsidR="003071A8" w:rsidRPr="006414F5" w:rsidRDefault="003071A8" w:rsidP="003071A8">
      <w:pPr>
        <w:spacing w:after="0" w:line="360" w:lineRule="auto"/>
        <w:jc w:val="both"/>
        <w:rPr>
          <w:rFonts w:ascii="Arial" w:hAnsi="Arial" w:cs="Arial"/>
          <w:sz w:val="24"/>
          <w:szCs w:val="24"/>
          <w:lang w:eastAsia="es-ES"/>
        </w:rPr>
      </w:pPr>
      <w:r w:rsidRPr="006414F5">
        <w:rPr>
          <w:rFonts w:ascii="Arial" w:hAnsi="Arial" w:cs="Arial"/>
          <w:sz w:val="24"/>
          <w:szCs w:val="24"/>
          <w:lang w:eastAsia="es-ES"/>
        </w:rPr>
        <w:lastRenderedPageBreak/>
        <w:t xml:space="preserve">Procede la Sala a pronunciarse sobre i) la admisibilidad de la demanda de nulidad electoral presentada contra la elección del personero del municipio de Floridablanca (Santander) – </w:t>
      </w:r>
      <w:r w:rsidRPr="006414F5">
        <w:rPr>
          <w:rFonts w:ascii="Arial" w:eastAsia="Arial" w:hAnsi="Arial" w:cs="Arial"/>
          <w:sz w:val="24"/>
          <w:szCs w:val="24"/>
        </w:rPr>
        <w:t xml:space="preserve">Mario Barragán Pachón para el período constitucional 2024-2028 y </w:t>
      </w:r>
      <w:proofErr w:type="spellStart"/>
      <w:r w:rsidRPr="006414F5">
        <w:rPr>
          <w:rFonts w:ascii="Arial" w:eastAsia="Arial" w:hAnsi="Arial" w:cs="Arial"/>
          <w:sz w:val="24"/>
          <w:szCs w:val="24"/>
        </w:rPr>
        <w:t>ii</w:t>
      </w:r>
      <w:proofErr w:type="spellEnd"/>
      <w:r w:rsidRPr="006414F5">
        <w:rPr>
          <w:rFonts w:ascii="Arial" w:eastAsia="Arial" w:hAnsi="Arial" w:cs="Arial"/>
          <w:sz w:val="24"/>
          <w:szCs w:val="24"/>
        </w:rPr>
        <w:t>) la solicitud de suspensión provisional de los efectos de dicho acto</w:t>
      </w:r>
      <w:r w:rsidRPr="006414F5">
        <w:rPr>
          <w:rFonts w:ascii="Arial" w:hAnsi="Arial" w:cs="Arial"/>
          <w:sz w:val="24"/>
          <w:szCs w:val="24"/>
          <w:lang w:eastAsia="es-ES"/>
        </w:rPr>
        <w:t xml:space="preserve">. </w:t>
      </w:r>
    </w:p>
    <w:p w14:paraId="249892C1" w14:textId="77777777" w:rsidR="003071A8" w:rsidRPr="006414F5" w:rsidRDefault="003071A8" w:rsidP="003071A8">
      <w:pPr>
        <w:spacing w:after="0" w:line="360" w:lineRule="auto"/>
        <w:jc w:val="both"/>
        <w:rPr>
          <w:rFonts w:ascii="Arial" w:hAnsi="Arial" w:cs="Arial"/>
          <w:sz w:val="24"/>
          <w:szCs w:val="24"/>
          <w:lang w:eastAsia="es-ES"/>
        </w:rPr>
      </w:pPr>
    </w:p>
    <w:p w14:paraId="0C42B163" w14:textId="77777777" w:rsidR="003071A8" w:rsidRPr="006414F5" w:rsidRDefault="003071A8" w:rsidP="003071A8">
      <w:pPr>
        <w:pStyle w:val="TableParagraph"/>
        <w:numPr>
          <w:ilvl w:val="0"/>
          <w:numId w:val="1"/>
        </w:numPr>
        <w:spacing w:line="360" w:lineRule="auto"/>
        <w:jc w:val="center"/>
        <w:rPr>
          <w:b/>
          <w:bCs/>
          <w:sz w:val="24"/>
          <w:szCs w:val="24"/>
        </w:rPr>
      </w:pPr>
      <w:r w:rsidRPr="006414F5">
        <w:rPr>
          <w:b/>
          <w:bCs/>
          <w:sz w:val="24"/>
          <w:szCs w:val="24"/>
        </w:rPr>
        <w:t>ANTECEDENTES</w:t>
      </w:r>
    </w:p>
    <w:p w14:paraId="759BCA13" w14:textId="77777777" w:rsidR="003071A8" w:rsidRPr="006414F5" w:rsidRDefault="003071A8" w:rsidP="003071A8">
      <w:pPr>
        <w:pStyle w:val="TableParagraph"/>
        <w:numPr>
          <w:ilvl w:val="0"/>
          <w:numId w:val="2"/>
        </w:numPr>
        <w:spacing w:line="360" w:lineRule="auto"/>
        <w:rPr>
          <w:b/>
          <w:bCs/>
          <w:sz w:val="24"/>
          <w:szCs w:val="24"/>
        </w:rPr>
      </w:pPr>
      <w:r w:rsidRPr="006414F5">
        <w:rPr>
          <w:b/>
          <w:bCs/>
          <w:sz w:val="24"/>
          <w:szCs w:val="24"/>
        </w:rPr>
        <w:t>La demanda</w:t>
      </w:r>
    </w:p>
    <w:p w14:paraId="74A4340F" w14:textId="77777777" w:rsidR="003071A8" w:rsidRPr="006414F5" w:rsidRDefault="003071A8" w:rsidP="003071A8">
      <w:pPr>
        <w:spacing w:after="0" w:line="360" w:lineRule="auto"/>
        <w:ind w:left="2552" w:hanging="1844"/>
        <w:jc w:val="both"/>
        <w:rPr>
          <w:rFonts w:ascii="Arial" w:hAnsi="Arial" w:cs="Arial"/>
          <w:b/>
          <w:bCs/>
          <w:sz w:val="24"/>
          <w:szCs w:val="24"/>
        </w:rPr>
      </w:pPr>
    </w:p>
    <w:p w14:paraId="5A6E18B6" w14:textId="1465DB42" w:rsidR="003071A8" w:rsidRPr="006414F5" w:rsidRDefault="003071A8" w:rsidP="003071A8">
      <w:pPr>
        <w:spacing w:after="0" w:line="360" w:lineRule="auto"/>
        <w:jc w:val="both"/>
        <w:rPr>
          <w:rFonts w:ascii="Arial" w:hAnsi="Arial" w:cs="Arial"/>
          <w:sz w:val="24"/>
          <w:szCs w:val="24"/>
          <w:lang w:val="es-CO" w:eastAsia="es-ES"/>
        </w:rPr>
      </w:pPr>
      <w:r w:rsidRPr="006414F5">
        <w:rPr>
          <w:rFonts w:ascii="Arial" w:eastAsia="Arial" w:hAnsi="Arial" w:cs="Arial"/>
          <w:sz w:val="24"/>
          <w:szCs w:val="24"/>
          <w:lang w:val="es-CO"/>
        </w:rPr>
        <w:t xml:space="preserve">El señor </w:t>
      </w:r>
      <w:proofErr w:type="spellStart"/>
      <w:r w:rsidRPr="006414F5">
        <w:rPr>
          <w:rFonts w:ascii="Arial" w:eastAsia="Arial" w:hAnsi="Arial" w:cs="Arial"/>
          <w:sz w:val="24"/>
          <w:szCs w:val="24"/>
          <w:lang w:val="es-CO"/>
        </w:rPr>
        <w:t>Sabex</w:t>
      </w:r>
      <w:proofErr w:type="spellEnd"/>
      <w:r w:rsidRPr="006414F5">
        <w:rPr>
          <w:rFonts w:ascii="Arial" w:eastAsia="Arial" w:hAnsi="Arial" w:cs="Arial"/>
          <w:sz w:val="24"/>
          <w:szCs w:val="24"/>
          <w:lang w:val="es-CO"/>
        </w:rPr>
        <w:t xml:space="preserve"> Mancera Rodríguez</w:t>
      </w:r>
      <w:r w:rsidRPr="006414F5">
        <w:rPr>
          <w:rFonts w:ascii="Arial" w:hAnsi="Arial" w:cs="Arial"/>
          <w:sz w:val="24"/>
          <w:szCs w:val="24"/>
          <w:lang w:eastAsia="es-ES"/>
        </w:rPr>
        <w:t xml:space="preserve"> </w:t>
      </w:r>
      <w:r w:rsidRPr="006414F5">
        <w:rPr>
          <w:rFonts w:ascii="Arial" w:eastAsia="Arial" w:hAnsi="Arial" w:cs="Arial"/>
          <w:sz w:val="24"/>
          <w:szCs w:val="24"/>
          <w:lang w:val="es-CO"/>
        </w:rPr>
        <w:t>i</w:t>
      </w:r>
      <w:r w:rsidRPr="006414F5">
        <w:rPr>
          <w:rFonts w:ascii="Arial" w:hAnsi="Arial" w:cs="Arial"/>
          <w:sz w:val="24"/>
          <w:szCs w:val="24"/>
          <w:lang w:val="es-CO" w:eastAsia="es-ES"/>
        </w:rPr>
        <w:t>nterpuso demanda de nulidad electoral en contra de</w:t>
      </w:r>
      <w:r w:rsidRPr="006414F5">
        <w:rPr>
          <w:rFonts w:ascii="Arial" w:hAnsi="Arial" w:cs="Arial"/>
          <w:sz w:val="24"/>
          <w:szCs w:val="24"/>
          <w:lang w:eastAsia="es-ES"/>
        </w:rPr>
        <w:t xml:space="preserve"> la elección de MARIO BARRAGÁN PACHÓN </w:t>
      </w:r>
      <w:r w:rsidRPr="006414F5">
        <w:rPr>
          <w:rFonts w:ascii="Arial" w:hAnsi="Arial" w:cs="Arial"/>
          <w:sz w:val="24"/>
          <w:szCs w:val="24"/>
          <w:lang w:val="es-CO" w:eastAsia="es-ES"/>
        </w:rPr>
        <w:t>como PERSONERO del municipio de FLORIDABLANCA, (SANTANDER) para el período constitucional 2024-2028, a</w:t>
      </w:r>
      <w:r w:rsidR="3A9A1EEE" w:rsidRPr="006414F5">
        <w:rPr>
          <w:rFonts w:ascii="Arial" w:hAnsi="Arial" w:cs="Arial"/>
          <w:sz w:val="24"/>
          <w:szCs w:val="24"/>
          <w:lang w:val="es-CO" w:eastAsia="es-ES"/>
        </w:rPr>
        <w:t>utorizada</w:t>
      </w:r>
      <w:r w:rsidRPr="006414F5">
        <w:rPr>
          <w:rFonts w:ascii="Arial" w:hAnsi="Arial" w:cs="Arial"/>
          <w:sz w:val="24"/>
          <w:szCs w:val="24"/>
          <w:lang w:val="es-CO" w:eastAsia="es-ES"/>
        </w:rPr>
        <w:t xml:space="preserve"> en la sesión plenaria del día 10 de enero de 2024 del Concejo Municipal de Floridablanca, </w:t>
      </w:r>
      <w:r w:rsidR="2FBB3DC9" w:rsidRPr="006414F5">
        <w:rPr>
          <w:rFonts w:ascii="Arial" w:hAnsi="Arial" w:cs="Arial"/>
          <w:sz w:val="24"/>
          <w:szCs w:val="24"/>
          <w:lang w:val="es-CO" w:eastAsia="es-ES"/>
        </w:rPr>
        <w:t xml:space="preserve">(S). </w:t>
      </w:r>
      <w:r w:rsidRPr="006414F5">
        <w:rPr>
          <w:rFonts w:ascii="Arial" w:hAnsi="Arial" w:cs="Arial"/>
          <w:sz w:val="24"/>
          <w:szCs w:val="24"/>
          <w:lang w:val="es-CO" w:eastAsia="es-ES"/>
        </w:rPr>
        <w:t xml:space="preserve"> En el mismo escrito de la demanda, la parte actora </w:t>
      </w:r>
      <w:r w:rsidRPr="006414F5">
        <w:rPr>
          <w:rFonts w:ascii="Arial" w:hAnsi="Arial" w:cs="Arial"/>
          <w:sz w:val="24"/>
          <w:szCs w:val="24"/>
        </w:rPr>
        <w:t xml:space="preserve">solicitó la suspensión provisional del acto acusado. </w:t>
      </w:r>
    </w:p>
    <w:p w14:paraId="4CB6E24C" w14:textId="77777777" w:rsidR="003071A8" w:rsidRPr="006414F5" w:rsidRDefault="003071A8" w:rsidP="003071A8">
      <w:pPr>
        <w:spacing w:after="0" w:line="360" w:lineRule="auto"/>
        <w:jc w:val="both"/>
        <w:rPr>
          <w:rFonts w:ascii="Arial" w:eastAsia="Arial" w:hAnsi="Arial" w:cs="Arial"/>
          <w:sz w:val="24"/>
          <w:szCs w:val="24"/>
          <w:lang w:val="es-CO"/>
        </w:rPr>
      </w:pPr>
    </w:p>
    <w:p w14:paraId="1F1451D5" w14:textId="77777777" w:rsidR="003071A8" w:rsidRPr="006414F5" w:rsidRDefault="003071A8" w:rsidP="003071A8">
      <w:pPr>
        <w:pStyle w:val="Prrafodelista"/>
        <w:numPr>
          <w:ilvl w:val="0"/>
          <w:numId w:val="2"/>
        </w:numPr>
        <w:spacing w:after="0" w:line="360" w:lineRule="auto"/>
        <w:jc w:val="both"/>
        <w:rPr>
          <w:rFonts w:ascii="Arial" w:eastAsia="Arial" w:hAnsi="Arial" w:cs="Arial"/>
          <w:b/>
          <w:sz w:val="24"/>
          <w:szCs w:val="24"/>
          <w:lang w:val="es-CO"/>
        </w:rPr>
      </w:pPr>
      <w:r w:rsidRPr="006414F5">
        <w:rPr>
          <w:rFonts w:ascii="Arial" w:hAnsi="Arial" w:cs="Arial"/>
          <w:b/>
          <w:sz w:val="24"/>
          <w:szCs w:val="24"/>
          <w:lang w:val="es-CO"/>
        </w:rPr>
        <w:t xml:space="preserve">Normas violadas y concepto de violación </w:t>
      </w:r>
    </w:p>
    <w:p w14:paraId="69941225" w14:textId="77777777" w:rsidR="003071A8" w:rsidRPr="006414F5" w:rsidRDefault="003071A8" w:rsidP="003071A8">
      <w:pPr>
        <w:spacing w:after="0" w:line="360" w:lineRule="auto"/>
        <w:jc w:val="both"/>
        <w:rPr>
          <w:rFonts w:ascii="Arial" w:hAnsi="Arial" w:cs="Arial"/>
          <w:sz w:val="24"/>
          <w:szCs w:val="24"/>
          <w:lang w:val="es-CO"/>
        </w:rPr>
      </w:pPr>
    </w:p>
    <w:p w14:paraId="7089175D" w14:textId="77777777" w:rsidR="003071A8" w:rsidRPr="006414F5" w:rsidRDefault="003071A8" w:rsidP="00DF2902">
      <w:pPr>
        <w:spacing w:after="0" w:line="360" w:lineRule="auto"/>
        <w:jc w:val="both"/>
        <w:rPr>
          <w:rFonts w:ascii="Arial" w:eastAsia="Arial" w:hAnsi="Arial" w:cs="Arial"/>
          <w:sz w:val="24"/>
          <w:szCs w:val="24"/>
        </w:rPr>
      </w:pPr>
      <w:r w:rsidRPr="006414F5">
        <w:rPr>
          <w:rFonts w:ascii="Arial" w:eastAsia="Arial" w:hAnsi="Arial" w:cs="Arial"/>
          <w:sz w:val="24"/>
          <w:szCs w:val="24"/>
          <w:lang w:val="es-CO"/>
        </w:rPr>
        <w:t xml:space="preserve">La parte actora alegó que la elección demandada </w:t>
      </w:r>
      <w:r w:rsidR="000A5204" w:rsidRPr="006414F5">
        <w:rPr>
          <w:rFonts w:ascii="Arial" w:eastAsia="Arial" w:hAnsi="Arial" w:cs="Arial"/>
          <w:sz w:val="24"/>
          <w:szCs w:val="24"/>
          <w:lang w:val="es-CO"/>
        </w:rPr>
        <w:t>se realizó de manera irregular, por cuanto el Concejo municipal de Floridablanca no tuvo en cuenta e</w:t>
      </w:r>
      <w:r w:rsidR="000A5204" w:rsidRPr="006414F5">
        <w:rPr>
          <w:rFonts w:ascii="Arial" w:eastAsia="Arial" w:hAnsi="Arial" w:cs="Arial"/>
          <w:sz w:val="24"/>
          <w:szCs w:val="24"/>
        </w:rPr>
        <w:t>l acta de Terminación y Liquidación del contrato de prestación de servicios 077-23 suscrito entre el concejo y la Universidad Popular del Cesar, en la cual se observa un incumplimiento del contrato de tal manera que las actuaciones que pudieron generar derechos a los participantes dentro del concurso méritos quedaron viciadas y sin ningún efecto jurídico, por lo cual considera que el proceso</w:t>
      </w:r>
      <w:r w:rsidR="00490187" w:rsidRPr="006414F5">
        <w:rPr>
          <w:rFonts w:ascii="Arial" w:eastAsia="Arial" w:hAnsi="Arial" w:cs="Arial"/>
          <w:sz w:val="24"/>
          <w:szCs w:val="24"/>
        </w:rPr>
        <w:t xml:space="preserve"> establecido a través de la </w:t>
      </w:r>
      <w:r w:rsidR="000A5204" w:rsidRPr="006414F5">
        <w:rPr>
          <w:rFonts w:ascii="Arial" w:eastAsia="Arial" w:hAnsi="Arial" w:cs="Arial"/>
          <w:sz w:val="24"/>
          <w:szCs w:val="24"/>
        </w:rPr>
        <w:t>Resolución 060 del 24 de julio de 2023,</w:t>
      </w:r>
      <w:r w:rsidR="00490187" w:rsidRPr="006414F5">
        <w:rPr>
          <w:rFonts w:ascii="Arial" w:eastAsia="Arial" w:hAnsi="Arial" w:cs="Arial"/>
          <w:sz w:val="24"/>
          <w:szCs w:val="24"/>
        </w:rPr>
        <w:t xml:space="preserve"> </w:t>
      </w:r>
      <w:r w:rsidR="000A5204" w:rsidRPr="006414F5">
        <w:rPr>
          <w:rFonts w:ascii="Arial" w:eastAsia="Arial" w:hAnsi="Arial" w:cs="Arial"/>
          <w:sz w:val="24"/>
          <w:szCs w:val="24"/>
        </w:rPr>
        <w:t>se encontraba ligada de manera inescindible al contrato 077 de 2023,</w:t>
      </w:r>
      <w:r w:rsidR="00490187" w:rsidRPr="006414F5">
        <w:rPr>
          <w:rFonts w:ascii="Arial" w:eastAsia="Arial" w:hAnsi="Arial" w:cs="Arial"/>
          <w:sz w:val="24"/>
          <w:szCs w:val="24"/>
        </w:rPr>
        <w:t xml:space="preserve"> lo que deriva en que el señor MARIO BARRAGAN PACHÓN es inelegible al cargo de Personero Municipal de Floridablanca. </w:t>
      </w:r>
    </w:p>
    <w:p w14:paraId="565249A3" w14:textId="77777777" w:rsidR="003071A8" w:rsidRPr="006414F5" w:rsidRDefault="003071A8" w:rsidP="003071A8">
      <w:pPr>
        <w:spacing w:after="0" w:line="360" w:lineRule="auto"/>
        <w:jc w:val="both"/>
        <w:rPr>
          <w:rFonts w:ascii="Arial" w:hAnsi="Arial" w:cs="Arial"/>
          <w:sz w:val="24"/>
          <w:szCs w:val="24"/>
        </w:rPr>
      </w:pPr>
    </w:p>
    <w:p w14:paraId="2DDFDFFC" w14:textId="77777777" w:rsidR="003071A8" w:rsidRPr="006414F5" w:rsidRDefault="003071A8" w:rsidP="003071A8">
      <w:pPr>
        <w:pStyle w:val="Prrafodelista"/>
        <w:numPr>
          <w:ilvl w:val="0"/>
          <w:numId w:val="2"/>
        </w:numPr>
        <w:spacing w:after="0" w:line="360" w:lineRule="auto"/>
        <w:jc w:val="both"/>
        <w:rPr>
          <w:rFonts w:ascii="Arial" w:hAnsi="Arial" w:cs="Arial"/>
          <w:b/>
          <w:bCs/>
          <w:sz w:val="24"/>
          <w:szCs w:val="24"/>
          <w:lang w:eastAsia="es-ES"/>
        </w:rPr>
      </w:pPr>
      <w:r w:rsidRPr="006414F5">
        <w:rPr>
          <w:rFonts w:ascii="Arial" w:hAnsi="Arial" w:cs="Arial"/>
          <w:b/>
          <w:bCs/>
          <w:sz w:val="24"/>
          <w:szCs w:val="24"/>
          <w:lang w:eastAsia="es-ES"/>
        </w:rPr>
        <w:t>Traslado de la medida cautelar</w:t>
      </w:r>
    </w:p>
    <w:p w14:paraId="00A0A45C" w14:textId="77777777" w:rsidR="003071A8" w:rsidRPr="006414F5" w:rsidRDefault="003071A8" w:rsidP="003071A8">
      <w:pPr>
        <w:spacing w:after="0" w:line="360" w:lineRule="auto"/>
        <w:jc w:val="both"/>
        <w:rPr>
          <w:rFonts w:ascii="Arial" w:hAnsi="Arial" w:cs="Arial"/>
          <w:sz w:val="24"/>
          <w:szCs w:val="24"/>
          <w:lang w:eastAsia="es-ES"/>
        </w:rPr>
      </w:pPr>
    </w:p>
    <w:p w14:paraId="2DCE20C9" w14:textId="77777777" w:rsidR="003071A8" w:rsidRPr="006414F5" w:rsidRDefault="003071A8" w:rsidP="003071A8">
      <w:pPr>
        <w:spacing w:after="0" w:line="360" w:lineRule="auto"/>
        <w:jc w:val="both"/>
        <w:rPr>
          <w:rFonts w:ascii="Arial" w:hAnsi="Arial" w:cs="Arial"/>
          <w:sz w:val="24"/>
          <w:szCs w:val="24"/>
          <w:lang w:eastAsia="es-ES"/>
        </w:rPr>
      </w:pPr>
      <w:r w:rsidRPr="006414F5">
        <w:rPr>
          <w:rFonts w:ascii="Arial" w:hAnsi="Arial" w:cs="Arial"/>
          <w:sz w:val="24"/>
          <w:szCs w:val="24"/>
          <w:lang w:eastAsia="es-ES"/>
        </w:rPr>
        <w:t>Por auto del 1</w:t>
      </w:r>
      <w:r w:rsidR="00490187" w:rsidRPr="006414F5">
        <w:rPr>
          <w:rFonts w:ascii="Arial" w:hAnsi="Arial" w:cs="Arial"/>
          <w:sz w:val="24"/>
          <w:szCs w:val="24"/>
          <w:lang w:eastAsia="es-ES"/>
        </w:rPr>
        <w:t xml:space="preserve">8 </w:t>
      </w:r>
      <w:r w:rsidRPr="006414F5">
        <w:rPr>
          <w:rFonts w:ascii="Arial" w:hAnsi="Arial" w:cs="Arial"/>
          <w:sz w:val="24"/>
          <w:szCs w:val="24"/>
          <w:lang w:eastAsia="es-ES"/>
        </w:rPr>
        <w:t>de marzo de 2024, se corrió traslado a las partes y a la Procuradora Judicial de la solicitud de suspensión provisional que presentó la parte accionante.</w:t>
      </w:r>
    </w:p>
    <w:p w14:paraId="57CC7DCF" w14:textId="77777777" w:rsidR="003071A8" w:rsidRPr="006414F5" w:rsidRDefault="003071A8" w:rsidP="003071A8">
      <w:pPr>
        <w:spacing w:after="0" w:line="360" w:lineRule="auto"/>
        <w:jc w:val="both"/>
        <w:rPr>
          <w:rFonts w:ascii="Arial" w:hAnsi="Arial" w:cs="Arial"/>
          <w:sz w:val="24"/>
          <w:szCs w:val="24"/>
          <w:lang w:eastAsia="es-ES"/>
        </w:rPr>
      </w:pPr>
    </w:p>
    <w:p w14:paraId="5B035BC8" w14:textId="77777777" w:rsidR="003071A8" w:rsidRPr="006414F5" w:rsidRDefault="003071A8" w:rsidP="003071A8">
      <w:pPr>
        <w:spacing w:after="0" w:line="360" w:lineRule="auto"/>
        <w:jc w:val="both"/>
        <w:rPr>
          <w:rFonts w:ascii="Arial" w:hAnsi="Arial" w:cs="Arial"/>
          <w:b/>
          <w:bCs/>
          <w:sz w:val="24"/>
          <w:szCs w:val="24"/>
          <w:lang w:eastAsia="es-ES"/>
        </w:rPr>
      </w:pPr>
      <w:r w:rsidRPr="006414F5">
        <w:rPr>
          <w:rFonts w:ascii="Arial" w:hAnsi="Arial" w:cs="Arial"/>
          <w:b/>
          <w:bCs/>
          <w:sz w:val="24"/>
          <w:szCs w:val="24"/>
          <w:lang w:eastAsia="es-ES"/>
        </w:rPr>
        <w:t xml:space="preserve">3.1 </w:t>
      </w:r>
      <w:r w:rsidR="00C0395E" w:rsidRPr="006414F5">
        <w:rPr>
          <w:rFonts w:ascii="Arial" w:hAnsi="Arial" w:cs="Arial"/>
          <w:b/>
          <w:bCs/>
          <w:sz w:val="24"/>
          <w:szCs w:val="24"/>
          <w:lang w:eastAsia="es-ES"/>
        </w:rPr>
        <w:t>El municipio de Floridablanca</w:t>
      </w:r>
      <w:r w:rsidR="00403166" w:rsidRPr="006414F5">
        <w:rPr>
          <w:rStyle w:val="Refdenotaalpie"/>
          <w:rFonts w:eastAsia="Arial"/>
        </w:rPr>
        <w:footnoteReference w:id="1"/>
      </w:r>
      <w:r w:rsidR="00C0395E" w:rsidRPr="006414F5">
        <w:rPr>
          <w:rFonts w:ascii="Arial" w:hAnsi="Arial" w:cs="Arial"/>
          <w:b/>
          <w:bCs/>
          <w:sz w:val="24"/>
          <w:szCs w:val="24"/>
          <w:lang w:eastAsia="es-ES"/>
        </w:rPr>
        <w:t xml:space="preserve">, </w:t>
      </w:r>
      <w:r w:rsidR="00C0395E" w:rsidRPr="006414F5">
        <w:rPr>
          <w:rFonts w:ascii="Arial" w:hAnsi="Arial" w:cs="Arial"/>
          <w:bCs/>
          <w:sz w:val="24"/>
          <w:szCs w:val="24"/>
          <w:lang w:eastAsia="es-ES"/>
        </w:rPr>
        <w:t xml:space="preserve">a través de </w:t>
      </w:r>
      <w:r w:rsidR="00403166" w:rsidRPr="006414F5">
        <w:rPr>
          <w:rFonts w:ascii="Arial" w:hAnsi="Arial" w:cs="Arial"/>
          <w:bCs/>
          <w:sz w:val="24"/>
          <w:szCs w:val="24"/>
          <w:lang w:eastAsia="es-ES"/>
        </w:rPr>
        <w:t>apoderado</w:t>
      </w:r>
      <w:r w:rsidR="00C0395E" w:rsidRPr="006414F5">
        <w:rPr>
          <w:rFonts w:ascii="Arial" w:hAnsi="Arial" w:cs="Arial"/>
          <w:bCs/>
          <w:sz w:val="24"/>
          <w:szCs w:val="24"/>
          <w:lang w:eastAsia="es-ES"/>
        </w:rPr>
        <w:t xml:space="preserve"> judicial</w:t>
      </w:r>
      <w:r w:rsidRPr="006414F5">
        <w:rPr>
          <w:rFonts w:ascii="Arial" w:hAnsi="Arial" w:cs="Arial"/>
          <w:bCs/>
          <w:sz w:val="24"/>
          <w:szCs w:val="24"/>
          <w:lang w:eastAsia="es-ES"/>
        </w:rPr>
        <w:t>, solicitó negar el decreto de la medida cautelar, por cuanto no se realiza una argumentación jurídica suficiente para concluir que sería más gravoso no imponer la medida de suspensión provisional solicitada.</w:t>
      </w:r>
    </w:p>
    <w:p w14:paraId="2AE4E744" w14:textId="77777777" w:rsidR="00403166" w:rsidRPr="006414F5" w:rsidRDefault="00403166" w:rsidP="003071A8">
      <w:pPr>
        <w:spacing w:after="0" w:line="360" w:lineRule="auto"/>
        <w:jc w:val="both"/>
        <w:rPr>
          <w:rFonts w:ascii="Arial" w:hAnsi="Arial" w:cs="Arial"/>
          <w:bCs/>
          <w:sz w:val="24"/>
          <w:szCs w:val="24"/>
          <w:lang w:eastAsia="es-ES"/>
        </w:rPr>
      </w:pPr>
      <w:r w:rsidRPr="006414F5">
        <w:rPr>
          <w:rFonts w:ascii="Arial" w:hAnsi="Arial" w:cs="Arial"/>
          <w:bCs/>
          <w:sz w:val="24"/>
          <w:szCs w:val="24"/>
          <w:lang w:eastAsia="es-ES"/>
        </w:rPr>
        <w:lastRenderedPageBreak/>
        <w:t>Alegó que las deficiencias administrativas de las que da cuenta la parte no encuentran asidero en la realidad documental que soporta la realización del concurso, y no van más allá de ser problemas internos del contratista sin afectar el concurso de méritos, el cual es responsabilidad exclusiva del Concejo Municipal de Floridablanca.</w:t>
      </w:r>
    </w:p>
    <w:p w14:paraId="2A88ECDA" w14:textId="77777777" w:rsidR="00A86A08" w:rsidRPr="006414F5" w:rsidRDefault="00A86A08" w:rsidP="003071A8">
      <w:pPr>
        <w:spacing w:after="0" w:line="360" w:lineRule="auto"/>
        <w:jc w:val="both"/>
        <w:rPr>
          <w:rFonts w:ascii="Arial" w:hAnsi="Arial" w:cs="Arial"/>
          <w:bCs/>
          <w:sz w:val="24"/>
          <w:szCs w:val="24"/>
          <w:lang w:eastAsia="es-ES"/>
        </w:rPr>
      </w:pPr>
    </w:p>
    <w:p w14:paraId="61F3362B" w14:textId="1A08DD6F" w:rsidR="00403166" w:rsidRPr="006414F5" w:rsidRDefault="00403166" w:rsidP="734E2EB9">
      <w:pPr>
        <w:spacing w:after="0" w:line="360" w:lineRule="auto"/>
        <w:jc w:val="both"/>
        <w:rPr>
          <w:rFonts w:ascii="Arial" w:hAnsi="Arial" w:cs="Arial"/>
          <w:sz w:val="24"/>
          <w:szCs w:val="24"/>
          <w:lang w:eastAsia="es-ES"/>
        </w:rPr>
      </w:pPr>
      <w:r w:rsidRPr="006414F5">
        <w:rPr>
          <w:rFonts w:ascii="Arial" w:hAnsi="Arial" w:cs="Arial"/>
          <w:sz w:val="24"/>
          <w:szCs w:val="24"/>
          <w:lang w:eastAsia="es-ES"/>
        </w:rPr>
        <w:t xml:space="preserve">Afirmó que el acto administrativo de </w:t>
      </w:r>
      <w:r w:rsidR="0BA6F33D" w:rsidRPr="006414F5">
        <w:rPr>
          <w:rFonts w:ascii="Arial" w:hAnsi="Arial" w:cs="Arial"/>
          <w:sz w:val="24"/>
          <w:szCs w:val="24"/>
          <w:lang w:eastAsia="es-ES"/>
        </w:rPr>
        <w:t>elección</w:t>
      </w:r>
      <w:r w:rsidRPr="006414F5">
        <w:rPr>
          <w:rFonts w:ascii="Arial" w:hAnsi="Arial" w:cs="Arial"/>
          <w:sz w:val="24"/>
          <w:szCs w:val="24"/>
          <w:lang w:eastAsia="es-ES"/>
        </w:rPr>
        <w:t xml:space="preserve"> se dio con posterioridad a la terminación del contrato referido y en su elaboración no interviene el apoyo logístico contratado en la vigencia anterior con la Universidad Popular del Cesar y añadió que respecto </w:t>
      </w:r>
      <w:r w:rsidR="5D32CD18" w:rsidRPr="006414F5">
        <w:rPr>
          <w:rFonts w:ascii="Arial" w:hAnsi="Arial" w:cs="Arial"/>
          <w:sz w:val="24"/>
          <w:szCs w:val="24"/>
          <w:lang w:eastAsia="es-ES"/>
        </w:rPr>
        <w:t>de este</w:t>
      </w:r>
      <w:r w:rsidRPr="006414F5">
        <w:rPr>
          <w:rFonts w:ascii="Arial" w:hAnsi="Arial" w:cs="Arial"/>
          <w:sz w:val="24"/>
          <w:szCs w:val="24"/>
          <w:lang w:eastAsia="es-ES"/>
        </w:rPr>
        <w:t xml:space="preserve"> se dan los requisitos de validez.</w:t>
      </w:r>
    </w:p>
    <w:p w14:paraId="4A71FAB1" w14:textId="77777777" w:rsidR="00A86A08" w:rsidRPr="006414F5" w:rsidRDefault="00A86A08" w:rsidP="003071A8">
      <w:pPr>
        <w:spacing w:after="0" w:line="360" w:lineRule="auto"/>
        <w:jc w:val="both"/>
        <w:rPr>
          <w:rFonts w:ascii="Arial" w:hAnsi="Arial" w:cs="Arial"/>
          <w:bCs/>
          <w:sz w:val="24"/>
          <w:szCs w:val="24"/>
          <w:lang w:eastAsia="es-ES"/>
        </w:rPr>
      </w:pPr>
    </w:p>
    <w:p w14:paraId="11AB47CC" w14:textId="77777777" w:rsidR="00A86A08" w:rsidRPr="006414F5" w:rsidRDefault="00A86A08" w:rsidP="003071A8">
      <w:pPr>
        <w:spacing w:after="0" w:line="360" w:lineRule="auto"/>
        <w:jc w:val="both"/>
        <w:rPr>
          <w:rFonts w:ascii="Arial" w:hAnsi="Arial" w:cs="Arial"/>
          <w:bCs/>
          <w:sz w:val="24"/>
          <w:szCs w:val="24"/>
          <w:lang w:eastAsia="es-ES"/>
        </w:rPr>
      </w:pPr>
      <w:r w:rsidRPr="006414F5">
        <w:rPr>
          <w:rFonts w:ascii="Arial" w:hAnsi="Arial" w:cs="Arial"/>
          <w:bCs/>
          <w:sz w:val="24"/>
          <w:szCs w:val="24"/>
          <w:lang w:eastAsia="es-ES"/>
        </w:rPr>
        <w:t>Expresó que respecto del concurso de méritos, lo celebrado por el Concejo Municipal de Floridablanca fue un contrato de prestación de servicios de apoyo logístico, permitido por el artículo 32 de la ley 80 de 1993 para este tipo de objetos y prestaciones y que de acuerdo a lo establecido por la ley 136 de 1994, el decreto 1083 de 2015 y la misma resolución 060 de 2023, la dirección, conducción, supervisión y responsabilidad de los concursos de méritos para la elección de personeros municipales corresponde por su autonomía siempre a los concejos municipales.</w:t>
      </w:r>
    </w:p>
    <w:p w14:paraId="72EE1B5F" w14:textId="77777777" w:rsidR="00A86A08" w:rsidRPr="006414F5" w:rsidRDefault="00A86A08" w:rsidP="003071A8">
      <w:pPr>
        <w:spacing w:after="0" w:line="360" w:lineRule="auto"/>
        <w:jc w:val="both"/>
        <w:rPr>
          <w:rFonts w:ascii="Arial" w:hAnsi="Arial" w:cs="Arial"/>
          <w:bCs/>
          <w:sz w:val="24"/>
          <w:szCs w:val="24"/>
          <w:lang w:eastAsia="es-ES"/>
        </w:rPr>
      </w:pPr>
    </w:p>
    <w:p w14:paraId="339D098B" w14:textId="5770A99B" w:rsidR="00A86A08" w:rsidRPr="006414F5" w:rsidRDefault="00403166" w:rsidP="734E2EB9">
      <w:pPr>
        <w:spacing w:after="0" w:line="360" w:lineRule="auto"/>
        <w:jc w:val="both"/>
        <w:rPr>
          <w:rFonts w:ascii="Arial" w:hAnsi="Arial" w:cs="Arial"/>
          <w:sz w:val="24"/>
          <w:szCs w:val="24"/>
          <w:lang w:eastAsia="es-ES"/>
        </w:rPr>
      </w:pPr>
      <w:r w:rsidRPr="006414F5">
        <w:rPr>
          <w:rFonts w:ascii="Arial" w:hAnsi="Arial" w:cs="Arial"/>
          <w:sz w:val="24"/>
          <w:szCs w:val="24"/>
          <w:lang w:eastAsia="es-ES"/>
        </w:rPr>
        <w:t xml:space="preserve">Manifestó que </w:t>
      </w:r>
      <w:r w:rsidR="00A86A08" w:rsidRPr="006414F5">
        <w:rPr>
          <w:rFonts w:ascii="Arial" w:hAnsi="Arial" w:cs="Arial"/>
          <w:sz w:val="24"/>
          <w:szCs w:val="24"/>
          <w:lang w:eastAsia="es-ES"/>
        </w:rPr>
        <w:t xml:space="preserve">el accionante no sustenta su petición de suspensión provisional y que el acto administrativo de elección del personero municipal de </w:t>
      </w:r>
      <w:r w:rsidR="2448C01A" w:rsidRPr="006414F5">
        <w:rPr>
          <w:rFonts w:ascii="Arial" w:hAnsi="Arial" w:cs="Arial"/>
          <w:sz w:val="24"/>
          <w:szCs w:val="24"/>
          <w:lang w:eastAsia="es-ES"/>
        </w:rPr>
        <w:t>Floridablanca</w:t>
      </w:r>
      <w:r w:rsidR="00A86A08" w:rsidRPr="006414F5">
        <w:rPr>
          <w:rFonts w:ascii="Arial" w:hAnsi="Arial" w:cs="Arial"/>
          <w:sz w:val="24"/>
          <w:szCs w:val="24"/>
          <w:lang w:eastAsia="es-ES"/>
        </w:rPr>
        <w:t xml:space="preserve"> goza de su presunción de legalidad y cumple con los requisitos de validez, por lo que </w:t>
      </w:r>
      <w:r w:rsidRPr="006414F5">
        <w:rPr>
          <w:rFonts w:ascii="Arial" w:hAnsi="Arial" w:cs="Arial"/>
          <w:sz w:val="24"/>
          <w:szCs w:val="24"/>
          <w:lang w:eastAsia="es-ES"/>
        </w:rPr>
        <w:t>no hay lugar al decreto de la medida cautelar</w:t>
      </w:r>
      <w:r w:rsidR="00A86A08" w:rsidRPr="006414F5">
        <w:rPr>
          <w:rFonts w:ascii="Arial" w:hAnsi="Arial" w:cs="Arial"/>
          <w:sz w:val="24"/>
          <w:szCs w:val="24"/>
          <w:lang w:eastAsia="es-ES"/>
        </w:rPr>
        <w:t>, además por cuanto de imponerla, se estaría causando un daño antijurídico en el derecho adquirido de buena fe por parte de un particular con una situación jurídica consolidada.</w:t>
      </w:r>
    </w:p>
    <w:p w14:paraId="2A83E10E" w14:textId="77777777" w:rsidR="00A86A08" w:rsidRPr="006414F5" w:rsidRDefault="00A86A08" w:rsidP="003071A8">
      <w:pPr>
        <w:spacing w:after="0" w:line="360" w:lineRule="auto"/>
        <w:jc w:val="both"/>
        <w:rPr>
          <w:rFonts w:ascii="Arial" w:hAnsi="Arial" w:cs="Arial"/>
          <w:bCs/>
          <w:sz w:val="24"/>
          <w:szCs w:val="24"/>
          <w:lang w:eastAsia="es-ES"/>
        </w:rPr>
      </w:pPr>
    </w:p>
    <w:p w14:paraId="205D9B79" w14:textId="77777777" w:rsidR="00A86A08" w:rsidRPr="006414F5" w:rsidRDefault="00A86A08" w:rsidP="734E2EB9">
      <w:pPr>
        <w:spacing w:after="0" w:line="360" w:lineRule="auto"/>
        <w:jc w:val="both"/>
        <w:rPr>
          <w:rFonts w:ascii="Arial" w:hAnsi="Arial" w:cs="Arial"/>
          <w:sz w:val="24"/>
          <w:szCs w:val="24"/>
          <w:lang w:eastAsia="es-ES"/>
        </w:rPr>
      </w:pPr>
      <w:r w:rsidRPr="006414F5">
        <w:rPr>
          <w:rFonts w:ascii="Arial" w:hAnsi="Arial" w:cs="Arial"/>
          <w:b/>
          <w:bCs/>
          <w:sz w:val="24"/>
          <w:szCs w:val="24"/>
          <w:lang w:eastAsia="es-ES"/>
        </w:rPr>
        <w:t>3.</w:t>
      </w:r>
      <w:r w:rsidR="00EF3BF7" w:rsidRPr="006414F5">
        <w:rPr>
          <w:rFonts w:ascii="Arial" w:hAnsi="Arial" w:cs="Arial"/>
          <w:b/>
          <w:bCs/>
          <w:sz w:val="24"/>
          <w:szCs w:val="24"/>
          <w:lang w:eastAsia="es-ES"/>
        </w:rPr>
        <w:t>2</w:t>
      </w:r>
      <w:r w:rsidRPr="006414F5">
        <w:rPr>
          <w:rFonts w:ascii="Arial" w:hAnsi="Arial" w:cs="Arial"/>
          <w:b/>
          <w:bCs/>
          <w:sz w:val="24"/>
          <w:szCs w:val="24"/>
          <w:lang w:eastAsia="es-ES"/>
        </w:rPr>
        <w:t xml:space="preserve"> El ministerio público</w:t>
      </w:r>
      <w:r w:rsidRPr="006414F5">
        <w:rPr>
          <w:rStyle w:val="Refdenotaalpie"/>
          <w:rFonts w:eastAsia="Arial"/>
        </w:rPr>
        <w:footnoteReference w:id="2"/>
      </w:r>
      <w:r w:rsidRPr="006414F5">
        <w:rPr>
          <w:rFonts w:ascii="Arial" w:hAnsi="Arial" w:cs="Arial"/>
          <w:b/>
          <w:bCs/>
          <w:sz w:val="24"/>
          <w:szCs w:val="24"/>
          <w:lang w:eastAsia="es-ES"/>
        </w:rPr>
        <w:t xml:space="preserve">, </w:t>
      </w:r>
      <w:r w:rsidRPr="006414F5">
        <w:rPr>
          <w:rFonts w:ascii="Arial" w:hAnsi="Arial" w:cs="Arial"/>
          <w:sz w:val="24"/>
          <w:szCs w:val="24"/>
          <w:lang w:eastAsia="es-ES"/>
        </w:rPr>
        <w:t>allegó concepto sobre la medida cautelar solicitada, en el cual afirmó que argumenta que no toda irregularidad con lleva nulidad del acto acusado, se requiere que el vicio sea de tal entidad, que afecte realmente la decisión, esto es, que no haberse incurrido en ella se hubiera llegado a una decisión diferente.</w:t>
      </w:r>
    </w:p>
    <w:p w14:paraId="24565AB5" w14:textId="6E241245" w:rsidR="734E2EB9" w:rsidRPr="006414F5" w:rsidRDefault="734E2EB9" w:rsidP="734E2EB9">
      <w:pPr>
        <w:spacing w:after="0" w:line="360" w:lineRule="auto"/>
        <w:jc w:val="both"/>
        <w:rPr>
          <w:rFonts w:ascii="Arial" w:hAnsi="Arial" w:cs="Arial"/>
          <w:sz w:val="24"/>
          <w:szCs w:val="24"/>
          <w:lang w:eastAsia="es-ES"/>
        </w:rPr>
      </w:pPr>
    </w:p>
    <w:p w14:paraId="42222C13" w14:textId="77777777" w:rsidR="00A86A08" w:rsidRPr="006414F5" w:rsidRDefault="00311E88" w:rsidP="003071A8">
      <w:pPr>
        <w:spacing w:after="0" w:line="360" w:lineRule="auto"/>
        <w:jc w:val="both"/>
        <w:rPr>
          <w:rFonts w:ascii="Arial" w:hAnsi="Arial" w:cs="Arial"/>
          <w:bCs/>
          <w:sz w:val="24"/>
          <w:szCs w:val="24"/>
          <w:lang w:eastAsia="es-ES"/>
        </w:rPr>
      </w:pPr>
      <w:r w:rsidRPr="006414F5">
        <w:rPr>
          <w:rFonts w:ascii="Arial" w:hAnsi="Arial" w:cs="Arial"/>
          <w:bCs/>
          <w:sz w:val="24"/>
          <w:szCs w:val="24"/>
          <w:lang w:eastAsia="es-ES"/>
        </w:rPr>
        <w:t xml:space="preserve">Afirmó que la terminación del contrato con quien iba se a realizar el concurso, por si misma no evidencia que sustancialmente se desconociera un presupuesto normativo o jurisprudencial en el trámite del concurso de personero establecido en el Decreto 1083 de 2014, artículos 2.2.27.1 y ss., adicionalmente, el Concejo Municipal cuenta con facultad legal para adelantar por su cuenta el concurso, por lo </w:t>
      </w:r>
      <w:r w:rsidRPr="006414F5">
        <w:rPr>
          <w:rFonts w:ascii="Arial" w:hAnsi="Arial" w:cs="Arial"/>
          <w:bCs/>
          <w:sz w:val="24"/>
          <w:szCs w:val="24"/>
          <w:lang w:eastAsia="es-ES"/>
        </w:rPr>
        <w:lastRenderedPageBreak/>
        <w:t>cual se requiere conocer con precisión la forma en que materialmente se ejecutaron cada una de las etapas del concurso.</w:t>
      </w:r>
    </w:p>
    <w:p w14:paraId="3401BACE" w14:textId="77777777" w:rsidR="00311E88" w:rsidRPr="006414F5" w:rsidRDefault="00311E88" w:rsidP="003071A8">
      <w:pPr>
        <w:spacing w:after="0" w:line="360" w:lineRule="auto"/>
        <w:jc w:val="both"/>
        <w:rPr>
          <w:rFonts w:ascii="Arial" w:hAnsi="Arial" w:cs="Arial"/>
          <w:bCs/>
          <w:sz w:val="24"/>
          <w:szCs w:val="24"/>
          <w:lang w:eastAsia="es-ES"/>
        </w:rPr>
      </w:pPr>
      <w:r w:rsidRPr="006414F5">
        <w:rPr>
          <w:rFonts w:ascii="Arial" w:hAnsi="Arial" w:cs="Arial"/>
          <w:sz w:val="24"/>
          <w:szCs w:val="24"/>
          <w:lang w:eastAsia="es-ES"/>
        </w:rPr>
        <w:t xml:space="preserve">Manifestó que </w:t>
      </w:r>
      <w:r w:rsidR="00FA6671" w:rsidRPr="006414F5">
        <w:rPr>
          <w:rFonts w:ascii="Arial" w:hAnsi="Arial" w:cs="Arial"/>
          <w:sz w:val="24"/>
          <w:szCs w:val="24"/>
          <w:lang w:eastAsia="es-ES"/>
        </w:rPr>
        <w:t>en este estado del proceso solo se cuentan con las comunicaciones de la Universidad Popular del Cesar en las que se informa que la aludida Universidad no realizó ningún acto de ejecución del convenio, y no se allegó con la demanda, el trámite de la convocatoria con el fin de verificar que, en efecto, la irregularidad advertida por el Rector de la Universidad se materializó, y de qué forma.</w:t>
      </w:r>
    </w:p>
    <w:p w14:paraId="08E1F37F" w14:textId="33F44A06" w:rsidR="734E2EB9" w:rsidRPr="006414F5" w:rsidRDefault="734E2EB9" w:rsidP="734E2EB9">
      <w:pPr>
        <w:spacing w:after="0" w:line="360" w:lineRule="auto"/>
        <w:jc w:val="both"/>
        <w:rPr>
          <w:rFonts w:ascii="Arial" w:hAnsi="Arial" w:cs="Arial"/>
          <w:sz w:val="24"/>
          <w:szCs w:val="24"/>
          <w:lang w:eastAsia="es-ES"/>
        </w:rPr>
      </w:pPr>
    </w:p>
    <w:p w14:paraId="41684BE0" w14:textId="77777777" w:rsidR="00A86A08" w:rsidRPr="006414F5" w:rsidRDefault="00FA6671" w:rsidP="003071A8">
      <w:pPr>
        <w:spacing w:after="0" w:line="360" w:lineRule="auto"/>
        <w:jc w:val="both"/>
        <w:rPr>
          <w:rFonts w:ascii="Arial" w:hAnsi="Arial" w:cs="Arial"/>
          <w:bCs/>
          <w:sz w:val="24"/>
          <w:szCs w:val="24"/>
          <w:lang w:eastAsia="es-ES"/>
        </w:rPr>
      </w:pPr>
      <w:r w:rsidRPr="006414F5">
        <w:rPr>
          <w:rFonts w:ascii="Arial" w:hAnsi="Arial" w:cs="Arial"/>
          <w:bCs/>
          <w:sz w:val="24"/>
          <w:szCs w:val="24"/>
          <w:lang w:eastAsia="es-ES"/>
        </w:rPr>
        <w:t>Finalmente concluyó que no hay lugar al decreto de la medida cautelar por cuanto se precisa verificar cual fue la materialización en la expedición del acto administrativo acusado de la irregularidad advertida</w:t>
      </w:r>
      <w:r w:rsidR="00EF3BF7" w:rsidRPr="006414F5">
        <w:rPr>
          <w:rFonts w:ascii="Arial" w:hAnsi="Arial" w:cs="Arial"/>
          <w:bCs/>
          <w:sz w:val="24"/>
          <w:szCs w:val="24"/>
          <w:lang w:eastAsia="es-ES"/>
        </w:rPr>
        <w:t xml:space="preserve">, lo cual no es posible </w:t>
      </w:r>
      <w:r w:rsidRPr="006414F5">
        <w:rPr>
          <w:rFonts w:ascii="Arial" w:hAnsi="Arial" w:cs="Arial"/>
          <w:bCs/>
          <w:sz w:val="24"/>
          <w:szCs w:val="24"/>
          <w:lang w:eastAsia="es-ES"/>
        </w:rPr>
        <w:t>hasta este momento procesal</w:t>
      </w:r>
      <w:r w:rsidR="00EF3BF7" w:rsidRPr="006414F5">
        <w:rPr>
          <w:rFonts w:ascii="Arial" w:hAnsi="Arial" w:cs="Arial"/>
          <w:bCs/>
          <w:sz w:val="24"/>
          <w:szCs w:val="24"/>
          <w:lang w:eastAsia="es-ES"/>
        </w:rPr>
        <w:t>.</w:t>
      </w:r>
    </w:p>
    <w:p w14:paraId="59339E73" w14:textId="77777777" w:rsidR="00EF3BF7" w:rsidRPr="006414F5" w:rsidRDefault="00EF3BF7" w:rsidP="003071A8">
      <w:pPr>
        <w:spacing w:after="0" w:line="360" w:lineRule="auto"/>
        <w:jc w:val="both"/>
        <w:rPr>
          <w:rFonts w:ascii="Arial" w:hAnsi="Arial" w:cs="Arial"/>
          <w:bCs/>
          <w:sz w:val="24"/>
          <w:szCs w:val="24"/>
          <w:lang w:eastAsia="es-ES"/>
        </w:rPr>
      </w:pPr>
    </w:p>
    <w:p w14:paraId="2C5285F5" w14:textId="77777777" w:rsidR="00EF3BF7" w:rsidRPr="006414F5" w:rsidRDefault="00EF3BF7" w:rsidP="734E2EB9">
      <w:pPr>
        <w:spacing w:after="0" w:line="360" w:lineRule="auto"/>
        <w:jc w:val="both"/>
        <w:rPr>
          <w:rFonts w:ascii="Arial" w:hAnsi="Arial" w:cs="Arial"/>
          <w:sz w:val="24"/>
          <w:szCs w:val="24"/>
          <w:lang w:eastAsia="es-ES"/>
        </w:rPr>
      </w:pPr>
      <w:r w:rsidRPr="006414F5">
        <w:rPr>
          <w:rFonts w:ascii="Arial" w:hAnsi="Arial" w:cs="Arial"/>
          <w:b/>
          <w:bCs/>
          <w:sz w:val="24"/>
          <w:szCs w:val="24"/>
          <w:lang w:eastAsia="es-ES"/>
        </w:rPr>
        <w:t>3.3 El Concejo Municipal de Floridablanca</w:t>
      </w:r>
      <w:r w:rsidRPr="006414F5">
        <w:rPr>
          <w:rStyle w:val="Refdenotaalpie"/>
          <w:rFonts w:eastAsia="Arial"/>
        </w:rPr>
        <w:footnoteReference w:id="3"/>
      </w:r>
      <w:r w:rsidRPr="006414F5">
        <w:rPr>
          <w:rFonts w:ascii="Arial" w:hAnsi="Arial" w:cs="Arial"/>
          <w:b/>
          <w:bCs/>
          <w:sz w:val="24"/>
          <w:szCs w:val="24"/>
          <w:lang w:eastAsia="es-ES"/>
        </w:rPr>
        <w:t xml:space="preserve">, </w:t>
      </w:r>
      <w:r w:rsidRPr="006414F5">
        <w:rPr>
          <w:rFonts w:ascii="Arial" w:hAnsi="Arial" w:cs="Arial"/>
          <w:sz w:val="24"/>
          <w:szCs w:val="24"/>
          <w:lang w:eastAsia="es-ES"/>
        </w:rPr>
        <w:t>a través de apoderada judicial manifestó que el acto administrativo demandado cumple con todos los elementos de existencia y validez, por lo cual no podría predicarse una apariencia de ilegalidad en su análisis.</w:t>
      </w:r>
    </w:p>
    <w:p w14:paraId="5C2EDFF4" w14:textId="23CF8691" w:rsidR="734E2EB9" w:rsidRPr="006414F5" w:rsidRDefault="734E2EB9" w:rsidP="734E2EB9">
      <w:pPr>
        <w:spacing w:after="0" w:line="360" w:lineRule="auto"/>
        <w:jc w:val="both"/>
        <w:rPr>
          <w:rFonts w:ascii="Arial" w:hAnsi="Arial" w:cs="Arial"/>
          <w:sz w:val="24"/>
          <w:szCs w:val="24"/>
          <w:lang w:eastAsia="es-ES"/>
        </w:rPr>
      </w:pPr>
    </w:p>
    <w:p w14:paraId="74E9DC38" w14:textId="77777777" w:rsidR="00EF3BF7" w:rsidRPr="006414F5" w:rsidRDefault="00EF3BF7" w:rsidP="003071A8">
      <w:pPr>
        <w:spacing w:after="0" w:line="360" w:lineRule="auto"/>
        <w:jc w:val="both"/>
        <w:rPr>
          <w:rFonts w:ascii="Arial" w:hAnsi="Arial" w:cs="Arial"/>
          <w:bCs/>
          <w:sz w:val="24"/>
          <w:szCs w:val="24"/>
          <w:lang w:eastAsia="es-ES"/>
        </w:rPr>
      </w:pPr>
      <w:r w:rsidRPr="006414F5">
        <w:rPr>
          <w:rFonts w:ascii="Arial" w:hAnsi="Arial" w:cs="Arial"/>
          <w:sz w:val="24"/>
          <w:szCs w:val="24"/>
          <w:lang w:eastAsia="es-ES"/>
        </w:rPr>
        <w:t>Afirmó que el día 10 de enero de 2024 en plenaria se realizó la elección del Personero Municipal 2024 -2028, en la cual se cumplió con quorum decisorio y se eligió al primero de la lista del concurso de méritos, en lo que cabe resaltar que a lo largo del concurso se verificó que se cumpliera con todos los requisitos para proveer el cargo de Personero Municipal según la normatividad vigente.</w:t>
      </w:r>
    </w:p>
    <w:p w14:paraId="009FD4B8" w14:textId="45030B76" w:rsidR="734E2EB9" w:rsidRPr="006414F5" w:rsidRDefault="734E2EB9" w:rsidP="734E2EB9">
      <w:pPr>
        <w:spacing w:after="0" w:line="360" w:lineRule="auto"/>
        <w:jc w:val="both"/>
        <w:rPr>
          <w:rFonts w:ascii="Arial" w:hAnsi="Arial" w:cs="Arial"/>
          <w:sz w:val="24"/>
          <w:szCs w:val="24"/>
          <w:lang w:eastAsia="es-ES"/>
        </w:rPr>
      </w:pPr>
    </w:p>
    <w:p w14:paraId="4AB256D7" w14:textId="77777777" w:rsidR="00EF3BF7" w:rsidRPr="006414F5" w:rsidRDefault="00EF3BF7" w:rsidP="003071A8">
      <w:pPr>
        <w:spacing w:after="0" w:line="360" w:lineRule="auto"/>
        <w:jc w:val="both"/>
        <w:rPr>
          <w:rFonts w:ascii="Arial" w:hAnsi="Arial" w:cs="Arial"/>
          <w:bCs/>
          <w:sz w:val="24"/>
          <w:szCs w:val="24"/>
          <w:lang w:eastAsia="es-ES"/>
        </w:rPr>
      </w:pPr>
      <w:r w:rsidRPr="006414F5">
        <w:rPr>
          <w:rFonts w:ascii="Arial" w:hAnsi="Arial" w:cs="Arial"/>
          <w:sz w:val="24"/>
          <w:szCs w:val="24"/>
          <w:lang w:eastAsia="es-ES"/>
        </w:rPr>
        <w:t>Frente al convenio suscrito por parte del Concejo Municipal, alegó que se trató de un negocio jurídico para el apoyo logístico en la realización de la convocatoria dentro del marco del concurso de méritos para la elección del personero municipal de Floridablanca para la vigencia 2024-2028</w:t>
      </w:r>
      <w:r w:rsidR="003B194C" w:rsidRPr="006414F5">
        <w:rPr>
          <w:rFonts w:ascii="Arial" w:hAnsi="Arial" w:cs="Arial"/>
          <w:sz w:val="24"/>
          <w:szCs w:val="24"/>
          <w:lang w:eastAsia="es-ES"/>
        </w:rPr>
        <w:t xml:space="preserve">, siendo </w:t>
      </w:r>
      <w:r w:rsidRPr="006414F5">
        <w:rPr>
          <w:rFonts w:ascii="Arial" w:hAnsi="Arial" w:cs="Arial"/>
          <w:sz w:val="24"/>
          <w:szCs w:val="24"/>
          <w:lang w:eastAsia="es-ES"/>
        </w:rPr>
        <w:t>un contrato interadministrativo por la tipología contractual de contrato de prestación de servicios personales con persona jurídica para el apoyo a la gestión.</w:t>
      </w:r>
    </w:p>
    <w:p w14:paraId="2D1986CA" w14:textId="081909DE" w:rsidR="734E2EB9" w:rsidRPr="006414F5" w:rsidRDefault="734E2EB9" w:rsidP="734E2EB9">
      <w:pPr>
        <w:spacing w:after="0" w:line="360" w:lineRule="auto"/>
        <w:jc w:val="both"/>
        <w:rPr>
          <w:rFonts w:ascii="Arial" w:hAnsi="Arial" w:cs="Arial"/>
          <w:sz w:val="24"/>
          <w:szCs w:val="24"/>
          <w:lang w:eastAsia="es-ES"/>
        </w:rPr>
      </w:pPr>
    </w:p>
    <w:p w14:paraId="36BA51BE" w14:textId="77777777" w:rsidR="003B194C" w:rsidRPr="006414F5" w:rsidRDefault="003B194C" w:rsidP="003071A8">
      <w:pPr>
        <w:spacing w:after="0" w:line="360" w:lineRule="auto"/>
        <w:jc w:val="both"/>
        <w:rPr>
          <w:rFonts w:ascii="Arial" w:hAnsi="Arial" w:cs="Arial"/>
          <w:bCs/>
          <w:sz w:val="24"/>
          <w:szCs w:val="24"/>
          <w:lang w:eastAsia="es-ES"/>
        </w:rPr>
      </w:pPr>
      <w:r w:rsidRPr="006414F5">
        <w:rPr>
          <w:rFonts w:ascii="Arial" w:hAnsi="Arial" w:cs="Arial"/>
          <w:bCs/>
          <w:sz w:val="24"/>
          <w:szCs w:val="24"/>
          <w:lang w:eastAsia="es-ES"/>
        </w:rPr>
        <w:t xml:space="preserve">Concluyó expresando que el acto demandado, es uno de carácter particular que ya consolidó la situación jurídica del elegido y por lo tanto hace tránsito a la esfera de derechos adquiridos del candidato ganador y no obra evidencia en la demanda de algún concepto de violación que sea comprobable </w:t>
      </w:r>
      <w:proofErr w:type="gramStart"/>
      <w:r w:rsidRPr="006414F5">
        <w:rPr>
          <w:rFonts w:ascii="Arial" w:hAnsi="Arial" w:cs="Arial"/>
          <w:bCs/>
          <w:sz w:val="24"/>
          <w:szCs w:val="24"/>
          <w:lang w:eastAsia="es-ES"/>
        </w:rPr>
        <w:t>y</w:t>
      </w:r>
      <w:proofErr w:type="gramEnd"/>
      <w:r w:rsidRPr="006414F5">
        <w:rPr>
          <w:rFonts w:ascii="Arial" w:hAnsi="Arial" w:cs="Arial"/>
          <w:bCs/>
          <w:sz w:val="24"/>
          <w:szCs w:val="24"/>
          <w:lang w:eastAsia="es-ES"/>
        </w:rPr>
        <w:t xml:space="preserve"> por ende, no existe la apariencia de ilegalidad exigida por el legislador para la procedencia de una medida cautelar de la suspensión del acto electoral.</w:t>
      </w:r>
    </w:p>
    <w:p w14:paraId="24DEC57C" w14:textId="77777777" w:rsidR="003B194C" w:rsidRPr="006414F5" w:rsidRDefault="003B194C" w:rsidP="003071A8">
      <w:pPr>
        <w:spacing w:after="0" w:line="360" w:lineRule="auto"/>
        <w:jc w:val="both"/>
        <w:rPr>
          <w:rFonts w:ascii="Arial" w:hAnsi="Arial" w:cs="Arial"/>
          <w:bCs/>
          <w:sz w:val="24"/>
          <w:szCs w:val="24"/>
          <w:lang w:eastAsia="es-ES"/>
        </w:rPr>
      </w:pPr>
    </w:p>
    <w:p w14:paraId="114AE943" w14:textId="77777777" w:rsidR="003B194C" w:rsidRPr="006414F5" w:rsidRDefault="003B194C" w:rsidP="003071A8">
      <w:pPr>
        <w:spacing w:after="0" w:line="360" w:lineRule="auto"/>
        <w:jc w:val="both"/>
        <w:rPr>
          <w:rFonts w:ascii="Arial" w:hAnsi="Arial" w:cs="Arial"/>
          <w:bCs/>
          <w:sz w:val="24"/>
          <w:szCs w:val="24"/>
          <w:lang w:eastAsia="es-ES"/>
        </w:rPr>
      </w:pPr>
      <w:r w:rsidRPr="006414F5">
        <w:rPr>
          <w:rFonts w:ascii="Arial" w:hAnsi="Arial" w:cs="Arial"/>
          <w:b/>
          <w:bCs/>
          <w:sz w:val="24"/>
          <w:szCs w:val="24"/>
          <w:lang w:eastAsia="es-ES"/>
        </w:rPr>
        <w:t>3.3 El demandado Mario Barragán Pachón</w:t>
      </w:r>
      <w:r w:rsidRPr="006414F5">
        <w:rPr>
          <w:rStyle w:val="Refdenotaalpie"/>
          <w:rFonts w:eastAsia="Arial"/>
        </w:rPr>
        <w:footnoteReference w:id="4"/>
      </w:r>
      <w:r w:rsidRPr="006414F5">
        <w:rPr>
          <w:rFonts w:ascii="Arial" w:hAnsi="Arial" w:cs="Arial"/>
          <w:b/>
          <w:bCs/>
          <w:sz w:val="24"/>
          <w:szCs w:val="24"/>
          <w:lang w:eastAsia="es-ES"/>
        </w:rPr>
        <w:t xml:space="preserve">, </w:t>
      </w:r>
      <w:r w:rsidRPr="006414F5">
        <w:rPr>
          <w:rFonts w:ascii="Arial" w:hAnsi="Arial" w:cs="Arial"/>
          <w:bCs/>
          <w:sz w:val="24"/>
          <w:szCs w:val="24"/>
          <w:lang w:eastAsia="es-ES"/>
        </w:rPr>
        <w:t xml:space="preserve">allegó escrito descorriendo el traslado de la medida cautelar solicitada, a través del cual manifestó que no es procedente acceder al decreto de la misma, toda vez que se configura la inexistencia de requisitos para la procedencia de la medida cautelar incoada. </w:t>
      </w:r>
    </w:p>
    <w:p w14:paraId="01E36032" w14:textId="77777777" w:rsidR="003B194C" w:rsidRPr="006414F5" w:rsidRDefault="003B194C" w:rsidP="003071A8">
      <w:pPr>
        <w:spacing w:after="0" w:line="360" w:lineRule="auto"/>
        <w:jc w:val="both"/>
        <w:rPr>
          <w:rFonts w:ascii="Arial" w:hAnsi="Arial" w:cs="Arial"/>
          <w:bCs/>
          <w:sz w:val="24"/>
          <w:szCs w:val="24"/>
          <w:lang w:eastAsia="es-ES"/>
        </w:rPr>
      </w:pPr>
      <w:r w:rsidRPr="006414F5">
        <w:rPr>
          <w:rFonts w:ascii="Arial" w:hAnsi="Arial" w:cs="Arial"/>
          <w:sz w:val="24"/>
          <w:szCs w:val="24"/>
          <w:lang w:eastAsia="es-ES"/>
        </w:rPr>
        <w:t xml:space="preserve">Señaló que, en el presente caso, el accionante no allega argumentos o pruebas donde se denote la presunta transgresión al orden legal, como único vicio de nulidad propuesto. </w:t>
      </w:r>
    </w:p>
    <w:p w14:paraId="134A86D4" w14:textId="51997632" w:rsidR="734E2EB9" w:rsidRPr="006414F5" w:rsidRDefault="734E2EB9" w:rsidP="734E2EB9">
      <w:pPr>
        <w:spacing w:after="0" w:line="360" w:lineRule="auto"/>
        <w:jc w:val="both"/>
        <w:rPr>
          <w:rFonts w:ascii="Arial" w:hAnsi="Arial" w:cs="Arial"/>
          <w:sz w:val="24"/>
          <w:szCs w:val="24"/>
          <w:lang w:eastAsia="es-ES"/>
        </w:rPr>
      </w:pPr>
    </w:p>
    <w:p w14:paraId="0AEE2221" w14:textId="77777777" w:rsidR="003B194C" w:rsidRPr="006414F5" w:rsidRDefault="003B194C" w:rsidP="003071A8">
      <w:pPr>
        <w:spacing w:after="0" w:line="360" w:lineRule="auto"/>
        <w:jc w:val="both"/>
        <w:rPr>
          <w:rFonts w:ascii="Arial" w:hAnsi="Arial" w:cs="Arial"/>
          <w:bCs/>
          <w:sz w:val="24"/>
          <w:szCs w:val="24"/>
          <w:lang w:eastAsia="es-ES"/>
        </w:rPr>
      </w:pPr>
      <w:r w:rsidRPr="006414F5">
        <w:rPr>
          <w:rFonts w:ascii="Arial" w:hAnsi="Arial" w:cs="Arial"/>
          <w:bCs/>
          <w:sz w:val="24"/>
          <w:szCs w:val="24"/>
          <w:lang w:eastAsia="es-ES"/>
        </w:rPr>
        <w:t xml:space="preserve">Afirmó que en ningún momento el concejo municipal como cuerpo colegiado soslayó la norma superior; </w:t>
      </w:r>
      <w:proofErr w:type="gramStart"/>
      <w:r w:rsidRPr="006414F5">
        <w:rPr>
          <w:rFonts w:ascii="Arial" w:hAnsi="Arial" w:cs="Arial"/>
          <w:bCs/>
          <w:sz w:val="24"/>
          <w:szCs w:val="24"/>
          <w:lang w:eastAsia="es-ES"/>
        </w:rPr>
        <w:t>y</w:t>
      </w:r>
      <w:proofErr w:type="gramEnd"/>
      <w:r w:rsidRPr="006414F5">
        <w:rPr>
          <w:rFonts w:ascii="Arial" w:hAnsi="Arial" w:cs="Arial"/>
          <w:bCs/>
          <w:sz w:val="24"/>
          <w:szCs w:val="24"/>
          <w:lang w:eastAsia="es-ES"/>
        </w:rPr>
        <w:t xml:space="preserve"> por el contrario, el concejo en uso de sus facultades legales y constitucionales, lo eligió como personero municipal dando estricto cumplimiento a lo normado en el artículo 313 de la carta política, artículo 35 de la Ley 1551 de 2012, decreto compilatorio 1083 de 2015 y sentencia C – 105 de 2013.</w:t>
      </w:r>
    </w:p>
    <w:p w14:paraId="6C9FF5CC" w14:textId="77777777" w:rsidR="003B194C" w:rsidRPr="006414F5" w:rsidRDefault="003B194C" w:rsidP="003071A8">
      <w:pPr>
        <w:spacing w:after="0" w:line="360" w:lineRule="auto"/>
        <w:jc w:val="both"/>
        <w:rPr>
          <w:rFonts w:ascii="Arial" w:hAnsi="Arial" w:cs="Arial"/>
          <w:bCs/>
          <w:sz w:val="24"/>
          <w:szCs w:val="24"/>
          <w:lang w:eastAsia="es-ES"/>
        </w:rPr>
      </w:pPr>
    </w:p>
    <w:p w14:paraId="4FA59194" w14:textId="77777777" w:rsidR="003B194C" w:rsidRPr="006414F5" w:rsidRDefault="003B194C" w:rsidP="003071A8">
      <w:pPr>
        <w:spacing w:after="0" w:line="360" w:lineRule="auto"/>
        <w:jc w:val="both"/>
        <w:rPr>
          <w:rFonts w:ascii="Arial" w:hAnsi="Arial" w:cs="Arial"/>
          <w:bCs/>
          <w:sz w:val="24"/>
          <w:szCs w:val="24"/>
          <w:lang w:eastAsia="es-ES"/>
        </w:rPr>
      </w:pPr>
      <w:r w:rsidRPr="006414F5">
        <w:rPr>
          <w:rFonts w:ascii="Arial" w:hAnsi="Arial" w:cs="Arial"/>
          <w:bCs/>
          <w:sz w:val="24"/>
          <w:szCs w:val="24"/>
          <w:lang w:eastAsia="es-ES"/>
        </w:rPr>
        <w:t>Manifestó que el acto administrativo electoral por medio del cual se elige a Mario Barragán Pachón cumple íntegramente con los requisitos constitucionales, legales y reglamentarios para la existencia y validez del mismo</w:t>
      </w:r>
      <w:r w:rsidR="003B066C" w:rsidRPr="006414F5">
        <w:rPr>
          <w:rFonts w:ascii="Arial" w:hAnsi="Arial" w:cs="Arial"/>
          <w:bCs/>
          <w:sz w:val="24"/>
          <w:szCs w:val="24"/>
          <w:lang w:eastAsia="es-ES"/>
        </w:rPr>
        <w:t>, por cuanto se cumplieron estrictamente todos los elementos requeridos para la expedición del acto, y el proceso de elección se llevó a cabo en observancia de todas las etapas, materializándose de este modo el diseño institucional para efectuar el concurso de méritos y culminar con la elección del candidato con mayor puntuación.</w:t>
      </w:r>
    </w:p>
    <w:p w14:paraId="1DCEBCD9" w14:textId="77777777" w:rsidR="003B066C" w:rsidRPr="006414F5" w:rsidRDefault="003B066C" w:rsidP="003071A8">
      <w:pPr>
        <w:spacing w:after="0" w:line="360" w:lineRule="auto"/>
        <w:jc w:val="both"/>
        <w:rPr>
          <w:rFonts w:ascii="Arial" w:hAnsi="Arial" w:cs="Arial"/>
          <w:bCs/>
          <w:sz w:val="24"/>
          <w:szCs w:val="24"/>
          <w:lang w:eastAsia="es-ES"/>
        </w:rPr>
      </w:pPr>
    </w:p>
    <w:p w14:paraId="1F2FA1C2" w14:textId="77777777" w:rsidR="003B066C" w:rsidRPr="006414F5" w:rsidRDefault="003B066C" w:rsidP="003071A8">
      <w:pPr>
        <w:spacing w:after="0" w:line="360" w:lineRule="auto"/>
        <w:jc w:val="both"/>
        <w:rPr>
          <w:rFonts w:ascii="Arial" w:hAnsi="Arial" w:cs="Arial"/>
          <w:bCs/>
          <w:sz w:val="24"/>
          <w:szCs w:val="24"/>
          <w:lang w:eastAsia="es-ES"/>
        </w:rPr>
      </w:pPr>
      <w:r w:rsidRPr="006414F5">
        <w:rPr>
          <w:rFonts w:ascii="Arial" w:hAnsi="Arial" w:cs="Arial"/>
          <w:bCs/>
          <w:sz w:val="24"/>
          <w:szCs w:val="24"/>
          <w:lang w:eastAsia="es-ES"/>
        </w:rPr>
        <w:t>Alegó que con el decreto de la medida cautelar se daría una vulneración de derechos adquiridos de rango fundamental y finalmente propuso la ineptitud de la demanda, por cuanto la parte actora no individualizó el acto administrativo acusado contenido en la Resolución No. 009 del 10 de enero de 2024.</w:t>
      </w:r>
    </w:p>
    <w:p w14:paraId="015D498D" w14:textId="77777777" w:rsidR="00403166" w:rsidRPr="006414F5" w:rsidRDefault="00A86A08" w:rsidP="003071A8">
      <w:pPr>
        <w:spacing w:after="0" w:line="360" w:lineRule="auto"/>
        <w:jc w:val="both"/>
        <w:rPr>
          <w:rFonts w:ascii="Arial" w:hAnsi="Arial" w:cs="Arial"/>
          <w:bCs/>
          <w:sz w:val="24"/>
          <w:szCs w:val="24"/>
          <w:lang w:eastAsia="es-ES"/>
        </w:rPr>
      </w:pPr>
      <w:r w:rsidRPr="006414F5">
        <w:rPr>
          <w:rFonts w:ascii="Arial" w:hAnsi="Arial" w:cs="Arial"/>
          <w:bCs/>
          <w:sz w:val="24"/>
          <w:szCs w:val="24"/>
          <w:lang w:eastAsia="es-ES"/>
        </w:rPr>
        <w:t xml:space="preserve"> </w:t>
      </w:r>
    </w:p>
    <w:p w14:paraId="72DB50EE" w14:textId="77777777" w:rsidR="00A86A08" w:rsidRPr="006414F5" w:rsidRDefault="00A86A08" w:rsidP="003071A8">
      <w:pPr>
        <w:spacing w:after="0" w:line="360" w:lineRule="auto"/>
        <w:jc w:val="both"/>
        <w:rPr>
          <w:rFonts w:ascii="Arial" w:hAnsi="Arial" w:cs="Arial"/>
          <w:sz w:val="24"/>
          <w:szCs w:val="24"/>
        </w:rPr>
      </w:pPr>
    </w:p>
    <w:p w14:paraId="62BCA8D4" w14:textId="77777777" w:rsidR="003071A8" w:rsidRPr="006414F5" w:rsidRDefault="003071A8" w:rsidP="003071A8">
      <w:pPr>
        <w:spacing w:after="0" w:line="360" w:lineRule="auto"/>
        <w:jc w:val="center"/>
        <w:rPr>
          <w:rFonts w:ascii="Arial" w:hAnsi="Arial" w:cs="Arial"/>
          <w:b/>
          <w:sz w:val="24"/>
          <w:szCs w:val="24"/>
          <w:lang w:eastAsia="es-ES"/>
        </w:rPr>
      </w:pPr>
      <w:r w:rsidRPr="006414F5">
        <w:rPr>
          <w:rFonts w:ascii="Arial" w:hAnsi="Arial" w:cs="Arial"/>
          <w:b/>
          <w:sz w:val="24"/>
          <w:szCs w:val="24"/>
          <w:lang w:eastAsia="es-ES"/>
        </w:rPr>
        <w:t>II. CONSIDERACIONES</w:t>
      </w:r>
    </w:p>
    <w:p w14:paraId="7AA5C7D2" w14:textId="77777777" w:rsidR="003071A8" w:rsidRPr="006414F5" w:rsidRDefault="003071A8" w:rsidP="003071A8">
      <w:pPr>
        <w:spacing w:after="0" w:line="360" w:lineRule="auto"/>
        <w:jc w:val="both"/>
        <w:rPr>
          <w:rFonts w:ascii="Arial" w:hAnsi="Arial" w:cs="Arial"/>
          <w:b/>
          <w:bCs/>
          <w:sz w:val="24"/>
          <w:szCs w:val="24"/>
          <w:lang w:eastAsia="es-ES"/>
        </w:rPr>
      </w:pPr>
    </w:p>
    <w:p w14:paraId="44EFB854" w14:textId="77777777" w:rsidR="003071A8" w:rsidRPr="006414F5" w:rsidRDefault="003071A8" w:rsidP="003071A8">
      <w:pPr>
        <w:pStyle w:val="Prrafodelista"/>
        <w:numPr>
          <w:ilvl w:val="0"/>
          <w:numId w:val="3"/>
        </w:numPr>
        <w:spacing w:after="0" w:line="360" w:lineRule="auto"/>
        <w:jc w:val="both"/>
        <w:rPr>
          <w:rFonts w:ascii="Arial" w:hAnsi="Arial" w:cs="Arial"/>
          <w:b/>
          <w:bCs/>
          <w:sz w:val="24"/>
          <w:szCs w:val="24"/>
          <w:lang w:eastAsia="es-ES"/>
        </w:rPr>
      </w:pPr>
      <w:r w:rsidRPr="006414F5">
        <w:rPr>
          <w:rFonts w:ascii="Arial" w:hAnsi="Arial" w:cs="Arial"/>
          <w:b/>
          <w:bCs/>
          <w:sz w:val="24"/>
          <w:szCs w:val="24"/>
          <w:lang w:eastAsia="es-ES"/>
        </w:rPr>
        <w:t xml:space="preserve">Competencia </w:t>
      </w:r>
    </w:p>
    <w:p w14:paraId="3B7F3DDE" w14:textId="77777777" w:rsidR="003071A8" w:rsidRPr="006414F5" w:rsidRDefault="003071A8" w:rsidP="003071A8">
      <w:pPr>
        <w:spacing w:after="0" w:line="360" w:lineRule="auto"/>
        <w:jc w:val="both"/>
        <w:rPr>
          <w:rFonts w:ascii="Arial" w:hAnsi="Arial" w:cs="Arial"/>
          <w:sz w:val="24"/>
          <w:szCs w:val="24"/>
          <w:lang w:eastAsia="es-ES"/>
        </w:rPr>
      </w:pPr>
    </w:p>
    <w:p w14:paraId="1B752ED7" w14:textId="77777777" w:rsidR="003B066C" w:rsidRPr="006414F5" w:rsidRDefault="003071A8" w:rsidP="003B066C">
      <w:pPr>
        <w:pStyle w:val="Default"/>
        <w:spacing w:line="360" w:lineRule="auto"/>
        <w:jc w:val="both"/>
      </w:pPr>
      <w:r w:rsidRPr="006414F5">
        <w:t xml:space="preserve">Esta Corporación es competente para tramitar la presente demanda, conforme a lo preceptuado </w:t>
      </w:r>
      <w:bookmarkStart w:id="3" w:name="_Int_JPqqalGm"/>
      <w:r w:rsidRPr="006414F5">
        <w:t xml:space="preserve">en </w:t>
      </w:r>
      <w:r w:rsidR="003B066C" w:rsidRPr="006414F5">
        <w:t xml:space="preserve">el literal b) del numeral 7 del artículob152 de la Ley 1437 de 2011 modificado por el artículo 28 de la Ley 2080 de 2021 dispone: </w:t>
      </w:r>
    </w:p>
    <w:p w14:paraId="77EBB4F2" w14:textId="5098E69E" w:rsidR="734E2EB9" w:rsidRPr="006414F5" w:rsidRDefault="734E2EB9" w:rsidP="734E2EB9">
      <w:pPr>
        <w:pStyle w:val="Default"/>
        <w:spacing w:line="360" w:lineRule="auto"/>
        <w:jc w:val="both"/>
      </w:pPr>
    </w:p>
    <w:p w14:paraId="7992A2A1" w14:textId="77777777" w:rsidR="003B066C" w:rsidRPr="006414F5" w:rsidRDefault="003B066C" w:rsidP="734E2EB9">
      <w:pPr>
        <w:pStyle w:val="Default"/>
        <w:spacing w:line="360" w:lineRule="auto"/>
        <w:ind w:left="708"/>
        <w:jc w:val="both"/>
        <w:rPr>
          <w:sz w:val="22"/>
          <w:szCs w:val="22"/>
          <w:lang w:val="es-ES"/>
        </w:rPr>
      </w:pPr>
      <w:r w:rsidRPr="006414F5">
        <w:rPr>
          <w:sz w:val="22"/>
          <w:szCs w:val="22"/>
          <w:lang w:val="es-ES"/>
        </w:rPr>
        <w:lastRenderedPageBreak/>
        <w:t>«Competencia de los tribunales administrativos en primera instancia. Los tribunales administrativos conocerán en primera instancia de los siguientes asuntos: (…) 7. De los siguientes asuntos relativos a la nulidad electoral: b) De la nulidad de la elección de los contralores departamentales, y la de los personeros y contralores distritales y municipales de municipios con setenta mil (70.000) habitantes o más, o de aquellos que sean capital de departamento».</w:t>
      </w:r>
    </w:p>
    <w:p w14:paraId="0975E0FE" w14:textId="77777777" w:rsidR="003B066C" w:rsidRPr="006414F5" w:rsidRDefault="003B066C" w:rsidP="003B066C">
      <w:pPr>
        <w:pStyle w:val="Default"/>
        <w:spacing w:line="360" w:lineRule="auto"/>
        <w:jc w:val="both"/>
      </w:pPr>
    </w:p>
    <w:p w14:paraId="0A453656" w14:textId="77777777" w:rsidR="003071A8" w:rsidRPr="006414F5" w:rsidRDefault="003071A8" w:rsidP="003B066C">
      <w:pPr>
        <w:pStyle w:val="Default"/>
        <w:spacing w:line="360" w:lineRule="auto"/>
        <w:jc w:val="both"/>
      </w:pPr>
      <w:r w:rsidRPr="006414F5">
        <w:t xml:space="preserve">De igual modo, corresponde a la Sala de decisión, pronunciarse sobre la admisión de la demanda y la solicitud de suspensión provisional de los efectos jurídicos del acto administrativo demandado, según el último inciso del Art. 277 de la Ley 1437 de 2011. </w:t>
      </w:r>
    </w:p>
    <w:bookmarkEnd w:id="3"/>
    <w:p w14:paraId="1C422E5A" w14:textId="77777777" w:rsidR="003071A8" w:rsidRPr="006414F5" w:rsidRDefault="003071A8" w:rsidP="003071A8">
      <w:pPr>
        <w:pStyle w:val="Default"/>
        <w:spacing w:line="360" w:lineRule="auto"/>
        <w:jc w:val="both"/>
        <w:rPr>
          <w:rFonts w:eastAsia="Arial"/>
          <w:lang w:val="es-ES"/>
        </w:rPr>
      </w:pPr>
    </w:p>
    <w:p w14:paraId="31F8F382" w14:textId="77777777" w:rsidR="003071A8" w:rsidRPr="006414F5" w:rsidRDefault="003071A8" w:rsidP="003071A8">
      <w:pPr>
        <w:pStyle w:val="Prrafodelista"/>
        <w:numPr>
          <w:ilvl w:val="0"/>
          <w:numId w:val="3"/>
        </w:numPr>
        <w:spacing w:after="0" w:line="360" w:lineRule="auto"/>
        <w:jc w:val="both"/>
        <w:rPr>
          <w:rFonts w:ascii="Arial" w:hAnsi="Arial" w:cs="Arial"/>
          <w:b/>
          <w:bCs/>
          <w:sz w:val="24"/>
          <w:szCs w:val="24"/>
          <w:lang w:eastAsia="es-ES"/>
        </w:rPr>
      </w:pPr>
      <w:r w:rsidRPr="006414F5">
        <w:rPr>
          <w:rFonts w:ascii="Arial" w:hAnsi="Arial" w:cs="Arial"/>
          <w:b/>
          <w:bCs/>
          <w:sz w:val="24"/>
          <w:szCs w:val="24"/>
          <w:lang w:eastAsia="es-ES"/>
        </w:rPr>
        <w:t xml:space="preserve">Admisión de la demanda </w:t>
      </w:r>
    </w:p>
    <w:p w14:paraId="36A2A0A3" w14:textId="77777777" w:rsidR="003071A8" w:rsidRPr="006414F5" w:rsidRDefault="003071A8" w:rsidP="003071A8">
      <w:pPr>
        <w:spacing w:after="0" w:line="360" w:lineRule="auto"/>
        <w:jc w:val="both"/>
        <w:rPr>
          <w:rFonts w:ascii="Arial" w:hAnsi="Arial" w:cs="Arial"/>
          <w:b/>
          <w:bCs/>
          <w:sz w:val="24"/>
          <w:szCs w:val="24"/>
          <w:lang w:eastAsia="es-ES"/>
        </w:rPr>
      </w:pPr>
    </w:p>
    <w:p w14:paraId="17F961F6" w14:textId="77777777" w:rsidR="003071A8" w:rsidRPr="006414F5" w:rsidRDefault="003071A8" w:rsidP="003071A8">
      <w:pPr>
        <w:pStyle w:val="Prrafodelista"/>
        <w:numPr>
          <w:ilvl w:val="1"/>
          <w:numId w:val="3"/>
        </w:numPr>
        <w:spacing w:after="0" w:line="360" w:lineRule="auto"/>
        <w:jc w:val="both"/>
        <w:rPr>
          <w:rFonts w:ascii="Arial" w:hAnsi="Arial" w:cs="Arial"/>
          <w:sz w:val="24"/>
          <w:szCs w:val="24"/>
          <w:lang w:eastAsia="es-ES"/>
        </w:rPr>
      </w:pPr>
      <w:bookmarkStart w:id="4" w:name="_Int_6Fw91yZP"/>
      <w:r w:rsidRPr="006414F5">
        <w:rPr>
          <w:rFonts w:ascii="Arial" w:hAnsi="Arial" w:cs="Arial"/>
          <w:sz w:val="24"/>
          <w:szCs w:val="24"/>
          <w:lang w:eastAsia="es-ES"/>
        </w:rPr>
        <w:t>Compete a la Sala pronunciarse sobre la admisión de la demanda, para lo cual se debe establecer el cumplimiento de los requisitos enlistados en el artículo 162 de la Ley 1437 de 2011, para ello es del caso verificar los anexos relacionados en el artículo 166 y el ejercicio del medio de control dentro del plazo previsto en el literal a) del numeral 2º del artículo 164 del Código de Procedimiento Administrativo y de lo Contencioso Administrativo.</w:t>
      </w:r>
      <w:bookmarkEnd w:id="4"/>
    </w:p>
    <w:p w14:paraId="552FDE8D" w14:textId="77777777" w:rsidR="003071A8" w:rsidRPr="006414F5" w:rsidRDefault="003071A8" w:rsidP="003071A8">
      <w:pPr>
        <w:spacing w:after="0" w:line="360" w:lineRule="auto"/>
        <w:jc w:val="both"/>
        <w:rPr>
          <w:rFonts w:ascii="Arial" w:hAnsi="Arial" w:cs="Arial"/>
          <w:sz w:val="24"/>
          <w:szCs w:val="24"/>
          <w:lang w:eastAsia="es-ES"/>
        </w:rPr>
      </w:pPr>
    </w:p>
    <w:p w14:paraId="2879AC4D" w14:textId="77777777" w:rsidR="003071A8" w:rsidRPr="006414F5" w:rsidRDefault="003071A8" w:rsidP="003071A8">
      <w:pPr>
        <w:pStyle w:val="Prrafodelista"/>
        <w:numPr>
          <w:ilvl w:val="1"/>
          <w:numId w:val="3"/>
        </w:numPr>
        <w:spacing w:after="0" w:line="360" w:lineRule="auto"/>
        <w:jc w:val="both"/>
        <w:rPr>
          <w:rFonts w:ascii="Arial" w:hAnsi="Arial" w:cs="Arial"/>
          <w:sz w:val="24"/>
          <w:szCs w:val="24"/>
          <w:lang w:eastAsia="es-ES"/>
        </w:rPr>
      </w:pPr>
      <w:r w:rsidRPr="006414F5">
        <w:rPr>
          <w:rFonts w:ascii="Arial" w:hAnsi="Arial" w:cs="Arial"/>
          <w:sz w:val="24"/>
          <w:szCs w:val="24"/>
          <w:lang w:eastAsia="es-ES"/>
        </w:rPr>
        <w:t xml:space="preserve">Al respecto encuentra la Sala que la demanda se ajusta formalmente a las exigencias requeridas, pues están identificadas las partes y sus datos para notificación, las pretensiones y el acto demandado fueron formulados de manera clara, se narran los hechos en que se fundamenta la demanda y se </w:t>
      </w:r>
      <w:r w:rsidR="002C4214" w:rsidRPr="006414F5">
        <w:rPr>
          <w:rFonts w:ascii="Arial" w:hAnsi="Arial" w:cs="Arial"/>
          <w:sz w:val="24"/>
          <w:szCs w:val="24"/>
          <w:lang w:eastAsia="es-ES"/>
        </w:rPr>
        <w:t>señaló el concepto de violación</w:t>
      </w:r>
      <w:r w:rsidRPr="006414F5">
        <w:rPr>
          <w:rFonts w:ascii="Arial" w:hAnsi="Arial" w:cs="Arial"/>
          <w:sz w:val="24"/>
          <w:szCs w:val="24"/>
          <w:lang w:eastAsia="es-ES"/>
        </w:rPr>
        <w:t xml:space="preserve"> </w:t>
      </w:r>
      <w:r w:rsidR="002C4214" w:rsidRPr="006414F5">
        <w:rPr>
          <w:rFonts w:ascii="Arial" w:hAnsi="Arial" w:cs="Arial"/>
          <w:sz w:val="24"/>
          <w:szCs w:val="24"/>
          <w:lang w:eastAsia="es-ES"/>
        </w:rPr>
        <w:t xml:space="preserve">señalando el acto de elección acusado, asimismo, </w:t>
      </w:r>
      <w:r w:rsidRPr="006414F5">
        <w:rPr>
          <w:rFonts w:ascii="Arial" w:hAnsi="Arial" w:cs="Arial"/>
          <w:b/>
          <w:sz w:val="24"/>
          <w:szCs w:val="24"/>
          <w:lang w:eastAsia="es-ES"/>
        </w:rPr>
        <w:t xml:space="preserve">la demanda se presentó el </w:t>
      </w:r>
      <w:r w:rsidR="002C4214" w:rsidRPr="006414F5">
        <w:rPr>
          <w:rFonts w:ascii="Arial" w:hAnsi="Arial" w:cs="Arial"/>
          <w:b/>
          <w:sz w:val="24"/>
          <w:szCs w:val="24"/>
          <w:lang w:eastAsia="es-ES"/>
        </w:rPr>
        <w:t>21</w:t>
      </w:r>
      <w:r w:rsidRPr="006414F5">
        <w:rPr>
          <w:rFonts w:ascii="Arial" w:hAnsi="Arial" w:cs="Arial"/>
          <w:b/>
          <w:sz w:val="24"/>
          <w:szCs w:val="24"/>
          <w:lang w:eastAsia="es-ES"/>
        </w:rPr>
        <w:t xml:space="preserve"> de febrero de 2024</w:t>
      </w:r>
      <w:r w:rsidRPr="006414F5">
        <w:rPr>
          <w:rFonts w:ascii="Arial" w:hAnsi="Arial" w:cs="Arial"/>
          <w:sz w:val="24"/>
          <w:szCs w:val="24"/>
          <w:lang w:eastAsia="es-ES"/>
        </w:rPr>
        <w:t xml:space="preserve">, es decir dentro de los 30 días hábiles siguientes a su publicación. </w:t>
      </w:r>
    </w:p>
    <w:p w14:paraId="5ED3E115" w14:textId="77777777" w:rsidR="003071A8" w:rsidRPr="006414F5" w:rsidRDefault="003071A8" w:rsidP="003071A8">
      <w:pPr>
        <w:spacing w:after="0" w:line="360" w:lineRule="auto"/>
        <w:jc w:val="both"/>
        <w:rPr>
          <w:rFonts w:ascii="Arial" w:hAnsi="Arial" w:cs="Arial"/>
          <w:b/>
          <w:bCs/>
          <w:sz w:val="24"/>
          <w:szCs w:val="24"/>
          <w:lang w:eastAsia="es-ES"/>
        </w:rPr>
      </w:pPr>
    </w:p>
    <w:p w14:paraId="016EDE0A" w14:textId="77777777" w:rsidR="003071A8" w:rsidRPr="006414F5" w:rsidRDefault="003071A8" w:rsidP="002C4214">
      <w:pPr>
        <w:pStyle w:val="Prrafodelista"/>
        <w:numPr>
          <w:ilvl w:val="0"/>
          <w:numId w:val="3"/>
        </w:numPr>
        <w:spacing w:after="0" w:line="360" w:lineRule="auto"/>
        <w:jc w:val="both"/>
        <w:rPr>
          <w:rFonts w:ascii="Arial" w:hAnsi="Arial" w:cs="Arial"/>
          <w:b/>
          <w:bCs/>
          <w:sz w:val="24"/>
          <w:szCs w:val="24"/>
          <w:lang w:eastAsia="es-ES"/>
        </w:rPr>
      </w:pPr>
      <w:r w:rsidRPr="006414F5">
        <w:rPr>
          <w:rFonts w:ascii="Arial" w:hAnsi="Arial" w:cs="Arial"/>
          <w:b/>
          <w:bCs/>
          <w:sz w:val="24"/>
          <w:szCs w:val="24"/>
          <w:lang w:eastAsia="es-ES"/>
        </w:rPr>
        <w:t>Resolución de la medida cautelar</w:t>
      </w:r>
    </w:p>
    <w:p w14:paraId="1548DF55" w14:textId="77777777" w:rsidR="003071A8" w:rsidRPr="006414F5" w:rsidRDefault="003071A8" w:rsidP="003071A8">
      <w:pPr>
        <w:spacing w:after="0" w:line="360" w:lineRule="auto"/>
        <w:jc w:val="both"/>
        <w:rPr>
          <w:rFonts w:ascii="Arial" w:hAnsi="Arial" w:cs="Arial"/>
          <w:sz w:val="24"/>
          <w:szCs w:val="24"/>
          <w:lang w:eastAsia="es-ES"/>
        </w:rPr>
      </w:pPr>
    </w:p>
    <w:p w14:paraId="27AC6E1D" w14:textId="77777777" w:rsidR="003071A8" w:rsidRPr="006414F5" w:rsidRDefault="003071A8" w:rsidP="003071A8">
      <w:pPr>
        <w:spacing w:after="0" w:line="360" w:lineRule="auto"/>
        <w:jc w:val="both"/>
        <w:rPr>
          <w:rFonts w:ascii="Arial" w:hAnsi="Arial" w:cs="Arial"/>
          <w:b/>
          <w:bCs/>
          <w:sz w:val="24"/>
          <w:szCs w:val="24"/>
          <w:lang w:eastAsia="es-ES"/>
        </w:rPr>
      </w:pPr>
      <w:r w:rsidRPr="006414F5">
        <w:rPr>
          <w:rFonts w:ascii="Arial" w:hAnsi="Arial" w:cs="Arial"/>
          <w:b/>
          <w:bCs/>
          <w:sz w:val="24"/>
          <w:szCs w:val="24"/>
          <w:lang w:eastAsia="es-ES"/>
        </w:rPr>
        <w:t>3.1 Marco normativo y jurisprudencial</w:t>
      </w:r>
    </w:p>
    <w:p w14:paraId="1D09104A" w14:textId="77777777" w:rsidR="003071A8" w:rsidRPr="006414F5" w:rsidRDefault="003071A8" w:rsidP="003071A8">
      <w:pPr>
        <w:spacing w:after="0" w:line="360" w:lineRule="auto"/>
        <w:jc w:val="both"/>
        <w:rPr>
          <w:rFonts w:ascii="Arial" w:hAnsi="Arial" w:cs="Arial"/>
          <w:b/>
          <w:bCs/>
          <w:sz w:val="24"/>
          <w:szCs w:val="24"/>
          <w:lang w:eastAsia="es-ES"/>
        </w:rPr>
      </w:pPr>
    </w:p>
    <w:p w14:paraId="7FC2961F" w14:textId="77777777" w:rsidR="003071A8" w:rsidRPr="006414F5" w:rsidRDefault="003071A8" w:rsidP="003071A8">
      <w:pPr>
        <w:spacing w:after="0" w:line="360" w:lineRule="auto"/>
        <w:jc w:val="both"/>
        <w:rPr>
          <w:rFonts w:ascii="Arial" w:hAnsi="Arial" w:cs="Arial"/>
          <w:b/>
          <w:bCs/>
          <w:sz w:val="24"/>
          <w:szCs w:val="24"/>
          <w:lang w:eastAsia="es-ES"/>
        </w:rPr>
      </w:pPr>
      <w:r w:rsidRPr="006414F5">
        <w:rPr>
          <w:rFonts w:ascii="Arial" w:eastAsia="Arial" w:hAnsi="Arial" w:cs="Arial"/>
          <w:b/>
          <w:bCs/>
          <w:sz w:val="24"/>
          <w:szCs w:val="24"/>
        </w:rPr>
        <w:t xml:space="preserve">3.1.1 Suspensión provisional de actos administrativos </w:t>
      </w:r>
    </w:p>
    <w:p w14:paraId="67062466" w14:textId="77777777" w:rsidR="003071A8" w:rsidRPr="006414F5" w:rsidRDefault="003071A8" w:rsidP="003071A8">
      <w:pPr>
        <w:widowControl w:val="0"/>
        <w:autoSpaceDE w:val="0"/>
        <w:autoSpaceDN w:val="0"/>
        <w:adjustRightInd w:val="0"/>
        <w:spacing w:after="0" w:line="360" w:lineRule="auto"/>
        <w:jc w:val="both"/>
        <w:rPr>
          <w:rFonts w:ascii="Arial" w:eastAsia="Microsoft Sans Serif" w:hAnsi="Arial" w:cs="Arial"/>
          <w:b/>
          <w:bCs/>
          <w:sz w:val="24"/>
          <w:szCs w:val="24"/>
        </w:rPr>
      </w:pPr>
    </w:p>
    <w:p w14:paraId="71AF4C52" w14:textId="77777777" w:rsidR="003071A8" w:rsidRPr="006414F5" w:rsidRDefault="003071A8" w:rsidP="003071A8">
      <w:pPr>
        <w:widowControl w:val="0"/>
        <w:autoSpaceDE w:val="0"/>
        <w:autoSpaceDN w:val="0"/>
        <w:spacing w:after="0" w:line="360" w:lineRule="auto"/>
        <w:jc w:val="both"/>
        <w:rPr>
          <w:rFonts w:ascii="Arial" w:eastAsia="Microsoft Sans Serif" w:hAnsi="Arial" w:cs="Arial"/>
          <w:sz w:val="24"/>
          <w:szCs w:val="24"/>
          <w:lang w:val="es-MX"/>
        </w:rPr>
      </w:pPr>
      <w:r w:rsidRPr="006414F5">
        <w:rPr>
          <w:rFonts w:ascii="Arial" w:eastAsia="Microsoft Sans Serif" w:hAnsi="Arial" w:cs="Arial"/>
          <w:sz w:val="24"/>
          <w:szCs w:val="24"/>
          <w:lang w:val="es-MX"/>
        </w:rPr>
        <w:t xml:space="preserve">De acuerdo con el artículo 238 de la Constitución Política, la jurisdicción de lo contencioso administrativo tiene la prerrogativa, por los motivos y con los requisitos que establezca la Ley, de suspender provisionalmente los efectos de los actos </w:t>
      </w:r>
      <w:r w:rsidRPr="006414F5">
        <w:rPr>
          <w:rFonts w:ascii="Arial" w:eastAsia="Microsoft Sans Serif" w:hAnsi="Arial" w:cs="Arial"/>
          <w:sz w:val="24"/>
          <w:szCs w:val="24"/>
          <w:lang w:val="es-MX"/>
        </w:rPr>
        <w:lastRenderedPageBreak/>
        <w:t>administrativos que sean pasibles del control de legalidad.</w:t>
      </w:r>
    </w:p>
    <w:p w14:paraId="6D0FDBE0" w14:textId="77777777" w:rsidR="003071A8" w:rsidRPr="006414F5" w:rsidRDefault="003071A8" w:rsidP="003071A8">
      <w:pPr>
        <w:widowControl w:val="0"/>
        <w:autoSpaceDE w:val="0"/>
        <w:autoSpaceDN w:val="0"/>
        <w:spacing w:after="0" w:line="360" w:lineRule="auto"/>
        <w:jc w:val="both"/>
        <w:rPr>
          <w:rFonts w:ascii="Arial" w:eastAsia="Microsoft Sans Serif" w:hAnsi="Arial" w:cs="Arial"/>
          <w:sz w:val="24"/>
          <w:szCs w:val="24"/>
          <w:lang w:val="es-MX"/>
        </w:rPr>
      </w:pPr>
    </w:p>
    <w:p w14:paraId="14730468" w14:textId="77777777" w:rsidR="003071A8" w:rsidRPr="006414F5" w:rsidRDefault="003071A8" w:rsidP="003071A8">
      <w:pPr>
        <w:widowControl w:val="0"/>
        <w:autoSpaceDE w:val="0"/>
        <w:autoSpaceDN w:val="0"/>
        <w:spacing w:after="0" w:line="360" w:lineRule="auto"/>
        <w:jc w:val="both"/>
        <w:rPr>
          <w:rFonts w:ascii="Arial" w:eastAsia="Microsoft Sans Serif" w:hAnsi="Arial" w:cs="Arial"/>
          <w:sz w:val="24"/>
          <w:szCs w:val="24"/>
          <w:lang w:val="es-MX"/>
        </w:rPr>
      </w:pPr>
      <w:r w:rsidRPr="006414F5">
        <w:rPr>
          <w:rFonts w:ascii="Arial" w:eastAsia="Microsoft Sans Serif" w:hAnsi="Arial" w:cs="Arial"/>
          <w:sz w:val="24"/>
          <w:szCs w:val="24"/>
          <w:lang w:val="es-MX"/>
        </w:rPr>
        <w:t>En cuanto a la procedencia de las medidas cautelares, la Ley 1437 de 2011 ha indicado lo siguiente:</w:t>
      </w:r>
    </w:p>
    <w:p w14:paraId="1B7CD024" w14:textId="77777777" w:rsidR="003071A8" w:rsidRPr="006414F5" w:rsidRDefault="003071A8" w:rsidP="003071A8">
      <w:pPr>
        <w:widowControl w:val="0"/>
        <w:autoSpaceDE w:val="0"/>
        <w:autoSpaceDN w:val="0"/>
        <w:spacing w:after="0" w:line="240" w:lineRule="auto"/>
        <w:rPr>
          <w:rFonts w:ascii="Microsoft Sans Serif" w:eastAsia="Microsoft Sans Serif" w:hAnsi="Microsoft Sans Serif" w:cs="Microsoft Sans Serif"/>
          <w:sz w:val="24"/>
          <w:szCs w:val="24"/>
        </w:rPr>
      </w:pPr>
    </w:p>
    <w:p w14:paraId="1E49BE10" w14:textId="77777777" w:rsidR="003071A8" w:rsidRPr="006414F5" w:rsidRDefault="003071A8" w:rsidP="003071A8">
      <w:pPr>
        <w:widowControl w:val="0"/>
        <w:autoSpaceDE w:val="0"/>
        <w:autoSpaceDN w:val="0"/>
        <w:adjustRightInd w:val="0"/>
        <w:spacing w:after="0" w:line="360" w:lineRule="auto"/>
        <w:ind w:left="567" w:right="567"/>
        <w:jc w:val="both"/>
        <w:rPr>
          <w:rFonts w:ascii="Arial" w:eastAsia="Microsoft Sans Serif" w:hAnsi="Arial" w:cs="Arial"/>
          <w:iCs/>
        </w:rPr>
      </w:pPr>
      <w:r w:rsidRPr="006414F5">
        <w:rPr>
          <w:rFonts w:ascii="Arial" w:eastAsia="Microsoft Sans Serif" w:hAnsi="Arial" w:cs="Arial"/>
          <w:iCs/>
        </w:rPr>
        <w:t>«Artículo 231. Requisitos para decretar las medidas cautelares. Cuando se pretenda la nulidad de un acto administrativo</w:t>
      </w:r>
      <w:r w:rsidRPr="006414F5">
        <w:rPr>
          <w:rFonts w:ascii="Arial" w:eastAsia="Microsoft Sans Serif" w:hAnsi="Arial" w:cs="Arial"/>
          <w:b/>
          <w:bCs/>
          <w:iCs/>
        </w:rPr>
        <w:t>, la suspensión provisional de sus efectos procederá por violación de las disposiciones invocadas en la demanda o en la solicitud que se realice en escrito separado,</w:t>
      </w:r>
      <w:r w:rsidRPr="006414F5">
        <w:rPr>
          <w:rFonts w:ascii="Arial" w:eastAsia="Microsoft Sans Serif" w:hAnsi="Arial" w:cs="Arial"/>
          <w:iCs/>
        </w:rPr>
        <w:t xml:space="preserve"> </w:t>
      </w:r>
      <w:r w:rsidRPr="006414F5">
        <w:rPr>
          <w:rFonts w:ascii="Arial" w:eastAsia="Microsoft Sans Serif" w:hAnsi="Arial" w:cs="Arial"/>
          <w:b/>
          <w:bCs/>
          <w:iCs/>
          <w:u w:val="single"/>
        </w:rPr>
        <w:t>cuando tal violación surja del análisis del acto demandado y su confrontación con las normas superiores invocadas como violadas o del estudio de las pruebas allegadas con la solicitud</w:t>
      </w:r>
      <w:r w:rsidRPr="006414F5">
        <w:rPr>
          <w:rFonts w:ascii="Arial" w:eastAsia="Microsoft Sans Serif" w:hAnsi="Arial" w:cs="Arial"/>
          <w:iCs/>
          <w:u w:val="single"/>
        </w:rPr>
        <w:t>.</w:t>
      </w:r>
      <w:r w:rsidRPr="006414F5">
        <w:rPr>
          <w:rFonts w:ascii="Arial" w:eastAsia="Microsoft Sans Serif" w:hAnsi="Arial" w:cs="Arial"/>
          <w:iCs/>
        </w:rPr>
        <w:t xml:space="preserve"> Cuando adicionalmente se pretenda el restablecimiento del derecho y la indemnización de perjuicios deberá probarse al menos sumariamente la existencia de los mismos.  (…)» </w:t>
      </w:r>
      <w:r w:rsidRPr="006414F5">
        <w:rPr>
          <w:rFonts w:ascii="Arial" w:eastAsia="Microsoft Sans Serif" w:hAnsi="Arial" w:cs="Arial"/>
        </w:rPr>
        <w:t>(Subrayas y negrillas propias).</w:t>
      </w:r>
      <w:r w:rsidRPr="006414F5">
        <w:rPr>
          <w:rFonts w:ascii="Arial" w:eastAsia="Microsoft Sans Serif" w:hAnsi="Arial" w:cs="Arial"/>
          <w:iCs/>
        </w:rPr>
        <w:t xml:space="preserve"> </w:t>
      </w:r>
    </w:p>
    <w:p w14:paraId="0E0D1C25" w14:textId="77777777" w:rsidR="003071A8" w:rsidRPr="006414F5" w:rsidRDefault="003071A8" w:rsidP="003071A8">
      <w:pPr>
        <w:widowControl w:val="0"/>
        <w:autoSpaceDE w:val="0"/>
        <w:autoSpaceDN w:val="0"/>
        <w:spacing w:after="0" w:line="360" w:lineRule="auto"/>
        <w:jc w:val="both"/>
        <w:rPr>
          <w:rFonts w:ascii="Arial" w:hAnsi="Arial" w:cs="Arial"/>
          <w:lang w:eastAsia="es-ES"/>
        </w:rPr>
      </w:pPr>
    </w:p>
    <w:p w14:paraId="27FD70FD" w14:textId="77777777" w:rsidR="003071A8" w:rsidRPr="006414F5" w:rsidRDefault="003071A8" w:rsidP="003071A8">
      <w:pPr>
        <w:widowControl w:val="0"/>
        <w:autoSpaceDE w:val="0"/>
        <w:autoSpaceDN w:val="0"/>
        <w:spacing w:after="0" w:line="360" w:lineRule="auto"/>
        <w:jc w:val="both"/>
        <w:rPr>
          <w:rFonts w:ascii="Arial" w:hAnsi="Arial" w:cs="Arial"/>
          <w:sz w:val="24"/>
          <w:szCs w:val="24"/>
          <w:lang w:eastAsia="es-ES"/>
        </w:rPr>
      </w:pPr>
      <w:r w:rsidRPr="006414F5">
        <w:rPr>
          <w:rFonts w:ascii="Arial" w:hAnsi="Arial" w:cs="Arial"/>
          <w:sz w:val="24"/>
          <w:szCs w:val="24"/>
          <w:lang w:eastAsia="es-ES"/>
        </w:rPr>
        <w:t xml:space="preserve">Del mismo modo, en materia de medidas cautelares </w:t>
      </w:r>
      <w:r w:rsidRPr="006414F5">
        <w:rPr>
          <w:rFonts w:ascii="Arial" w:hAnsi="Arial" w:cs="Arial"/>
          <w:iCs/>
          <w:sz w:val="24"/>
          <w:szCs w:val="24"/>
          <w:lang w:eastAsia="es-ES"/>
        </w:rPr>
        <w:t xml:space="preserve">se </w:t>
      </w:r>
      <w:r w:rsidRPr="006414F5">
        <w:rPr>
          <w:rFonts w:ascii="Arial" w:hAnsi="Arial" w:cs="Arial"/>
          <w:sz w:val="24"/>
          <w:szCs w:val="24"/>
          <w:lang w:eastAsia="es-ES"/>
        </w:rPr>
        <w:t>exigen requisitos generales de origen formal, generales o comunes,</w:t>
      </w:r>
      <w:r w:rsidRPr="006414F5">
        <w:rPr>
          <w:rFonts w:ascii="Arial" w:hAnsi="Arial" w:cs="Arial"/>
          <w:sz w:val="24"/>
          <w:szCs w:val="24"/>
          <w:vertAlign w:val="superscript"/>
          <w:lang w:eastAsia="es-ES"/>
        </w:rPr>
        <w:footnoteReference w:id="5"/>
      </w:r>
      <w:r w:rsidRPr="006414F5">
        <w:rPr>
          <w:rFonts w:ascii="Arial" w:hAnsi="Arial" w:cs="Arial"/>
          <w:sz w:val="24"/>
          <w:szCs w:val="24"/>
          <w:lang w:eastAsia="es-ES"/>
        </w:rPr>
        <w:t xml:space="preserve"> que son: (1) tratarse de procesos declarativos o en los que tienen por finalidad la defensa y protección de derechos e intereses colectivos que conoce la jurisdicción de lo contencioso administrativo;</w:t>
      </w:r>
      <w:r w:rsidRPr="006414F5">
        <w:rPr>
          <w:rFonts w:ascii="Arial" w:hAnsi="Arial" w:cs="Arial"/>
          <w:sz w:val="24"/>
          <w:szCs w:val="24"/>
          <w:vertAlign w:val="superscript"/>
          <w:lang w:eastAsia="es-ES"/>
        </w:rPr>
        <w:footnoteReference w:id="6"/>
      </w:r>
      <w:r w:rsidRPr="006414F5">
        <w:rPr>
          <w:rFonts w:ascii="Arial" w:hAnsi="Arial" w:cs="Arial"/>
          <w:sz w:val="24"/>
          <w:szCs w:val="24"/>
          <w:lang w:eastAsia="es-ES"/>
        </w:rPr>
        <w:t xml:space="preserve"> (2) existir solicitud de parte</w:t>
      </w:r>
      <w:r w:rsidRPr="006414F5">
        <w:rPr>
          <w:rFonts w:ascii="Arial" w:hAnsi="Arial" w:cs="Arial"/>
          <w:sz w:val="24"/>
          <w:szCs w:val="24"/>
          <w:vertAlign w:val="superscript"/>
          <w:lang w:eastAsia="es-ES"/>
        </w:rPr>
        <w:footnoteReference w:id="7"/>
      </w:r>
      <w:r w:rsidRPr="006414F5">
        <w:rPr>
          <w:rFonts w:ascii="Arial" w:hAnsi="Arial" w:cs="Arial"/>
          <w:sz w:val="24"/>
          <w:szCs w:val="24"/>
          <w:lang w:eastAsia="es-ES"/>
        </w:rPr>
        <w:t xml:space="preserve"> debidamente sustentada en el texto de la demanda o en escrito separado, excepto en los casos de los procesos que tienen por finalidad la defensa y protección de derechos e intereses colectivos donde opera de oficio.</w:t>
      </w:r>
      <w:r w:rsidRPr="006414F5">
        <w:rPr>
          <w:rFonts w:ascii="Arial" w:hAnsi="Arial" w:cs="Arial"/>
          <w:sz w:val="24"/>
          <w:szCs w:val="24"/>
          <w:vertAlign w:val="superscript"/>
          <w:lang w:eastAsia="es-ES"/>
        </w:rPr>
        <w:footnoteReference w:id="8"/>
      </w:r>
    </w:p>
    <w:p w14:paraId="40E46091" w14:textId="77777777" w:rsidR="003071A8" w:rsidRPr="006414F5" w:rsidRDefault="003071A8" w:rsidP="003071A8">
      <w:pPr>
        <w:widowControl w:val="0"/>
        <w:autoSpaceDE w:val="0"/>
        <w:autoSpaceDN w:val="0"/>
        <w:spacing w:after="0" w:line="360" w:lineRule="auto"/>
        <w:jc w:val="both"/>
        <w:rPr>
          <w:rFonts w:ascii="Arial" w:hAnsi="Arial" w:cs="Arial"/>
          <w:sz w:val="24"/>
          <w:szCs w:val="24"/>
          <w:shd w:val="clear" w:color="auto" w:fill="FFFFFF"/>
          <w:lang w:eastAsia="es-ES"/>
        </w:rPr>
      </w:pPr>
    </w:p>
    <w:p w14:paraId="14597F88" w14:textId="77777777" w:rsidR="003071A8" w:rsidRPr="006414F5" w:rsidRDefault="003071A8" w:rsidP="003071A8">
      <w:pPr>
        <w:spacing w:after="0" w:line="360" w:lineRule="auto"/>
        <w:jc w:val="both"/>
        <w:rPr>
          <w:rFonts w:ascii="Arial" w:hAnsi="Arial" w:cs="Arial"/>
          <w:sz w:val="24"/>
          <w:szCs w:val="24"/>
          <w:shd w:val="clear" w:color="auto" w:fill="FFFFFF"/>
          <w:lang w:val="es-CO" w:eastAsia="es-ES"/>
        </w:rPr>
      </w:pPr>
      <w:r w:rsidRPr="006414F5">
        <w:rPr>
          <w:rFonts w:ascii="Arial" w:hAnsi="Arial" w:cs="Arial"/>
          <w:sz w:val="24"/>
          <w:szCs w:val="24"/>
          <w:shd w:val="clear" w:color="auto" w:fill="FFFFFF"/>
          <w:lang w:eastAsia="es-ES"/>
        </w:rPr>
        <w:t xml:space="preserve">Respecto de las medidas cautelares en proceso de nulidad electoral, y en concordancia con la norma citada, la </w:t>
      </w:r>
      <w:r w:rsidRPr="006414F5">
        <w:rPr>
          <w:rFonts w:ascii="Arial" w:hAnsi="Arial" w:cs="Arial"/>
          <w:sz w:val="24"/>
          <w:szCs w:val="24"/>
          <w:shd w:val="clear" w:color="auto" w:fill="FFFFFF"/>
          <w:lang w:val="es-CO" w:eastAsia="es-ES"/>
        </w:rPr>
        <w:t>Sección Quinta del Consejo de Estado</w:t>
      </w:r>
      <w:r w:rsidRPr="006414F5">
        <w:rPr>
          <w:rStyle w:val="Refdenotaalpie"/>
          <w:rFonts w:ascii="Arial" w:eastAsiaTheme="majorEastAsia" w:hAnsi="Arial" w:cs="Arial"/>
          <w:sz w:val="24"/>
          <w:szCs w:val="24"/>
          <w:shd w:val="clear" w:color="auto" w:fill="FFFFFF"/>
          <w:lang w:val="es-CO" w:eastAsia="es-ES"/>
        </w:rPr>
        <w:footnoteReference w:id="9"/>
      </w:r>
      <w:r w:rsidRPr="006414F5">
        <w:rPr>
          <w:rFonts w:ascii="Arial" w:hAnsi="Arial" w:cs="Arial"/>
          <w:sz w:val="24"/>
          <w:szCs w:val="24"/>
          <w:shd w:val="clear" w:color="auto" w:fill="FFFFFF"/>
          <w:lang w:val="es-CO" w:eastAsia="es-ES"/>
        </w:rPr>
        <w:t>,  precisó lo siguiente:</w:t>
      </w:r>
    </w:p>
    <w:p w14:paraId="487E4A9D" w14:textId="77777777" w:rsidR="003071A8" w:rsidRPr="006414F5" w:rsidRDefault="003071A8" w:rsidP="003071A8">
      <w:pPr>
        <w:spacing w:after="0" w:line="360" w:lineRule="auto"/>
        <w:jc w:val="both"/>
        <w:rPr>
          <w:rFonts w:ascii="Arial" w:hAnsi="Arial" w:cs="Arial"/>
          <w:sz w:val="24"/>
          <w:szCs w:val="24"/>
          <w:shd w:val="clear" w:color="auto" w:fill="FFFFFF"/>
          <w:lang w:val="es-CO" w:eastAsia="es-ES"/>
        </w:rPr>
      </w:pPr>
    </w:p>
    <w:p w14:paraId="30014A71" w14:textId="77777777" w:rsidR="003071A8" w:rsidRPr="006414F5" w:rsidRDefault="003071A8" w:rsidP="003071A8">
      <w:pPr>
        <w:spacing w:after="0" w:line="360" w:lineRule="auto"/>
        <w:ind w:left="708"/>
        <w:jc w:val="both"/>
        <w:rPr>
          <w:rFonts w:ascii="Arial" w:hAnsi="Arial" w:cs="Arial"/>
          <w:shd w:val="clear" w:color="auto" w:fill="FFFFFF"/>
          <w:lang w:val="es-CO" w:eastAsia="es-ES"/>
        </w:rPr>
      </w:pPr>
      <w:r w:rsidRPr="006414F5">
        <w:rPr>
          <w:rFonts w:ascii="Arial" w:hAnsi="Arial" w:cs="Arial"/>
          <w:shd w:val="clear" w:color="auto" w:fill="FFFFFF"/>
          <w:lang w:val="es-CO" w:eastAsia="es-ES"/>
        </w:rPr>
        <w:t xml:space="preserve">[s]e colige respecto de la suspensión provisional del acto en materia electoral que: (I) la solicitud del accionante procede por violación de las disposiciones normativas constitucionales o legales invocadas en el escrito correspondiente; (II) dicha violación surge del análisis del acto demandado y su cotejo con las normas superiores invocadas o del estudio de las pruebas allegadas con la misma. Precisando, además, que con la expedición de la Ley 1437 de 2011, basta que se presente una violación a las disposiciones señaladas como desconocidas, en la demanda o en escrito separado antes de la admisión de esta, contravención que debe surgir del análisis por parte del juez, del acto demandado con las normas </w:t>
      </w:r>
      <w:r w:rsidRPr="006414F5">
        <w:rPr>
          <w:rFonts w:ascii="Arial" w:hAnsi="Arial" w:cs="Arial"/>
          <w:shd w:val="clear" w:color="auto" w:fill="FFFFFF"/>
          <w:lang w:val="es-CO" w:eastAsia="es-ES"/>
        </w:rPr>
        <w:lastRenderedPageBreak/>
        <w:t>esgrimidas como violadas o, del estudio de las pruebas aportadas por el accionante con su escrito de demanda para que sea procedente la medida cautelar.</w:t>
      </w:r>
    </w:p>
    <w:p w14:paraId="3C91AFFC" w14:textId="77777777" w:rsidR="003071A8" w:rsidRPr="006414F5" w:rsidRDefault="003071A8" w:rsidP="003071A8">
      <w:pPr>
        <w:spacing w:after="0" w:line="360" w:lineRule="auto"/>
        <w:jc w:val="both"/>
        <w:rPr>
          <w:rFonts w:ascii="Arial" w:hAnsi="Arial" w:cs="Arial"/>
          <w:sz w:val="24"/>
          <w:szCs w:val="24"/>
          <w:shd w:val="clear" w:color="auto" w:fill="FFFFFF"/>
          <w:lang w:val="es-CO" w:eastAsia="es-ES"/>
        </w:rPr>
      </w:pPr>
    </w:p>
    <w:p w14:paraId="3C1935B5" w14:textId="77777777" w:rsidR="003071A8" w:rsidRPr="006414F5" w:rsidRDefault="003071A8" w:rsidP="003071A8">
      <w:pPr>
        <w:spacing w:after="0" w:line="360" w:lineRule="auto"/>
        <w:jc w:val="both"/>
        <w:rPr>
          <w:rFonts w:ascii="Arial" w:hAnsi="Arial" w:cs="Arial"/>
          <w:sz w:val="24"/>
          <w:szCs w:val="24"/>
          <w:shd w:val="clear" w:color="auto" w:fill="FFFFFF"/>
          <w:lang w:val="es-CO" w:eastAsia="es-ES"/>
        </w:rPr>
      </w:pPr>
      <w:r w:rsidRPr="006414F5">
        <w:rPr>
          <w:rFonts w:ascii="Arial" w:hAnsi="Arial" w:cs="Arial"/>
          <w:sz w:val="24"/>
          <w:szCs w:val="24"/>
          <w:shd w:val="clear" w:color="auto" w:fill="FFFFFF"/>
          <w:lang w:val="es-CO" w:eastAsia="es-ES"/>
        </w:rPr>
        <w:t xml:space="preserve">Particularmente, en relación con el proceso de nulidad electoral, el artículo 277 del CPACA establece una regla específica respecto de la suspensión provisional, que dispone:  </w:t>
      </w:r>
    </w:p>
    <w:p w14:paraId="2E2E2E75" w14:textId="77777777" w:rsidR="003071A8" w:rsidRPr="006414F5" w:rsidRDefault="003071A8" w:rsidP="003071A8">
      <w:pPr>
        <w:spacing w:after="0" w:line="360" w:lineRule="auto"/>
        <w:jc w:val="both"/>
        <w:rPr>
          <w:rFonts w:ascii="Arial" w:hAnsi="Arial" w:cs="Arial"/>
          <w:sz w:val="24"/>
          <w:szCs w:val="24"/>
          <w:shd w:val="clear" w:color="auto" w:fill="FFFFFF"/>
          <w:lang w:val="es-CO" w:eastAsia="es-ES"/>
        </w:rPr>
      </w:pPr>
    </w:p>
    <w:p w14:paraId="3CB8FFD8" w14:textId="77777777" w:rsidR="003071A8" w:rsidRPr="006414F5" w:rsidRDefault="003071A8" w:rsidP="003071A8">
      <w:pPr>
        <w:spacing w:after="0" w:line="360" w:lineRule="auto"/>
        <w:ind w:left="360"/>
        <w:jc w:val="both"/>
        <w:rPr>
          <w:rFonts w:ascii="Arial" w:hAnsi="Arial" w:cs="Arial"/>
          <w:shd w:val="clear" w:color="auto" w:fill="FFFFFF"/>
          <w:lang w:val="es-CO" w:eastAsia="es-ES"/>
        </w:rPr>
      </w:pPr>
      <w:r w:rsidRPr="006414F5">
        <w:rPr>
          <w:rFonts w:ascii="Arial" w:hAnsi="Arial" w:cs="Arial"/>
          <w:shd w:val="clear" w:color="auto" w:fill="FFFFFF"/>
          <w:lang w:val="es-CO" w:eastAsia="es-ES"/>
        </w:rPr>
        <w:t>«Artículo 277.- En el caso de que se haya pedido la suspensión provisional del acto acusado, la que debe solicitarse en la demanda, se resolverá en el mismo auto admisorio, el cual debe ser proferido por el juez, la sala o sección. Contra este auto solo procede en los procesos de única instancia el recurso de reposición y, en los de primera, el de apelación…».</w:t>
      </w:r>
    </w:p>
    <w:p w14:paraId="203BC3EF" w14:textId="77777777" w:rsidR="003071A8" w:rsidRPr="006414F5" w:rsidRDefault="003071A8" w:rsidP="003071A8">
      <w:pPr>
        <w:spacing w:after="0" w:line="360" w:lineRule="auto"/>
        <w:jc w:val="both"/>
        <w:rPr>
          <w:rFonts w:ascii="Arial" w:eastAsia="Arial" w:hAnsi="Arial" w:cs="Arial"/>
          <w:sz w:val="24"/>
          <w:szCs w:val="24"/>
          <w:lang w:val="es-CO"/>
        </w:rPr>
      </w:pPr>
    </w:p>
    <w:p w14:paraId="2FD85FB9" w14:textId="2131FAF5" w:rsidR="00ED6BEA" w:rsidRPr="006414F5" w:rsidRDefault="003071A8" w:rsidP="00ED6BEA">
      <w:pPr>
        <w:pStyle w:val="Default"/>
        <w:spacing w:line="360" w:lineRule="auto"/>
        <w:jc w:val="both"/>
        <w:rPr>
          <w:rFonts w:eastAsia="Times New Roman"/>
          <w:b/>
          <w:bCs/>
          <w:lang w:val="es-ES" w:eastAsia="es-ES"/>
        </w:rPr>
      </w:pPr>
      <w:r w:rsidRPr="006414F5">
        <w:rPr>
          <w:rFonts w:eastAsia="Times New Roman"/>
          <w:b/>
          <w:bCs/>
          <w:lang w:val="es-ES" w:eastAsia="es-ES"/>
        </w:rPr>
        <w:t xml:space="preserve">3.1.2 </w:t>
      </w:r>
      <w:r w:rsidR="00ED6BEA" w:rsidRPr="006414F5">
        <w:rPr>
          <w:rFonts w:eastAsia="Times New Roman"/>
          <w:b/>
          <w:bCs/>
          <w:lang w:val="es-ES" w:eastAsia="es-ES"/>
        </w:rPr>
        <w:t>1.</w:t>
      </w:r>
      <w:r w:rsidR="39B61BD9" w:rsidRPr="006414F5">
        <w:rPr>
          <w:rFonts w:eastAsia="Times New Roman"/>
          <w:b/>
          <w:bCs/>
          <w:lang w:val="es-ES" w:eastAsia="es-ES"/>
        </w:rPr>
        <w:t xml:space="preserve"> </w:t>
      </w:r>
      <w:r w:rsidR="00ED6BEA" w:rsidRPr="006414F5">
        <w:rPr>
          <w:rFonts w:eastAsia="Times New Roman"/>
          <w:b/>
          <w:bCs/>
          <w:lang w:val="es-ES" w:eastAsia="es-ES"/>
        </w:rPr>
        <w:t>Marco normativo y jurisprudencial de la elección de los personeros municipales</w:t>
      </w:r>
    </w:p>
    <w:p w14:paraId="1ADD0304" w14:textId="77777777" w:rsidR="00ED6BEA" w:rsidRPr="006414F5" w:rsidRDefault="00ED6BEA" w:rsidP="00ED6BEA">
      <w:pPr>
        <w:pStyle w:val="Default"/>
        <w:spacing w:line="360" w:lineRule="auto"/>
        <w:jc w:val="both"/>
        <w:rPr>
          <w:rFonts w:eastAsia="Times New Roman"/>
          <w:bCs/>
          <w:lang w:val="es-ES" w:eastAsia="es-ES"/>
        </w:rPr>
      </w:pPr>
    </w:p>
    <w:p w14:paraId="2BC97CE2" w14:textId="77777777" w:rsidR="00ED6BEA" w:rsidRPr="006414F5" w:rsidRDefault="00ED6BEA" w:rsidP="00ED6BEA">
      <w:pPr>
        <w:pStyle w:val="Default"/>
        <w:spacing w:line="360" w:lineRule="auto"/>
        <w:jc w:val="both"/>
        <w:rPr>
          <w:rFonts w:eastAsia="Times New Roman"/>
          <w:bCs/>
          <w:lang w:val="es-ES" w:eastAsia="es-ES"/>
        </w:rPr>
      </w:pPr>
      <w:r w:rsidRPr="006414F5">
        <w:rPr>
          <w:rFonts w:eastAsia="Times New Roman"/>
          <w:bCs/>
          <w:lang w:val="es-ES" w:eastAsia="es-ES"/>
        </w:rPr>
        <w:t xml:space="preserve">El numeral 8 del artículo 313 de la Constitución Política entrega a los Concejos municipales la competencia de «elegir Personero para el período que fije la ley y los demás funcionarios que ésta determine». Al haberse determinado una competencia electoral para la designación del Personero, el artículo 170 original de la Ley 136 de 1994 dispuso que «los personeros serán elegidos por el Concejo Municipal o Distrital, en los primeros diez (10) días del mes de enero del año respectivo, para períodos de tres años, que se iniciarán el primero de marzo y concluirán el último día de febrero». </w:t>
      </w:r>
    </w:p>
    <w:p w14:paraId="6BC8A811" w14:textId="77777777" w:rsidR="00ED6BEA" w:rsidRPr="006414F5" w:rsidRDefault="00ED6BEA" w:rsidP="00ED6BEA">
      <w:pPr>
        <w:pStyle w:val="Default"/>
        <w:spacing w:line="360" w:lineRule="auto"/>
        <w:jc w:val="both"/>
        <w:rPr>
          <w:rFonts w:eastAsia="Times New Roman"/>
          <w:bCs/>
          <w:lang w:val="es-ES" w:eastAsia="es-ES"/>
        </w:rPr>
      </w:pPr>
    </w:p>
    <w:p w14:paraId="0BE47656" w14:textId="77777777" w:rsidR="00ED6BEA" w:rsidRPr="006414F5" w:rsidRDefault="00ED6BEA" w:rsidP="00ED6BEA">
      <w:pPr>
        <w:pStyle w:val="Default"/>
        <w:spacing w:line="360" w:lineRule="auto"/>
        <w:jc w:val="both"/>
        <w:rPr>
          <w:rFonts w:eastAsia="Times New Roman"/>
          <w:bCs/>
          <w:lang w:val="es-ES" w:eastAsia="es-ES"/>
        </w:rPr>
      </w:pPr>
      <w:r w:rsidRPr="006414F5">
        <w:rPr>
          <w:rFonts w:eastAsia="Times New Roman"/>
          <w:bCs/>
          <w:lang w:val="es-ES" w:eastAsia="es-ES"/>
        </w:rPr>
        <w:t xml:space="preserve">No obstante, el artículo 35 de la Ley 1551 de 2012, modificó el artículo 170 de la Ley 136 de 1994, e indicó que «Los Concejos Municipales o distritales según el caso, elegirán personeros para periodos institucionales de cuatro (4) años, dentro de los diez (10) primeros días del mes de enero del año en que inicia su periodo constitucional, previo concurso público de méritos que realizará la Procuraduría General de la Nación, de conformidad con la ley vigente. Los personeros así elegidos, iniciarán su periodo el primero de marzo siguiente a su elección y lo concluirán el último día del mes de febrero del cuarto año» (aparte tachado declarado inconstitucional en la sentencia C-105 de 2013). </w:t>
      </w:r>
    </w:p>
    <w:p w14:paraId="569C72EB" w14:textId="77777777" w:rsidR="00ED6BEA" w:rsidRPr="006414F5" w:rsidRDefault="00ED6BEA" w:rsidP="00ED6BEA">
      <w:pPr>
        <w:pStyle w:val="Default"/>
        <w:spacing w:line="360" w:lineRule="auto"/>
        <w:jc w:val="both"/>
        <w:rPr>
          <w:rFonts w:eastAsia="Times New Roman"/>
          <w:bCs/>
          <w:lang w:val="es-ES" w:eastAsia="es-ES"/>
        </w:rPr>
      </w:pPr>
    </w:p>
    <w:p w14:paraId="2B7F623D" w14:textId="0719395F" w:rsidR="00ED6BEA" w:rsidRPr="006414F5" w:rsidRDefault="00ED6BEA" w:rsidP="734E2EB9">
      <w:pPr>
        <w:pStyle w:val="Default"/>
        <w:spacing w:line="360" w:lineRule="auto"/>
        <w:jc w:val="both"/>
        <w:rPr>
          <w:rFonts w:eastAsia="Times New Roman"/>
          <w:lang w:val="es-ES" w:eastAsia="es-ES"/>
        </w:rPr>
      </w:pPr>
      <w:r w:rsidRPr="006414F5">
        <w:rPr>
          <w:rFonts w:eastAsia="Times New Roman"/>
          <w:lang w:val="es-ES" w:eastAsia="es-ES"/>
        </w:rPr>
        <w:t>Por lo anterior, el Consejo de Estado, desarrollando la tesis jurisprudencial de la Corte Constitucional de la Sentencia C-105 de 2013 indicó que</w:t>
      </w:r>
      <w:r w:rsidR="30E7B4FC" w:rsidRPr="006414F5">
        <w:rPr>
          <w:rFonts w:eastAsia="Times New Roman"/>
          <w:lang w:val="es-ES" w:eastAsia="es-ES"/>
        </w:rPr>
        <w:t>.</w:t>
      </w:r>
    </w:p>
    <w:p w14:paraId="313B9E08" w14:textId="36A62B11" w:rsidR="00ED6BEA" w:rsidRPr="006414F5" w:rsidRDefault="00ED6BEA" w:rsidP="734E2EB9">
      <w:pPr>
        <w:pStyle w:val="Default"/>
        <w:spacing w:line="360" w:lineRule="auto"/>
        <w:jc w:val="both"/>
        <w:rPr>
          <w:rFonts w:eastAsia="Times New Roman"/>
          <w:lang w:val="es-ES" w:eastAsia="es-ES"/>
        </w:rPr>
      </w:pPr>
    </w:p>
    <w:p w14:paraId="4AF18B9E" w14:textId="469DB019" w:rsidR="00ED6BEA" w:rsidRPr="006414F5" w:rsidRDefault="00ED6BEA" w:rsidP="734E2EB9">
      <w:pPr>
        <w:pStyle w:val="Default"/>
        <w:spacing w:line="360" w:lineRule="auto"/>
        <w:ind w:left="708"/>
        <w:jc w:val="both"/>
        <w:rPr>
          <w:rFonts w:eastAsia="Times New Roman"/>
          <w:sz w:val="22"/>
          <w:szCs w:val="22"/>
          <w:lang w:val="es-ES" w:eastAsia="es-ES"/>
        </w:rPr>
      </w:pPr>
      <w:r w:rsidRPr="006414F5">
        <w:rPr>
          <w:rFonts w:eastAsia="Times New Roman"/>
          <w:lang w:val="es-ES" w:eastAsia="es-ES"/>
        </w:rPr>
        <w:t xml:space="preserve"> </w:t>
      </w:r>
      <w:r w:rsidRPr="006414F5">
        <w:rPr>
          <w:rFonts w:eastAsia="Times New Roman"/>
          <w:sz w:val="22"/>
          <w:szCs w:val="22"/>
          <w:lang w:val="es-ES" w:eastAsia="es-ES"/>
        </w:rPr>
        <w:t xml:space="preserve">la elección del personero dejó de estar al arbitrio, discrecionalidad y liberalidad del concejo municipal o distrital, según el caso, aunque sin afectarse su competencia </w:t>
      </w:r>
      <w:r w:rsidRPr="006414F5">
        <w:rPr>
          <w:rFonts w:eastAsia="Times New Roman"/>
          <w:sz w:val="22"/>
          <w:szCs w:val="22"/>
          <w:lang w:val="es-ES" w:eastAsia="es-ES"/>
        </w:rPr>
        <w:lastRenderedPageBreak/>
        <w:t>eleccionaria o de nominación, al establecerse que la designación se haría por medio de un procedimiento objetivo y reglado, orientado en la meritocracia y sin perder la capacidad de dirigir los aspectos tendientes a estructurar el proceso de selección y de elección, dentro de los márgenes legales.</w:t>
      </w:r>
    </w:p>
    <w:p w14:paraId="2F861BF8" w14:textId="77777777" w:rsidR="00ED6BEA" w:rsidRPr="006414F5" w:rsidRDefault="00ED6BEA" w:rsidP="00ED6BEA">
      <w:pPr>
        <w:pStyle w:val="Default"/>
        <w:spacing w:line="360" w:lineRule="auto"/>
        <w:jc w:val="both"/>
        <w:rPr>
          <w:rFonts w:eastAsia="Times New Roman"/>
          <w:bCs/>
          <w:lang w:val="es-ES" w:eastAsia="es-ES"/>
        </w:rPr>
      </w:pPr>
    </w:p>
    <w:p w14:paraId="46EBBE54" w14:textId="77777777" w:rsidR="00ED6BEA" w:rsidRPr="006414F5" w:rsidRDefault="00ED6BEA" w:rsidP="00ED6BEA">
      <w:pPr>
        <w:pStyle w:val="Default"/>
        <w:spacing w:line="360" w:lineRule="auto"/>
        <w:jc w:val="both"/>
        <w:rPr>
          <w:rFonts w:eastAsia="Times New Roman"/>
          <w:bCs/>
          <w:lang w:val="es-ES" w:eastAsia="es-ES"/>
        </w:rPr>
      </w:pPr>
      <w:r w:rsidRPr="006414F5">
        <w:rPr>
          <w:rFonts w:eastAsia="Times New Roman"/>
          <w:bCs/>
          <w:lang w:val="es-ES" w:eastAsia="es-ES"/>
        </w:rPr>
        <w:t xml:space="preserve">Tal regulación fue reglamentada por el Decreto 2485 de 2014, derogado en razón su compilación en el Decreto 1083 de 26 de mayo de 2015, «Por medio del cual se expide el Decreto Único Reglamentario del Sector de Función Pública». El artículo 2.2.27.2 del Decreto1083 de 26 de mayo de 2015, que compiló el art. 2 del Decreto 2485 de 2014, prevé el concurso debe tener las siguientes etapas: la fase de convocatoria, la fase de reclutamiento, y la fase de las pruebas. Ésta última, </w:t>
      </w:r>
      <w:proofErr w:type="gramStart"/>
      <w:r w:rsidRPr="006414F5">
        <w:rPr>
          <w:rFonts w:eastAsia="Times New Roman"/>
          <w:bCs/>
          <w:lang w:val="es-ES" w:eastAsia="es-ES"/>
        </w:rPr>
        <w:t>que</w:t>
      </w:r>
      <w:proofErr w:type="gramEnd"/>
      <w:r w:rsidRPr="006414F5">
        <w:rPr>
          <w:rFonts w:eastAsia="Times New Roman"/>
          <w:bCs/>
          <w:lang w:val="es-ES" w:eastAsia="es-ES"/>
        </w:rPr>
        <w:t xml:space="preserve"> a su vez, está dividida en: </w:t>
      </w:r>
    </w:p>
    <w:p w14:paraId="5CF1700F" w14:textId="77777777" w:rsidR="00ED6BEA" w:rsidRPr="006414F5" w:rsidRDefault="00ED6BEA" w:rsidP="00ED6BEA">
      <w:pPr>
        <w:pStyle w:val="Default"/>
        <w:spacing w:line="360" w:lineRule="auto"/>
        <w:ind w:left="708"/>
        <w:jc w:val="both"/>
        <w:rPr>
          <w:rFonts w:eastAsia="Times New Roman"/>
          <w:bCs/>
          <w:lang w:val="es-ES" w:eastAsia="es-ES"/>
        </w:rPr>
      </w:pPr>
    </w:p>
    <w:p w14:paraId="7995EA81" w14:textId="467FF712" w:rsidR="00ED6BEA" w:rsidRPr="006414F5" w:rsidRDefault="00ED6BEA" w:rsidP="734E2EB9">
      <w:pPr>
        <w:pStyle w:val="Default"/>
        <w:spacing w:line="360" w:lineRule="auto"/>
        <w:ind w:left="708"/>
        <w:jc w:val="both"/>
        <w:rPr>
          <w:rFonts w:eastAsia="Times New Roman"/>
          <w:lang w:val="es-ES" w:eastAsia="es-ES"/>
        </w:rPr>
      </w:pPr>
      <w:r w:rsidRPr="006414F5">
        <w:rPr>
          <w:rFonts w:eastAsia="Times New Roman"/>
          <w:lang w:val="es-ES" w:eastAsia="es-ES"/>
        </w:rPr>
        <w:t>«1. Prueba de conocimientos académicos, la cual tendrá el valor que se fije en la</w:t>
      </w:r>
      <w:r w:rsidR="0DC485B4" w:rsidRPr="006414F5">
        <w:rPr>
          <w:rFonts w:eastAsia="Times New Roman"/>
          <w:lang w:val="es-ES" w:eastAsia="es-ES"/>
        </w:rPr>
        <w:t xml:space="preserve"> </w:t>
      </w:r>
      <w:r w:rsidRPr="006414F5">
        <w:rPr>
          <w:rFonts w:eastAsia="Times New Roman"/>
          <w:lang w:val="es-ES" w:eastAsia="es-ES"/>
        </w:rPr>
        <w:t>convocatoria, que no podrá ser inferior al 60% respecto del total del concurso.</w:t>
      </w:r>
    </w:p>
    <w:p w14:paraId="07525259" w14:textId="77777777" w:rsidR="00ED6BEA" w:rsidRPr="006414F5" w:rsidRDefault="00ED6BEA" w:rsidP="00ED6BEA">
      <w:pPr>
        <w:pStyle w:val="Default"/>
        <w:spacing w:line="360" w:lineRule="auto"/>
        <w:ind w:left="708"/>
        <w:jc w:val="both"/>
        <w:rPr>
          <w:rFonts w:eastAsia="Times New Roman"/>
          <w:bCs/>
          <w:lang w:val="es-ES" w:eastAsia="es-ES"/>
        </w:rPr>
      </w:pPr>
      <w:r w:rsidRPr="006414F5">
        <w:rPr>
          <w:rFonts w:eastAsia="Times New Roman"/>
          <w:bCs/>
          <w:lang w:val="es-ES" w:eastAsia="es-ES"/>
        </w:rPr>
        <w:t>2. Prueba que evalúe las competencias laborales.</w:t>
      </w:r>
    </w:p>
    <w:p w14:paraId="071D671D" w14:textId="5E3AF336" w:rsidR="00ED6BEA" w:rsidRPr="006414F5" w:rsidRDefault="00ED6BEA" w:rsidP="734E2EB9">
      <w:pPr>
        <w:pStyle w:val="Default"/>
        <w:spacing w:line="360" w:lineRule="auto"/>
        <w:ind w:left="708"/>
        <w:jc w:val="both"/>
        <w:rPr>
          <w:rFonts w:eastAsia="Times New Roman"/>
          <w:lang w:val="es-ES" w:eastAsia="es-ES"/>
        </w:rPr>
      </w:pPr>
      <w:r w:rsidRPr="006414F5">
        <w:rPr>
          <w:rFonts w:eastAsia="Times New Roman"/>
          <w:lang w:val="es-ES" w:eastAsia="es-ES"/>
        </w:rPr>
        <w:t>3. Valoración de los estudios y experiencia que sobrepasen los requisitos del</w:t>
      </w:r>
      <w:r w:rsidR="68013821" w:rsidRPr="006414F5">
        <w:rPr>
          <w:rFonts w:eastAsia="Times New Roman"/>
          <w:lang w:val="es-ES" w:eastAsia="es-ES"/>
        </w:rPr>
        <w:t xml:space="preserve"> </w:t>
      </w:r>
      <w:r w:rsidRPr="006414F5">
        <w:rPr>
          <w:rFonts w:eastAsia="Times New Roman"/>
          <w:lang w:val="es-ES" w:eastAsia="es-ES"/>
        </w:rPr>
        <w:t>empleo, la cual tendrá el valor que se fije en la convocatoria.</w:t>
      </w:r>
    </w:p>
    <w:p w14:paraId="0E097A50" w14:textId="77777777" w:rsidR="00ED6BEA" w:rsidRPr="006414F5" w:rsidRDefault="00ED6BEA" w:rsidP="00ED6BEA">
      <w:pPr>
        <w:pStyle w:val="Default"/>
        <w:spacing w:line="360" w:lineRule="auto"/>
        <w:ind w:left="708"/>
        <w:jc w:val="both"/>
        <w:rPr>
          <w:rFonts w:eastAsia="Times New Roman"/>
          <w:bCs/>
          <w:lang w:val="es-ES" w:eastAsia="es-ES"/>
        </w:rPr>
      </w:pPr>
      <w:r w:rsidRPr="006414F5">
        <w:rPr>
          <w:rFonts w:eastAsia="Times New Roman"/>
          <w:bCs/>
          <w:lang w:val="es-ES" w:eastAsia="es-ES"/>
        </w:rPr>
        <w:t>4. Entrevista, la cual tendrá un valor no superior del 10%, sobre un total de</w:t>
      </w:r>
    </w:p>
    <w:p w14:paraId="1CA5FA13" w14:textId="77777777" w:rsidR="00ED6BEA" w:rsidRPr="006414F5" w:rsidRDefault="00ED6BEA" w:rsidP="00ED6BEA">
      <w:pPr>
        <w:pStyle w:val="Default"/>
        <w:spacing w:line="360" w:lineRule="auto"/>
        <w:ind w:left="708"/>
        <w:jc w:val="both"/>
        <w:rPr>
          <w:rFonts w:eastAsia="Times New Roman"/>
          <w:bCs/>
          <w:lang w:val="es-ES" w:eastAsia="es-ES"/>
        </w:rPr>
      </w:pPr>
      <w:r w:rsidRPr="006414F5">
        <w:rPr>
          <w:rFonts w:eastAsia="Times New Roman"/>
          <w:bCs/>
          <w:lang w:val="es-ES" w:eastAsia="es-ES"/>
        </w:rPr>
        <w:t xml:space="preserve">valoración del concurso».  </w:t>
      </w:r>
    </w:p>
    <w:p w14:paraId="2677686C" w14:textId="77777777" w:rsidR="00ED6BEA" w:rsidRPr="006414F5" w:rsidRDefault="00ED6BEA" w:rsidP="00ED6BEA">
      <w:pPr>
        <w:pStyle w:val="Default"/>
        <w:spacing w:line="360" w:lineRule="auto"/>
        <w:jc w:val="both"/>
        <w:rPr>
          <w:rFonts w:eastAsia="Times New Roman"/>
          <w:bCs/>
          <w:lang w:val="es-ES" w:eastAsia="es-ES"/>
        </w:rPr>
      </w:pPr>
    </w:p>
    <w:p w14:paraId="4DEDAF94" w14:textId="77777777" w:rsidR="00ED6BEA" w:rsidRPr="006414F5" w:rsidRDefault="00ED6BEA" w:rsidP="00ED6BEA">
      <w:pPr>
        <w:pStyle w:val="Default"/>
        <w:spacing w:line="360" w:lineRule="auto"/>
        <w:jc w:val="both"/>
        <w:rPr>
          <w:rFonts w:eastAsia="Times New Roman"/>
          <w:bCs/>
          <w:lang w:val="es-ES" w:eastAsia="es-ES"/>
        </w:rPr>
      </w:pPr>
      <w:r w:rsidRPr="006414F5">
        <w:rPr>
          <w:rFonts w:eastAsia="Times New Roman"/>
          <w:bCs/>
          <w:lang w:val="es-ES" w:eastAsia="es-ES"/>
        </w:rPr>
        <w:t>Por su parte, el artículo 2.2.27.4 que compiló el art. 4 del Decreto 2485 de 2014 establece que «con los resultados de las pruebas el concejo municipal o distrital elaborará en estricto orden de mérito la lista de elegibles, con la cual se cubrirá la vacante del empleo de personero con la persona que ocupe el primer puesto de la lista».</w:t>
      </w:r>
    </w:p>
    <w:p w14:paraId="3275B162" w14:textId="77777777" w:rsidR="00ED6BEA" w:rsidRPr="006414F5" w:rsidRDefault="00ED6BEA" w:rsidP="00ED6BEA">
      <w:pPr>
        <w:pStyle w:val="Default"/>
        <w:spacing w:line="360" w:lineRule="auto"/>
        <w:jc w:val="both"/>
        <w:rPr>
          <w:rFonts w:eastAsia="Times New Roman"/>
          <w:bCs/>
          <w:lang w:val="es-ES" w:eastAsia="es-ES"/>
        </w:rPr>
      </w:pPr>
    </w:p>
    <w:p w14:paraId="6822D6AA" w14:textId="77777777" w:rsidR="00ED6BEA" w:rsidRPr="006414F5" w:rsidRDefault="00ED6BEA" w:rsidP="00ED6BEA">
      <w:pPr>
        <w:pStyle w:val="Default"/>
        <w:spacing w:line="360" w:lineRule="auto"/>
        <w:jc w:val="both"/>
        <w:rPr>
          <w:rFonts w:eastAsia="Times New Roman"/>
          <w:bCs/>
          <w:lang w:val="es-ES" w:eastAsia="es-ES"/>
        </w:rPr>
      </w:pPr>
      <w:r w:rsidRPr="006414F5">
        <w:rPr>
          <w:rFonts w:eastAsia="Times New Roman"/>
          <w:bCs/>
          <w:lang w:val="es-ES" w:eastAsia="es-ES"/>
        </w:rPr>
        <w:t>Ante tal panorama, el Consejo de Estado, inicialmente en concepto 2261 de 2015 de la Sala de Consulta y Servicio Civil, y posteriormente en doctrina acogida por la Sala Contenciosa Administrativa, señaló que tal concurso tiene dos fases, una fase «objetiva» o «procedimental» y una fase «subjetiva» o de «declaratoria de la elección», así:</w:t>
      </w:r>
    </w:p>
    <w:p w14:paraId="1B921E56" w14:textId="77777777" w:rsidR="00ED6BEA" w:rsidRPr="006414F5" w:rsidRDefault="00ED6BEA" w:rsidP="00ED6BEA">
      <w:pPr>
        <w:pStyle w:val="Default"/>
        <w:spacing w:line="360" w:lineRule="auto"/>
        <w:jc w:val="both"/>
        <w:rPr>
          <w:rFonts w:eastAsia="Times New Roman"/>
          <w:bCs/>
          <w:lang w:val="es-ES" w:eastAsia="es-ES"/>
        </w:rPr>
      </w:pPr>
    </w:p>
    <w:p w14:paraId="4FA29645" w14:textId="77777777" w:rsidR="00ED6BEA" w:rsidRPr="006414F5" w:rsidRDefault="00ED6BEA" w:rsidP="734E2EB9">
      <w:pPr>
        <w:pStyle w:val="Default"/>
        <w:spacing w:line="360" w:lineRule="auto"/>
        <w:ind w:left="708"/>
        <w:jc w:val="both"/>
        <w:rPr>
          <w:rFonts w:eastAsia="Times New Roman"/>
          <w:sz w:val="22"/>
          <w:szCs w:val="22"/>
          <w:lang w:val="es-ES" w:eastAsia="es-ES"/>
        </w:rPr>
      </w:pPr>
      <w:r w:rsidRPr="006414F5">
        <w:rPr>
          <w:rFonts w:eastAsia="Times New Roman"/>
          <w:sz w:val="22"/>
          <w:szCs w:val="22"/>
          <w:lang w:val="es-ES" w:eastAsia="es-ES"/>
        </w:rPr>
        <w:t>«Resulta imperioso destacar que, tratándose de actos electorales, y más aún propio del caso concreto, existen dos momentos: (i) procedimental: el concurso de méritos que comprende las fases de convocatoria, reclutamiento, admisiones, pruebas y resultados (causales objetivas) y; (</w:t>
      </w:r>
      <w:proofErr w:type="spellStart"/>
      <w:r w:rsidRPr="006414F5">
        <w:rPr>
          <w:rFonts w:eastAsia="Times New Roman"/>
          <w:sz w:val="22"/>
          <w:szCs w:val="22"/>
          <w:lang w:val="es-ES" w:eastAsia="es-ES"/>
        </w:rPr>
        <w:t>ii</w:t>
      </w:r>
      <w:proofErr w:type="spellEnd"/>
      <w:r w:rsidRPr="006414F5">
        <w:rPr>
          <w:rFonts w:eastAsia="Times New Roman"/>
          <w:sz w:val="22"/>
          <w:szCs w:val="22"/>
          <w:lang w:val="es-ES" w:eastAsia="es-ES"/>
        </w:rPr>
        <w:t>) declaratoria de elección: entrevista y selección del personero a través de su cabildo municipal o distrital, a partir de la lista de elegibles derivada de la puntuación obtenida en la etapa previa, que se ve reflejado en el acto susceptible de ser demandado (causales subjetivas)» .</w:t>
      </w:r>
    </w:p>
    <w:p w14:paraId="2B6BA46B" w14:textId="77777777" w:rsidR="00ED6BEA" w:rsidRPr="006414F5" w:rsidRDefault="00ED6BEA" w:rsidP="00ED6BEA">
      <w:pPr>
        <w:pStyle w:val="Default"/>
        <w:spacing w:line="360" w:lineRule="auto"/>
        <w:jc w:val="both"/>
        <w:rPr>
          <w:rFonts w:eastAsia="Times New Roman"/>
          <w:bCs/>
          <w:lang w:val="es-ES" w:eastAsia="es-ES"/>
        </w:rPr>
      </w:pPr>
    </w:p>
    <w:p w14:paraId="5B8F5E0F" w14:textId="77777777" w:rsidR="00ED6BEA" w:rsidRPr="006414F5" w:rsidRDefault="00ED6BEA" w:rsidP="00ED6BEA">
      <w:pPr>
        <w:pStyle w:val="Default"/>
        <w:spacing w:line="360" w:lineRule="auto"/>
        <w:jc w:val="both"/>
        <w:rPr>
          <w:rFonts w:eastAsia="Times New Roman"/>
          <w:bCs/>
          <w:lang w:val="es-ES" w:eastAsia="es-ES"/>
        </w:rPr>
      </w:pPr>
      <w:r w:rsidRPr="006414F5">
        <w:rPr>
          <w:rFonts w:eastAsia="Times New Roman"/>
          <w:bCs/>
          <w:lang w:val="es-ES" w:eastAsia="es-ES"/>
        </w:rPr>
        <w:t xml:space="preserve">Como el artículo 35 de la Ley 1551 de 2012 le asigna la competencia de elegir al personero al concejo recién electo, en los 10 primeros días que inicia su periodo, la fase electoral del concurso, es decir, la entrevista, la elaboración de la lista de elegibles y la selección del primero de la lista, son competencias privativas del concejo que inicia su periodo, mientras que la fase objetiva o procedimental, puede ser adelantado por los miembros del concejo saliente, es más, resultaría conveniente y necesario que el concejo saliente desarrollara tal fase objetiva, pues es imposible que el entrante adelante íntegramente todo el concurso de méritos, en el corto período de 10 días. </w:t>
      </w:r>
    </w:p>
    <w:p w14:paraId="26184057" w14:textId="77777777" w:rsidR="00ED6BEA" w:rsidRPr="006414F5" w:rsidRDefault="00ED6BEA" w:rsidP="00ED6BEA">
      <w:pPr>
        <w:pStyle w:val="Default"/>
        <w:spacing w:line="360" w:lineRule="auto"/>
        <w:jc w:val="both"/>
        <w:rPr>
          <w:rFonts w:eastAsia="Times New Roman"/>
          <w:bCs/>
          <w:lang w:val="es-ES" w:eastAsia="es-ES"/>
        </w:rPr>
      </w:pPr>
    </w:p>
    <w:p w14:paraId="0B6909BF" w14:textId="77777777" w:rsidR="00ED6BEA" w:rsidRPr="006414F5" w:rsidRDefault="00ED6BEA" w:rsidP="00ED6BEA">
      <w:pPr>
        <w:pStyle w:val="Default"/>
        <w:spacing w:line="360" w:lineRule="auto"/>
        <w:jc w:val="both"/>
        <w:rPr>
          <w:rFonts w:eastAsia="Times New Roman"/>
          <w:bCs/>
          <w:lang w:val="es-ES" w:eastAsia="es-ES"/>
        </w:rPr>
      </w:pPr>
      <w:r w:rsidRPr="006414F5">
        <w:rPr>
          <w:rFonts w:eastAsia="Times New Roman"/>
          <w:bCs/>
          <w:lang w:val="es-ES" w:eastAsia="es-ES"/>
        </w:rPr>
        <w:t>Finalmente, ante la dificultad que implica el desarrollo del Concurso, el artículo 1 del Decreto 2485 de 2014, compilado en el artículo 2.2.27.1 del Decreto 1083 de 26 de mayo de 2015 permitió que «Los concejos municipales o distritales efectuarán los trámites pertinentes para el concurso, que podrá efectuarse a través de universidades o instituciones de educación superior públicas o privadas o con entidades especializadas en procesos de selección de personal»</w:t>
      </w:r>
    </w:p>
    <w:p w14:paraId="57A7AA72" w14:textId="77777777" w:rsidR="00ED6BEA" w:rsidRPr="006414F5" w:rsidRDefault="00ED6BEA" w:rsidP="00ED6BEA">
      <w:pPr>
        <w:pStyle w:val="Default"/>
        <w:spacing w:line="360" w:lineRule="auto"/>
        <w:jc w:val="both"/>
        <w:rPr>
          <w:rFonts w:eastAsia="Times New Roman"/>
          <w:bCs/>
          <w:lang w:val="es-ES" w:eastAsia="es-ES"/>
        </w:rPr>
      </w:pPr>
    </w:p>
    <w:p w14:paraId="5642AAE2" w14:textId="29204960" w:rsidR="003071A8" w:rsidRPr="006414F5" w:rsidRDefault="00ED6BEA" w:rsidP="00ED6BEA">
      <w:pPr>
        <w:pStyle w:val="Default"/>
        <w:spacing w:line="360" w:lineRule="auto"/>
        <w:jc w:val="both"/>
        <w:rPr>
          <w:rFonts w:eastAsia="Times New Roman"/>
          <w:bCs/>
          <w:lang w:val="es-ES" w:eastAsia="es-ES"/>
        </w:rPr>
      </w:pPr>
      <w:r w:rsidRPr="006414F5">
        <w:rPr>
          <w:rFonts w:eastAsia="Times New Roman"/>
          <w:bCs/>
          <w:lang w:val="es-ES" w:eastAsia="es-ES"/>
        </w:rPr>
        <w:t>Alrededor de la posibilidad de apoyarse en un ente externo, el Consejo de Estado ha precisado dos reglas: la primera, que, si se trata de una entidad privada especializada en procesos de selección de personal, tal actividad debe estar expresamente prevista en su objeto social, en su certificado de existencia y representación legal y que, solo a partir de la inscripción de tal actividad se podrá valorar la experiencia adquirida en procesos de selección para acreditar su idoneidad  y, en segundo lugar, que la labor que efectúa el tercero debe ser de apoyo, pero la adopción de las decisiones en el concurso, la decisión de los recursos, etc. deben ser adoptadas directamente por el Concejo y no por el ente de apoyo.</w:t>
      </w:r>
    </w:p>
    <w:p w14:paraId="56A28747" w14:textId="77777777" w:rsidR="00ED6BEA" w:rsidRPr="006414F5" w:rsidRDefault="00ED6BEA" w:rsidP="00ED6BEA">
      <w:pPr>
        <w:pStyle w:val="Default"/>
        <w:spacing w:line="360" w:lineRule="auto"/>
        <w:jc w:val="both"/>
        <w:rPr>
          <w:lang w:val="es-ES" w:eastAsia="es-ES"/>
        </w:rPr>
      </w:pPr>
    </w:p>
    <w:p w14:paraId="342C8D34" w14:textId="77777777" w:rsidR="003071A8" w:rsidRPr="006414F5" w:rsidRDefault="003071A8" w:rsidP="003071A8">
      <w:pPr>
        <w:pStyle w:val="Default"/>
        <w:numPr>
          <w:ilvl w:val="0"/>
          <w:numId w:val="3"/>
        </w:numPr>
        <w:rPr>
          <w:rFonts w:eastAsia="Times New Roman"/>
          <w:lang w:val="es-ES" w:eastAsia="es-ES"/>
        </w:rPr>
      </w:pPr>
      <w:r w:rsidRPr="006414F5">
        <w:rPr>
          <w:rFonts w:eastAsia="Times New Roman"/>
          <w:b/>
          <w:bCs/>
          <w:lang w:val="es-ES" w:eastAsia="es-ES"/>
        </w:rPr>
        <w:t>Caso Concreto</w:t>
      </w:r>
    </w:p>
    <w:p w14:paraId="2C31D8A3" w14:textId="77777777" w:rsidR="003071A8" w:rsidRPr="006414F5" w:rsidRDefault="003071A8" w:rsidP="003071A8">
      <w:pPr>
        <w:pStyle w:val="Default"/>
        <w:ind w:left="360"/>
        <w:rPr>
          <w:rFonts w:eastAsia="Times New Roman"/>
          <w:lang w:val="es-ES" w:eastAsia="es-ES"/>
        </w:rPr>
      </w:pPr>
    </w:p>
    <w:p w14:paraId="0F50A967" w14:textId="77777777" w:rsidR="003071A8" w:rsidRPr="006414F5" w:rsidRDefault="003071A8" w:rsidP="003071A8">
      <w:pPr>
        <w:pStyle w:val="Default"/>
        <w:ind w:left="360"/>
        <w:rPr>
          <w:rFonts w:eastAsia="Times New Roman"/>
          <w:lang w:val="es-ES" w:eastAsia="es-ES"/>
        </w:rPr>
      </w:pPr>
    </w:p>
    <w:p w14:paraId="247F9323" w14:textId="77777777" w:rsidR="003071A8" w:rsidRPr="006414F5" w:rsidRDefault="003071A8" w:rsidP="003071A8">
      <w:pPr>
        <w:pStyle w:val="Default"/>
        <w:spacing w:line="360" w:lineRule="auto"/>
        <w:jc w:val="both"/>
        <w:rPr>
          <w:rFonts w:eastAsia="Times New Roman"/>
          <w:lang w:val="es-ES" w:eastAsia="es-ES"/>
        </w:rPr>
      </w:pPr>
      <w:r w:rsidRPr="006414F5">
        <w:rPr>
          <w:rFonts w:eastAsia="Times New Roman"/>
          <w:lang w:val="es-ES" w:eastAsia="es-ES"/>
        </w:rPr>
        <w:t xml:space="preserve">Descendiendo al caso bajo estudio y de conformidad con el marco jurídico citado en el acápite anterior, encuentra la Sala que, para la realización del concurso de méritos para la elección de personeros, el concejo municipal de </w:t>
      </w:r>
      <w:r w:rsidR="00F03E20" w:rsidRPr="006414F5">
        <w:rPr>
          <w:rFonts w:eastAsia="Times New Roman"/>
          <w:lang w:val="es-ES" w:eastAsia="es-ES"/>
        </w:rPr>
        <w:t>Floridablanca</w:t>
      </w:r>
      <w:r w:rsidRPr="006414F5">
        <w:rPr>
          <w:rFonts w:eastAsia="Times New Roman"/>
          <w:lang w:val="es-ES" w:eastAsia="es-ES"/>
        </w:rPr>
        <w:t xml:space="preserve"> (S) podía apoyarse en entidades como: (i) universidades, (</w:t>
      </w:r>
      <w:proofErr w:type="spellStart"/>
      <w:r w:rsidRPr="006414F5">
        <w:rPr>
          <w:rFonts w:eastAsia="Times New Roman"/>
          <w:lang w:val="es-ES" w:eastAsia="es-ES"/>
        </w:rPr>
        <w:t>ii</w:t>
      </w:r>
      <w:proofErr w:type="spellEnd"/>
      <w:r w:rsidRPr="006414F5">
        <w:rPr>
          <w:rFonts w:eastAsia="Times New Roman"/>
          <w:lang w:val="es-ES" w:eastAsia="es-ES"/>
        </w:rPr>
        <w:t>) instituciones de educación superior ya sean públicas o privadas o (</w:t>
      </w:r>
      <w:proofErr w:type="spellStart"/>
      <w:r w:rsidRPr="006414F5">
        <w:rPr>
          <w:rFonts w:eastAsia="Times New Roman"/>
          <w:lang w:val="es-ES" w:eastAsia="es-ES"/>
        </w:rPr>
        <w:t>iii</w:t>
      </w:r>
      <w:proofErr w:type="spellEnd"/>
      <w:r w:rsidRPr="006414F5">
        <w:rPr>
          <w:rFonts w:eastAsia="Times New Roman"/>
          <w:lang w:val="es-ES" w:eastAsia="es-ES"/>
        </w:rPr>
        <w:t xml:space="preserve">) entidades especializadas en la selección de personal. </w:t>
      </w:r>
    </w:p>
    <w:p w14:paraId="4D3C5A77" w14:textId="77777777" w:rsidR="003071A8" w:rsidRPr="006414F5" w:rsidRDefault="003071A8" w:rsidP="003071A8">
      <w:pPr>
        <w:pStyle w:val="Default"/>
        <w:spacing w:line="360" w:lineRule="auto"/>
        <w:jc w:val="both"/>
        <w:rPr>
          <w:rFonts w:eastAsia="Times New Roman"/>
          <w:lang w:val="es-ES" w:eastAsia="es-ES"/>
        </w:rPr>
      </w:pPr>
    </w:p>
    <w:p w14:paraId="1F675C47" w14:textId="77777777" w:rsidR="003071A8" w:rsidRPr="006414F5" w:rsidRDefault="003071A8" w:rsidP="003071A8">
      <w:pPr>
        <w:pStyle w:val="Default"/>
        <w:spacing w:line="360" w:lineRule="auto"/>
        <w:jc w:val="both"/>
        <w:rPr>
          <w:rFonts w:eastAsia="Times New Roman"/>
          <w:lang w:val="es-ES" w:eastAsia="es-ES"/>
        </w:rPr>
      </w:pPr>
      <w:r w:rsidRPr="006414F5">
        <w:rPr>
          <w:rFonts w:eastAsia="Times New Roman"/>
          <w:lang w:val="es-ES" w:eastAsia="es-ES"/>
        </w:rPr>
        <w:lastRenderedPageBreak/>
        <w:t>Al respecto, se trae a colación la jurisprudencia proferida por la Sección Quinta del Consejo de Estado</w:t>
      </w:r>
      <w:r w:rsidRPr="006414F5">
        <w:rPr>
          <w:rFonts w:eastAsia="Times New Roman"/>
          <w:vertAlign w:val="superscript"/>
          <w:lang w:eastAsia="es-ES"/>
        </w:rPr>
        <w:footnoteReference w:id="10"/>
      </w:r>
      <w:r w:rsidRPr="006414F5">
        <w:rPr>
          <w:rFonts w:eastAsia="Times New Roman"/>
          <w:lang w:val="es-ES" w:eastAsia="es-ES"/>
        </w:rPr>
        <w:t xml:space="preserve">, basada en el precitado Art. 2.2.27.1 del Decreto 1083 de 2015, en el estudio de una medida cautelar de suspensión provisional de los efectos de un acto de elección de personero, en la cual se había indicado que la condición de «entidad especializada en procesos de selección» se decanta y materializa en aquella persona jurídica privada o pública, que tenga dentro de su objeto social la realización, apoyo o gestión a procesos de selección de personal, y no respecto de su experiencia o al contenido de otros contratos o convenios ya celebrados por estas con anterioridad. </w:t>
      </w:r>
    </w:p>
    <w:p w14:paraId="5B4BC97D" w14:textId="77777777" w:rsidR="003071A8" w:rsidRPr="006414F5" w:rsidRDefault="003071A8" w:rsidP="003071A8">
      <w:pPr>
        <w:pStyle w:val="Default"/>
        <w:spacing w:line="360" w:lineRule="auto"/>
        <w:jc w:val="both"/>
        <w:rPr>
          <w:rFonts w:eastAsia="Times New Roman"/>
          <w:i/>
          <w:iCs/>
          <w:lang w:eastAsia="es-ES"/>
        </w:rPr>
      </w:pPr>
    </w:p>
    <w:p w14:paraId="057D9502" w14:textId="77777777" w:rsidR="00F03E20" w:rsidRPr="006414F5" w:rsidRDefault="003071A8" w:rsidP="003071A8">
      <w:pPr>
        <w:pStyle w:val="Default"/>
        <w:spacing w:line="360" w:lineRule="auto"/>
        <w:jc w:val="both"/>
        <w:rPr>
          <w:rFonts w:eastAsia="Times New Roman"/>
          <w:lang w:val="es-ES" w:eastAsia="es-ES"/>
        </w:rPr>
      </w:pPr>
      <w:r w:rsidRPr="006414F5">
        <w:rPr>
          <w:rFonts w:eastAsia="Times New Roman"/>
          <w:lang w:val="es-ES" w:eastAsia="es-ES"/>
        </w:rPr>
        <w:t xml:space="preserve">Lo anterior, guarda relación con lo establecido </w:t>
      </w:r>
      <w:r w:rsidR="00F03E20" w:rsidRPr="006414F5">
        <w:rPr>
          <w:rFonts w:eastAsia="Times New Roman"/>
          <w:lang w:val="es-ES" w:eastAsia="es-ES"/>
        </w:rPr>
        <w:t>por la misma corporación, en tanto afirma que no toda irregularidad conlleva la nulidad del acto acusado,</w:t>
      </w:r>
      <w:r w:rsidR="005A1E3F" w:rsidRPr="006414F5">
        <w:rPr>
          <w:rFonts w:eastAsia="Times New Roman"/>
          <w:lang w:val="es-ES" w:eastAsia="es-ES"/>
        </w:rPr>
        <w:t xml:space="preserve"> ya que</w:t>
      </w:r>
      <w:r w:rsidR="00F03E20" w:rsidRPr="006414F5">
        <w:rPr>
          <w:rFonts w:eastAsia="Times New Roman"/>
          <w:lang w:val="es-ES" w:eastAsia="es-ES"/>
        </w:rPr>
        <w:t xml:space="preserve"> se requiere que el vicio sea de tal entidad, que afecte realmente la decisión, así lo ha señalado: </w:t>
      </w:r>
    </w:p>
    <w:p w14:paraId="3DCA23FA" w14:textId="77777777" w:rsidR="00F03E20" w:rsidRPr="006414F5" w:rsidRDefault="00F03E20" w:rsidP="003071A8">
      <w:pPr>
        <w:pStyle w:val="Default"/>
        <w:spacing w:line="360" w:lineRule="auto"/>
        <w:jc w:val="both"/>
        <w:rPr>
          <w:rFonts w:eastAsia="Times New Roman"/>
          <w:lang w:val="es-ES" w:eastAsia="es-ES"/>
        </w:rPr>
      </w:pPr>
    </w:p>
    <w:p w14:paraId="0ED2F4C8" w14:textId="77777777" w:rsidR="003071A8" w:rsidRPr="006414F5" w:rsidRDefault="00F03E20" w:rsidP="00F03E20">
      <w:pPr>
        <w:pStyle w:val="Default"/>
        <w:spacing w:line="360" w:lineRule="auto"/>
        <w:ind w:left="708"/>
        <w:jc w:val="both"/>
        <w:rPr>
          <w:i/>
          <w:iCs/>
          <w:sz w:val="22"/>
          <w:szCs w:val="22"/>
          <w:lang w:eastAsia="es-ES"/>
        </w:rPr>
      </w:pPr>
      <w:r w:rsidRPr="006414F5">
        <w:rPr>
          <w:rFonts w:eastAsia="Times New Roman"/>
          <w:sz w:val="22"/>
          <w:szCs w:val="22"/>
          <w:lang w:val="es-ES" w:eastAsia="es-ES"/>
        </w:rPr>
        <w:t>«Por ello, no cualquier irregularidad puede afectar la validez del acto administrativo, pues las formas no son un fin en sí mismo, sino un medio para materializar el derecho objetivo, de acuerdo con lo previsto en el artículo 228 de la Constitución Política, que consagra la prevalencia del derecho sustancial sobre el procesal u objetivo En consecuencia, el vicio de expedición irregular se estructura cuando las irregularidades en el proceso de formación del acto tengan carácter sustancial que puedan afectar el sentido de la decisión o que generen una lesión a los derechos fundamentales de los intervinientes en la respectiva actuación</w:t>
      </w:r>
      <w:r w:rsidRPr="006414F5">
        <w:rPr>
          <w:rStyle w:val="Refdenotaalpie"/>
          <w:rFonts w:eastAsia="Times New Roman"/>
          <w:sz w:val="22"/>
          <w:szCs w:val="22"/>
          <w:lang w:val="es-ES" w:eastAsia="es-ES"/>
        </w:rPr>
        <w:footnoteReference w:id="11"/>
      </w:r>
      <w:r w:rsidRPr="006414F5">
        <w:rPr>
          <w:rFonts w:eastAsia="Times New Roman"/>
          <w:sz w:val="22"/>
          <w:szCs w:val="22"/>
          <w:lang w:val="es-ES" w:eastAsia="es-ES"/>
        </w:rPr>
        <w:t>.»</w:t>
      </w:r>
    </w:p>
    <w:p w14:paraId="4E0550A8" w14:textId="77777777" w:rsidR="003071A8" w:rsidRPr="006414F5" w:rsidRDefault="003071A8" w:rsidP="003071A8">
      <w:pPr>
        <w:pStyle w:val="Default"/>
        <w:spacing w:line="360" w:lineRule="auto"/>
        <w:jc w:val="both"/>
        <w:rPr>
          <w:lang w:val="es-ES" w:eastAsia="es-ES"/>
        </w:rPr>
      </w:pPr>
    </w:p>
    <w:p w14:paraId="3CF4191E" w14:textId="56ABAAA3" w:rsidR="003071A8" w:rsidRPr="006414F5" w:rsidRDefault="003071A8" w:rsidP="00F03E20">
      <w:pPr>
        <w:pStyle w:val="Default"/>
        <w:spacing w:line="360" w:lineRule="auto"/>
        <w:jc w:val="both"/>
      </w:pPr>
      <w:r w:rsidRPr="006414F5">
        <w:rPr>
          <w:lang w:val="es-ES" w:eastAsia="es-ES"/>
        </w:rPr>
        <w:t xml:space="preserve">Ahora bien, aplicado al caso concreto, </w:t>
      </w:r>
      <w:r w:rsidR="00B96AEA" w:rsidRPr="006414F5">
        <w:rPr>
          <w:lang w:val="es-ES"/>
        </w:rPr>
        <w:t>encuentra la Sala que</w:t>
      </w:r>
      <w:r w:rsidR="00F03E20" w:rsidRPr="006414F5">
        <w:rPr>
          <w:lang w:val="es-ES"/>
        </w:rPr>
        <w:t xml:space="preserve"> la terminación del contrato con </w:t>
      </w:r>
      <w:r w:rsidR="004C3F0D" w:rsidRPr="006414F5">
        <w:rPr>
          <w:lang w:val="es-ES"/>
        </w:rPr>
        <w:t>la entidad que</w:t>
      </w:r>
      <w:r w:rsidR="00F03E20" w:rsidRPr="006414F5">
        <w:rPr>
          <w:lang w:val="es-ES"/>
        </w:rPr>
        <w:t xml:space="preserve"> iba a realizar el concurso, por si misma</w:t>
      </w:r>
      <w:r w:rsidR="00B96AEA" w:rsidRPr="006414F5">
        <w:rPr>
          <w:lang w:val="es-ES"/>
        </w:rPr>
        <w:t xml:space="preserve">, no permite </w:t>
      </w:r>
      <w:r w:rsidR="00F03E20" w:rsidRPr="006414F5">
        <w:rPr>
          <w:lang w:val="es-ES"/>
        </w:rPr>
        <w:t>evidencia</w:t>
      </w:r>
      <w:r w:rsidR="00B96AEA" w:rsidRPr="006414F5">
        <w:rPr>
          <w:lang w:val="es-ES"/>
        </w:rPr>
        <w:t>r</w:t>
      </w:r>
      <w:r w:rsidR="00F03E20" w:rsidRPr="006414F5">
        <w:rPr>
          <w:lang w:val="es-ES"/>
        </w:rPr>
        <w:t xml:space="preserve"> que sustancialmente se desconociera un presupuesto normativo o jurisprudencial en el trámite del concurso de personero </w:t>
      </w:r>
      <w:r w:rsidR="00B96AEA" w:rsidRPr="006414F5">
        <w:rPr>
          <w:lang w:val="es-ES"/>
        </w:rPr>
        <w:t xml:space="preserve">establecido a través </w:t>
      </w:r>
      <w:r w:rsidR="00F03E20" w:rsidRPr="006414F5">
        <w:rPr>
          <w:lang w:val="es-ES"/>
        </w:rPr>
        <w:t>del Decreto 1083 de 2014, artículos 2.2.27.1</w:t>
      </w:r>
      <w:r w:rsidR="00B96AEA" w:rsidRPr="006414F5">
        <w:rPr>
          <w:rStyle w:val="Refdenotaalpie"/>
          <w:lang w:val="es-ES"/>
        </w:rPr>
        <w:footnoteReference w:id="12"/>
      </w:r>
      <w:r w:rsidR="00B96AEA" w:rsidRPr="006414F5">
        <w:rPr>
          <w:lang w:val="es-ES"/>
        </w:rPr>
        <w:t xml:space="preserve"> </w:t>
      </w:r>
      <w:r w:rsidR="00F03E20" w:rsidRPr="006414F5">
        <w:rPr>
          <w:lang w:val="es-ES"/>
        </w:rPr>
        <w:t>y s</w:t>
      </w:r>
      <w:r w:rsidR="00B96AEA" w:rsidRPr="006414F5">
        <w:rPr>
          <w:lang w:val="es-ES"/>
        </w:rPr>
        <w:t>iguientes,</w:t>
      </w:r>
      <w:r w:rsidR="00F03E20" w:rsidRPr="006414F5">
        <w:rPr>
          <w:lang w:val="es-ES"/>
        </w:rPr>
        <w:t xml:space="preserve"> adicionalmente el Concejo Municipal cuenta con facultad legal para adelantar el concurso</w:t>
      </w:r>
      <w:r w:rsidR="00B96AEA" w:rsidRPr="006414F5">
        <w:rPr>
          <w:lang w:val="es-ES"/>
        </w:rPr>
        <w:t xml:space="preserve"> de méritos para la elección de personeros</w:t>
      </w:r>
      <w:r w:rsidR="00F03E20" w:rsidRPr="006414F5">
        <w:rPr>
          <w:lang w:val="es-ES"/>
        </w:rPr>
        <w:t xml:space="preserve">, por lo cual </w:t>
      </w:r>
      <w:r w:rsidR="00B96AEA" w:rsidRPr="006414F5">
        <w:rPr>
          <w:lang w:val="es-ES"/>
        </w:rPr>
        <w:t>resulta necesario identificar de qué manera se surtieron cada una de las etapas del concurso, a efectos de verificar la in</w:t>
      </w:r>
      <w:r w:rsidR="00F03E20" w:rsidRPr="006414F5">
        <w:rPr>
          <w:lang w:val="es-ES"/>
        </w:rPr>
        <w:t xml:space="preserve">cidencia </w:t>
      </w:r>
      <w:r w:rsidR="00B96AEA" w:rsidRPr="006414F5">
        <w:rPr>
          <w:lang w:val="es-ES"/>
        </w:rPr>
        <w:t xml:space="preserve">que </w:t>
      </w:r>
      <w:r w:rsidR="00F03E20" w:rsidRPr="006414F5">
        <w:rPr>
          <w:lang w:val="es-ES"/>
        </w:rPr>
        <w:t xml:space="preserve">tuvo </w:t>
      </w:r>
      <w:r w:rsidR="00B96AEA" w:rsidRPr="006414F5">
        <w:rPr>
          <w:lang w:val="es-ES"/>
        </w:rPr>
        <w:t>el hecho de haber terminado</w:t>
      </w:r>
      <w:r w:rsidR="00F03E20" w:rsidRPr="006414F5">
        <w:rPr>
          <w:lang w:val="es-ES"/>
        </w:rPr>
        <w:t xml:space="preserve"> el contrato con la Universidad</w:t>
      </w:r>
      <w:r w:rsidR="00B96AEA" w:rsidRPr="006414F5">
        <w:rPr>
          <w:lang w:val="es-ES"/>
        </w:rPr>
        <w:t xml:space="preserve"> Popular del Cesar</w:t>
      </w:r>
      <w:r w:rsidR="00F03E20" w:rsidRPr="006414F5">
        <w:rPr>
          <w:lang w:val="es-ES"/>
        </w:rPr>
        <w:t xml:space="preserve"> en la elección, esto es, </w:t>
      </w:r>
      <w:r w:rsidR="004C3F0D" w:rsidRPr="006414F5">
        <w:rPr>
          <w:lang w:val="es-ES"/>
        </w:rPr>
        <w:t>se debe definir</w:t>
      </w:r>
      <w:r w:rsidR="00F03E20" w:rsidRPr="006414F5">
        <w:rPr>
          <w:lang w:val="es-ES"/>
        </w:rPr>
        <w:t xml:space="preserve"> materialmente </w:t>
      </w:r>
      <w:r w:rsidR="004C3F0D" w:rsidRPr="006414F5">
        <w:rPr>
          <w:lang w:val="es-ES"/>
        </w:rPr>
        <w:t xml:space="preserve">quién </w:t>
      </w:r>
      <w:r w:rsidR="00F03E20" w:rsidRPr="006414F5">
        <w:rPr>
          <w:lang w:val="es-ES"/>
        </w:rPr>
        <w:t>ejecutó las acciones que requería el Concejo</w:t>
      </w:r>
      <w:r w:rsidR="00B819AC" w:rsidRPr="006414F5">
        <w:rPr>
          <w:lang w:val="es-ES"/>
        </w:rPr>
        <w:t xml:space="preserve"> </w:t>
      </w:r>
      <w:r w:rsidR="00F03E20" w:rsidRPr="006414F5">
        <w:rPr>
          <w:lang w:val="es-ES"/>
        </w:rPr>
        <w:t xml:space="preserve">por parte de la Universidad, y si </w:t>
      </w:r>
      <w:r w:rsidR="004C3F0D" w:rsidRPr="006414F5">
        <w:rPr>
          <w:lang w:val="es-ES"/>
        </w:rPr>
        <w:t xml:space="preserve">tenía las </w:t>
      </w:r>
      <w:r w:rsidR="004C3F0D" w:rsidRPr="006414F5">
        <w:rPr>
          <w:lang w:val="es-ES"/>
        </w:rPr>
        <w:lastRenderedPageBreak/>
        <w:t xml:space="preserve">calidades establecidas </w:t>
      </w:r>
      <w:r w:rsidR="00B819AC" w:rsidRPr="006414F5">
        <w:rPr>
          <w:lang w:val="es-ES"/>
        </w:rPr>
        <w:t xml:space="preserve">conforme </w:t>
      </w:r>
      <w:r w:rsidR="00F03E20" w:rsidRPr="006414F5">
        <w:rPr>
          <w:lang w:val="es-ES"/>
        </w:rPr>
        <w:t xml:space="preserve">a los presupuestos normativos y jurisprudenciales, o si </w:t>
      </w:r>
      <w:r w:rsidR="00B819AC" w:rsidRPr="006414F5">
        <w:rPr>
          <w:lang w:val="es-ES"/>
        </w:rPr>
        <w:t xml:space="preserve">las actuaciones </w:t>
      </w:r>
      <w:r w:rsidR="00F03E20" w:rsidRPr="006414F5">
        <w:rPr>
          <w:lang w:val="es-ES"/>
        </w:rPr>
        <w:t xml:space="preserve">fueron ejecutadas por el Concejo </w:t>
      </w:r>
      <w:r w:rsidR="00B819AC" w:rsidRPr="006414F5">
        <w:rPr>
          <w:lang w:val="es-ES"/>
        </w:rPr>
        <w:t>municipal únicamente.</w:t>
      </w:r>
    </w:p>
    <w:p w14:paraId="7B7476CD" w14:textId="77777777" w:rsidR="00F03E20" w:rsidRPr="006414F5" w:rsidRDefault="00F03E20" w:rsidP="00F03E20">
      <w:pPr>
        <w:pStyle w:val="Default"/>
        <w:spacing w:line="360" w:lineRule="auto"/>
        <w:jc w:val="both"/>
        <w:rPr>
          <w:rFonts w:eastAsia="Times New Roman"/>
          <w:lang w:val="es-ES" w:eastAsia="es-ES"/>
        </w:rPr>
      </w:pPr>
    </w:p>
    <w:p w14:paraId="3DFE8DAF" w14:textId="1E855A3C" w:rsidR="00B819AC" w:rsidRPr="006414F5" w:rsidRDefault="003071A8" w:rsidP="003071A8">
      <w:pPr>
        <w:pStyle w:val="Default"/>
        <w:spacing w:line="360" w:lineRule="auto"/>
        <w:jc w:val="both"/>
      </w:pPr>
      <w:r w:rsidRPr="006414F5">
        <w:rPr>
          <w:rFonts w:eastAsia="Times New Roman"/>
          <w:lang w:val="es-ES" w:eastAsia="es-ES"/>
        </w:rPr>
        <w:t xml:space="preserve">Con base en lo anterior, </w:t>
      </w:r>
      <w:r w:rsidR="00B819AC" w:rsidRPr="006414F5">
        <w:t xml:space="preserve">se tiene que en la demanda se afirma la existencia de una irregularidad frente al trámite de la convocatoria, </w:t>
      </w:r>
      <w:r w:rsidR="004C3F0D" w:rsidRPr="006414F5">
        <w:t xml:space="preserve">sin embargo, </w:t>
      </w:r>
      <w:r w:rsidR="00B819AC" w:rsidRPr="006414F5">
        <w:t xml:space="preserve">en este estado del proceso no se logra tener certeza del vicio de expedición irregular, y es necesario contar con los documentos que conforman la actuación administrativa, para así lograr establecer el trámite del concurso, la entidad que realizó las pruebas y etapas materialmente, de lo cual solo da cuenta el expediente administrativo en su totalidad, para así poder establecer si se encuentra fundada la causal alegada de expedición irregular del acto administrativo atacado. </w:t>
      </w:r>
    </w:p>
    <w:p w14:paraId="698E4C1C" w14:textId="77777777" w:rsidR="00B819AC" w:rsidRPr="006414F5" w:rsidRDefault="00B819AC" w:rsidP="003071A8">
      <w:pPr>
        <w:pStyle w:val="Default"/>
        <w:spacing w:line="360" w:lineRule="auto"/>
        <w:jc w:val="both"/>
      </w:pPr>
    </w:p>
    <w:p w14:paraId="130AD0B3" w14:textId="77777777" w:rsidR="003071A8" w:rsidRPr="006414F5" w:rsidRDefault="00B819AC" w:rsidP="003071A8">
      <w:pPr>
        <w:pStyle w:val="Default"/>
        <w:spacing w:line="360" w:lineRule="auto"/>
        <w:jc w:val="both"/>
        <w:rPr>
          <w:rFonts w:eastAsia="Times New Roman"/>
          <w:lang w:val="es-ES" w:eastAsia="es-ES"/>
        </w:rPr>
      </w:pPr>
      <w:r w:rsidRPr="006414F5">
        <w:rPr>
          <w:rFonts w:eastAsia="Times New Roman"/>
          <w:lang w:val="es-ES" w:eastAsia="es-ES"/>
        </w:rPr>
        <w:t xml:space="preserve">Así las cosas, </w:t>
      </w:r>
      <w:r w:rsidR="003071A8" w:rsidRPr="006414F5">
        <w:rPr>
          <w:rFonts w:eastAsia="Times New Roman"/>
          <w:lang w:val="es-ES" w:eastAsia="es-ES"/>
        </w:rPr>
        <w:t>no es posible establecer en esta etapa preliminar del proceso, la conclusión de que el acto demandado contradice las normas superiores invocadas.</w:t>
      </w:r>
    </w:p>
    <w:p w14:paraId="20F5268A" w14:textId="77777777" w:rsidR="003071A8" w:rsidRPr="006414F5" w:rsidRDefault="003071A8" w:rsidP="003071A8">
      <w:pPr>
        <w:pStyle w:val="Default"/>
        <w:spacing w:line="360" w:lineRule="auto"/>
        <w:jc w:val="both"/>
        <w:rPr>
          <w:lang w:eastAsia="es-ES"/>
        </w:rPr>
      </w:pPr>
    </w:p>
    <w:p w14:paraId="77D448DB" w14:textId="77777777" w:rsidR="003071A8" w:rsidRPr="006414F5" w:rsidRDefault="003071A8" w:rsidP="003071A8">
      <w:pPr>
        <w:pStyle w:val="Default"/>
        <w:spacing w:line="360" w:lineRule="auto"/>
        <w:jc w:val="both"/>
        <w:rPr>
          <w:lang w:val="es-ES" w:eastAsia="es-ES"/>
        </w:rPr>
      </w:pPr>
      <w:r w:rsidRPr="006414F5">
        <w:rPr>
          <w:lang w:eastAsia="es-ES"/>
        </w:rPr>
        <w:t>Conforme lo expuesto, y al no evidenciarse en esta etapa procesal ninguna acción que indique</w:t>
      </w:r>
      <w:r w:rsidR="004C3F0D" w:rsidRPr="006414F5">
        <w:rPr>
          <w:lang w:eastAsia="es-ES"/>
        </w:rPr>
        <w:t xml:space="preserve"> un vicio de nulidad</w:t>
      </w:r>
      <w:r w:rsidRPr="006414F5">
        <w:rPr>
          <w:lang w:eastAsia="es-ES"/>
        </w:rPr>
        <w:t xml:space="preserve">, la Sala negará la solicitud de suspensión provisional solicitada; comoquiera que </w:t>
      </w:r>
      <w:r w:rsidRPr="006414F5">
        <w:rPr>
          <w:rFonts w:eastAsia="Times New Roman"/>
          <w:lang w:eastAsia="es-ES"/>
        </w:rPr>
        <w:t>se hace necesario, surtir el respectivo debate probatorio, por cuanto deberá ser allegado en su integridad el expediente administrativo en el cual reposan las actuaciones adelantadas al interior del concurso de méritos</w:t>
      </w:r>
      <w:r w:rsidRPr="006414F5">
        <w:rPr>
          <w:lang w:eastAsia="es-ES"/>
        </w:rPr>
        <w:t xml:space="preserve">. </w:t>
      </w:r>
    </w:p>
    <w:p w14:paraId="25FBF9C3" w14:textId="77777777" w:rsidR="003071A8" w:rsidRPr="006414F5" w:rsidRDefault="003071A8" w:rsidP="003071A8">
      <w:pPr>
        <w:pStyle w:val="Default"/>
        <w:spacing w:line="360" w:lineRule="auto"/>
        <w:jc w:val="both"/>
        <w:rPr>
          <w:shd w:val="clear" w:color="auto" w:fill="FFFFFF"/>
          <w:lang w:eastAsia="es-ES"/>
        </w:rPr>
      </w:pPr>
    </w:p>
    <w:p w14:paraId="4EA97F96" w14:textId="77777777" w:rsidR="003071A8" w:rsidRPr="006414F5" w:rsidRDefault="003071A8" w:rsidP="003071A8">
      <w:pPr>
        <w:pStyle w:val="Default"/>
        <w:spacing w:line="360" w:lineRule="auto"/>
        <w:jc w:val="both"/>
        <w:rPr>
          <w:shd w:val="clear" w:color="auto" w:fill="FFFFFF"/>
        </w:rPr>
      </w:pPr>
      <w:r w:rsidRPr="006414F5">
        <w:rPr>
          <w:shd w:val="clear" w:color="auto" w:fill="FFFFFF"/>
        </w:rPr>
        <w:t>En línea con lo expuesto, no se comprueba la violación que la parte demandante alega, como tampoco se logra probar la ilegalidad del acto de elección, conforme lo allegado al proceso y relacionado como prueba.</w:t>
      </w:r>
    </w:p>
    <w:p w14:paraId="57907DD9" w14:textId="77777777" w:rsidR="003071A8" w:rsidRPr="006414F5" w:rsidRDefault="003071A8" w:rsidP="003071A8">
      <w:pPr>
        <w:pStyle w:val="Default"/>
        <w:spacing w:line="360" w:lineRule="auto"/>
        <w:jc w:val="both"/>
        <w:rPr>
          <w:shd w:val="clear" w:color="auto" w:fill="FFFFFF"/>
        </w:rPr>
      </w:pPr>
      <w:r w:rsidRPr="006414F5">
        <w:rPr>
          <w:shd w:val="clear" w:color="auto" w:fill="FFFFFF"/>
        </w:rPr>
        <w:t xml:space="preserve"> </w:t>
      </w:r>
    </w:p>
    <w:p w14:paraId="5D38DE4C" w14:textId="77777777" w:rsidR="003071A8" w:rsidRPr="006414F5" w:rsidRDefault="003071A8" w:rsidP="003071A8">
      <w:pPr>
        <w:overflowPunct w:val="0"/>
        <w:autoSpaceDE w:val="0"/>
        <w:autoSpaceDN w:val="0"/>
        <w:spacing w:line="360" w:lineRule="auto"/>
        <w:ind w:right="51"/>
        <w:jc w:val="both"/>
        <w:rPr>
          <w:rFonts w:ascii="Arial" w:hAnsi="Arial" w:cs="Arial"/>
          <w:sz w:val="24"/>
          <w:szCs w:val="24"/>
        </w:rPr>
      </w:pPr>
      <w:r w:rsidRPr="006414F5">
        <w:rPr>
          <w:rFonts w:ascii="Arial" w:hAnsi="Arial" w:cs="Arial"/>
          <w:sz w:val="24"/>
          <w:szCs w:val="24"/>
        </w:rPr>
        <w:t xml:space="preserve">Ello, sin perjuicio de lo que se logre establecer en la sentencia cuando se analicen los cargos de nulidad en confrontación con las pruebas obrantes en el expediente, y advirtiendo que las consideraciones expuestas por la Sala no implican prejuzgamiento respecto de la valoración de las pruebas que hasta el momento hacen parte del proceso. </w:t>
      </w:r>
    </w:p>
    <w:p w14:paraId="69B4FC19" w14:textId="77777777" w:rsidR="003071A8" w:rsidRPr="006414F5" w:rsidRDefault="003071A8" w:rsidP="003071A8">
      <w:pPr>
        <w:spacing w:after="0" w:line="360" w:lineRule="auto"/>
        <w:jc w:val="both"/>
        <w:rPr>
          <w:rFonts w:ascii="Arial" w:hAnsi="Arial" w:cs="Arial"/>
          <w:b/>
          <w:bCs/>
          <w:color w:val="000000" w:themeColor="text1"/>
          <w:sz w:val="24"/>
          <w:szCs w:val="24"/>
          <w:lang w:eastAsia="es-ES"/>
        </w:rPr>
      </w:pPr>
      <w:r w:rsidRPr="006414F5">
        <w:rPr>
          <w:rFonts w:ascii="Arial" w:hAnsi="Arial" w:cs="Arial"/>
          <w:sz w:val="24"/>
          <w:szCs w:val="24"/>
          <w:lang w:eastAsia="es-ES"/>
        </w:rPr>
        <w:t xml:space="preserve">En mérito de lo expuesto, el </w:t>
      </w:r>
      <w:r w:rsidRPr="006414F5">
        <w:rPr>
          <w:rFonts w:ascii="Arial" w:hAnsi="Arial" w:cs="Arial"/>
          <w:b/>
          <w:bCs/>
          <w:sz w:val="24"/>
          <w:szCs w:val="24"/>
          <w:lang w:eastAsia="es-ES"/>
        </w:rPr>
        <w:t>TRIBUNAL ADMINISTRATIVO DE SANTANDER,</w:t>
      </w:r>
    </w:p>
    <w:p w14:paraId="5F3839E6" w14:textId="77777777" w:rsidR="003071A8" w:rsidRPr="006414F5" w:rsidRDefault="003071A8" w:rsidP="003071A8">
      <w:pPr>
        <w:pStyle w:val="TableParagraph"/>
        <w:spacing w:line="360" w:lineRule="auto"/>
        <w:jc w:val="both"/>
        <w:rPr>
          <w:sz w:val="24"/>
          <w:szCs w:val="24"/>
        </w:rPr>
      </w:pPr>
    </w:p>
    <w:p w14:paraId="0B121F33" w14:textId="77777777" w:rsidR="003071A8" w:rsidRPr="006414F5" w:rsidRDefault="003071A8" w:rsidP="003071A8">
      <w:pPr>
        <w:pStyle w:val="TableParagraph"/>
        <w:spacing w:line="360" w:lineRule="auto"/>
        <w:jc w:val="center"/>
        <w:rPr>
          <w:b/>
          <w:sz w:val="24"/>
          <w:szCs w:val="24"/>
        </w:rPr>
      </w:pPr>
      <w:r w:rsidRPr="006414F5">
        <w:rPr>
          <w:b/>
          <w:sz w:val="24"/>
          <w:szCs w:val="24"/>
        </w:rPr>
        <w:t>RESUELVE:</w:t>
      </w:r>
    </w:p>
    <w:p w14:paraId="5143978E" w14:textId="77777777" w:rsidR="003071A8" w:rsidRPr="006414F5" w:rsidRDefault="003071A8" w:rsidP="003071A8">
      <w:pPr>
        <w:pStyle w:val="TableParagraph"/>
        <w:spacing w:line="360" w:lineRule="auto"/>
        <w:jc w:val="center"/>
        <w:rPr>
          <w:b/>
          <w:sz w:val="24"/>
          <w:szCs w:val="24"/>
        </w:rPr>
      </w:pPr>
    </w:p>
    <w:p w14:paraId="291A0CFC" w14:textId="77777777" w:rsidR="003071A8" w:rsidRPr="006414F5" w:rsidRDefault="003071A8" w:rsidP="003071A8">
      <w:pPr>
        <w:spacing w:after="0" w:line="360" w:lineRule="auto"/>
        <w:contextualSpacing/>
        <w:jc w:val="both"/>
        <w:rPr>
          <w:rFonts w:ascii="Arial" w:hAnsi="Arial" w:cs="Arial"/>
          <w:sz w:val="24"/>
          <w:szCs w:val="24"/>
        </w:rPr>
      </w:pPr>
      <w:r w:rsidRPr="006414F5">
        <w:rPr>
          <w:rFonts w:ascii="Arial" w:hAnsi="Arial" w:cs="Arial"/>
          <w:b/>
          <w:bCs/>
          <w:sz w:val="24"/>
          <w:szCs w:val="24"/>
        </w:rPr>
        <w:t xml:space="preserve">PRIMERO: ADMITIR </w:t>
      </w:r>
      <w:r w:rsidRPr="006414F5">
        <w:rPr>
          <w:rFonts w:ascii="Arial" w:hAnsi="Arial" w:cs="Arial"/>
          <w:sz w:val="24"/>
          <w:szCs w:val="24"/>
        </w:rPr>
        <w:t xml:space="preserve">la demanda presentada en ejercicio del medio de control de </w:t>
      </w:r>
      <w:r w:rsidRPr="006414F5">
        <w:rPr>
          <w:rFonts w:ascii="Arial" w:hAnsi="Arial" w:cs="Arial"/>
          <w:b/>
          <w:bCs/>
          <w:sz w:val="24"/>
          <w:szCs w:val="24"/>
        </w:rPr>
        <w:t>NULIDAD ELECTORAL</w:t>
      </w:r>
      <w:r w:rsidRPr="006414F5">
        <w:rPr>
          <w:rFonts w:ascii="Arial" w:hAnsi="Arial" w:cs="Arial"/>
          <w:sz w:val="24"/>
          <w:szCs w:val="24"/>
        </w:rPr>
        <w:t>, por</w:t>
      </w:r>
      <w:r w:rsidR="004C3F0D" w:rsidRPr="006414F5">
        <w:rPr>
          <w:rFonts w:ascii="Arial" w:hAnsi="Arial" w:cs="Arial"/>
          <w:sz w:val="24"/>
          <w:szCs w:val="24"/>
        </w:rPr>
        <w:t xml:space="preserve"> el señor </w:t>
      </w:r>
      <w:r w:rsidR="004C3F0D" w:rsidRPr="006414F5">
        <w:rPr>
          <w:rFonts w:ascii="Arial" w:hAnsi="Arial" w:cs="Arial"/>
          <w:b/>
          <w:sz w:val="24"/>
          <w:szCs w:val="24"/>
        </w:rPr>
        <w:t>SABEX MANCERA RODRIGUEZ</w:t>
      </w:r>
      <w:r w:rsidRPr="006414F5">
        <w:rPr>
          <w:rFonts w:ascii="Arial" w:hAnsi="Arial" w:cs="Arial"/>
          <w:sz w:val="24"/>
          <w:szCs w:val="24"/>
        </w:rPr>
        <w:t xml:space="preserve">, contra la elección del señor </w:t>
      </w:r>
      <w:r w:rsidR="004C3F0D" w:rsidRPr="006414F5">
        <w:rPr>
          <w:rFonts w:ascii="Arial" w:hAnsi="Arial" w:cs="Arial"/>
          <w:b/>
          <w:bCs/>
          <w:sz w:val="24"/>
          <w:szCs w:val="24"/>
        </w:rPr>
        <w:t>MARIO BARRAGÁN PACHÓN</w:t>
      </w:r>
      <w:r w:rsidRPr="006414F5">
        <w:rPr>
          <w:rFonts w:ascii="Arial" w:hAnsi="Arial" w:cs="Arial"/>
          <w:sz w:val="24"/>
          <w:szCs w:val="24"/>
        </w:rPr>
        <w:t xml:space="preserve"> como </w:t>
      </w:r>
      <w:r w:rsidRPr="006414F5">
        <w:rPr>
          <w:rFonts w:ascii="Arial" w:hAnsi="Arial" w:cs="Arial"/>
          <w:b/>
          <w:bCs/>
          <w:sz w:val="24"/>
          <w:szCs w:val="24"/>
        </w:rPr>
        <w:t>PERSONER</w:t>
      </w:r>
      <w:r w:rsidR="004C3F0D" w:rsidRPr="006414F5">
        <w:rPr>
          <w:rFonts w:ascii="Arial" w:hAnsi="Arial" w:cs="Arial"/>
          <w:b/>
          <w:bCs/>
          <w:sz w:val="24"/>
          <w:szCs w:val="24"/>
        </w:rPr>
        <w:t>O</w:t>
      </w:r>
      <w:r w:rsidRPr="006414F5">
        <w:rPr>
          <w:rFonts w:ascii="Arial" w:hAnsi="Arial" w:cs="Arial"/>
          <w:b/>
          <w:bCs/>
          <w:sz w:val="24"/>
          <w:szCs w:val="24"/>
        </w:rPr>
        <w:t xml:space="preserve"> DEL MUNICIPIO DE</w:t>
      </w:r>
      <w:r w:rsidR="004C3F0D" w:rsidRPr="006414F5">
        <w:rPr>
          <w:rFonts w:ascii="Arial" w:hAnsi="Arial" w:cs="Arial"/>
          <w:b/>
          <w:bCs/>
          <w:sz w:val="24"/>
          <w:szCs w:val="24"/>
        </w:rPr>
        <w:t xml:space="preserve"> FLORIDABLANCA</w:t>
      </w:r>
      <w:r w:rsidRPr="006414F5">
        <w:rPr>
          <w:rFonts w:ascii="Arial" w:hAnsi="Arial" w:cs="Arial"/>
          <w:b/>
          <w:bCs/>
          <w:sz w:val="24"/>
          <w:szCs w:val="24"/>
        </w:rPr>
        <w:t xml:space="preserve"> (SANTANDER)</w:t>
      </w:r>
      <w:r w:rsidRPr="006414F5">
        <w:rPr>
          <w:rFonts w:ascii="Arial" w:hAnsi="Arial" w:cs="Arial"/>
          <w:sz w:val="24"/>
          <w:szCs w:val="24"/>
          <w:lang w:eastAsia="es-CO"/>
        </w:rPr>
        <w:t>.</w:t>
      </w:r>
    </w:p>
    <w:p w14:paraId="6770F6B0" w14:textId="77777777" w:rsidR="003071A8" w:rsidRPr="006414F5" w:rsidRDefault="003071A8" w:rsidP="003071A8">
      <w:pPr>
        <w:spacing w:after="0" w:line="360" w:lineRule="auto"/>
        <w:contextualSpacing/>
        <w:jc w:val="both"/>
        <w:rPr>
          <w:rFonts w:ascii="Arial" w:hAnsi="Arial" w:cs="Arial"/>
          <w:sz w:val="24"/>
          <w:szCs w:val="24"/>
          <w:lang w:eastAsia="es-ES"/>
        </w:rPr>
      </w:pPr>
    </w:p>
    <w:p w14:paraId="73B4A14A" w14:textId="223824CF" w:rsidR="004C3F0D" w:rsidRPr="006414F5" w:rsidRDefault="003071A8" w:rsidP="004C3F0D">
      <w:pPr>
        <w:spacing w:after="0" w:line="360" w:lineRule="auto"/>
        <w:jc w:val="both"/>
        <w:rPr>
          <w:rFonts w:ascii="Arial" w:hAnsi="Arial" w:cs="Arial"/>
          <w:color w:val="0563C1" w:themeColor="hyperlink"/>
          <w:sz w:val="24"/>
          <w:szCs w:val="24"/>
          <w:u w:val="single"/>
          <w:lang w:eastAsia="es-CO"/>
        </w:rPr>
      </w:pPr>
      <w:r w:rsidRPr="006414F5">
        <w:rPr>
          <w:rFonts w:ascii="Arial" w:hAnsi="Arial" w:cs="Arial"/>
          <w:b/>
          <w:bCs/>
          <w:sz w:val="24"/>
          <w:szCs w:val="24"/>
          <w:lang w:eastAsia="es-ES"/>
        </w:rPr>
        <w:lastRenderedPageBreak/>
        <w:t xml:space="preserve">SEGUNDO: NOTIFICAR </w:t>
      </w:r>
      <w:r w:rsidRPr="006414F5">
        <w:rPr>
          <w:rFonts w:ascii="Arial" w:hAnsi="Arial" w:cs="Arial"/>
          <w:color w:val="000000" w:themeColor="text1"/>
          <w:sz w:val="24"/>
          <w:szCs w:val="24"/>
          <w:lang w:eastAsia="es-ES"/>
        </w:rPr>
        <w:t>personalmente esta providencia</w:t>
      </w:r>
      <w:r w:rsidRPr="006414F5">
        <w:rPr>
          <w:rFonts w:ascii="Arial" w:hAnsi="Arial" w:cs="Arial"/>
          <w:sz w:val="24"/>
          <w:szCs w:val="24"/>
          <w:lang w:eastAsia="es-ES"/>
        </w:rPr>
        <w:t xml:space="preserve"> a</w:t>
      </w:r>
      <w:r w:rsidR="7E6F8C05" w:rsidRPr="006414F5">
        <w:rPr>
          <w:rFonts w:ascii="Arial" w:hAnsi="Arial" w:cs="Arial"/>
          <w:sz w:val="24"/>
          <w:szCs w:val="24"/>
          <w:lang w:eastAsia="es-ES"/>
        </w:rPr>
        <w:t>l</w:t>
      </w:r>
      <w:r w:rsidRPr="006414F5">
        <w:rPr>
          <w:rFonts w:ascii="Arial" w:hAnsi="Arial" w:cs="Arial"/>
          <w:sz w:val="24"/>
          <w:szCs w:val="24"/>
          <w:lang w:eastAsia="es-ES"/>
        </w:rPr>
        <w:t xml:space="preserve"> </w:t>
      </w:r>
      <w:r w:rsidR="004C3F0D" w:rsidRPr="006414F5">
        <w:rPr>
          <w:rFonts w:ascii="Arial" w:hAnsi="Arial" w:cs="Arial"/>
          <w:sz w:val="24"/>
          <w:szCs w:val="24"/>
        </w:rPr>
        <w:t xml:space="preserve">señor </w:t>
      </w:r>
      <w:r w:rsidR="004C3F0D" w:rsidRPr="006414F5">
        <w:rPr>
          <w:rFonts w:ascii="Arial" w:hAnsi="Arial" w:cs="Arial"/>
          <w:b/>
          <w:bCs/>
          <w:sz w:val="24"/>
          <w:szCs w:val="24"/>
        </w:rPr>
        <w:t>MARIO BARRAGÁN PACHÓN</w:t>
      </w:r>
      <w:r w:rsidR="004C3F0D" w:rsidRPr="006414F5">
        <w:rPr>
          <w:rFonts w:ascii="Arial" w:hAnsi="Arial" w:cs="Arial"/>
          <w:sz w:val="24"/>
          <w:szCs w:val="24"/>
        </w:rPr>
        <w:t xml:space="preserve"> como </w:t>
      </w:r>
      <w:r w:rsidR="004C3F0D" w:rsidRPr="006414F5">
        <w:rPr>
          <w:rFonts w:ascii="Arial" w:hAnsi="Arial" w:cs="Arial"/>
          <w:b/>
          <w:bCs/>
          <w:sz w:val="24"/>
          <w:szCs w:val="24"/>
        </w:rPr>
        <w:t>PERSONERO DEL MUNICIPIO DE FLORIDABLANCA (SANTANDER)</w:t>
      </w:r>
      <w:r w:rsidR="004C3F0D" w:rsidRPr="006414F5">
        <w:rPr>
          <w:rFonts w:ascii="Arial" w:hAnsi="Arial" w:cs="Arial"/>
          <w:sz w:val="24"/>
          <w:szCs w:val="24"/>
          <w:lang w:eastAsia="es-CO"/>
        </w:rPr>
        <w:t xml:space="preserve"> </w:t>
      </w:r>
      <w:r w:rsidRPr="006414F5">
        <w:rPr>
          <w:rFonts w:ascii="Arial" w:hAnsi="Arial" w:cs="Arial"/>
          <w:sz w:val="24"/>
          <w:szCs w:val="24"/>
          <w:lang w:eastAsia="es-ES"/>
        </w:rPr>
        <w:t xml:space="preserve">atendiendo lo señalado en el literal a), numeral 1º, artículo 277 del CPACA, esto es, a la dirección suministrada por el demandante, que para el caso concreto corresponde al buzón electrónico </w:t>
      </w:r>
      <w:hyperlink r:id="rId18">
        <w:r w:rsidR="004C3F0D" w:rsidRPr="006414F5">
          <w:rPr>
            <w:rStyle w:val="Hipervnculo"/>
            <w:rFonts w:ascii="Arial" w:hAnsi="Arial" w:cs="Arial"/>
            <w:sz w:val="24"/>
            <w:szCs w:val="24"/>
            <w:lang w:eastAsia="es-CO"/>
          </w:rPr>
          <w:t>mario.barragan@hotmail.com</w:t>
        </w:r>
      </w:hyperlink>
      <w:r w:rsidR="004C3F0D" w:rsidRPr="006414F5">
        <w:rPr>
          <w:rStyle w:val="Hipervnculo"/>
          <w:rFonts w:ascii="Arial" w:hAnsi="Arial" w:cs="Arial"/>
          <w:sz w:val="24"/>
          <w:szCs w:val="24"/>
          <w:lang w:eastAsia="es-CO"/>
        </w:rPr>
        <w:t xml:space="preserve"> </w:t>
      </w:r>
      <w:hyperlink r:id="rId19">
        <w:r w:rsidR="004C3F0D" w:rsidRPr="006414F5">
          <w:rPr>
            <w:rStyle w:val="Hipervnculo"/>
            <w:rFonts w:ascii="Arial" w:hAnsi="Arial" w:cs="Arial"/>
            <w:sz w:val="24"/>
            <w:szCs w:val="24"/>
            <w:lang w:val="es-CO" w:eastAsia="es-ES"/>
          </w:rPr>
          <w:t>pmf@personeriadefloridablanca.gov.co</w:t>
        </w:r>
      </w:hyperlink>
    </w:p>
    <w:p w14:paraId="739C8E8A" w14:textId="77777777" w:rsidR="003071A8" w:rsidRPr="006414F5" w:rsidRDefault="003071A8" w:rsidP="003071A8">
      <w:pPr>
        <w:spacing w:after="0" w:line="360" w:lineRule="auto"/>
        <w:contextualSpacing/>
        <w:jc w:val="both"/>
        <w:rPr>
          <w:rFonts w:ascii="Arial" w:hAnsi="Arial" w:cs="Arial"/>
          <w:sz w:val="24"/>
          <w:szCs w:val="24"/>
        </w:rPr>
      </w:pPr>
    </w:p>
    <w:p w14:paraId="58152B4F" w14:textId="77777777" w:rsidR="003071A8" w:rsidRPr="006414F5" w:rsidRDefault="003071A8" w:rsidP="003071A8">
      <w:pPr>
        <w:spacing w:after="0" w:line="360" w:lineRule="auto"/>
        <w:contextualSpacing/>
        <w:jc w:val="both"/>
        <w:rPr>
          <w:rFonts w:ascii="Arial" w:hAnsi="Arial" w:cs="Arial"/>
          <w:sz w:val="24"/>
          <w:szCs w:val="24"/>
          <w:lang w:val="es-CO" w:eastAsia="es-ES"/>
        </w:rPr>
      </w:pPr>
    </w:p>
    <w:p w14:paraId="3F2B542F" w14:textId="77777777" w:rsidR="003071A8" w:rsidRPr="006414F5" w:rsidRDefault="003071A8" w:rsidP="003071A8">
      <w:pPr>
        <w:spacing w:after="0" w:line="360" w:lineRule="auto"/>
        <w:contextualSpacing/>
        <w:jc w:val="both"/>
        <w:rPr>
          <w:rFonts w:ascii="Arial" w:hAnsi="Arial" w:cs="Arial"/>
          <w:color w:val="000000" w:themeColor="text1"/>
          <w:sz w:val="24"/>
          <w:szCs w:val="24"/>
          <w:lang w:eastAsia="es-ES"/>
        </w:rPr>
      </w:pPr>
      <w:r w:rsidRPr="006414F5">
        <w:rPr>
          <w:rFonts w:ascii="Arial" w:hAnsi="Arial" w:cs="Arial"/>
          <w:b/>
          <w:bCs/>
          <w:sz w:val="24"/>
          <w:szCs w:val="24"/>
          <w:lang w:eastAsia="es-ES"/>
        </w:rPr>
        <w:t>TERCERO:</w:t>
      </w:r>
      <w:r w:rsidRPr="006414F5">
        <w:rPr>
          <w:rFonts w:ascii="Arial" w:hAnsi="Arial" w:cs="Arial"/>
          <w:sz w:val="24"/>
          <w:szCs w:val="24"/>
          <w:lang w:eastAsia="es-ES"/>
        </w:rPr>
        <w:t xml:space="preserve"> </w:t>
      </w:r>
      <w:r w:rsidRPr="006414F5">
        <w:rPr>
          <w:rStyle w:val="Hipervnculo"/>
          <w:rFonts w:ascii="Arial" w:eastAsiaTheme="majorEastAsia" w:hAnsi="Arial" w:cs="Arial"/>
          <w:b/>
          <w:bCs/>
          <w:color w:val="auto"/>
          <w:sz w:val="24"/>
          <w:szCs w:val="24"/>
          <w:u w:val="none"/>
          <w:lang w:eastAsia="es-ES"/>
        </w:rPr>
        <w:t>NOTIFICAR</w:t>
      </w:r>
      <w:r w:rsidRPr="006414F5">
        <w:rPr>
          <w:rStyle w:val="Hipervnculo"/>
          <w:rFonts w:ascii="Arial" w:eastAsiaTheme="majorEastAsia" w:hAnsi="Arial" w:cs="Arial"/>
          <w:color w:val="auto"/>
          <w:sz w:val="24"/>
          <w:szCs w:val="24"/>
          <w:u w:val="none"/>
          <w:lang w:eastAsia="es-ES"/>
        </w:rPr>
        <w:t xml:space="preserve"> personalmente de esta providencia al </w:t>
      </w:r>
      <w:r w:rsidRPr="006414F5">
        <w:rPr>
          <w:rStyle w:val="Hipervnculo"/>
          <w:rFonts w:ascii="Arial" w:eastAsiaTheme="majorEastAsia" w:hAnsi="Arial" w:cs="Arial"/>
          <w:b/>
          <w:bCs/>
          <w:color w:val="auto"/>
          <w:sz w:val="24"/>
          <w:szCs w:val="24"/>
          <w:u w:val="none"/>
          <w:lang w:eastAsia="es-ES"/>
        </w:rPr>
        <w:t xml:space="preserve">CONCEJO MUNICIPAL DEL </w:t>
      </w:r>
      <w:r w:rsidR="004C3F0D" w:rsidRPr="006414F5">
        <w:rPr>
          <w:rStyle w:val="Hipervnculo"/>
          <w:rFonts w:ascii="Arial" w:eastAsiaTheme="majorEastAsia" w:hAnsi="Arial" w:cs="Arial"/>
          <w:b/>
          <w:bCs/>
          <w:color w:val="auto"/>
          <w:sz w:val="24"/>
          <w:szCs w:val="24"/>
          <w:u w:val="none"/>
          <w:lang w:eastAsia="es-ES"/>
        </w:rPr>
        <w:t>FLORIDABLANCA</w:t>
      </w:r>
      <w:r w:rsidRPr="006414F5">
        <w:rPr>
          <w:rStyle w:val="Hipervnculo"/>
          <w:rFonts w:ascii="Arial" w:eastAsiaTheme="majorEastAsia" w:hAnsi="Arial" w:cs="Arial"/>
          <w:b/>
          <w:bCs/>
          <w:color w:val="auto"/>
          <w:sz w:val="24"/>
          <w:szCs w:val="24"/>
          <w:u w:val="none"/>
          <w:lang w:eastAsia="es-ES"/>
        </w:rPr>
        <w:t xml:space="preserve">, al MUNICIPIO DE </w:t>
      </w:r>
      <w:r w:rsidR="004C3F0D" w:rsidRPr="006414F5">
        <w:rPr>
          <w:rStyle w:val="Hipervnculo"/>
          <w:rFonts w:ascii="Arial" w:eastAsiaTheme="majorEastAsia" w:hAnsi="Arial" w:cs="Arial"/>
          <w:b/>
          <w:bCs/>
          <w:color w:val="auto"/>
          <w:sz w:val="24"/>
          <w:szCs w:val="24"/>
          <w:u w:val="none"/>
          <w:lang w:eastAsia="es-ES"/>
        </w:rPr>
        <w:t>FLORIDABLANCA</w:t>
      </w:r>
      <w:r w:rsidRPr="006414F5">
        <w:rPr>
          <w:rStyle w:val="Hipervnculo"/>
          <w:rFonts w:ascii="Arial" w:eastAsiaTheme="majorEastAsia" w:hAnsi="Arial" w:cs="Arial"/>
          <w:b/>
          <w:bCs/>
          <w:color w:val="auto"/>
          <w:sz w:val="24"/>
          <w:szCs w:val="24"/>
          <w:u w:val="none"/>
          <w:lang w:eastAsia="es-ES"/>
        </w:rPr>
        <w:t xml:space="preserve">, a las </w:t>
      </w:r>
      <w:r w:rsidRPr="006414F5">
        <w:rPr>
          <w:rFonts w:ascii="Arial" w:hAnsi="Arial" w:cs="Arial"/>
          <w:b/>
          <w:bCs/>
          <w:color w:val="000000" w:themeColor="text1"/>
          <w:sz w:val="24"/>
          <w:szCs w:val="24"/>
        </w:rPr>
        <w:t xml:space="preserve">y </w:t>
      </w:r>
      <w:r w:rsidRPr="006414F5">
        <w:rPr>
          <w:rFonts w:ascii="Arial" w:hAnsi="Arial" w:cs="Arial"/>
          <w:b/>
          <w:bCs/>
          <w:color w:val="000000" w:themeColor="text1"/>
          <w:sz w:val="24"/>
          <w:szCs w:val="24"/>
          <w:lang w:eastAsia="es-ES"/>
        </w:rPr>
        <w:t>a la</w:t>
      </w:r>
      <w:r w:rsidRPr="006414F5">
        <w:rPr>
          <w:rFonts w:ascii="Arial" w:hAnsi="Arial" w:cs="Arial"/>
          <w:color w:val="000000" w:themeColor="text1"/>
          <w:sz w:val="24"/>
          <w:szCs w:val="24"/>
          <w:lang w:eastAsia="es-ES"/>
        </w:rPr>
        <w:t xml:space="preserve"> </w:t>
      </w:r>
      <w:r w:rsidRPr="006414F5">
        <w:rPr>
          <w:rFonts w:ascii="Arial" w:hAnsi="Arial" w:cs="Arial"/>
          <w:b/>
          <w:bCs/>
          <w:color w:val="000000" w:themeColor="text1"/>
          <w:sz w:val="24"/>
          <w:szCs w:val="24"/>
          <w:lang w:eastAsia="es-ES"/>
        </w:rPr>
        <w:t>PROCURADORA 158 JUDICIAL II PARA ASUNTOS ADMINISTRATIVOS DE BUCARAMANGA</w:t>
      </w:r>
      <w:r w:rsidRPr="006414F5">
        <w:rPr>
          <w:rFonts w:ascii="Arial" w:hAnsi="Arial" w:cs="Arial"/>
          <w:color w:val="000000" w:themeColor="text1"/>
          <w:sz w:val="24"/>
          <w:szCs w:val="24"/>
          <w:lang w:eastAsia="es-ES"/>
        </w:rPr>
        <w:t>, conforme a lo señalado en el numeral 2º y 3º del artículo 277 en concordancia con el artículo 199</w:t>
      </w:r>
      <w:r w:rsidRPr="006414F5">
        <w:rPr>
          <w:rStyle w:val="Refdenotaalpie"/>
          <w:rFonts w:ascii="Arial" w:eastAsiaTheme="majorEastAsia" w:hAnsi="Arial" w:cs="Arial"/>
          <w:color w:val="000000" w:themeColor="text1"/>
          <w:sz w:val="24"/>
          <w:szCs w:val="24"/>
        </w:rPr>
        <w:footnoteReference w:id="13"/>
      </w:r>
      <w:r w:rsidRPr="006414F5">
        <w:rPr>
          <w:rFonts w:ascii="Arial" w:hAnsi="Arial" w:cs="Arial"/>
          <w:color w:val="000000" w:themeColor="text1"/>
          <w:sz w:val="24"/>
          <w:szCs w:val="24"/>
          <w:lang w:eastAsia="es-ES"/>
        </w:rPr>
        <w:t xml:space="preserve"> de la Ley 1437 de 2011, esto es, mediante mensaje de datos dirigido a los buzones de notificaciones judiciales de las respectivas entidades.</w:t>
      </w:r>
    </w:p>
    <w:p w14:paraId="7C496AC8" w14:textId="77777777" w:rsidR="003071A8" w:rsidRPr="006414F5" w:rsidRDefault="003071A8" w:rsidP="003071A8">
      <w:pPr>
        <w:pStyle w:val="Textoindependiente"/>
        <w:spacing w:line="360" w:lineRule="auto"/>
        <w:jc w:val="both"/>
        <w:rPr>
          <w:rFonts w:ascii="Arial" w:eastAsia="Times New Roman" w:hAnsi="Arial" w:cs="Arial"/>
          <w:b/>
          <w:bCs/>
          <w:lang w:eastAsia="es-ES"/>
        </w:rPr>
      </w:pPr>
    </w:p>
    <w:p w14:paraId="27928773" w14:textId="77777777" w:rsidR="003071A8" w:rsidRPr="006414F5" w:rsidRDefault="003071A8" w:rsidP="003071A8">
      <w:pPr>
        <w:pStyle w:val="Textoindependiente"/>
        <w:spacing w:line="360" w:lineRule="auto"/>
        <w:jc w:val="both"/>
        <w:rPr>
          <w:rFonts w:ascii="Arial" w:eastAsia="Times New Roman" w:hAnsi="Arial" w:cs="Arial"/>
          <w:b/>
          <w:bCs/>
          <w:lang w:eastAsia="es-ES"/>
        </w:rPr>
      </w:pPr>
      <w:r w:rsidRPr="006414F5">
        <w:rPr>
          <w:rFonts w:ascii="Arial" w:eastAsia="Times New Roman" w:hAnsi="Arial" w:cs="Arial"/>
          <w:b/>
          <w:bCs/>
          <w:lang w:eastAsia="es-ES"/>
        </w:rPr>
        <w:t xml:space="preserve">CUARTO: NOTIFICAR </w:t>
      </w:r>
      <w:r w:rsidRPr="006414F5">
        <w:rPr>
          <w:rFonts w:ascii="Arial" w:eastAsia="Times New Roman" w:hAnsi="Arial" w:cs="Arial"/>
          <w:lang w:eastAsia="es-ES"/>
        </w:rPr>
        <w:t>por estado la presente providencia a la parte demandante, en los términos del artículo 277, numeral 4º del CPACA.</w:t>
      </w:r>
      <w:r w:rsidRPr="006414F5">
        <w:rPr>
          <w:rFonts w:ascii="Arial" w:eastAsia="Times New Roman" w:hAnsi="Arial" w:cs="Arial"/>
          <w:b/>
          <w:bCs/>
          <w:lang w:eastAsia="es-ES"/>
        </w:rPr>
        <w:t xml:space="preserve"> </w:t>
      </w:r>
    </w:p>
    <w:p w14:paraId="3B6305F1" w14:textId="77777777" w:rsidR="003071A8" w:rsidRPr="006414F5" w:rsidRDefault="003071A8" w:rsidP="003071A8">
      <w:pPr>
        <w:pStyle w:val="Textoindependiente"/>
        <w:spacing w:line="360" w:lineRule="auto"/>
        <w:jc w:val="both"/>
        <w:rPr>
          <w:rFonts w:ascii="Arial" w:eastAsia="Times New Roman" w:hAnsi="Arial" w:cs="Arial"/>
          <w:b/>
          <w:bCs/>
          <w:lang w:eastAsia="es-ES"/>
        </w:rPr>
      </w:pPr>
    </w:p>
    <w:p w14:paraId="60E7CD1C" w14:textId="77777777" w:rsidR="003071A8" w:rsidRPr="006414F5" w:rsidRDefault="003071A8" w:rsidP="003071A8">
      <w:pPr>
        <w:pStyle w:val="Textoindependiente"/>
        <w:spacing w:line="360" w:lineRule="auto"/>
        <w:jc w:val="both"/>
        <w:rPr>
          <w:rFonts w:ascii="Arial" w:eastAsia="Times New Roman" w:hAnsi="Arial" w:cs="Arial"/>
          <w:b/>
          <w:bCs/>
          <w:lang w:eastAsia="es-ES"/>
        </w:rPr>
      </w:pPr>
      <w:r w:rsidRPr="006414F5">
        <w:rPr>
          <w:rFonts w:ascii="Arial" w:eastAsia="Times New Roman" w:hAnsi="Arial" w:cs="Arial"/>
          <w:b/>
          <w:bCs/>
          <w:lang w:eastAsia="es-ES"/>
        </w:rPr>
        <w:t>QUINTO: INFORMAR</w:t>
      </w:r>
      <w:r w:rsidRPr="006414F5">
        <w:rPr>
          <w:rFonts w:ascii="Arial" w:eastAsia="Times New Roman" w:hAnsi="Arial" w:cs="Arial"/>
          <w:lang w:eastAsia="es-ES"/>
        </w:rPr>
        <w:t xml:space="preserve"> a la comunidad de la existencia de este proceso a través del sitio web de la jurisdicción de lo contencioso administrativo, o en su defecto por conducto de otros medios eficaces de comunicación, tales como radio o televisión institucional, de conformidad con el numeral 5º del artículo 277 ibidem.</w:t>
      </w:r>
      <w:r w:rsidRPr="006414F5">
        <w:rPr>
          <w:rFonts w:ascii="Arial" w:eastAsia="Times New Roman" w:hAnsi="Arial" w:cs="Arial"/>
          <w:b/>
          <w:bCs/>
          <w:lang w:eastAsia="es-ES"/>
        </w:rPr>
        <w:t xml:space="preserve"> </w:t>
      </w:r>
    </w:p>
    <w:p w14:paraId="37B48DDA" w14:textId="77777777" w:rsidR="003071A8" w:rsidRPr="006414F5" w:rsidRDefault="003071A8" w:rsidP="003071A8">
      <w:pPr>
        <w:pStyle w:val="Textoindependiente"/>
        <w:spacing w:line="360" w:lineRule="auto"/>
        <w:jc w:val="both"/>
        <w:rPr>
          <w:rFonts w:ascii="Arial" w:eastAsia="Times New Roman" w:hAnsi="Arial" w:cs="Arial"/>
          <w:b/>
          <w:bCs/>
          <w:lang w:eastAsia="es-ES"/>
        </w:rPr>
      </w:pPr>
    </w:p>
    <w:p w14:paraId="24B2C681" w14:textId="77777777" w:rsidR="003071A8" w:rsidRPr="006414F5" w:rsidRDefault="003071A8" w:rsidP="003071A8">
      <w:pPr>
        <w:pStyle w:val="Textoindependiente"/>
        <w:spacing w:line="360" w:lineRule="auto"/>
        <w:jc w:val="both"/>
        <w:rPr>
          <w:rFonts w:ascii="Arial" w:eastAsia="Times New Roman" w:hAnsi="Arial" w:cs="Arial"/>
          <w:b/>
          <w:bCs/>
          <w:lang w:eastAsia="es-ES"/>
        </w:rPr>
      </w:pPr>
      <w:r w:rsidRPr="006414F5">
        <w:rPr>
          <w:rFonts w:ascii="Arial" w:eastAsia="Times New Roman" w:hAnsi="Arial" w:cs="Arial"/>
          <w:b/>
          <w:bCs/>
          <w:lang w:eastAsia="es-ES"/>
        </w:rPr>
        <w:t xml:space="preserve">SEXTO:  </w:t>
      </w:r>
      <w:r w:rsidRPr="006414F5">
        <w:rPr>
          <w:rFonts w:ascii="Arial" w:eastAsia="Times New Roman" w:hAnsi="Arial" w:cs="Arial"/>
          <w:lang w:eastAsia="es-ES"/>
        </w:rPr>
        <w:t>Acorde con lo establecido en el artículo 279 de la Ley 1437 de 2011, se concede un término de quince (15) días siguientes al día de la notificación del presente auto o al día de la publicación del aviso, según el caso, para contestar la demanda.</w:t>
      </w:r>
      <w:r w:rsidRPr="006414F5">
        <w:rPr>
          <w:rFonts w:ascii="Arial" w:eastAsia="Times New Roman" w:hAnsi="Arial" w:cs="Arial"/>
          <w:b/>
          <w:bCs/>
          <w:lang w:eastAsia="es-ES"/>
        </w:rPr>
        <w:t xml:space="preserve"> </w:t>
      </w:r>
    </w:p>
    <w:p w14:paraId="79760253" w14:textId="77777777" w:rsidR="003071A8" w:rsidRPr="006414F5" w:rsidRDefault="003071A8" w:rsidP="003071A8">
      <w:pPr>
        <w:pStyle w:val="Textoindependiente"/>
        <w:spacing w:line="360" w:lineRule="auto"/>
        <w:jc w:val="both"/>
        <w:rPr>
          <w:rFonts w:ascii="Arial" w:eastAsia="Times New Roman" w:hAnsi="Arial" w:cs="Arial"/>
          <w:b/>
          <w:bCs/>
          <w:lang w:eastAsia="es-ES"/>
        </w:rPr>
      </w:pPr>
    </w:p>
    <w:p w14:paraId="3F442496" w14:textId="77777777" w:rsidR="003071A8" w:rsidRPr="006414F5" w:rsidRDefault="003071A8" w:rsidP="003071A8">
      <w:pPr>
        <w:pStyle w:val="Textoindependiente"/>
        <w:spacing w:line="360" w:lineRule="auto"/>
        <w:jc w:val="both"/>
        <w:rPr>
          <w:rFonts w:ascii="Arial" w:eastAsia="Times New Roman" w:hAnsi="Arial" w:cs="Arial"/>
          <w:lang w:eastAsia="es-ES"/>
        </w:rPr>
      </w:pPr>
      <w:r w:rsidRPr="006414F5">
        <w:rPr>
          <w:rFonts w:ascii="Arial" w:eastAsia="Times New Roman" w:hAnsi="Arial" w:cs="Arial"/>
          <w:b/>
          <w:bCs/>
          <w:lang w:eastAsia="es-ES"/>
        </w:rPr>
        <w:t xml:space="preserve">SÉPTIMO: REQUERIR al MUNICIPIO DE </w:t>
      </w:r>
      <w:r w:rsidR="004C3F0D" w:rsidRPr="006414F5">
        <w:rPr>
          <w:rFonts w:ascii="Arial" w:eastAsia="Times New Roman" w:hAnsi="Arial" w:cs="Arial"/>
          <w:b/>
          <w:bCs/>
          <w:lang w:eastAsia="es-ES"/>
        </w:rPr>
        <w:t>FLORIDABLANCA</w:t>
      </w:r>
      <w:r w:rsidRPr="006414F5">
        <w:rPr>
          <w:rFonts w:ascii="Arial" w:eastAsia="Times New Roman" w:hAnsi="Arial" w:cs="Arial"/>
          <w:b/>
          <w:bCs/>
          <w:lang w:eastAsia="es-ES"/>
        </w:rPr>
        <w:t xml:space="preserve"> - CONCEJO MUNICIPAL D</w:t>
      </w:r>
      <w:r w:rsidR="004C3F0D" w:rsidRPr="006414F5">
        <w:rPr>
          <w:rFonts w:ascii="Arial" w:eastAsia="Times New Roman" w:hAnsi="Arial" w:cs="Arial"/>
          <w:b/>
          <w:bCs/>
          <w:lang w:eastAsia="es-ES"/>
        </w:rPr>
        <w:t>E FLORIDABLANCA</w:t>
      </w:r>
      <w:r w:rsidRPr="006414F5">
        <w:rPr>
          <w:rFonts w:ascii="Arial" w:eastAsia="Times New Roman" w:hAnsi="Arial" w:cs="Arial"/>
          <w:b/>
          <w:bCs/>
          <w:lang w:eastAsia="es-ES"/>
        </w:rPr>
        <w:t xml:space="preserve">, SANTANDER </w:t>
      </w:r>
      <w:r w:rsidRPr="006414F5">
        <w:rPr>
          <w:rFonts w:ascii="Arial" w:eastAsia="Times New Roman" w:hAnsi="Arial" w:cs="Arial"/>
          <w:lang w:eastAsia="es-ES"/>
        </w:rPr>
        <w:t>para que, en el término de traslado, aporte el expediente administrativo del concurso de méritos efectuado para la elección del personero municipal en su totalidad.</w:t>
      </w:r>
    </w:p>
    <w:p w14:paraId="343C60D7" w14:textId="77777777" w:rsidR="003071A8" w:rsidRPr="006414F5" w:rsidRDefault="003071A8" w:rsidP="003071A8">
      <w:pPr>
        <w:pStyle w:val="Textoindependiente"/>
        <w:spacing w:line="360" w:lineRule="auto"/>
        <w:jc w:val="both"/>
        <w:rPr>
          <w:rFonts w:ascii="Arial" w:eastAsia="Times New Roman" w:hAnsi="Arial" w:cs="Arial"/>
          <w:lang w:eastAsia="es-ES"/>
        </w:rPr>
      </w:pPr>
    </w:p>
    <w:p w14:paraId="0B5BE37D" w14:textId="77777777" w:rsidR="003071A8" w:rsidRPr="006414F5" w:rsidRDefault="003071A8" w:rsidP="003071A8">
      <w:pPr>
        <w:pStyle w:val="Textoindependiente"/>
        <w:spacing w:line="360" w:lineRule="auto"/>
        <w:jc w:val="both"/>
        <w:rPr>
          <w:rFonts w:ascii="Arial" w:hAnsi="Arial" w:cs="Arial"/>
          <w:color w:val="000000" w:themeColor="text1"/>
          <w:lang w:val="es-CO" w:eastAsia="es-CO"/>
        </w:rPr>
      </w:pPr>
      <w:r w:rsidRPr="006414F5">
        <w:rPr>
          <w:rFonts w:ascii="Arial" w:eastAsia="Times New Roman" w:hAnsi="Arial" w:cs="Arial"/>
          <w:b/>
          <w:bCs/>
          <w:lang w:eastAsia="es-ES"/>
        </w:rPr>
        <w:t xml:space="preserve">OCTAVO: RECONOCER </w:t>
      </w:r>
      <w:r w:rsidRPr="006414F5">
        <w:rPr>
          <w:rFonts w:ascii="Arial" w:eastAsia="Times New Roman" w:hAnsi="Arial" w:cs="Arial"/>
          <w:lang w:eastAsia="es-ES"/>
        </w:rPr>
        <w:t>personería jurídica al</w:t>
      </w:r>
      <w:r w:rsidRPr="006414F5">
        <w:rPr>
          <w:rFonts w:ascii="Arial" w:hAnsi="Arial" w:cs="Arial"/>
          <w:color w:val="000000" w:themeColor="text1"/>
          <w:lang w:val="es-CO" w:eastAsia="es-CO"/>
        </w:rPr>
        <w:t xml:space="preserve"> abogado </w:t>
      </w:r>
      <w:r w:rsidR="004C3F0D" w:rsidRPr="006414F5">
        <w:rPr>
          <w:rFonts w:ascii="Arial" w:hAnsi="Arial" w:cs="Arial"/>
          <w:b/>
          <w:bCs/>
          <w:color w:val="000000" w:themeColor="text1"/>
          <w:lang w:eastAsia="es-CO"/>
        </w:rPr>
        <w:t>MARTIN BASTO PARRA</w:t>
      </w:r>
      <w:r w:rsidRPr="006414F5">
        <w:rPr>
          <w:rFonts w:ascii="Arial" w:hAnsi="Arial" w:cs="Arial"/>
          <w:color w:val="000000" w:themeColor="text1"/>
          <w:lang w:eastAsia="es-CO"/>
        </w:rPr>
        <w:t xml:space="preserve">, </w:t>
      </w:r>
      <w:r w:rsidR="004C3F0D" w:rsidRPr="006414F5">
        <w:rPr>
          <w:rFonts w:ascii="Arial" w:hAnsi="Arial" w:cs="Arial"/>
          <w:color w:val="000000" w:themeColor="text1"/>
          <w:lang w:eastAsia="es-CO"/>
        </w:rPr>
        <w:t>identificado con cédula de ciudadanía No 91.153.923 de Floridablanca y tarjeta profesional No. 144.007</w:t>
      </w:r>
      <w:r w:rsidRPr="006414F5">
        <w:rPr>
          <w:rFonts w:ascii="Arial" w:hAnsi="Arial" w:cs="Arial"/>
          <w:color w:val="000000" w:themeColor="text1"/>
          <w:lang w:val="es-CO" w:eastAsia="es-CO"/>
        </w:rPr>
        <w:t xml:space="preserve"> del Consejo Superior de la Judicatura, como apoderado </w:t>
      </w:r>
      <w:r w:rsidR="004C3F0D" w:rsidRPr="006414F5">
        <w:rPr>
          <w:rFonts w:ascii="Arial" w:hAnsi="Arial" w:cs="Arial"/>
          <w:color w:val="000000" w:themeColor="text1"/>
          <w:lang w:val="es-CO" w:eastAsia="es-CO"/>
        </w:rPr>
        <w:t xml:space="preserve">del </w:t>
      </w:r>
      <w:r w:rsidR="004C3F0D" w:rsidRPr="006414F5">
        <w:rPr>
          <w:rFonts w:ascii="Arial" w:hAnsi="Arial" w:cs="Arial"/>
          <w:b/>
          <w:color w:val="000000" w:themeColor="text1"/>
          <w:lang w:val="es-CO" w:eastAsia="es-CO"/>
        </w:rPr>
        <w:t>MUNICPIO DE FLORIDABLANC</w:t>
      </w:r>
      <w:r w:rsidR="004C3F0D" w:rsidRPr="006414F5">
        <w:rPr>
          <w:rFonts w:ascii="Arial" w:hAnsi="Arial" w:cs="Arial"/>
          <w:color w:val="000000" w:themeColor="text1"/>
          <w:lang w:val="es-CO" w:eastAsia="es-CO"/>
        </w:rPr>
        <w:t>A,</w:t>
      </w:r>
      <w:r w:rsidRPr="006414F5">
        <w:rPr>
          <w:rFonts w:ascii="Arial" w:hAnsi="Arial" w:cs="Arial"/>
          <w:color w:val="000000" w:themeColor="text1"/>
          <w:lang w:val="es-CO" w:eastAsia="es-CO"/>
        </w:rPr>
        <w:t xml:space="preserve"> conforme al poder otorgado para el efecto.</w:t>
      </w:r>
    </w:p>
    <w:p w14:paraId="5F32DB8B" w14:textId="77777777" w:rsidR="004C3F0D" w:rsidRPr="006414F5" w:rsidRDefault="004C3F0D" w:rsidP="003071A8">
      <w:pPr>
        <w:pStyle w:val="Textoindependiente"/>
        <w:spacing w:line="360" w:lineRule="auto"/>
        <w:jc w:val="both"/>
        <w:rPr>
          <w:rFonts w:ascii="Arial" w:hAnsi="Arial" w:cs="Arial"/>
          <w:color w:val="000000" w:themeColor="text1"/>
          <w:lang w:val="es-CO" w:eastAsia="es-CO"/>
        </w:rPr>
      </w:pPr>
    </w:p>
    <w:p w14:paraId="3D1D58FC" w14:textId="77777777" w:rsidR="004C3F0D" w:rsidRPr="006414F5" w:rsidRDefault="004C3F0D" w:rsidP="004C3F0D">
      <w:pPr>
        <w:pStyle w:val="Textoindependiente"/>
        <w:spacing w:line="360" w:lineRule="auto"/>
        <w:jc w:val="both"/>
        <w:rPr>
          <w:rFonts w:ascii="Arial" w:hAnsi="Arial" w:cs="Arial"/>
          <w:color w:val="000000" w:themeColor="text1"/>
          <w:lang w:val="es-CO" w:eastAsia="es-CO"/>
        </w:rPr>
      </w:pPr>
      <w:r w:rsidRPr="006414F5">
        <w:rPr>
          <w:rFonts w:ascii="Arial" w:eastAsia="Times New Roman" w:hAnsi="Arial" w:cs="Arial"/>
          <w:b/>
          <w:bCs/>
          <w:lang w:eastAsia="es-ES"/>
        </w:rPr>
        <w:t xml:space="preserve">RECONOCER </w:t>
      </w:r>
      <w:r w:rsidRPr="006414F5">
        <w:rPr>
          <w:rFonts w:ascii="Arial" w:eastAsia="Times New Roman" w:hAnsi="Arial" w:cs="Arial"/>
          <w:lang w:eastAsia="es-ES"/>
        </w:rPr>
        <w:t>personería jurídica</w:t>
      </w:r>
      <w:r w:rsidR="002E0E78" w:rsidRPr="006414F5">
        <w:rPr>
          <w:rFonts w:ascii="Arial" w:eastAsia="Times New Roman" w:hAnsi="Arial" w:cs="Arial"/>
          <w:lang w:eastAsia="es-ES"/>
        </w:rPr>
        <w:t xml:space="preserve"> a la abogada</w:t>
      </w:r>
      <w:r w:rsidRPr="006414F5">
        <w:rPr>
          <w:rFonts w:ascii="Arial" w:eastAsia="Times New Roman" w:hAnsi="Arial" w:cs="Arial"/>
          <w:lang w:eastAsia="es-ES"/>
        </w:rPr>
        <w:t xml:space="preserve"> </w:t>
      </w:r>
      <w:r w:rsidR="002E0E78" w:rsidRPr="006414F5">
        <w:rPr>
          <w:rFonts w:ascii="Arial" w:hAnsi="Arial" w:cs="Arial"/>
          <w:b/>
        </w:rPr>
        <w:t>PRISCILA ANGULO PORRAS</w:t>
      </w:r>
      <w:r w:rsidR="002E0E78" w:rsidRPr="006414F5">
        <w:rPr>
          <w:rFonts w:ascii="Arial" w:hAnsi="Arial" w:cs="Arial"/>
        </w:rPr>
        <w:t>, identificada con cédula de ciudadanía número 63.349.534 expedida en la ciudad de Bucaramanga; abogada en ejercicio, portadora de la Tarjeta Profesional número 205853</w:t>
      </w:r>
      <w:r w:rsidRPr="006414F5">
        <w:rPr>
          <w:rFonts w:ascii="Arial" w:hAnsi="Arial" w:cs="Arial"/>
          <w:color w:val="000000" w:themeColor="text1"/>
          <w:lang w:val="es-CO" w:eastAsia="es-CO"/>
        </w:rPr>
        <w:t xml:space="preserve"> del Consejo Superior de la Judicatura, como apoderad</w:t>
      </w:r>
      <w:r w:rsidR="002E0E78" w:rsidRPr="006414F5">
        <w:rPr>
          <w:rFonts w:ascii="Arial" w:hAnsi="Arial" w:cs="Arial"/>
          <w:color w:val="000000" w:themeColor="text1"/>
          <w:lang w:val="es-CO" w:eastAsia="es-CO"/>
        </w:rPr>
        <w:t>a</w:t>
      </w:r>
      <w:r w:rsidRPr="006414F5">
        <w:rPr>
          <w:rFonts w:ascii="Arial" w:hAnsi="Arial" w:cs="Arial"/>
          <w:color w:val="000000" w:themeColor="text1"/>
          <w:lang w:val="es-CO" w:eastAsia="es-CO"/>
        </w:rPr>
        <w:t xml:space="preserve"> del </w:t>
      </w:r>
      <w:r w:rsidR="002E0E78" w:rsidRPr="006414F5">
        <w:rPr>
          <w:rFonts w:ascii="Arial" w:hAnsi="Arial" w:cs="Arial"/>
          <w:b/>
          <w:color w:val="000000" w:themeColor="text1"/>
          <w:lang w:val="es-CO" w:eastAsia="es-CO"/>
        </w:rPr>
        <w:t>CONCEJO MUNICIPAL DE</w:t>
      </w:r>
      <w:r w:rsidRPr="006414F5">
        <w:rPr>
          <w:rFonts w:ascii="Arial" w:hAnsi="Arial" w:cs="Arial"/>
          <w:b/>
          <w:color w:val="000000" w:themeColor="text1"/>
          <w:lang w:val="es-CO" w:eastAsia="es-CO"/>
        </w:rPr>
        <w:t xml:space="preserve"> FLORIDABLANCA</w:t>
      </w:r>
      <w:r w:rsidRPr="006414F5">
        <w:rPr>
          <w:rFonts w:ascii="Arial" w:hAnsi="Arial" w:cs="Arial"/>
          <w:color w:val="000000" w:themeColor="text1"/>
          <w:lang w:val="es-CO" w:eastAsia="es-CO"/>
        </w:rPr>
        <w:t>, conforme al poder otorgado para el efecto.</w:t>
      </w:r>
    </w:p>
    <w:p w14:paraId="29EB8E32" w14:textId="77777777" w:rsidR="003071A8" w:rsidRPr="006414F5" w:rsidRDefault="003071A8" w:rsidP="003071A8">
      <w:pPr>
        <w:pStyle w:val="Textoindependiente"/>
        <w:spacing w:line="360" w:lineRule="auto"/>
        <w:jc w:val="both"/>
        <w:rPr>
          <w:rFonts w:ascii="Arial" w:hAnsi="Arial" w:cs="Arial"/>
          <w:color w:val="000000"/>
          <w:lang w:val="es-CO" w:eastAsia="es-CO"/>
        </w:rPr>
      </w:pPr>
    </w:p>
    <w:p w14:paraId="4CBAD50D" w14:textId="77777777" w:rsidR="003071A8" w:rsidRPr="006414F5" w:rsidRDefault="003071A8" w:rsidP="003071A8">
      <w:pPr>
        <w:pStyle w:val="Textoindependiente"/>
        <w:spacing w:line="360" w:lineRule="auto"/>
        <w:jc w:val="both"/>
        <w:rPr>
          <w:rFonts w:ascii="Arial" w:eastAsia="Times New Roman" w:hAnsi="Arial" w:cs="Arial"/>
          <w:lang w:eastAsia="es-ES"/>
        </w:rPr>
      </w:pPr>
      <w:r w:rsidRPr="006414F5">
        <w:rPr>
          <w:rFonts w:ascii="Arial" w:eastAsia="Times New Roman" w:hAnsi="Arial" w:cs="Arial"/>
          <w:b/>
          <w:lang w:eastAsia="es-ES"/>
        </w:rPr>
        <w:t>NOVENO:</w:t>
      </w:r>
      <w:r w:rsidRPr="006414F5">
        <w:rPr>
          <w:rFonts w:ascii="Arial" w:eastAsia="Times New Roman" w:hAnsi="Arial" w:cs="Arial"/>
          <w:lang w:eastAsia="es-ES"/>
        </w:rPr>
        <w:t xml:space="preserve"> Por intermedio de la Auxiliar Judicial del Despacho, efectúense las anotaciones de rigor en el Sistema de Gestión Judicial SAMAI. </w:t>
      </w:r>
    </w:p>
    <w:p w14:paraId="368C391A" w14:textId="77777777" w:rsidR="003071A8" w:rsidRPr="006414F5" w:rsidRDefault="003071A8" w:rsidP="003071A8">
      <w:pPr>
        <w:pStyle w:val="Textoindependiente"/>
        <w:spacing w:line="360" w:lineRule="auto"/>
        <w:jc w:val="both"/>
        <w:rPr>
          <w:rFonts w:ascii="Arial" w:eastAsia="Times New Roman" w:hAnsi="Arial" w:cs="Arial"/>
          <w:lang w:eastAsia="es-ES"/>
        </w:rPr>
      </w:pPr>
    </w:p>
    <w:p w14:paraId="3C776B12" w14:textId="77777777" w:rsidR="003071A8" w:rsidRPr="006414F5" w:rsidRDefault="003071A8" w:rsidP="003071A8">
      <w:pPr>
        <w:pStyle w:val="Textoindependiente"/>
        <w:spacing w:line="360" w:lineRule="auto"/>
        <w:jc w:val="both"/>
        <w:rPr>
          <w:rFonts w:ascii="Arial" w:eastAsia="Times New Roman" w:hAnsi="Arial" w:cs="Arial"/>
          <w:lang w:eastAsia="es-ES"/>
        </w:rPr>
      </w:pPr>
      <w:r w:rsidRPr="006414F5">
        <w:rPr>
          <w:rFonts w:ascii="Arial" w:eastAsia="Times New Roman" w:hAnsi="Arial" w:cs="Arial"/>
          <w:b/>
          <w:bCs/>
          <w:lang w:eastAsia="es-ES"/>
        </w:rPr>
        <w:t xml:space="preserve">DÉCIMO: NEGAR </w:t>
      </w:r>
      <w:r w:rsidRPr="006414F5">
        <w:rPr>
          <w:rFonts w:ascii="Arial" w:eastAsia="Times New Roman" w:hAnsi="Arial" w:cs="Arial"/>
          <w:lang w:eastAsia="es-ES"/>
        </w:rPr>
        <w:t>la suspensión provisional solicitada, conforme las razones expuestas en la parte considerativa de esta providencia.</w:t>
      </w:r>
    </w:p>
    <w:p w14:paraId="4C535619" w14:textId="77777777" w:rsidR="003071A8" w:rsidRPr="006414F5" w:rsidRDefault="003071A8" w:rsidP="003071A8">
      <w:pPr>
        <w:pStyle w:val="Textoindependiente"/>
        <w:spacing w:line="360" w:lineRule="auto"/>
        <w:jc w:val="both"/>
        <w:rPr>
          <w:rFonts w:ascii="Arial" w:eastAsia="Times New Roman" w:hAnsi="Arial" w:cs="Arial"/>
          <w:lang w:eastAsia="es-ES"/>
        </w:rPr>
      </w:pPr>
    </w:p>
    <w:p w14:paraId="341ADEA4" w14:textId="77777777" w:rsidR="003071A8" w:rsidRPr="006414F5" w:rsidRDefault="003071A8" w:rsidP="003071A8">
      <w:pPr>
        <w:pStyle w:val="Textoindependiente"/>
        <w:spacing w:line="360" w:lineRule="auto"/>
        <w:jc w:val="both"/>
        <w:rPr>
          <w:rFonts w:ascii="Arial" w:eastAsia="Times New Roman" w:hAnsi="Arial" w:cs="Arial"/>
          <w:b/>
          <w:bCs/>
          <w:lang w:eastAsia="es-ES"/>
        </w:rPr>
      </w:pPr>
      <w:r w:rsidRPr="006414F5">
        <w:rPr>
          <w:rFonts w:ascii="Arial" w:eastAsia="Times New Roman" w:hAnsi="Arial" w:cs="Arial"/>
          <w:b/>
          <w:bCs/>
          <w:lang w:eastAsia="es-ES"/>
        </w:rPr>
        <w:t>DÉCIMO PRIMERO: A partir del 22 de enero de 2024,</w:t>
      </w:r>
      <w:r w:rsidRPr="006414F5">
        <w:rPr>
          <w:rFonts w:ascii="Arial" w:eastAsia="Times New Roman" w:hAnsi="Arial" w:cs="Arial"/>
          <w:lang w:eastAsia="es-ES"/>
        </w:rPr>
        <w:t xml:space="preserve"> de conformidad con las directrices dada por el Consejo Superior de la Judicatura, las partes deberán radicar los memoriales únicamente a través de la ventanilla virtual del aplicativo SAMAI y en virtud del uso de la información y las tecnologías - TICS</w:t>
      </w:r>
      <w:r w:rsidRPr="006414F5">
        <w:rPr>
          <w:rFonts w:ascii="Arial" w:eastAsia="Times New Roman" w:hAnsi="Arial" w:cs="Arial"/>
          <w:b/>
          <w:bCs/>
          <w:lang w:eastAsia="es-ES"/>
        </w:rPr>
        <w:t xml:space="preserve"> </w:t>
      </w:r>
      <w:hyperlink r:id="rId20">
        <w:r w:rsidRPr="006414F5">
          <w:rPr>
            <w:rStyle w:val="Hipervnculo"/>
            <w:rFonts w:ascii="Arial" w:hAnsi="Arial" w:cs="Arial"/>
          </w:rPr>
          <w:t>Ventanilla virtual | JCA (consejodeestado.gov.co)</w:t>
        </w:r>
      </w:hyperlink>
    </w:p>
    <w:p w14:paraId="05DC0017" w14:textId="77777777" w:rsidR="003071A8" w:rsidRPr="006414F5" w:rsidRDefault="003071A8" w:rsidP="003071A8">
      <w:pPr>
        <w:pStyle w:val="Textoindependiente"/>
        <w:spacing w:line="360" w:lineRule="auto"/>
        <w:jc w:val="both"/>
        <w:rPr>
          <w:rFonts w:ascii="Arial" w:eastAsia="Times New Roman" w:hAnsi="Arial" w:cs="Arial"/>
          <w:lang w:eastAsia="es-ES"/>
        </w:rPr>
      </w:pPr>
    </w:p>
    <w:p w14:paraId="63FC22E8" w14:textId="77777777" w:rsidR="003071A8" w:rsidRPr="006414F5" w:rsidRDefault="003071A8" w:rsidP="003071A8">
      <w:pPr>
        <w:pStyle w:val="Textoindependiente"/>
        <w:spacing w:line="360" w:lineRule="auto"/>
        <w:jc w:val="both"/>
        <w:rPr>
          <w:rFonts w:ascii="Arial" w:hAnsi="Arial" w:cs="Arial"/>
          <w:b/>
          <w:bCs/>
          <w:lang w:eastAsia="es-CO"/>
        </w:rPr>
      </w:pPr>
    </w:p>
    <w:p w14:paraId="5AD41318" w14:textId="77777777" w:rsidR="003071A8" w:rsidRPr="006414F5" w:rsidRDefault="003071A8" w:rsidP="003071A8">
      <w:pPr>
        <w:spacing w:after="0" w:line="360" w:lineRule="auto"/>
        <w:jc w:val="center"/>
        <w:textAlignment w:val="baseline"/>
        <w:rPr>
          <w:rFonts w:ascii="Arial" w:hAnsi="Arial" w:cs="Arial"/>
          <w:b/>
          <w:bCs/>
          <w:sz w:val="24"/>
          <w:szCs w:val="24"/>
          <w:lang w:eastAsia="es-CO"/>
        </w:rPr>
      </w:pPr>
      <w:r w:rsidRPr="006414F5">
        <w:rPr>
          <w:rFonts w:ascii="Arial" w:hAnsi="Arial" w:cs="Arial"/>
          <w:b/>
          <w:bCs/>
          <w:sz w:val="24"/>
          <w:szCs w:val="24"/>
          <w:lang w:eastAsia="es-CO"/>
        </w:rPr>
        <w:t>NOTIFÍQUESE Y CÚMPLASE,</w:t>
      </w:r>
    </w:p>
    <w:p w14:paraId="14ED6061" w14:textId="77777777" w:rsidR="003071A8" w:rsidRPr="006414F5" w:rsidRDefault="003071A8" w:rsidP="003071A8">
      <w:pPr>
        <w:spacing w:after="0" w:line="360" w:lineRule="auto"/>
        <w:jc w:val="center"/>
        <w:textAlignment w:val="baseline"/>
        <w:rPr>
          <w:rFonts w:ascii="Arial" w:hAnsi="Arial" w:cs="Arial"/>
          <w:sz w:val="24"/>
          <w:szCs w:val="24"/>
          <w:lang w:eastAsia="es-CO"/>
        </w:rPr>
      </w:pPr>
    </w:p>
    <w:p w14:paraId="719728DA" w14:textId="46B9E17E" w:rsidR="003071A8" w:rsidRPr="006414F5" w:rsidRDefault="003071A8" w:rsidP="003071A8">
      <w:pPr>
        <w:pStyle w:val="paragraph"/>
        <w:spacing w:before="0" w:beforeAutospacing="0" w:after="0" w:afterAutospacing="0" w:line="360" w:lineRule="auto"/>
        <w:jc w:val="center"/>
        <w:textAlignment w:val="baseline"/>
        <w:rPr>
          <w:rStyle w:val="normaltextrun"/>
          <w:rFonts w:ascii="Arial" w:hAnsi="Arial" w:cs="Arial"/>
          <w:color w:val="000000" w:themeColor="text1"/>
        </w:rPr>
      </w:pPr>
      <w:r w:rsidRPr="006414F5">
        <w:rPr>
          <w:rStyle w:val="normaltextrun"/>
          <w:rFonts w:ascii="Arial" w:hAnsi="Arial" w:cs="Arial"/>
          <w:color w:val="000000" w:themeColor="text1"/>
        </w:rPr>
        <w:t xml:space="preserve">Aprobado por la Sala como consta en Acta No. </w:t>
      </w:r>
      <w:r w:rsidR="006414F5" w:rsidRPr="006414F5">
        <w:rPr>
          <w:rStyle w:val="normaltextrun"/>
          <w:rFonts w:ascii="Arial" w:hAnsi="Arial" w:cs="Arial"/>
          <w:color w:val="000000" w:themeColor="text1"/>
        </w:rPr>
        <w:t>020</w:t>
      </w:r>
      <w:r w:rsidRPr="006414F5">
        <w:rPr>
          <w:rStyle w:val="normaltextrun"/>
          <w:rFonts w:ascii="Arial" w:hAnsi="Arial" w:cs="Arial"/>
          <w:color w:val="000000" w:themeColor="text1"/>
        </w:rPr>
        <w:t xml:space="preserve"> /2024.</w:t>
      </w:r>
    </w:p>
    <w:p w14:paraId="4F071533" w14:textId="77777777" w:rsidR="003071A8" w:rsidRPr="006414F5" w:rsidRDefault="003071A8" w:rsidP="003071A8">
      <w:pPr>
        <w:pStyle w:val="paragraph"/>
        <w:spacing w:before="0" w:beforeAutospacing="0" w:after="0" w:afterAutospacing="0" w:line="360" w:lineRule="auto"/>
        <w:jc w:val="center"/>
        <w:textAlignment w:val="baseline"/>
        <w:rPr>
          <w:rFonts w:ascii="Arial" w:hAnsi="Arial" w:cs="Arial"/>
          <w:color w:val="000000" w:themeColor="text1"/>
        </w:rPr>
      </w:pPr>
    </w:p>
    <w:p w14:paraId="5DC535D8" w14:textId="77777777" w:rsidR="003071A8" w:rsidRPr="006414F5" w:rsidRDefault="003071A8" w:rsidP="003071A8">
      <w:pPr>
        <w:pStyle w:val="paragraph"/>
        <w:spacing w:before="0" w:beforeAutospacing="0" w:after="0" w:afterAutospacing="0" w:line="360" w:lineRule="auto"/>
        <w:jc w:val="both"/>
        <w:textAlignment w:val="baseline"/>
        <w:rPr>
          <w:rStyle w:val="eop"/>
          <w:rFonts w:ascii="Arial" w:hAnsi="Arial" w:cs="Arial"/>
          <w:color w:val="000000" w:themeColor="text1"/>
        </w:rPr>
      </w:pPr>
      <w:r w:rsidRPr="006414F5">
        <w:rPr>
          <w:rStyle w:val="normaltextrun"/>
          <w:rFonts w:ascii="Arial" w:hAnsi="Arial" w:cs="Arial"/>
          <w:color w:val="000000" w:themeColor="text1"/>
        </w:rPr>
        <w:t>Aprobado en sesión electrónica a través de la herramienta Tecnológica TEAMS, la cual de conformidad con el artículo 186 del CPACA, garantiza su autenticidad, integridad, conservación y posterior consulta de conformidad con la Ley.</w:t>
      </w:r>
      <w:r w:rsidRPr="006414F5">
        <w:rPr>
          <w:rStyle w:val="eop"/>
          <w:rFonts w:ascii="Arial" w:hAnsi="Arial" w:cs="Arial"/>
          <w:color w:val="000000" w:themeColor="text1"/>
        </w:rPr>
        <w:t> </w:t>
      </w:r>
    </w:p>
    <w:p w14:paraId="71AF8405" w14:textId="77777777" w:rsidR="003071A8" w:rsidRPr="006414F5" w:rsidRDefault="003071A8" w:rsidP="003071A8">
      <w:pPr>
        <w:pStyle w:val="paragraph"/>
        <w:spacing w:before="0" w:beforeAutospacing="0" w:after="0" w:afterAutospacing="0" w:line="360" w:lineRule="auto"/>
        <w:jc w:val="both"/>
        <w:textAlignment w:val="baseline"/>
        <w:rPr>
          <w:rStyle w:val="eop"/>
          <w:rFonts w:ascii="Arial" w:hAnsi="Arial" w:cs="Arial"/>
          <w:color w:val="000000" w:themeColor="text1"/>
        </w:rPr>
      </w:pPr>
    </w:p>
    <w:p w14:paraId="7568AAE0" w14:textId="77777777" w:rsidR="003071A8" w:rsidRPr="006414F5" w:rsidRDefault="003071A8" w:rsidP="003071A8">
      <w:pPr>
        <w:pStyle w:val="paragraph"/>
        <w:spacing w:before="0" w:beforeAutospacing="0" w:after="0" w:afterAutospacing="0" w:line="360" w:lineRule="auto"/>
        <w:jc w:val="both"/>
        <w:textAlignment w:val="baseline"/>
        <w:rPr>
          <w:rFonts w:ascii="Arial" w:hAnsi="Arial" w:cs="Arial"/>
          <w:color w:val="000000" w:themeColor="text1"/>
        </w:rPr>
      </w:pPr>
    </w:p>
    <w:p w14:paraId="3474004B" w14:textId="59263A79" w:rsidR="006414F5" w:rsidRPr="006414F5" w:rsidRDefault="006414F5" w:rsidP="006414F5">
      <w:pPr>
        <w:pStyle w:val="Prrafodelista"/>
        <w:numPr>
          <w:ilvl w:val="0"/>
          <w:numId w:val="4"/>
        </w:numPr>
        <w:spacing w:after="0" w:line="360" w:lineRule="auto"/>
        <w:ind w:right="-93"/>
        <w:jc w:val="center"/>
        <w:rPr>
          <w:rFonts w:ascii="Arial" w:hAnsi="Arial" w:cs="Arial"/>
          <w:b/>
          <w:bCs/>
          <w:color w:val="000000" w:themeColor="text1"/>
          <w:sz w:val="24"/>
          <w:szCs w:val="24"/>
        </w:rPr>
      </w:pPr>
      <w:r w:rsidRPr="006414F5">
        <w:rPr>
          <w:rFonts w:ascii="Arial" w:hAnsi="Arial" w:cs="Arial"/>
          <w:b/>
          <w:bCs/>
          <w:color w:val="000000" w:themeColor="text1"/>
          <w:sz w:val="24"/>
          <w:szCs w:val="24"/>
        </w:rPr>
        <w:t xml:space="preserve">Firmado a través del Sistema Judicial SAMAI- </w:t>
      </w:r>
    </w:p>
    <w:p w14:paraId="4B704557" w14:textId="506E59B3" w:rsidR="003071A8" w:rsidRPr="006414F5" w:rsidRDefault="003071A8" w:rsidP="006414F5">
      <w:pPr>
        <w:pStyle w:val="Prrafodelista"/>
        <w:spacing w:after="0" w:line="360" w:lineRule="auto"/>
        <w:ind w:right="-93"/>
        <w:jc w:val="center"/>
        <w:rPr>
          <w:rFonts w:ascii="Arial" w:hAnsi="Arial" w:cs="Arial"/>
          <w:b/>
          <w:bCs/>
          <w:color w:val="000000" w:themeColor="text1"/>
          <w:sz w:val="24"/>
          <w:szCs w:val="24"/>
        </w:rPr>
      </w:pPr>
      <w:r w:rsidRPr="006414F5">
        <w:rPr>
          <w:rFonts w:ascii="Arial" w:hAnsi="Arial" w:cs="Arial"/>
          <w:b/>
          <w:bCs/>
          <w:color w:val="000000" w:themeColor="text1"/>
          <w:sz w:val="24"/>
          <w:szCs w:val="24"/>
        </w:rPr>
        <w:t>CAROLINA ARIAS FERREIRA</w:t>
      </w:r>
    </w:p>
    <w:p w14:paraId="2D20FF16" w14:textId="77777777" w:rsidR="003071A8" w:rsidRPr="006414F5" w:rsidRDefault="003071A8" w:rsidP="003071A8">
      <w:pPr>
        <w:spacing w:after="0" w:line="360" w:lineRule="auto"/>
        <w:ind w:right="-93"/>
        <w:jc w:val="center"/>
        <w:rPr>
          <w:rFonts w:ascii="Arial" w:hAnsi="Arial" w:cs="Arial"/>
          <w:bCs/>
          <w:color w:val="000000" w:themeColor="text1"/>
          <w:sz w:val="24"/>
          <w:szCs w:val="24"/>
        </w:rPr>
      </w:pPr>
      <w:r w:rsidRPr="006414F5">
        <w:rPr>
          <w:rFonts w:ascii="Arial" w:hAnsi="Arial" w:cs="Arial"/>
          <w:bCs/>
          <w:color w:val="000000" w:themeColor="text1"/>
          <w:sz w:val="24"/>
          <w:szCs w:val="24"/>
        </w:rPr>
        <w:t>Magistrada Ponente</w:t>
      </w:r>
    </w:p>
    <w:p w14:paraId="65E6B8B8" w14:textId="77777777" w:rsidR="003071A8" w:rsidRPr="006414F5" w:rsidRDefault="003071A8" w:rsidP="003071A8">
      <w:pPr>
        <w:spacing w:after="0" w:line="360" w:lineRule="auto"/>
        <w:ind w:right="-93"/>
        <w:rPr>
          <w:rFonts w:ascii="Arial" w:hAnsi="Arial" w:cs="Arial"/>
          <w:b/>
          <w:bCs/>
          <w:color w:val="000000" w:themeColor="text1"/>
          <w:sz w:val="24"/>
          <w:szCs w:val="24"/>
        </w:rPr>
      </w:pPr>
    </w:p>
    <w:p w14:paraId="544DD3AE" w14:textId="77777777" w:rsidR="006414F5" w:rsidRPr="006414F5" w:rsidRDefault="006414F5" w:rsidP="003071A8">
      <w:pPr>
        <w:spacing w:after="0" w:line="360" w:lineRule="auto"/>
        <w:ind w:right="-567"/>
        <w:jc w:val="center"/>
        <w:rPr>
          <w:rFonts w:ascii="Arial" w:hAnsi="Arial" w:cs="Arial"/>
          <w:b/>
          <w:bCs/>
          <w:color w:val="000000" w:themeColor="text1"/>
          <w:sz w:val="24"/>
          <w:szCs w:val="24"/>
        </w:rPr>
      </w:pPr>
      <w:r w:rsidRPr="006414F5">
        <w:rPr>
          <w:rFonts w:ascii="Arial" w:hAnsi="Arial" w:cs="Arial"/>
          <w:b/>
          <w:bCs/>
          <w:color w:val="000000" w:themeColor="text1"/>
          <w:sz w:val="24"/>
          <w:szCs w:val="24"/>
        </w:rPr>
        <w:t xml:space="preserve">Firmado a través del Sistema Judicial SAMAI- </w:t>
      </w:r>
    </w:p>
    <w:p w14:paraId="5F4960DB" w14:textId="50A13A7E" w:rsidR="003071A8" w:rsidRPr="006414F5" w:rsidRDefault="003071A8" w:rsidP="003071A8">
      <w:pPr>
        <w:spacing w:after="0" w:line="360" w:lineRule="auto"/>
        <w:ind w:right="-567"/>
        <w:jc w:val="center"/>
        <w:rPr>
          <w:rFonts w:ascii="Arial" w:hAnsi="Arial" w:cs="Arial"/>
          <w:b/>
          <w:bCs/>
          <w:color w:val="000000" w:themeColor="text1"/>
          <w:sz w:val="24"/>
          <w:szCs w:val="24"/>
        </w:rPr>
      </w:pPr>
      <w:r w:rsidRPr="006414F5">
        <w:rPr>
          <w:rFonts w:ascii="Arial" w:hAnsi="Arial" w:cs="Arial"/>
          <w:b/>
          <w:bCs/>
          <w:color w:val="000000" w:themeColor="text1"/>
          <w:sz w:val="24"/>
          <w:szCs w:val="24"/>
        </w:rPr>
        <w:t>LUISA FERNANDA FLÓREZ REYES</w:t>
      </w:r>
    </w:p>
    <w:p w14:paraId="1D158E9F" w14:textId="77777777" w:rsidR="003071A8" w:rsidRPr="006414F5" w:rsidRDefault="003071A8" w:rsidP="003071A8">
      <w:pPr>
        <w:spacing w:after="0" w:line="360" w:lineRule="auto"/>
        <w:ind w:right="-93"/>
        <w:jc w:val="center"/>
        <w:rPr>
          <w:rFonts w:ascii="Arial" w:hAnsi="Arial" w:cs="Arial"/>
          <w:bCs/>
          <w:color w:val="000000" w:themeColor="text1"/>
          <w:sz w:val="24"/>
          <w:szCs w:val="24"/>
        </w:rPr>
      </w:pPr>
      <w:r w:rsidRPr="006414F5">
        <w:rPr>
          <w:rFonts w:ascii="Arial" w:hAnsi="Arial" w:cs="Arial"/>
          <w:bCs/>
          <w:color w:val="000000" w:themeColor="text1"/>
          <w:sz w:val="24"/>
          <w:szCs w:val="24"/>
        </w:rPr>
        <w:t>Magistrada</w:t>
      </w:r>
    </w:p>
    <w:p w14:paraId="5F0D342A" w14:textId="77777777" w:rsidR="003071A8" w:rsidRPr="006414F5" w:rsidRDefault="003071A8" w:rsidP="003071A8">
      <w:pPr>
        <w:spacing w:after="0" w:line="360" w:lineRule="auto"/>
        <w:ind w:right="-567"/>
        <w:jc w:val="center"/>
        <w:rPr>
          <w:rFonts w:ascii="Arial" w:hAnsi="Arial" w:cs="Arial"/>
          <w:bCs/>
          <w:color w:val="000000" w:themeColor="text1"/>
          <w:sz w:val="24"/>
          <w:szCs w:val="24"/>
        </w:rPr>
      </w:pPr>
    </w:p>
    <w:p w14:paraId="23E14818" w14:textId="77777777" w:rsidR="006414F5" w:rsidRPr="006414F5" w:rsidRDefault="006414F5" w:rsidP="003071A8">
      <w:pPr>
        <w:spacing w:after="0" w:line="360" w:lineRule="auto"/>
        <w:ind w:right="-567"/>
        <w:jc w:val="center"/>
        <w:rPr>
          <w:rFonts w:ascii="Arial" w:hAnsi="Arial" w:cs="Arial"/>
          <w:b/>
          <w:bCs/>
          <w:color w:val="000000" w:themeColor="text1"/>
          <w:sz w:val="24"/>
          <w:szCs w:val="24"/>
        </w:rPr>
      </w:pPr>
      <w:r w:rsidRPr="006414F5">
        <w:rPr>
          <w:rFonts w:ascii="Arial" w:hAnsi="Arial" w:cs="Arial"/>
          <w:b/>
          <w:bCs/>
          <w:color w:val="000000" w:themeColor="text1"/>
          <w:sz w:val="24"/>
          <w:szCs w:val="24"/>
        </w:rPr>
        <w:t xml:space="preserve">Firmado a través del Sistema Judicial SAMAI- </w:t>
      </w:r>
    </w:p>
    <w:p w14:paraId="18971743" w14:textId="55226749" w:rsidR="003071A8" w:rsidRPr="006414F5" w:rsidRDefault="003071A8" w:rsidP="003071A8">
      <w:pPr>
        <w:spacing w:after="0" w:line="360" w:lineRule="auto"/>
        <w:ind w:right="-567"/>
        <w:jc w:val="center"/>
        <w:rPr>
          <w:rFonts w:ascii="Arial" w:hAnsi="Arial" w:cs="Arial"/>
          <w:b/>
          <w:bCs/>
          <w:color w:val="000000" w:themeColor="text1"/>
          <w:sz w:val="24"/>
          <w:szCs w:val="24"/>
        </w:rPr>
      </w:pPr>
      <w:r w:rsidRPr="006414F5">
        <w:rPr>
          <w:rFonts w:ascii="Arial" w:hAnsi="Arial" w:cs="Arial"/>
          <w:b/>
          <w:bCs/>
          <w:color w:val="000000" w:themeColor="text1"/>
          <w:sz w:val="24"/>
          <w:szCs w:val="24"/>
        </w:rPr>
        <w:t>IVÁN MAURICIO MENDOZA SAAVEDRA</w:t>
      </w:r>
    </w:p>
    <w:p w14:paraId="77641D4F" w14:textId="77777777" w:rsidR="003071A8" w:rsidRPr="00767B4B" w:rsidRDefault="003071A8" w:rsidP="003071A8">
      <w:pPr>
        <w:spacing w:after="0" w:line="360" w:lineRule="auto"/>
        <w:ind w:right="-93"/>
        <w:jc w:val="center"/>
        <w:rPr>
          <w:rFonts w:ascii="Arial" w:eastAsia="Arial" w:hAnsi="Arial" w:cs="Arial"/>
          <w:color w:val="000000" w:themeColor="text1"/>
          <w:sz w:val="24"/>
          <w:szCs w:val="24"/>
        </w:rPr>
      </w:pPr>
      <w:r w:rsidRPr="006414F5">
        <w:rPr>
          <w:rFonts w:ascii="Arial" w:hAnsi="Arial" w:cs="Arial"/>
          <w:bCs/>
          <w:color w:val="000000" w:themeColor="text1"/>
          <w:sz w:val="24"/>
          <w:szCs w:val="24"/>
        </w:rPr>
        <w:t>Magistrado</w:t>
      </w:r>
      <w:bookmarkStart w:id="5" w:name="_GoBack"/>
      <w:bookmarkEnd w:id="5"/>
    </w:p>
    <w:p w14:paraId="56C553D6" w14:textId="77777777" w:rsidR="003071A8" w:rsidRDefault="003071A8" w:rsidP="003071A8">
      <w:pPr>
        <w:spacing w:after="0" w:line="360" w:lineRule="auto"/>
        <w:jc w:val="both"/>
      </w:pPr>
    </w:p>
    <w:p w14:paraId="63E7F665" w14:textId="77777777" w:rsidR="004C3F0D" w:rsidRDefault="004C3F0D"/>
    <w:sectPr w:rsidR="004C3F0D" w:rsidSect="004C3F0D">
      <w:headerReference w:type="default" r:id="rId21"/>
      <w:footerReference w:type="default" r:id="rId22"/>
      <w:headerReference w:type="first" r:id="rId23"/>
      <w:footerReference w:type="first" r:id="rId24"/>
      <w:pgSz w:w="12240" w:h="20160" w:code="5"/>
      <w:pgMar w:top="1701" w:right="1701" w:bottom="1701" w:left="1701" w:header="227" w:footer="23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C69B7" w14:textId="77777777" w:rsidR="003A50FC" w:rsidRDefault="003A50FC" w:rsidP="003071A8">
      <w:pPr>
        <w:spacing w:after="0" w:line="240" w:lineRule="auto"/>
      </w:pPr>
      <w:r>
        <w:separator/>
      </w:r>
    </w:p>
  </w:endnote>
  <w:endnote w:type="continuationSeparator" w:id="0">
    <w:p w14:paraId="5D3E5DE5" w14:textId="77777777" w:rsidR="003A50FC" w:rsidRDefault="003A50FC" w:rsidP="0030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erylium">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004C3F0D" w14:paraId="7ECA998E" w14:textId="77777777" w:rsidTr="004C3F0D">
      <w:trPr>
        <w:trHeight w:val="300"/>
      </w:trPr>
      <w:tc>
        <w:tcPr>
          <w:tcW w:w="2945" w:type="dxa"/>
        </w:tcPr>
        <w:p w14:paraId="150DCFE5" w14:textId="77777777" w:rsidR="004C3F0D" w:rsidRDefault="004C3F0D" w:rsidP="004C3F0D">
          <w:pPr>
            <w:pStyle w:val="Encabezado"/>
            <w:ind w:left="-115"/>
          </w:pPr>
        </w:p>
      </w:tc>
      <w:tc>
        <w:tcPr>
          <w:tcW w:w="2945" w:type="dxa"/>
        </w:tcPr>
        <w:p w14:paraId="4DED3B7D" w14:textId="77777777" w:rsidR="004C3F0D" w:rsidRDefault="004C3F0D" w:rsidP="004C3F0D">
          <w:pPr>
            <w:pStyle w:val="Encabezado"/>
            <w:jc w:val="center"/>
          </w:pPr>
        </w:p>
      </w:tc>
      <w:tc>
        <w:tcPr>
          <w:tcW w:w="2945" w:type="dxa"/>
        </w:tcPr>
        <w:p w14:paraId="21100633" w14:textId="77777777" w:rsidR="004C3F0D" w:rsidRDefault="004C3F0D" w:rsidP="004C3F0D">
          <w:pPr>
            <w:pStyle w:val="Encabezado"/>
            <w:ind w:right="-115"/>
            <w:jc w:val="right"/>
          </w:pPr>
        </w:p>
      </w:tc>
    </w:tr>
  </w:tbl>
  <w:p w14:paraId="3D71E448" w14:textId="77777777" w:rsidR="004C3F0D" w:rsidRDefault="004C3F0D" w:rsidP="004C3F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A376E" w14:textId="77777777" w:rsidR="004C3F0D" w:rsidRDefault="004C3F0D">
    <w:pPr>
      <w:pStyle w:val="Piedepgina"/>
    </w:pPr>
    <w:r>
      <w:rPr>
        <w:noProof/>
        <w:lang w:val="es-CO" w:eastAsia="es-CO"/>
      </w:rPr>
      <mc:AlternateContent>
        <mc:Choice Requires="wps">
          <w:drawing>
            <wp:anchor distT="0" distB="0" distL="114300" distR="114300" simplePos="0" relativeHeight="251659264" behindDoc="0" locked="0" layoutInCell="1" allowOverlap="1" wp14:anchorId="3DC87BCF" wp14:editId="4F429C93">
              <wp:simplePos x="0" y="0"/>
              <wp:positionH relativeFrom="margin">
                <wp:align>center</wp:align>
              </wp:positionH>
              <wp:positionV relativeFrom="paragraph">
                <wp:posOffset>167640</wp:posOffset>
              </wp:positionV>
              <wp:extent cx="4694555" cy="541020"/>
              <wp:effectExtent l="0" t="0" r="1079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555" cy="541020"/>
                      </a:xfrm>
                      <a:prstGeom prst="rect">
                        <a:avLst/>
                      </a:prstGeom>
                      <a:solidFill>
                        <a:sysClr val="window" lastClr="FFFFFF">
                          <a:lumMod val="100000"/>
                          <a:lumOff val="0"/>
                        </a:sysClr>
                      </a:solidFill>
                      <a:ln w="6350">
                        <a:solidFill>
                          <a:srgbClr val="000000"/>
                        </a:solidFill>
                        <a:miter lim="800000"/>
                        <a:headEnd/>
                        <a:tailEnd/>
                      </a:ln>
                    </wps:spPr>
                    <wps:txbx>
                      <w:txbxContent>
                        <w:p w14:paraId="52D04FD4" w14:textId="77777777" w:rsidR="004C3F0D" w:rsidRPr="003D55ED" w:rsidRDefault="004C3F0D" w:rsidP="004C3F0D">
                          <w:pPr>
                            <w:pStyle w:val="Sinespaciado"/>
                            <w:jc w:val="center"/>
                            <w:rPr>
                              <w:rFonts w:ascii="Arial" w:hAnsi="Arial" w:cs="Arial"/>
                              <w:b/>
                              <w:i/>
                              <w:sz w:val="16"/>
                              <w:szCs w:val="16"/>
                            </w:rPr>
                          </w:pPr>
                          <w:r w:rsidRPr="003D55ED">
                            <w:rPr>
                              <w:rFonts w:ascii="Arial" w:hAnsi="Arial" w:cs="Arial"/>
                              <w:b/>
                              <w:i/>
                              <w:sz w:val="16"/>
                              <w:szCs w:val="16"/>
                            </w:rPr>
                            <w:t>Rama Judicial del Poder Publico</w:t>
                          </w:r>
                        </w:p>
                        <w:p w14:paraId="1C935681" w14:textId="77777777" w:rsidR="004C3F0D" w:rsidRPr="003D55ED" w:rsidRDefault="004C3F0D" w:rsidP="004C3F0D">
                          <w:pPr>
                            <w:pStyle w:val="Sinespaciado"/>
                            <w:jc w:val="center"/>
                            <w:rPr>
                              <w:rFonts w:ascii="Arial" w:hAnsi="Arial" w:cs="Arial"/>
                              <w:b/>
                              <w:i/>
                              <w:sz w:val="16"/>
                              <w:szCs w:val="16"/>
                            </w:rPr>
                          </w:pPr>
                          <w:r w:rsidRPr="003D55ED">
                            <w:rPr>
                              <w:rFonts w:ascii="Arial" w:hAnsi="Arial" w:cs="Arial"/>
                              <w:b/>
                              <w:i/>
                              <w:sz w:val="16"/>
                              <w:szCs w:val="16"/>
                            </w:rPr>
                            <w:t>Consejo Superior de la Judicatura</w:t>
                          </w:r>
                        </w:p>
                        <w:p w14:paraId="5B6A4836" w14:textId="77777777" w:rsidR="004C3F0D" w:rsidRPr="003D55ED" w:rsidRDefault="004C3F0D" w:rsidP="004C3F0D">
                          <w:pPr>
                            <w:pStyle w:val="Sinespaciado"/>
                            <w:jc w:val="center"/>
                            <w:rPr>
                              <w:rFonts w:ascii="Arial" w:hAnsi="Arial" w:cs="Arial"/>
                              <w:b/>
                              <w:i/>
                              <w:sz w:val="16"/>
                              <w:szCs w:val="16"/>
                            </w:rPr>
                          </w:pPr>
                          <w:r w:rsidRPr="003D55ED">
                            <w:rPr>
                              <w:rFonts w:ascii="Arial" w:hAnsi="Arial" w:cs="Arial"/>
                              <w:b/>
                              <w:i/>
                              <w:sz w:val="16"/>
                              <w:szCs w:val="16"/>
                            </w:rPr>
                            <w:t>Consejo de Estado</w:t>
                          </w:r>
                        </w:p>
                        <w:p w14:paraId="1761260C" w14:textId="77777777" w:rsidR="004C3F0D" w:rsidRPr="00B247EE" w:rsidRDefault="004C3F0D" w:rsidP="004C3F0D">
                          <w:pPr>
                            <w:pStyle w:val="Sinespaciado"/>
                            <w:jc w:val="center"/>
                            <w:rPr>
                              <w:rFonts w:ascii="Arial" w:hAnsi="Arial" w:cs="Arial"/>
                              <w:b/>
                              <w:i/>
                              <w:sz w:val="16"/>
                              <w:szCs w:val="16"/>
                            </w:rPr>
                          </w:pPr>
                          <w:r w:rsidRPr="003D55ED">
                            <w:rPr>
                              <w:rFonts w:ascii="Arial" w:hAnsi="Arial" w:cs="Arial"/>
                              <w:b/>
                              <w:i/>
                              <w:sz w:val="16"/>
                              <w:szCs w:val="16"/>
                            </w:rPr>
                            <w:t>Jurisdicción</w:t>
                          </w:r>
                          <w:r>
                            <w:rPr>
                              <w:rFonts w:ascii="Arial" w:hAnsi="Arial" w:cs="Arial"/>
                              <w:b/>
                              <w:i/>
                              <w:sz w:val="16"/>
                              <w:szCs w:val="16"/>
                            </w:rPr>
                            <w:t xml:space="preserve"> de lo</w:t>
                          </w:r>
                          <w:r w:rsidRPr="003D55ED">
                            <w:rPr>
                              <w:rFonts w:ascii="Arial" w:hAnsi="Arial" w:cs="Arial"/>
                              <w:b/>
                              <w:i/>
                              <w:sz w:val="16"/>
                              <w:szCs w:val="16"/>
                            </w:rPr>
                            <w:t xml:space="preserve"> Contencios</w:t>
                          </w:r>
                          <w:r>
                            <w:rPr>
                              <w:rFonts w:ascii="Arial" w:hAnsi="Arial" w:cs="Arial"/>
                              <w:b/>
                              <w:i/>
                              <w:sz w:val="16"/>
                              <w:szCs w:val="16"/>
                            </w:rPr>
                            <w:t>o Administrativa de Santander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BBE177F">
            <v:shapetype id="_x0000_t202" coordsize="21600,21600" o:spt="202" path="m,l,21600r21600,l21600,xe" w14:anchorId="3DC87BCF">
              <v:stroke joinstyle="miter"/>
              <v:path gradientshapeok="t" o:connecttype="rect"/>
            </v:shapetype>
            <v:shape id="Cuadro de texto 2" style="position:absolute;margin-left:0;margin-top:13.2pt;width:369.65pt;height:42.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">
              <v:textbox>
                <w:txbxContent>
                  <w:p w:rsidRPr="003D55ED" w:rsidR="004C3F0D" w:rsidP="004C3F0D" w:rsidRDefault="004C3F0D" w14:paraId="2117D97E" w14:textId="77777777">
                    <w:pPr>
                      <w:pStyle w:val="Sinespaciado"/>
                      <w:jc w:val="center"/>
                      <w:rPr>
                        <w:rFonts w:ascii="Arial" w:hAnsi="Arial" w:cs="Arial"/>
                        <w:b/>
                        <w:i/>
                        <w:sz w:val="16"/>
                        <w:szCs w:val="16"/>
                      </w:rPr>
                    </w:pPr>
                    <w:r w:rsidRPr="003D55ED">
                      <w:rPr>
                        <w:rFonts w:ascii="Arial" w:hAnsi="Arial" w:cs="Arial"/>
                        <w:b/>
                        <w:i/>
                        <w:sz w:val="16"/>
                        <w:szCs w:val="16"/>
                      </w:rPr>
                      <w:t>Rama Judicial del Poder Publico</w:t>
                    </w:r>
                  </w:p>
                  <w:p w:rsidRPr="003D55ED" w:rsidR="004C3F0D" w:rsidP="004C3F0D" w:rsidRDefault="004C3F0D" w14:paraId="4EDD1E26" w14:textId="77777777">
                    <w:pPr>
                      <w:pStyle w:val="Sinespaciado"/>
                      <w:jc w:val="center"/>
                      <w:rPr>
                        <w:rFonts w:ascii="Arial" w:hAnsi="Arial" w:cs="Arial"/>
                        <w:b/>
                        <w:i/>
                        <w:sz w:val="16"/>
                        <w:szCs w:val="16"/>
                      </w:rPr>
                    </w:pPr>
                    <w:r w:rsidRPr="003D55ED">
                      <w:rPr>
                        <w:rFonts w:ascii="Arial" w:hAnsi="Arial" w:cs="Arial"/>
                        <w:b/>
                        <w:i/>
                        <w:sz w:val="16"/>
                        <w:szCs w:val="16"/>
                      </w:rPr>
                      <w:t>Consejo Superior de la Judicatura</w:t>
                    </w:r>
                  </w:p>
                  <w:p w:rsidRPr="003D55ED" w:rsidR="004C3F0D" w:rsidP="004C3F0D" w:rsidRDefault="004C3F0D" w14:paraId="42CA26F2" w14:textId="77777777">
                    <w:pPr>
                      <w:pStyle w:val="Sinespaciado"/>
                      <w:jc w:val="center"/>
                      <w:rPr>
                        <w:rFonts w:ascii="Arial" w:hAnsi="Arial" w:cs="Arial"/>
                        <w:b/>
                        <w:i/>
                        <w:sz w:val="16"/>
                        <w:szCs w:val="16"/>
                      </w:rPr>
                    </w:pPr>
                    <w:r w:rsidRPr="003D55ED">
                      <w:rPr>
                        <w:rFonts w:ascii="Arial" w:hAnsi="Arial" w:cs="Arial"/>
                        <w:b/>
                        <w:i/>
                        <w:sz w:val="16"/>
                        <w:szCs w:val="16"/>
                      </w:rPr>
                      <w:t>Consejo de Estado</w:t>
                    </w:r>
                  </w:p>
                  <w:p w:rsidRPr="00B247EE" w:rsidR="004C3F0D" w:rsidP="004C3F0D" w:rsidRDefault="004C3F0D" w14:paraId="2031A05C" w14:textId="77777777">
                    <w:pPr>
                      <w:pStyle w:val="Sinespaciado"/>
                      <w:jc w:val="center"/>
                      <w:rPr>
                        <w:rFonts w:ascii="Arial" w:hAnsi="Arial" w:cs="Arial"/>
                        <w:b/>
                        <w:i/>
                        <w:sz w:val="16"/>
                        <w:szCs w:val="16"/>
                      </w:rPr>
                    </w:pPr>
                    <w:r w:rsidRPr="003D55ED">
                      <w:rPr>
                        <w:rFonts w:ascii="Arial" w:hAnsi="Arial" w:cs="Arial"/>
                        <w:b/>
                        <w:i/>
                        <w:sz w:val="16"/>
                        <w:szCs w:val="16"/>
                      </w:rPr>
                      <w:t>Jurisdicción</w:t>
                    </w:r>
                    <w:r>
                      <w:rPr>
                        <w:rFonts w:ascii="Arial" w:hAnsi="Arial" w:cs="Arial"/>
                        <w:b/>
                        <w:i/>
                        <w:sz w:val="16"/>
                        <w:szCs w:val="16"/>
                      </w:rPr>
                      <w:t xml:space="preserve"> de lo</w:t>
                    </w:r>
                    <w:r w:rsidRPr="003D55ED">
                      <w:rPr>
                        <w:rFonts w:ascii="Arial" w:hAnsi="Arial" w:cs="Arial"/>
                        <w:b/>
                        <w:i/>
                        <w:sz w:val="16"/>
                        <w:szCs w:val="16"/>
                      </w:rPr>
                      <w:t xml:space="preserve"> Contencios</w:t>
                    </w:r>
                    <w:r>
                      <w:rPr>
                        <w:rFonts w:ascii="Arial" w:hAnsi="Arial" w:cs="Arial"/>
                        <w:b/>
                        <w:i/>
                        <w:sz w:val="16"/>
                        <w:szCs w:val="16"/>
                      </w:rPr>
                      <w:t>o Administrativa de Santander</w:t>
                    </w:r>
                  </w:p>
                </w:txbxContent>
              </v:textbox>
              <w10:wrap anchorx="margin"/>
            </v:shape>
          </w:pict>
        </mc:Fallback>
      </mc:AlternateContent>
    </w:r>
  </w:p>
  <w:p w14:paraId="16ED4856" w14:textId="77777777" w:rsidR="004C3F0D" w:rsidRDefault="004C3F0D">
    <w:pPr>
      <w:pStyle w:val="Piedepgina"/>
    </w:pPr>
  </w:p>
  <w:p w14:paraId="27FCC8C3" w14:textId="77777777" w:rsidR="004C3F0D" w:rsidRDefault="004C3F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1413B" w14:textId="77777777" w:rsidR="003A50FC" w:rsidRDefault="003A50FC" w:rsidP="003071A8">
      <w:pPr>
        <w:spacing w:after="0" w:line="240" w:lineRule="auto"/>
      </w:pPr>
      <w:r>
        <w:separator/>
      </w:r>
    </w:p>
  </w:footnote>
  <w:footnote w:type="continuationSeparator" w:id="0">
    <w:p w14:paraId="0C7CD3AA" w14:textId="77777777" w:rsidR="003A50FC" w:rsidRDefault="003A50FC" w:rsidP="003071A8">
      <w:pPr>
        <w:spacing w:after="0" w:line="240" w:lineRule="auto"/>
      </w:pPr>
      <w:r>
        <w:continuationSeparator/>
      </w:r>
    </w:p>
  </w:footnote>
  <w:footnote w:id="1">
    <w:p w14:paraId="497D8E37" w14:textId="77777777" w:rsidR="004C3F0D" w:rsidRPr="0069482E" w:rsidRDefault="004C3F0D" w:rsidP="00403166">
      <w:pPr>
        <w:pStyle w:val="Textonotapie"/>
        <w:rPr>
          <w:rFonts w:ascii="Arial" w:hAnsi="Arial" w:cs="Arial"/>
          <w:sz w:val="16"/>
          <w:szCs w:val="16"/>
        </w:rPr>
      </w:pPr>
      <w:r w:rsidRPr="0069482E">
        <w:rPr>
          <w:rStyle w:val="Refdenotaalpie"/>
          <w:rFonts w:ascii="Arial" w:hAnsi="Arial" w:cs="Arial"/>
          <w:sz w:val="16"/>
          <w:szCs w:val="16"/>
        </w:rPr>
        <w:footnoteRef/>
      </w:r>
      <w:r w:rsidRPr="0069482E">
        <w:rPr>
          <w:rFonts w:ascii="Arial" w:hAnsi="Arial" w:cs="Arial"/>
          <w:sz w:val="16"/>
          <w:szCs w:val="16"/>
        </w:rPr>
        <w:t xml:space="preserve"> Índice </w:t>
      </w:r>
      <w:r>
        <w:rPr>
          <w:rFonts w:ascii="Arial" w:hAnsi="Arial" w:cs="Arial"/>
          <w:sz w:val="16"/>
          <w:szCs w:val="16"/>
        </w:rPr>
        <w:t>10-13</w:t>
      </w:r>
      <w:r w:rsidRPr="0069482E">
        <w:rPr>
          <w:rFonts w:ascii="Arial" w:hAnsi="Arial" w:cs="Arial"/>
          <w:sz w:val="16"/>
          <w:szCs w:val="16"/>
        </w:rPr>
        <w:t xml:space="preserve"> SAMAI</w:t>
      </w:r>
    </w:p>
  </w:footnote>
  <w:footnote w:id="2">
    <w:p w14:paraId="70C5B383" w14:textId="77777777" w:rsidR="004C3F0D" w:rsidRPr="0069482E" w:rsidRDefault="004C3F0D" w:rsidP="00A86A08">
      <w:pPr>
        <w:pStyle w:val="Textonotapie"/>
        <w:rPr>
          <w:rFonts w:ascii="Arial" w:hAnsi="Arial" w:cs="Arial"/>
          <w:sz w:val="16"/>
          <w:szCs w:val="16"/>
        </w:rPr>
      </w:pPr>
      <w:r w:rsidRPr="0069482E">
        <w:rPr>
          <w:rStyle w:val="Refdenotaalpie"/>
          <w:rFonts w:ascii="Arial" w:hAnsi="Arial" w:cs="Arial"/>
          <w:sz w:val="16"/>
          <w:szCs w:val="16"/>
        </w:rPr>
        <w:footnoteRef/>
      </w:r>
      <w:r w:rsidRPr="0069482E">
        <w:rPr>
          <w:rFonts w:ascii="Arial" w:hAnsi="Arial" w:cs="Arial"/>
          <w:sz w:val="16"/>
          <w:szCs w:val="16"/>
        </w:rPr>
        <w:t xml:space="preserve"> Índice </w:t>
      </w:r>
      <w:r>
        <w:rPr>
          <w:rFonts w:ascii="Arial" w:hAnsi="Arial" w:cs="Arial"/>
          <w:sz w:val="16"/>
          <w:szCs w:val="16"/>
        </w:rPr>
        <w:t>14</w:t>
      </w:r>
      <w:r w:rsidRPr="0069482E">
        <w:rPr>
          <w:rFonts w:ascii="Arial" w:hAnsi="Arial" w:cs="Arial"/>
          <w:sz w:val="16"/>
          <w:szCs w:val="16"/>
        </w:rPr>
        <w:t xml:space="preserve"> SAMAI</w:t>
      </w:r>
    </w:p>
  </w:footnote>
  <w:footnote w:id="3">
    <w:p w14:paraId="6B849921" w14:textId="77777777" w:rsidR="004C3F0D" w:rsidRPr="0069482E" w:rsidRDefault="004C3F0D" w:rsidP="00EF3BF7">
      <w:pPr>
        <w:pStyle w:val="Textonotapie"/>
        <w:rPr>
          <w:rFonts w:ascii="Arial" w:hAnsi="Arial" w:cs="Arial"/>
          <w:sz w:val="16"/>
          <w:szCs w:val="16"/>
        </w:rPr>
      </w:pPr>
      <w:r w:rsidRPr="0069482E">
        <w:rPr>
          <w:rStyle w:val="Refdenotaalpie"/>
          <w:rFonts w:ascii="Arial" w:hAnsi="Arial" w:cs="Arial"/>
          <w:sz w:val="16"/>
          <w:szCs w:val="16"/>
        </w:rPr>
        <w:footnoteRef/>
      </w:r>
      <w:r w:rsidRPr="0069482E">
        <w:rPr>
          <w:rFonts w:ascii="Arial" w:hAnsi="Arial" w:cs="Arial"/>
          <w:sz w:val="16"/>
          <w:szCs w:val="16"/>
        </w:rPr>
        <w:t xml:space="preserve"> Índice </w:t>
      </w:r>
      <w:r>
        <w:rPr>
          <w:rFonts w:ascii="Arial" w:hAnsi="Arial" w:cs="Arial"/>
          <w:sz w:val="16"/>
          <w:szCs w:val="16"/>
        </w:rPr>
        <w:t>14</w:t>
      </w:r>
      <w:r w:rsidRPr="0069482E">
        <w:rPr>
          <w:rFonts w:ascii="Arial" w:hAnsi="Arial" w:cs="Arial"/>
          <w:sz w:val="16"/>
          <w:szCs w:val="16"/>
        </w:rPr>
        <w:t xml:space="preserve"> SAMAI</w:t>
      </w:r>
    </w:p>
  </w:footnote>
  <w:footnote w:id="4">
    <w:p w14:paraId="58F38099" w14:textId="77777777" w:rsidR="004C3F0D" w:rsidRPr="0069482E" w:rsidRDefault="004C3F0D" w:rsidP="003B194C">
      <w:pPr>
        <w:pStyle w:val="Textonotapie"/>
        <w:rPr>
          <w:rFonts w:ascii="Arial" w:hAnsi="Arial" w:cs="Arial"/>
          <w:sz w:val="16"/>
          <w:szCs w:val="16"/>
        </w:rPr>
      </w:pPr>
      <w:r w:rsidRPr="0069482E">
        <w:rPr>
          <w:rStyle w:val="Refdenotaalpie"/>
          <w:rFonts w:ascii="Arial" w:hAnsi="Arial" w:cs="Arial"/>
          <w:sz w:val="16"/>
          <w:szCs w:val="16"/>
        </w:rPr>
        <w:footnoteRef/>
      </w:r>
      <w:r w:rsidRPr="0069482E">
        <w:rPr>
          <w:rFonts w:ascii="Arial" w:hAnsi="Arial" w:cs="Arial"/>
          <w:sz w:val="16"/>
          <w:szCs w:val="16"/>
        </w:rPr>
        <w:t xml:space="preserve"> Índice </w:t>
      </w:r>
      <w:r>
        <w:rPr>
          <w:rFonts w:ascii="Arial" w:hAnsi="Arial" w:cs="Arial"/>
          <w:sz w:val="16"/>
          <w:szCs w:val="16"/>
        </w:rPr>
        <w:t>16</w:t>
      </w:r>
      <w:r w:rsidRPr="0069482E">
        <w:rPr>
          <w:rFonts w:ascii="Arial" w:hAnsi="Arial" w:cs="Arial"/>
          <w:sz w:val="16"/>
          <w:szCs w:val="16"/>
        </w:rPr>
        <w:t xml:space="preserve"> SAMAI</w:t>
      </w:r>
    </w:p>
  </w:footnote>
  <w:footnote w:id="5">
    <w:p w14:paraId="10993FEE" w14:textId="77777777" w:rsidR="004C3F0D" w:rsidRPr="00501A3E" w:rsidRDefault="004C3F0D" w:rsidP="003071A8">
      <w:pPr>
        <w:pStyle w:val="Sinespaciado"/>
        <w:jc w:val="both"/>
        <w:rPr>
          <w:rFonts w:ascii="Arial" w:hAnsi="Arial" w:cs="Arial"/>
          <w:sz w:val="16"/>
          <w:szCs w:val="16"/>
        </w:rPr>
      </w:pPr>
      <w:r w:rsidRPr="00501A3E">
        <w:rPr>
          <w:rStyle w:val="Refdenotaalpie"/>
          <w:rFonts w:ascii="Arial" w:eastAsiaTheme="majorEastAsia" w:hAnsi="Arial" w:cs="Arial"/>
          <w:sz w:val="16"/>
          <w:szCs w:val="16"/>
        </w:rPr>
        <w:footnoteRef/>
      </w:r>
      <w:r w:rsidRPr="00501A3E">
        <w:rPr>
          <w:rFonts w:ascii="Arial" w:hAnsi="Arial" w:cs="Arial"/>
          <w:sz w:val="16"/>
          <w:szCs w:val="16"/>
        </w:rPr>
        <w:t xml:space="preserve"> En la medida que se exigen para todas las medidas cautelares.</w:t>
      </w:r>
    </w:p>
  </w:footnote>
  <w:footnote w:id="6">
    <w:p w14:paraId="623658D6" w14:textId="77777777" w:rsidR="004C3F0D" w:rsidRPr="00501A3E" w:rsidRDefault="004C3F0D" w:rsidP="003071A8">
      <w:pPr>
        <w:pStyle w:val="Sinespaciado"/>
        <w:jc w:val="both"/>
        <w:rPr>
          <w:rFonts w:ascii="Arial" w:hAnsi="Arial" w:cs="Arial"/>
          <w:sz w:val="16"/>
          <w:szCs w:val="16"/>
        </w:rPr>
      </w:pPr>
      <w:r w:rsidRPr="00501A3E">
        <w:rPr>
          <w:rStyle w:val="Refdenotaalpie"/>
          <w:rFonts w:ascii="Arial" w:eastAsiaTheme="majorEastAsia" w:hAnsi="Arial" w:cs="Arial"/>
          <w:sz w:val="16"/>
          <w:szCs w:val="16"/>
        </w:rPr>
        <w:footnoteRef/>
      </w:r>
      <w:r w:rsidRPr="00501A3E">
        <w:rPr>
          <w:rFonts w:ascii="Arial" w:hAnsi="Arial" w:cs="Arial"/>
          <w:sz w:val="16"/>
          <w:szCs w:val="16"/>
        </w:rPr>
        <w:t xml:space="preserve"> Artículo 229, Ley 1437 de 2011.</w:t>
      </w:r>
    </w:p>
  </w:footnote>
  <w:footnote w:id="7">
    <w:p w14:paraId="59FAFF9A" w14:textId="77777777" w:rsidR="004C3F0D" w:rsidRPr="00501A3E" w:rsidRDefault="004C3F0D" w:rsidP="003071A8">
      <w:pPr>
        <w:pStyle w:val="Sinespaciado"/>
        <w:jc w:val="both"/>
        <w:rPr>
          <w:rFonts w:ascii="Arial" w:hAnsi="Arial" w:cs="Arial"/>
          <w:sz w:val="16"/>
          <w:szCs w:val="16"/>
        </w:rPr>
      </w:pPr>
      <w:r w:rsidRPr="00501A3E">
        <w:rPr>
          <w:rStyle w:val="Refdenotaalpie"/>
          <w:rFonts w:ascii="Arial" w:eastAsiaTheme="majorEastAsia" w:hAnsi="Arial" w:cs="Arial"/>
          <w:sz w:val="16"/>
          <w:szCs w:val="16"/>
        </w:rPr>
        <w:footnoteRef/>
      </w:r>
      <w:r w:rsidRPr="00501A3E">
        <w:rPr>
          <w:rFonts w:ascii="Arial" w:hAnsi="Arial" w:cs="Arial"/>
          <w:sz w:val="16"/>
          <w:szCs w:val="16"/>
        </w:rPr>
        <w:t xml:space="preserve"> De conformidad con el parágrafo del artículo 229 del Código de Procedimiento Administrativo y de lo Contencioso Administrativo, las únicas medidas que pueden ser declaradas de oficio por el juez son las “medidas cautelares en los procesos que tengan por finalidad la defensa y protección de los derechos e intereses colectivos</w:t>
      </w:r>
      <w:r w:rsidRPr="00501A3E">
        <w:rPr>
          <w:rStyle w:val="apple-converted-space"/>
          <w:rFonts w:ascii="Arial" w:hAnsi="Arial" w:cs="Arial"/>
          <w:sz w:val="16"/>
          <w:szCs w:val="16"/>
        </w:rPr>
        <w:t> </w:t>
      </w:r>
      <w:r w:rsidRPr="00501A3E">
        <w:rPr>
          <w:rFonts w:ascii="Arial" w:hAnsi="Arial" w:cs="Arial"/>
          <w:sz w:val="16"/>
          <w:szCs w:val="16"/>
        </w:rPr>
        <w:t>del conocimiento de la Jurisdicción de lo Contencioso Administrativo”.</w:t>
      </w:r>
    </w:p>
  </w:footnote>
  <w:footnote w:id="8">
    <w:p w14:paraId="0D2CAC70" w14:textId="77777777" w:rsidR="004C3F0D" w:rsidRPr="00501A3E" w:rsidRDefault="004C3F0D" w:rsidP="003071A8">
      <w:pPr>
        <w:pStyle w:val="Sinespaciado"/>
        <w:jc w:val="both"/>
        <w:rPr>
          <w:rFonts w:ascii="Arial" w:hAnsi="Arial" w:cs="Arial"/>
          <w:sz w:val="16"/>
          <w:szCs w:val="16"/>
        </w:rPr>
      </w:pPr>
      <w:r w:rsidRPr="00501A3E">
        <w:rPr>
          <w:rStyle w:val="Refdenotaalpie"/>
          <w:rFonts w:ascii="Arial" w:eastAsiaTheme="majorEastAsia" w:hAnsi="Arial" w:cs="Arial"/>
          <w:sz w:val="16"/>
          <w:szCs w:val="16"/>
        </w:rPr>
        <w:footnoteRef/>
      </w:r>
      <w:r w:rsidRPr="00501A3E">
        <w:rPr>
          <w:rFonts w:ascii="Arial" w:hAnsi="Arial" w:cs="Arial"/>
          <w:sz w:val="16"/>
          <w:szCs w:val="16"/>
        </w:rPr>
        <w:t xml:space="preserve"> Artículo 229, Ley 1437 de 2011.</w:t>
      </w:r>
    </w:p>
  </w:footnote>
  <w:footnote w:id="9">
    <w:p w14:paraId="05DFF0F9" w14:textId="77777777" w:rsidR="004C3F0D" w:rsidRDefault="004C3F0D" w:rsidP="003071A8">
      <w:pPr>
        <w:pStyle w:val="Textonotapie"/>
      </w:pPr>
      <w:r>
        <w:rPr>
          <w:rStyle w:val="Refdenotaalpie"/>
        </w:rPr>
        <w:footnoteRef/>
      </w:r>
      <w:r>
        <w:t xml:space="preserve"> </w:t>
      </w:r>
      <w:r>
        <w:rPr>
          <w:rFonts w:ascii="Arial" w:hAnsi="Arial" w:cs="Arial"/>
          <w:sz w:val="16"/>
          <w:szCs w:val="16"/>
          <w:shd w:val="clear" w:color="auto" w:fill="FFFFFF"/>
          <w:lang w:eastAsia="es-ES"/>
        </w:rPr>
        <w:t>Auto</w:t>
      </w:r>
      <w:r w:rsidRPr="00030CDB">
        <w:rPr>
          <w:rFonts w:ascii="Arial" w:hAnsi="Arial" w:cs="Arial"/>
          <w:sz w:val="16"/>
          <w:szCs w:val="16"/>
          <w:shd w:val="clear" w:color="auto" w:fill="FFFFFF"/>
          <w:lang w:eastAsia="es-ES"/>
        </w:rPr>
        <w:t xml:space="preserve"> de fecha 27 de octubre de 2022 proferida dentro del radicado 11001-03-28-000-2022-00271-00</w:t>
      </w:r>
    </w:p>
  </w:footnote>
  <w:footnote w:id="10">
    <w:p w14:paraId="7B2C4157" w14:textId="77777777" w:rsidR="004C3F0D" w:rsidRPr="00F03E20" w:rsidRDefault="004C3F0D" w:rsidP="00F03E20">
      <w:pPr>
        <w:pStyle w:val="Textonotapie"/>
        <w:jc w:val="both"/>
        <w:rPr>
          <w:rFonts w:ascii="Arial" w:hAnsi="Arial" w:cs="Arial"/>
          <w:sz w:val="16"/>
          <w:szCs w:val="16"/>
        </w:rPr>
      </w:pPr>
      <w:r w:rsidRPr="00F03E20">
        <w:rPr>
          <w:rStyle w:val="Refdenotaalpie"/>
          <w:rFonts w:ascii="Arial" w:hAnsi="Arial" w:cs="Arial"/>
          <w:sz w:val="16"/>
          <w:szCs w:val="16"/>
        </w:rPr>
        <w:footnoteRef/>
      </w:r>
      <w:r w:rsidRPr="00F03E20">
        <w:rPr>
          <w:rFonts w:ascii="Arial" w:hAnsi="Arial" w:cs="Arial"/>
          <w:sz w:val="16"/>
          <w:szCs w:val="16"/>
        </w:rPr>
        <w:t xml:space="preserve"> Ver entre otras - Auto del 8 de octubre de 2020 - M.P. Lucy Jeannette Bermúdez </w:t>
      </w:r>
      <w:proofErr w:type="spellStart"/>
      <w:r w:rsidRPr="00F03E20">
        <w:rPr>
          <w:rFonts w:ascii="Arial" w:hAnsi="Arial" w:cs="Arial"/>
          <w:sz w:val="16"/>
          <w:szCs w:val="16"/>
        </w:rPr>
        <w:t>Bermúdez</w:t>
      </w:r>
      <w:proofErr w:type="spellEnd"/>
      <w:r w:rsidRPr="00F03E20">
        <w:rPr>
          <w:rFonts w:ascii="Arial" w:hAnsi="Arial" w:cs="Arial"/>
          <w:sz w:val="16"/>
          <w:szCs w:val="16"/>
        </w:rPr>
        <w:t>, Rad.</w:t>
      </w:r>
    </w:p>
    <w:p w14:paraId="6BD3B258" w14:textId="77777777" w:rsidR="004C3F0D" w:rsidRPr="00F03E20" w:rsidRDefault="004C3F0D" w:rsidP="00F03E20">
      <w:pPr>
        <w:pStyle w:val="Textonotapie"/>
        <w:jc w:val="both"/>
        <w:rPr>
          <w:rFonts w:ascii="Arial" w:hAnsi="Arial" w:cs="Arial"/>
          <w:sz w:val="16"/>
          <w:szCs w:val="16"/>
        </w:rPr>
      </w:pPr>
      <w:r w:rsidRPr="00F03E20">
        <w:rPr>
          <w:rFonts w:ascii="Arial" w:hAnsi="Arial" w:cs="Arial"/>
          <w:sz w:val="16"/>
          <w:szCs w:val="16"/>
        </w:rPr>
        <w:t>73001-23-33-000-2020-00081-01 y; Auto del 19 de noviembre de 2020, M.P. Carlos Enrique Moreno Rubio, radicado 73001-23-33-000-2020-00327-01 (acumulado).</w:t>
      </w:r>
    </w:p>
  </w:footnote>
  <w:footnote w:id="11">
    <w:p w14:paraId="336DD108" w14:textId="77777777" w:rsidR="004C3F0D" w:rsidRPr="00F03E20" w:rsidRDefault="004C3F0D" w:rsidP="00F03E20">
      <w:pPr>
        <w:pStyle w:val="Textonotapie"/>
        <w:jc w:val="both"/>
        <w:rPr>
          <w:lang w:val="es-MX"/>
        </w:rPr>
      </w:pPr>
      <w:r w:rsidRPr="00F03E20">
        <w:rPr>
          <w:rStyle w:val="Refdenotaalpie"/>
          <w:rFonts w:ascii="Arial" w:hAnsi="Arial" w:cs="Arial"/>
          <w:sz w:val="16"/>
          <w:szCs w:val="16"/>
        </w:rPr>
        <w:footnoteRef/>
      </w:r>
      <w:r w:rsidRPr="00F03E20">
        <w:rPr>
          <w:rFonts w:ascii="Arial" w:hAnsi="Arial" w:cs="Arial"/>
          <w:sz w:val="16"/>
          <w:szCs w:val="16"/>
        </w:rPr>
        <w:t xml:space="preserve"> CONSEJO DE ESTADO SALA DE LO CONTENCIOSO ADMINISTRATIVO SECCIÓN QUINTA MAGISTRADO PONENTE: CARLOS ENRIQUE MORENO RUBIO Bogotá, D.C., veintidós (22) de junio de dos mil veintitrés (2023) Referencia: NULIDAD ELECTORAL Radicación: 15-001-23-33-000- 2022-00600-02</w:t>
      </w:r>
    </w:p>
  </w:footnote>
  <w:footnote w:id="12">
    <w:p w14:paraId="16F8EB83" w14:textId="77777777" w:rsidR="004C3F0D" w:rsidRPr="00B96AEA" w:rsidRDefault="004C3F0D" w:rsidP="00B96AEA">
      <w:pPr>
        <w:pStyle w:val="Textonotapie"/>
        <w:rPr>
          <w:lang w:val="es-MX"/>
        </w:rPr>
      </w:pPr>
      <w:r>
        <w:rPr>
          <w:rStyle w:val="Refdenotaalpie"/>
        </w:rPr>
        <w:footnoteRef/>
      </w:r>
      <w:r>
        <w:t xml:space="preserve"> Artículo 2.2.27.1 </w:t>
      </w:r>
      <w:r w:rsidRPr="00B96AEA">
        <w:rPr>
          <w:rFonts w:ascii="Arial" w:hAnsi="Arial" w:cs="Arial"/>
          <w:bCs/>
          <w:iCs/>
          <w:sz w:val="16"/>
          <w:szCs w:val="16"/>
          <w:lang w:val="es-ES"/>
        </w:rPr>
        <w:t>Concurso público de méritos para la elección personeros</w:t>
      </w:r>
    </w:p>
  </w:footnote>
  <w:footnote w:id="13">
    <w:p w14:paraId="666FBEA1" w14:textId="77777777" w:rsidR="004C3F0D" w:rsidRPr="00142541" w:rsidRDefault="004C3F0D" w:rsidP="003071A8">
      <w:pPr>
        <w:pStyle w:val="Textonotapie"/>
        <w:rPr>
          <w:rFonts w:ascii="Arial" w:hAnsi="Arial" w:cs="Arial"/>
          <w:sz w:val="18"/>
          <w:szCs w:val="18"/>
          <w:lang w:val="es-MX"/>
        </w:rPr>
      </w:pPr>
      <w:r w:rsidRPr="00142541">
        <w:rPr>
          <w:rStyle w:val="Refdenotaalpie"/>
          <w:rFonts w:ascii="Arial" w:hAnsi="Arial" w:cs="Arial"/>
          <w:sz w:val="18"/>
          <w:szCs w:val="18"/>
        </w:rPr>
        <w:footnoteRef/>
      </w:r>
      <w:r w:rsidRPr="00142541">
        <w:rPr>
          <w:rFonts w:ascii="Arial" w:hAnsi="Arial" w:cs="Arial"/>
          <w:sz w:val="18"/>
          <w:szCs w:val="18"/>
        </w:rPr>
        <w:t xml:space="preserve"> </w:t>
      </w:r>
      <w:r w:rsidRPr="00142541">
        <w:rPr>
          <w:rFonts w:ascii="Arial" w:hAnsi="Arial" w:cs="Arial"/>
          <w:sz w:val="18"/>
          <w:szCs w:val="18"/>
          <w:lang w:val="es-MX"/>
        </w:rPr>
        <w:t>Modificado por el artículo 48 de la Ley 2080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CA74" w14:textId="77777777" w:rsidR="004C3F0D" w:rsidRDefault="004C3F0D" w:rsidP="004C3F0D">
    <w:pPr>
      <w:pStyle w:val="Encabezado"/>
      <w:spacing w:after="0" w:line="240" w:lineRule="auto"/>
      <w:jc w:val="right"/>
      <w:rPr>
        <w:rFonts w:ascii="Maiandra GD" w:hAnsi="Maiandra GD" w:cs="Arial"/>
        <w:b/>
        <w:bCs/>
        <w:sz w:val="19"/>
        <w:szCs w:val="19"/>
      </w:rPr>
    </w:pPr>
  </w:p>
  <w:p w14:paraId="45757F2F" w14:textId="77777777" w:rsidR="004C3F0D" w:rsidRDefault="004C3F0D" w:rsidP="004C3F0D">
    <w:pPr>
      <w:pStyle w:val="Encabezado"/>
      <w:spacing w:after="0" w:line="240" w:lineRule="auto"/>
      <w:jc w:val="right"/>
      <w:rPr>
        <w:rFonts w:ascii="Maiandra GD" w:hAnsi="Maiandra GD" w:cs="Arial"/>
        <w:b/>
        <w:bCs/>
        <w:sz w:val="19"/>
        <w:szCs w:val="19"/>
      </w:rPr>
    </w:pPr>
    <w:r w:rsidRPr="00906C07">
      <w:rPr>
        <w:rFonts w:ascii="Arial" w:hAnsi="Arial" w:cs="Arial"/>
        <w:b/>
        <w:noProof/>
        <w:sz w:val="18"/>
        <w:szCs w:val="18"/>
        <w:lang w:val="es-CO" w:eastAsia="es-CO"/>
      </w:rPr>
      <w:drawing>
        <wp:anchor distT="0" distB="0" distL="114300" distR="114300" simplePos="0" relativeHeight="251673600" behindDoc="1" locked="0" layoutInCell="1" allowOverlap="1" wp14:anchorId="1EB6B05E" wp14:editId="6198C683">
          <wp:simplePos x="0" y="0"/>
          <wp:positionH relativeFrom="column">
            <wp:posOffset>-32385</wp:posOffset>
          </wp:positionH>
          <wp:positionV relativeFrom="paragraph">
            <wp:posOffset>53975</wp:posOffset>
          </wp:positionV>
          <wp:extent cx="2438400" cy="789305"/>
          <wp:effectExtent l="0" t="0" r="0"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89305"/>
                  </a:xfrm>
                  <a:prstGeom prst="rect">
                    <a:avLst/>
                  </a:prstGeom>
                  <a:noFill/>
                </pic:spPr>
              </pic:pic>
            </a:graphicData>
          </a:graphic>
          <wp14:sizeRelH relativeFrom="page">
            <wp14:pctWidth>0</wp14:pctWidth>
          </wp14:sizeRelH>
          <wp14:sizeRelV relativeFrom="page">
            <wp14:pctHeight>0</wp14:pctHeight>
          </wp14:sizeRelV>
        </wp:anchor>
      </w:drawing>
    </w:r>
  </w:p>
  <w:p w14:paraId="479D0D02" w14:textId="77777777" w:rsidR="004C3F0D" w:rsidRPr="003358DA" w:rsidRDefault="004C3F0D" w:rsidP="004C3F0D">
    <w:pPr>
      <w:pStyle w:val="Encabezado"/>
      <w:spacing w:after="0" w:line="240" w:lineRule="auto"/>
      <w:jc w:val="right"/>
      <w:rPr>
        <w:rFonts w:ascii="Arial" w:hAnsi="Arial" w:cs="Arial"/>
        <w:b/>
        <w:bCs/>
        <w:sz w:val="18"/>
        <w:szCs w:val="18"/>
      </w:rPr>
    </w:pPr>
    <w:r w:rsidRPr="003358DA">
      <w:rPr>
        <w:rFonts w:ascii="Arial" w:hAnsi="Arial" w:cs="Arial"/>
        <w:b/>
        <w:bCs/>
        <w:sz w:val="18"/>
        <w:szCs w:val="18"/>
      </w:rPr>
      <w:t>Medio de control: Nulidad</w:t>
    </w:r>
    <w:r>
      <w:rPr>
        <w:rFonts w:ascii="Arial" w:hAnsi="Arial" w:cs="Arial"/>
        <w:b/>
        <w:bCs/>
        <w:sz w:val="18"/>
        <w:szCs w:val="18"/>
      </w:rPr>
      <w:t xml:space="preserve"> Electoral</w:t>
    </w:r>
  </w:p>
  <w:p w14:paraId="6F08E4E2" w14:textId="77777777" w:rsidR="004C3F0D" w:rsidRDefault="004C3F0D" w:rsidP="004C3F0D">
    <w:pPr>
      <w:pStyle w:val="Encabezado"/>
      <w:spacing w:after="0" w:line="240" w:lineRule="auto"/>
      <w:jc w:val="right"/>
      <w:rPr>
        <w:rFonts w:ascii="Arial" w:hAnsi="Arial" w:cs="Arial"/>
        <w:sz w:val="18"/>
        <w:szCs w:val="18"/>
        <w:u w:val="single"/>
      </w:rPr>
    </w:pPr>
    <w:r w:rsidRPr="351DE007">
      <w:rPr>
        <w:rFonts w:ascii="Arial" w:hAnsi="Arial" w:cs="Arial"/>
        <w:sz w:val="18"/>
        <w:szCs w:val="18"/>
        <w:u w:val="single"/>
      </w:rPr>
      <w:t>Auto resuelve admisión y medida provisional</w:t>
    </w:r>
  </w:p>
  <w:p w14:paraId="4341A62A" w14:textId="77777777" w:rsidR="004C3F0D" w:rsidRPr="003358DA" w:rsidRDefault="004C3F0D" w:rsidP="004C3F0D">
    <w:pPr>
      <w:pStyle w:val="Encabezado"/>
      <w:spacing w:after="0" w:line="240" w:lineRule="auto"/>
      <w:jc w:val="right"/>
      <w:rPr>
        <w:rFonts w:ascii="Arial" w:hAnsi="Arial" w:cs="Arial"/>
        <w:sz w:val="18"/>
        <w:szCs w:val="18"/>
      </w:rPr>
    </w:pPr>
    <w:r w:rsidRPr="003358DA">
      <w:rPr>
        <w:rFonts w:ascii="Arial" w:hAnsi="Arial" w:cs="Arial"/>
        <w:b/>
        <w:sz w:val="18"/>
        <w:szCs w:val="18"/>
      </w:rPr>
      <w:t>Demandante:</w:t>
    </w:r>
    <w:r w:rsidRPr="003358DA">
      <w:rPr>
        <w:rFonts w:ascii="Arial" w:hAnsi="Arial" w:cs="Arial"/>
        <w:sz w:val="18"/>
        <w:szCs w:val="18"/>
      </w:rPr>
      <w:t xml:space="preserve"> </w:t>
    </w:r>
    <w:proofErr w:type="spellStart"/>
    <w:r>
      <w:rPr>
        <w:rFonts w:ascii="Arial" w:hAnsi="Arial" w:cs="Arial"/>
        <w:sz w:val="18"/>
        <w:szCs w:val="18"/>
      </w:rPr>
      <w:t>Sabex</w:t>
    </w:r>
    <w:proofErr w:type="spellEnd"/>
    <w:r>
      <w:rPr>
        <w:rFonts w:ascii="Arial" w:hAnsi="Arial" w:cs="Arial"/>
        <w:sz w:val="18"/>
        <w:szCs w:val="18"/>
      </w:rPr>
      <w:t xml:space="preserve"> Mancera Rodríguez   </w:t>
    </w:r>
    <w:r w:rsidRPr="003358DA">
      <w:rPr>
        <w:rFonts w:ascii="Arial" w:hAnsi="Arial" w:cs="Arial"/>
        <w:sz w:val="18"/>
        <w:szCs w:val="18"/>
      </w:rPr>
      <w:t xml:space="preserve">  </w:t>
    </w:r>
  </w:p>
  <w:p w14:paraId="48908109" w14:textId="77777777" w:rsidR="004C3F0D" w:rsidRDefault="004C3F0D" w:rsidP="004C3F0D">
    <w:pPr>
      <w:pStyle w:val="Encabezado"/>
      <w:spacing w:after="0" w:line="240" w:lineRule="auto"/>
      <w:ind w:left="4956"/>
      <w:jc w:val="right"/>
      <w:rPr>
        <w:rFonts w:ascii="Arial" w:hAnsi="Arial" w:cs="Arial"/>
        <w:sz w:val="18"/>
        <w:szCs w:val="18"/>
      </w:rPr>
    </w:pPr>
    <w:r w:rsidRPr="351DE007">
      <w:rPr>
        <w:rFonts w:ascii="Arial" w:hAnsi="Arial" w:cs="Arial"/>
        <w:b/>
        <w:bCs/>
        <w:sz w:val="18"/>
        <w:szCs w:val="18"/>
      </w:rPr>
      <w:t>Demandado:</w:t>
    </w:r>
    <w:r w:rsidRPr="003358DA">
      <w:rPr>
        <w:rFonts w:ascii="Arial" w:hAnsi="Arial" w:cs="Arial"/>
        <w:sz w:val="18"/>
        <w:szCs w:val="18"/>
      </w:rPr>
      <w:t xml:space="preserve"> </w:t>
    </w:r>
    <w:r>
      <w:rPr>
        <w:rFonts w:ascii="Arial" w:hAnsi="Arial" w:cs="Arial"/>
        <w:sz w:val="18"/>
        <w:szCs w:val="18"/>
      </w:rPr>
      <w:t>Municipio Floridablanca y otros</w:t>
    </w:r>
  </w:p>
  <w:p w14:paraId="6AB2FFB2" w14:textId="77777777" w:rsidR="004C3F0D" w:rsidRDefault="004C3F0D" w:rsidP="004C3F0D">
    <w:pPr>
      <w:pStyle w:val="Encabezado"/>
      <w:spacing w:after="0" w:line="240" w:lineRule="auto"/>
      <w:jc w:val="right"/>
      <w:rPr>
        <w:rFonts w:ascii="Arial" w:hAnsi="Arial" w:cs="Arial"/>
        <w:sz w:val="18"/>
        <w:szCs w:val="18"/>
      </w:rPr>
    </w:pPr>
    <w:r w:rsidRPr="003358DA">
      <w:rPr>
        <w:rFonts w:ascii="Arial" w:hAnsi="Arial" w:cs="Arial"/>
        <w:b/>
        <w:bCs/>
        <w:sz w:val="18"/>
        <w:szCs w:val="18"/>
      </w:rPr>
      <w:t>Radicado</w:t>
    </w:r>
    <w:r w:rsidRPr="003358DA">
      <w:rPr>
        <w:rFonts w:ascii="Arial" w:hAnsi="Arial" w:cs="Arial"/>
        <w:sz w:val="18"/>
        <w:szCs w:val="18"/>
      </w:rPr>
      <w:t xml:space="preserve">: </w:t>
    </w:r>
    <w:r>
      <w:rPr>
        <w:rFonts w:ascii="Arial" w:hAnsi="Arial" w:cs="Arial"/>
        <w:sz w:val="18"/>
        <w:szCs w:val="18"/>
      </w:rPr>
      <w:t>680012333000-2024-00231-00</w:t>
    </w:r>
  </w:p>
  <w:p w14:paraId="7008502A" w14:textId="77777777" w:rsidR="004C3F0D" w:rsidRPr="00906C07" w:rsidRDefault="004C3F0D" w:rsidP="004C3F0D">
    <w:pPr>
      <w:pStyle w:val="Encabezado"/>
      <w:spacing w:after="0" w:line="240" w:lineRule="auto"/>
      <w:jc w:val="right"/>
      <w:rPr>
        <w:rFonts w:ascii="Maiandra GD" w:hAnsi="Maiandra G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4669" w14:textId="77777777" w:rsidR="004C3F0D" w:rsidRDefault="004C3F0D" w:rsidP="004C3F0D">
    <w:pPr>
      <w:spacing w:after="0" w:line="240" w:lineRule="auto"/>
      <w:jc w:val="center"/>
      <w:rPr>
        <w:rFonts w:asciiTheme="minorHAnsi" w:hAnsiTheme="minorHAnsi"/>
      </w:rPr>
    </w:pPr>
  </w:p>
  <w:p w14:paraId="287819B7" w14:textId="77777777" w:rsidR="004C3F0D" w:rsidRDefault="004C3F0D" w:rsidP="004C3F0D">
    <w:pPr>
      <w:spacing w:after="0" w:line="240" w:lineRule="auto"/>
      <w:jc w:val="center"/>
      <w:rPr>
        <w:rFonts w:asciiTheme="minorHAnsi" w:hAnsiTheme="minorHAnsi"/>
      </w:rPr>
    </w:pPr>
  </w:p>
  <w:p w14:paraId="227F46B7" w14:textId="77777777" w:rsidR="004C3F0D" w:rsidRPr="00FF7D19" w:rsidRDefault="004C3F0D" w:rsidP="004C3F0D">
    <w:pPr>
      <w:spacing w:after="0" w:line="240" w:lineRule="auto"/>
      <w:jc w:val="center"/>
      <w:rPr>
        <w:rFonts w:asciiTheme="minorHAnsi" w:hAnsiTheme="minorHAnsi"/>
      </w:rPr>
    </w:pPr>
    <w:r w:rsidRPr="00FF7D19">
      <w:rPr>
        <w:rFonts w:ascii="Arial" w:hAnsi="Arial" w:cs="Arial"/>
        <w:b/>
        <w:i/>
        <w:noProof/>
        <w:sz w:val="16"/>
        <w:szCs w:val="16"/>
        <w:lang w:val="es-CO" w:eastAsia="es-CO"/>
      </w:rPr>
      <w:drawing>
        <wp:anchor distT="0" distB="0" distL="114300" distR="114300" simplePos="0" relativeHeight="251662336" behindDoc="0" locked="0" layoutInCell="1" allowOverlap="1" wp14:anchorId="3D046A8E" wp14:editId="6D7890B1">
          <wp:simplePos x="0" y="0"/>
          <wp:positionH relativeFrom="column">
            <wp:posOffset>3536950</wp:posOffset>
          </wp:positionH>
          <wp:positionV relativeFrom="paragraph">
            <wp:posOffset>9525</wp:posOffset>
          </wp:positionV>
          <wp:extent cx="763984" cy="714375"/>
          <wp:effectExtent l="0" t="0" r="0" b="0"/>
          <wp:wrapNone/>
          <wp:docPr id="1773353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84" cy="714375"/>
                  </a:xfrm>
                  <a:prstGeom prst="rect">
                    <a:avLst/>
                  </a:prstGeom>
                  <a:noFill/>
                </pic:spPr>
              </pic:pic>
            </a:graphicData>
          </a:graphic>
          <wp14:sizeRelH relativeFrom="page">
            <wp14:pctWidth>0</wp14:pctWidth>
          </wp14:sizeRelH>
          <wp14:sizeRelV relativeFrom="page">
            <wp14:pctHeight>0</wp14:pctHeight>
          </wp14:sizeRelV>
        </wp:anchor>
      </w:drawing>
    </w:r>
    <w:r w:rsidRPr="00FF7D19">
      <w:rPr>
        <w:rFonts w:ascii="Arial" w:hAnsi="Arial" w:cs="Arial"/>
        <w:b/>
        <w:i/>
        <w:noProof/>
        <w:sz w:val="16"/>
        <w:szCs w:val="16"/>
        <w:lang w:val="es-CO" w:eastAsia="es-CO"/>
      </w:rPr>
      <w:drawing>
        <wp:anchor distT="0" distB="0" distL="114300" distR="114300" simplePos="0" relativeHeight="251661312" behindDoc="0" locked="0" layoutInCell="1" allowOverlap="1" wp14:anchorId="4553BE9A" wp14:editId="38C3EDCA">
          <wp:simplePos x="0" y="0"/>
          <wp:positionH relativeFrom="column">
            <wp:posOffset>2263140</wp:posOffset>
          </wp:positionH>
          <wp:positionV relativeFrom="paragraph">
            <wp:posOffset>9525</wp:posOffset>
          </wp:positionV>
          <wp:extent cx="1051200" cy="695325"/>
          <wp:effectExtent l="0" t="0" r="0" b="0"/>
          <wp:wrapNone/>
          <wp:docPr id="1773353056" name="Imagen 153" descr="Resultado de imagen para escudo consejo de Estad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3" descr="Resultado de imagen para escudo consejo de Estado Colombia"/>
                  <pic:cNvPicPr>
                    <a:picLocks noChangeAspect="1" noChangeArrowheads="1"/>
                  </pic:cNvPicPr>
                </pic:nvPicPr>
                <pic:blipFill>
                  <a:blip r:embed="rId2">
                    <a:extLst>
                      <a:ext uri="{28A0092B-C50C-407E-A947-70E740481C1C}">
                        <a14:useLocalDpi xmlns:a14="http://schemas.microsoft.com/office/drawing/2010/main" val="0"/>
                      </a:ext>
                    </a:extLst>
                  </a:blip>
                  <a:srcRect t="21494" r="43172" b="21440"/>
                  <a:stretch>
                    <a:fillRect/>
                  </a:stretch>
                </pic:blipFill>
                <pic:spPr bwMode="auto">
                  <a:xfrm>
                    <a:off x="0" y="0"/>
                    <a:ext cx="1051200" cy="695325"/>
                  </a:xfrm>
                  <a:prstGeom prst="rect">
                    <a:avLst/>
                  </a:prstGeom>
                  <a:noFill/>
                </pic:spPr>
              </pic:pic>
            </a:graphicData>
          </a:graphic>
          <wp14:sizeRelH relativeFrom="page">
            <wp14:pctWidth>0</wp14:pctWidth>
          </wp14:sizeRelH>
          <wp14:sizeRelV relativeFrom="page">
            <wp14:pctHeight>0</wp14:pctHeight>
          </wp14:sizeRelV>
        </wp:anchor>
      </w:drawing>
    </w:r>
    <w:r w:rsidRPr="00FF7D19">
      <w:rPr>
        <w:rFonts w:ascii="Arial" w:hAnsi="Arial" w:cs="Arial"/>
        <w:b/>
        <w:i/>
        <w:noProof/>
        <w:sz w:val="16"/>
        <w:szCs w:val="16"/>
        <w:lang w:val="es-CO" w:eastAsia="es-CO"/>
      </w:rPr>
      <w:drawing>
        <wp:anchor distT="0" distB="0" distL="114300" distR="114300" simplePos="0" relativeHeight="251660288" behindDoc="0" locked="0" layoutInCell="1" allowOverlap="1" wp14:anchorId="4F864209" wp14:editId="6CA0436F">
          <wp:simplePos x="0" y="0"/>
          <wp:positionH relativeFrom="margin">
            <wp:align>left</wp:align>
          </wp:positionH>
          <wp:positionV relativeFrom="paragraph">
            <wp:posOffset>8255</wp:posOffset>
          </wp:positionV>
          <wp:extent cx="2079171" cy="685800"/>
          <wp:effectExtent l="0" t="0" r="0" b="0"/>
          <wp:wrapNone/>
          <wp:docPr id="31"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
                  <pic:cNvPicPr>
                    <a:picLocks noChangeAspect="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6551" cy="688234"/>
                  </a:xfrm>
                  <a:prstGeom prst="rect">
                    <a:avLst/>
                  </a:prstGeom>
                  <a:noFill/>
                </pic:spPr>
              </pic:pic>
            </a:graphicData>
          </a:graphic>
          <wp14:sizeRelH relativeFrom="page">
            <wp14:pctWidth>0</wp14:pctWidth>
          </wp14:sizeRelH>
          <wp14:sizeRelV relativeFrom="page">
            <wp14:pctHeight>0</wp14:pctHeight>
          </wp14:sizeRelV>
        </wp:anchor>
      </w:drawing>
    </w:r>
    <w:r w:rsidRPr="00FF7D19">
      <w:rPr>
        <w:rFonts w:asciiTheme="minorHAnsi" w:hAnsiTheme="minorHAnsi"/>
        <w:noProof/>
        <w:lang w:val="es-CO" w:eastAsia="es-CO"/>
      </w:rPr>
      <w:drawing>
        <wp:anchor distT="0" distB="0" distL="114300" distR="114300" simplePos="0" relativeHeight="251671552" behindDoc="0" locked="0" layoutInCell="1" allowOverlap="1" wp14:anchorId="5B47F64E" wp14:editId="72C0E746">
          <wp:simplePos x="0" y="0"/>
          <wp:positionH relativeFrom="margin">
            <wp:align>right</wp:align>
          </wp:positionH>
          <wp:positionV relativeFrom="paragraph">
            <wp:posOffset>-212983</wp:posOffset>
          </wp:positionV>
          <wp:extent cx="933957" cy="695325"/>
          <wp:effectExtent l="0" t="0" r="0" b="0"/>
          <wp:wrapNone/>
          <wp:docPr id="1773353058" name="Imagen 177335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957"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8AE07" w14:textId="77777777" w:rsidR="004C3F0D" w:rsidRPr="00FF7D19" w:rsidRDefault="004C3F0D" w:rsidP="004C3F0D">
    <w:pPr>
      <w:spacing w:after="0" w:line="240" w:lineRule="auto"/>
      <w:jc w:val="center"/>
      <w:rPr>
        <w:rFonts w:ascii="Arial" w:hAnsi="Arial" w:cs="Arial"/>
        <w:b/>
        <w:i/>
        <w:sz w:val="16"/>
        <w:szCs w:val="16"/>
      </w:rPr>
    </w:pPr>
    <w:r w:rsidRPr="00FF7D19">
      <w:rPr>
        <w:rFonts w:ascii="Arial" w:hAnsi="Arial" w:cs="Arial"/>
        <w:b/>
        <w:i/>
        <w:noProof/>
        <w:sz w:val="16"/>
        <w:szCs w:val="16"/>
        <w:lang w:val="es-CO" w:eastAsia="es-CO"/>
      </w:rPr>
      <w:drawing>
        <wp:anchor distT="0" distB="0" distL="114300" distR="114300" simplePos="0" relativeHeight="251670528" behindDoc="0" locked="0" layoutInCell="1" allowOverlap="1" wp14:anchorId="6D755992" wp14:editId="49FA1AAB">
          <wp:simplePos x="0" y="0"/>
          <wp:positionH relativeFrom="column">
            <wp:posOffset>7976235</wp:posOffset>
          </wp:positionH>
          <wp:positionV relativeFrom="paragraph">
            <wp:posOffset>688975</wp:posOffset>
          </wp:positionV>
          <wp:extent cx="1079770" cy="1060315"/>
          <wp:effectExtent l="0" t="0" r="0" b="0"/>
          <wp:wrapNone/>
          <wp:docPr id="1773353059" name="Imagen 1773353059"/>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srcRect/>
                  <a:stretch>
                    <a:fillRect/>
                  </a:stretch>
                </pic:blipFill>
                <pic:spPr bwMode="auto">
                  <a:xfrm>
                    <a:off x="0" y="0"/>
                    <a:ext cx="1079770" cy="1060315"/>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9504" behindDoc="0" locked="0" layoutInCell="1" allowOverlap="1" wp14:anchorId="1ADDE9DD" wp14:editId="4E6191A9">
          <wp:simplePos x="0" y="0"/>
          <wp:positionH relativeFrom="column">
            <wp:posOffset>7519035</wp:posOffset>
          </wp:positionH>
          <wp:positionV relativeFrom="paragraph">
            <wp:posOffset>231775</wp:posOffset>
          </wp:positionV>
          <wp:extent cx="1079770" cy="1060315"/>
          <wp:effectExtent l="0" t="0" r="0" b="0"/>
          <wp:wrapNone/>
          <wp:docPr id="1773353060" name="Imagen 1773353060"/>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srcRect/>
                  <a:stretch>
                    <a:fillRect/>
                  </a:stretch>
                </pic:blipFill>
                <pic:spPr bwMode="auto">
                  <a:xfrm>
                    <a:off x="0" y="0"/>
                    <a:ext cx="1079770" cy="1060315"/>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mc:AlternateContent>
        <mc:Choice Requires="wps">
          <w:drawing>
            <wp:anchor distT="0" distB="0" distL="114300" distR="114300" simplePos="0" relativeHeight="251668480" behindDoc="0" locked="0" layoutInCell="1" allowOverlap="1" wp14:anchorId="101DDA16" wp14:editId="644441BA">
              <wp:simplePos x="0" y="0"/>
              <wp:positionH relativeFrom="column">
                <wp:posOffset>8482330</wp:posOffset>
              </wp:positionH>
              <wp:positionV relativeFrom="paragraph">
                <wp:posOffset>245110</wp:posOffset>
              </wp:positionV>
              <wp:extent cx="1966595" cy="435610"/>
              <wp:effectExtent l="0" t="0" r="14605" b="2159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435610"/>
                      </a:xfrm>
                      <a:prstGeom prst="rect">
                        <a:avLst/>
                      </a:prstGeom>
                      <a:solidFill>
                        <a:srgbClr val="FFFFFF"/>
                      </a:solidFill>
                      <a:ln w="9525">
                        <a:solidFill>
                          <a:srgbClr val="000000"/>
                        </a:solidFill>
                        <a:miter lim="800000"/>
                        <a:headEnd/>
                        <a:tailEnd/>
                      </a:ln>
                    </wps:spPr>
                    <wps:txbx>
                      <w:txbxContent>
                        <w:p w14:paraId="25F0CDCF" w14:textId="77777777" w:rsidR="004C3F0D" w:rsidRPr="002C10B8" w:rsidRDefault="004C3F0D" w:rsidP="004C3F0D">
                          <w:pPr>
                            <w:jc w:val="center"/>
                            <w:rPr>
                              <w:rFonts w:ascii="Berylium" w:hAnsi="Berylium" w:cs="Arial"/>
                              <w:b/>
                              <w:sz w:val="46"/>
                              <w:szCs w:val="28"/>
                            </w:rPr>
                          </w:pPr>
                          <w:r w:rsidRPr="002C10B8">
                            <w:rPr>
                              <w:rFonts w:ascii="Berylium" w:hAnsi="Berylium" w:cs="Arial"/>
                              <w:b/>
                              <w:sz w:val="46"/>
                              <w:szCs w:val="28"/>
                            </w:rPr>
                            <w:t>SIGMA</w:t>
                          </w:r>
                          <w:r>
                            <w:rPr>
                              <w:rFonts w:ascii="Berylium" w:hAnsi="Berylium" w:cs="Arial"/>
                              <w:b/>
                              <w:sz w:val="46"/>
                              <w:szCs w:val="28"/>
                            </w:rPr>
                            <w:t>-SGC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3800D11">
            <v:shapetype id="_x0000_t202" coordsize="21600,21600" o:spt="202" path="m,l,21600r21600,l21600,xe" w14:anchorId="101DDA16">
              <v:stroke joinstyle="miter"/>
              <v:path gradientshapeok="t" o:connecttype="rect"/>
            </v:shapetype>
            <v:shape id="Text Box 1" style="position:absolute;left:0;text-align:left;margin-left:667.9pt;margin-top:19.3pt;width:154.85pt;height:3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">
              <v:textbox>
                <w:txbxContent>
                  <w:p w:rsidRPr="002C10B8" w:rsidR="004C3F0D" w:rsidP="004C3F0D" w:rsidRDefault="004C3F0D" w14:paraId="2F94F08E" w14:textId="77777777">
                    <w:pPr>
                      <w:jc w:val="center"/>
                      <w:rPr>
                        <w:rFonts w:ascii="Berylium" w:hAnsi="Berylium" w:cs="Arial"/>
                        <w:b/>
                        <w:sz w:val="46"/>
                        <w:szCs w:val="28"/>
                      </w:rPr>
                    </w:pPr>
                    <w:r w:rsidRPr="002C10B8">
                      <w:rPr>
                        <w:rFonts w:ascii="Berylium" w:hAnsi="Berylium" w:cs="Arial"/>
                        <w:b/>
                        <w:sz w:val="46"/>
                        <w:szCs w:val="28"/>
                      </w:rPr>
                      <w:t>SIGMA</w:t>
                    </w:r>
                    <w:r>
                      <w:rPr>
                        <w:rFonts w:ascii="Berylium" w:hAnsi="Berylium" w:cs="Arial"/>
                        <w:b/>
                        <w:sz w:val="46"/>
                        <w:szCs w:val="28"/>
                      </w:rPr>
                      <w:t>-SGC</w:t>
                    </w:r>
                  </w:p>
                </w:txbxContent>
              </v:textbox>
            </v:shape>
          </w:pict>
        </mc:Fallback>
      </mc:AlternateContent>
    </w:r>
    <w:r w:rsidRPr="00FF7D19">
      <w:rPr>
        <w:rFonts w:ascii="Arial" w:hAnsi="Arial" w:cs="Arial"/>
        <w:b/>
        <w:i/>
        <w:noProof/>
        <w:sz w:val="16"/>
        <w:szCs w:val="16"/>
        <w:lang w:val="es-CO" w:eastAsia="es-CO"/>
      </w:rPr>
      <w:drawing>
        <wp:anchor distT="0" distB="0" distL="114300" distR="114300" simplePos="0" relativeHeight="251667456" behindDoc="1" locked="0" layoutInCell="1" allowOverlap="1" wp14:anchorId="299A5E34" wp14:editId="221CBE5E">
          <wp:simplePos x="0" y="0"/>
          <wp:positionH relativeFrom="column">
            <wp:posOffset>7826375</wp:posOffset>
          </wp:positionH>
          <wp:positionV relativeFrom="paragraph">
            <wp:posOffset>535305</wp:posOffset>
          </wp:positionV>
          <wp:extent cx="1083945" cy="1062990"/>
          <wp:effectExtent l="0" t="0" r="0" b="0"/>
          <wp:wrapNone/>
          <wp:docPr id="1773353061" name="Imagen 177335306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6432" behindDoc="1" locked="0" layoutInCell="1" allowOverlap="1" wp14:anchorId="43BFEEF2" wp14:editId="353E88BD">
          <wp:simplePos x="0" y="0"/>
          <wp:positionH relativeFrom="column">
            <wp:posOffset>7673975</wp:posOffset>
          </wp:positionH>
          <wp:positionV relativeFrom="paragraph">
            <wp:posOffset>382905</wp:posOffset>
          </wp:positionV>
          <wp:extent cx="1083945" cy="1062990"/>
          <wp:effectExtent l="0" t="0" r="0" b="0"/>
          <wp:wrapNone/>
          <wp:docPr id="1773353062" name="Imagen 1773353062"/>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5408" behindDoc="1" locked="0" layoutInCell="1" allowOverlap="1" wp14:anchorId="3B1097CC" wp14:editId="069C3E7C">
          <wp:simplePos x="0" y="0"/>
          <wp:positionH relativeFrom="column">
            <wp:posOffset>7521575</wp:posOffset>
          </wp:positionH>
          <wp:positionV relativeFrom="paragraph">
            <wp:posOffset>230505</wp:posOffset>
          </wp:positionV>
          <wp:extent cx="1083945" cy="1062990"/>
          <wp:effectExtent l="0" t="0" r="0" b="0"/>
          <wp:wrapNone/>
          <wp:docPr id="1773353063" name="Imagen 1773353063"/>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4384" behindDoc="1" locked="0" layoutInCell="1" allowOverlap="1" wp14:anchorId="3315D890" wp14:editId="6821EB05">
          <wp:simplePos x="0" y="0"/>
          <wp:positionH relativeFrom="column">
            <wp:posOffset>7369175</wp:posOffset>
          </wp:positionH>
          <wp:positionV relativeFrom="paragraph">
            <wp:posOffset>78105</wp:posOffset>
          </wp:positionV>
          <wp:extent cx="1083945" cy="1062990"/>
          <wp:effectExtent l="0" t="0" r="0" b="0"/>
          <wp:wrapNone/>
          <wp:docPr id="1773353064" name="Imagen 177335306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3360" behindDoc="1" locked="0" layoutInCell="1" allowOverlap="1" wp14:anchorId="78420F6E" wp14:editId="1956EF64">
          <wp:simplePos x="0" y="0"/>
          <wp:positionH relativeFrom="column">
            <wp:posOffset>7216775</wp:posOffset>
          </wp:positionH>
          <wp:positionV relativeFrom="paragraph">
            <wp:posOffset>-74295</wp:posOffset>
          </wp:positionV>
          <wp:extent cx="1083945" cy="1062990"/>
          <wp:effectExtent l="0" t="0" r="0" b="0"/>
          <wp:wrapNone/>
          <wp:docPr id="1773353065" name="Imagen 1773353065"/>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Theme="minorHAnsi" w:hAnsiTheme="minorHAnsi"/>
      </w:rPr>
      <w:tab/>
    </w:r>
    <w:r w:rsidRPr="3B7F1A06">
      <w:rPr>
        <w:rFonts w:ascii="Arial" w:hAnsi="Arial" w:cs="Arial"/>
        <w:b/>
        <w:bCs/>
        <w:i/>
        <w:iCs/>
        <w:sz w:val="16"/>
        <w:szCs w:val="16"/>
      </w:rPr>
      <w:t xml:space="preserve"> </w:t>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p>
  <w:p w14:paraId="38C90A53" w14:textId="77777777" w:rsidR="004C3F0D" w:rsidRPr="00FF7D19" w:rsidRDefault="004C3F0D" w:rsidP="004C3F0D">
    <w:pPr>
      <w:tabs>
        <w:tab w:val="center" w:pos="4419"/>
        <w:tab w:val="right" w:pos="8838"/>
      </w:tabs>
      <w:spacing w:after="0" w:line="240" w:lineRule="auto"/>
    </w:pPr>
  </w:p>
  <w:p w14:paraId="139DEC72" w14:textId="77777777" w:rsidR="004C3F0D" w:rsidRDefault="004C3F0D" w:rsidP="004C3F0D">
    <w:pPr>
      <w:tabs>
        <w:tab w:val="center" w:pos="4419"/>
        <w:tab w:val="right" w:pos="8838"/>
      </w:tabs>
      <w:spacing w:after="0" w:line="240" w:lineRule="auto"/>
      <w:rPr>
        <w:rFonts w:ascii="Maiandra GD" w:hAnsi="Maiandra GD" w:cs="Arial"/>
        <w:b/>
        <w:bCs/>
        <w:sz w:val="19"/>
        <w:szCs w:val="19"/>
      </w:rPr>
    </w:pPr>
    <w:r w:rsidRPr="00FF7D19">
      <w:rPr>
        <w:rFonts w:ascii="Arial" w:hAnsi="Arial" w:cs="Arial"/>
        <w:b/>
        <w:i/>
        <w:noProof/>
        <w:sz w:val="16"/>
        <w:szCs w:val="16"/>
        <w:lang w:val="es-CO" w:eastAsia="es-CO"/>
      </w:rPr>
      <mc:AlternateContent>
        <mc:Choice Requires="wps">
          <w:drawing>
            <wp:anchor distT="0" distB="0" distL="114300" distR="114300" simplePos="0" relativeHeight="251672576" behindDoc="0" locked="0" layoutInCell="1" allowOverlap="1" wp14:anchorId="372A8FB1" wp14:editId="76D75443">
              <wp:simplePos x="0" y="0"/>
              <wp:positionH relativeFrom="margin">
                <wp:align>right</wp:align>
              </wp:positionH>
              <wp:positionV relativeFrom="paragraph">
                <wp:posOffset>30480</wp:posOffset>
              </wp:positionV>
              <wp:extent cx="955343" cy="245660"/>
              <wp:effectExtent l="0" t="0" r="16510" b="21590"/>
              <wp:wrapNone/>
              <wp:docPr id="16" name="16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3" cy="245660"/>
                      </a:xfrm>
                      <a:prstGeom prst="rect">
                        <a:avLst/>
                      </a:prstGeom>
                      <a:solidFill>
                        <a:sysClr val="window" lastClr="FFFFFF">
                          <a:lumMod val="100000"/>
                          <a:lumOff val="0"/>
                        </a:sysClr>
                      </a:solidFill>
                      <a:ln w="6350">
                        <a:solidFill>
                          <a:srgbClr val="000000"/>
                        </a:solidFill>
                        <a:miter lim="800000"/>
                        <a:headEnd/>
                        <a:tailEnd/>
                      </a:ln>
                    </wps:spPr>
                    <wps:txbx>
                      <w:txbxContent>
                        <w:p w14:paraId="7C2FC69A" w14:textId="77777777" w:rsidR="004C3F0D" w:rsidRPr="00794E3C" w:rsidRDefault="004C3F0D" w:rsidP="004C3F0D">
                          <w:pPr>
                            <w:jc w:val="center"/>
                            <w:rPr>
                              <w:rFonts w:ascii="Arial" w:hAnsi="Arial" w:cs="Arial"/>
                              <w:b/>
                              <w:sz w:val="18"/>
                              <w:szCs w:val="18"/>
                            </w:rPr>
                          </w:pPr>
                          <w:r w:rsidRPr="00794E3C">
                            <w:rPr>
                              <w:rFonts w:ascii="Arial" w:hAnsi="Arial" w:cs="Arial"/>
                              <w:b/>
                              <w:sz w:val="18"/>
                              <w:szCs w:val="18"/>
                            </w:rPr>
                            <w:t>SIGCMA-SGC</w:t>
                          </w:r>
                        </w:p>
                        <w:p w14:paraId="4FE2FE8D" w14:textId="77777777" w:rsidR="004C3F0D" w:rsidRPr="00794E3C" w:rsidRDefault="004C3F0D" w:rsidP="004C3F0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5CFB2A">
            <v:shape id="162 Cuadro de texto" style="position:absolute;margin-left:24pt;margin-top:2.4pt;width:75.2pt;height:19.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" w14:anchorId="372A8FB1">
              <v:textbox>
                <w:txbxContent>
                  <w:p w:rsidRPr="00794E3C" w:rsidR="004C3F0D" w:rsidP="004C3F0D" w:rsidRDefault="004C3F0D" w14:paraId="4813E3E4" w14:textId="77777777">
                    <w:pPr>
                      <w:jc w:val="center"/>
                      <w:rPr>
                        <w:rFonts w:ascii="Arial" w:hAnsi="Arial" w:cs="Arial"/>
                        <w:b/>
                        <w:sz w:val="18"/>
                        <w:szCs w:val="18"/>
                      </w:rPr>
                    </w:pPr>
                    <w:r w:rsidRPr="00794E3C">
                      <w:rPr>
                        <w:rFonts w:ascii="Arial" w:hAnsi="Arial" w:cs="Arial"/>
                        <w:b/>
                        <w:sz w:val="18"/>
                        <w:szCs w:val="18"/>
                      </w:rPr>
                      <w:t>SIGCMA-SGC</w:t>
                    </w:r>
                  </w:p>
                  <w:p w:rsidRPr="00794E3C" w:rsidR="004C3F0D" w:rsidP="004C3F0D" w:rsidRDefault="004C3F0D" w14:paraId="672A6659" w14:textId="77777777">
                    <w:pPr>
                      <w:rPr>
                        <w:sz w:val="18"/>
                        <w:szCs w:val="18"/>
                      </w:rPr>
                    </w:pPr>
                  </w:p>
                </w:txbxContent>
              </v:textbox>
              <w10:wrap anchorx="margin"/>
            </v:shape>
          </w:pict>
        </mc:Fallback>
      </mc:AlternateContent>
    </w:r>
  </w:p>
  <w:p w14:paraId="2C84802C" w14:textId="77777777" w:rsidR="004C3F0D" w:rsidRDefault="004C3F0D" w:rsidP="004C3F0D">
    <w:pPr>
      <w:tabs>
        <w:tab w:val="center" w:pos="4419"/>
        <w:tab w:val="right" w:pos="8838"/>
      </w:tabs>
      <w:spacing w:after="0" w:line="240" w:lineRule="auto"/>
      <w:rPr>
        <w:rFonts w:ascii="Maiandra GD" w:hAnsi="Maiandra GD" w:cs="Arial"/>
        <w:sz w:val="19"/>
        <w:szCs w:val="19"/>
        <w:u w:val="single"/>
      </w:rPr>
    </w:pPr>
  </w:p>
  <w:p w14:paraId="7235D8A5" w14:textId="77777777" w:rsidR="004C3F0D" w:rsidRPr="00906C07" w:rsidRDefault="004C3F0D" w:rsidP="004C3F0D">
    <w:pPr>
      <w:tabs>
        <w:tab w:val="center" w:pos="4419"/>
        <w:tab w:val="right" w:pos="8838"/>
      </w:tabs>
      <w:spacing w:after="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816AA"/>
    <w:multiLevelType w:val="hybridMultilevel"/>
    <w:tmpl w:val="F8B289CA"/>
    <w:lvl w:ilvl="0" w:tplc="FFFFFFFF">
      <w:start w:val="1"/>
      <w:numFmt w:val="upperRoman"/>
      <w:lvlText w:val="%1."/>
      <w:lvlJc w:val="left"/>
      <w:pPr>
        <w:ind w:left="1080" w:hanging="72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2840392"/>
    <w:multiLevelType w:val="multilevel"/>
    <w:tmpl w:val="BA467EB8"/>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3240" w:hanging="2160"/>
      </w:pPr>
      <w:rPr>
        <w:rFonts w:hint="default"/>
        <w:b/>
      </w:rPr>
    </w:lvl>
  </w:abstractNum>
  <w:abstractNum w:abstractNumId="2" w15:restartNumberingAfterBreak="0">
    <w:nsid w:val="53D97DCD"/>
    <w:multiLevelType w:val="hybridMultilevel"/>
    <w:tmpl w:val="14D44B26"/>
    <w:lvl w:ilvl="0" w:tplc="C89A60F6">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C3B103D"/>
    <w:multiLevelType w:val="multilevel"/>
    <w:tmpl w:val="1E40FCAE"/>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A8"/>
    <w:rsid w:val="000A5204"/>
    <w:rsid w:val="001A1478"/>
    <w:rsid w:val="0029170E"/>
    <w:rsid w:val="002C4214"/>
    <w:rsid w:val="002E0E78"/>
    <w:rsid w:val="003071A8"/>
    <w:rsid w:val="00311E88"/>
    <w:rsid w:val="003A50FC"/>
    <w:rsid w:val="003B066C"/>
    <w:rsid w:val="003B194C"/>
    <w:rsid w:val="00403166"/>
    <w:rsid w:val="004863E8"/>
    <w:rsid w:val="00490187"/>
    <w:rsid w:val="004C3F0D"/>
    <w:rsid w:val="005A1E3F"/>
    <w:rsid w:val="00613716"/>
    <w:rsid w:val="006414F5"/>
    <w:rsid w:val="007D3ACD"/>
    <w:rsid w:val="00881E42"/>
    <w:rsid w:val="00A86A08"/>
    <w:rsid w:val="00B810A8"/>
    <w:rsid w:val="00B819AC"/>
    <w:rsid w:val="00B96AEA"/>
    <w:rsid w:val="00C0395E"/>
    <w:rsid w:val="00DF2902"/>
    <w:rsid w:val="00E10543"/>
    <w:rsid w:val="00ED6BEA"/>
    <w:rsid w:val="00EF3BF7"/>
    <w:rsid w:val="00F03E20"/>
    <w:rsid w:val="00FA6671"/>
    <w:rsid w:val="09BB2388"/>
    <w:rsid w:val="0B08CE6F"/>
    <w:rsid w:val="0BA6F33D"/>
    <w:rsid w:val="0DC485B4"/>
    <w:rsid w:val="1D944B2F"/>
    <w:rsid w:val="2448C01A"/>
    <w:rsid w:val="2FBB3DC9"/>
    <w:rsid w:val="30E7B4FC"/>
    <w:rsid w:val="34A4C056"/>
    <w:rsid w:val="39B61BD9"/>
    <w:rsid w:val="3A9A1EEE"/>
    <w:rsid w:val="3E7CAFCE"/>
    <w:rsid w:val="461D6720"/>
    <w:rsid w:val="4B733BD5"/>
    <w:rsid w:val="5D32CD18"/>
    <w:rsid w:val="6445C652"/>
    <w:rsid w:val="68013821"/>
    <w:rsid w:val="6E97CCAE"/>
    <w:rsid w:val="6F232B22"/>
    <w:rsid w:val="6F3694F5"/>
    <w:rsid w:val="715F0207"/>
    <w:rsid w:val="734E2EB9"/>
    <w:rsid w:val="7E6F8C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FBC4"/>
  <w15:chartTrackingRefBased/>
  <w15:docId w15:val="{68A32380-36B9-46DD-A224-D5805B8E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1A8"/>
    <w:pPr>
      <w:spacing w:after="200" w:line="276" w:lineRule="auto"/>
    </w:pPr>
    <w:rPr>
      <w:rFonts w:ascii="Calibri" w:eastAsia="Times New Roman"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olorful List - Accent 11,Ha,lp1"/>
    <w:basedOn w:val="Normal"/>
    <w:link w:val="PrrafodelistaCar"/>
    <w:uiPriority w:val="34"/>
    <w:qFormat/>
    <w:rsid w:val="003071A8"/>
    <w:pPr>
      <w:ind w:left="720"/>
      <w:contextualSpacing/>
    </w:pPr>
  </w:style>
  <w:style w:type="paragraph" w:styleId="Encabezado">
    <w:name w:val="header"/>
    <w:basedOn w:val="Normal"/>
    <w:link w:val="EncabezadoCar"/>
    <w:uiPriority w:val="99"/>
    <w:unhideWhenUsed/>
    <w:rsid w:val="003071A8"/>
    <w:pPr>
      <w:tabs>
        <w:tab w:val="center" w:pos="4419"/>
        <w:tab w:val="right" w:pos="8838"/>
      </w:tabs>
    </w:pPr>
  </w:style>
  <w:style w:type="character" w:customStyle="1" w:styleId="EncabezadoCar">
    <w:name w:val="Encabezado Car"/>
    <w:basedOn w:val="Fuentedeprrafopredeter"/>
    <w:link w:val="Encabezado"/>
    <w:uiPriority w:val="99"/>
    <w:rsid w:val="003071A8"/>
    <w:rPr>
      <w:rFonts w:ascii="Calibri" w:eastAsia="Times New Roman" w:hAnsi="Calibri" w:cs="Calibri"/>
      <w:lang w:val="es-ES"/>
    </w:rPr>
  </w:style>
  <w:style w:type="paragraph" w:styleId="Piedepgina">
    <w:name w:val="footer"/>
    <w:basedOn w:val="Normal"/>
    <w:link w:val="PiedepginaCar"/>
    <w:uiPriority w:val="99"/>
    <w:unhideWhenUsed/>
    <w:rsid w:val="003071A8"/>
    <w:pPr>
      <w:tabs>
        <w:tab w:val="center" w:pos="4419"/>
        <w:tab w:val="right" w:pos="8838"/>
      </w:tabs>
    </w:pPr>
  </w:style>
  <w:style w:type="character" w:customStyle="1" w:styleId="PiedepginaCar">
    <w:name w:val="Pie de página Car"/>
    <w:basedOn w:val="Fuentedeprrafopredeter"/>
    <w:link w:val="Piedepgina"/>
    <w:uiPriority w:val="99"/>
    <w:rsid w:val="003071A8"/>
    <w:rPr>
      <w:rFonts w:ascii="Calibri" w:eastAsia="Times New Roman" w:hAnsi="Calibri" w:cs="Calibri"/>
      <w:lang w:val="es-ES"/>
    </w:rPr>
  </w:style>
  <w:style w:type="paragraph" w:styleId="Sinespaciado">
    <w:name w:val="No Spacing"/>
    <w:link w:val="SinespaciadoCar"/>
    <w:uiPriority w:val="1"/>
    <w:qFormat/>
    <w:rsid w:val="003071A8"/>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3071A8"/>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071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3071A8"/>
    <w:rPr>
      <w:color w:val="0563C1" w:themeColor="hyperlink"/>
      <w:u w:val="single"/>
    </w:rPr>
  </w:style>
  <w:style w:type="character" w:styleId="Refdenotaalpie">
    <w:name w:val="footnote reference"/>
    <w:aliases w:val="Texto de nota al pie,Ref. de nota al pie 2,Pie de Página,FC,Texto de nota al p,Pie de Pàgina,F,Pie de P_gin,Pie de P_,Texto de nota al pi,Pie de P_g,Footnotes refss,Appel note de bas de page,Footnote number,referencia nota al pie,f,R"/>
    <w:basedOn w:val="Fuentedeprrafopredeter"/>
    <w:link w:val="Piedepagina"/>
    <w:uiPriority w:val="1"/>
    <w:unhideWhenUsed/>
    <w:qFormat/>
    <w:rsid w:val="003071A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rsid w:val="003071A8"/>
    <w:rPr>
      <w:sz w:val="20"/>
      <w:szCs w:val="20"/>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texto de nota al p"/>
    <w:basedOn w:val="Normal"/>
    <w:link w:val="TextonotapieCar"/>
    <w:uiPriority w:val="99"/>
    <w:unhideWhenUsed/>
    <w:qFormat/>
    <w:rsid w:val="003071A8"/>
    <w:pPr>
      <w:spacing w:after="0" w:line="240" w:lineRule="auto"/>
    </w:pPr>
    <w:rPr>
      <w:rFonts w:asciiTheme="minorHAnsi" w:eastAsiaTheme="minorHAnsi" w:hAnsiTheme="minorHAnsi" w:cstheme="minorBidi"/>
      <w:sz w:val="20"/>
      <w:szCs w:val="20"/>
      <w:lang w:val="es-CO"/>
    </w:rPr>
  </w:style>
  <w:style w:type="character" w:customStyle="1" w:styleId="TextonotapieCar1">
    <w:name w:val="Texto nota pie Car1"/>
    <w:basedOn w:val="Fuentedeprrafopredeter"/>
    <w:uiPriority w:val="99"/>
    <w:semiHidden/>
    <w:rsid w:val="003071A8"/>
    <w:rPr>
      <w:rFonts w:ascii="Calibri" w:eastAsia="Times New Roman" w:hAnsi="Calibri" w:cs="Calibri"/>
      <w:sz w:val="20"/>
      <w:szCs w:val="20"/>
      <w:lang w:val="es-ES"/>
    </w:rPr>
  </w:style>
  <w:style w:type="paragraph" w:styleId="Textoindependiente">
    <w:name w:val="Body Text"/>
    <w:basedOn w:val="Normal"/>
    <w:link w:val="TextoindependienteCar"/>
    <w:uiPriority w:val="1"/>
    <w:qFormat/>
    <w:rsid w:val="003071A8"/>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TextoindependienteCar">
    <w:name w:val="Texto independiente Car"/>
    <w:basedOn w:val="Fuentedeprrafopredeter"/>
    <w:link w:val="Textoindependiente"/>
    <w:uiPriority w:val="1"/>
    <w:rsid w:val="003071A8"/>
    <w:rPr>
      <w:rFonts w:ascii="Microsoft Sans Serif" w:eastAsia="Microsoft Sans Serif" w:hAnsi="Microsoft Sans Serif" w:cs="Microsoft Sans Serif"/>
      <w:sz w:val="24"/>
      <w:szCs w:val="24"/>
      <w:lang w:val="es-ES"/>
    </w:rPr>
  </w:style>
  <w:style w:type="paragraph" w:customStyle="1" w:styleId="Piedepagina">
    <w:name w:val="Pie de pagina"/>
    <w:aliases w:val="Ref. de nota al pie2"/>
    <w:basedOn w:val="Normal"/>
    <w:link w:val="Refdenotaalpie"/>
    <w:uiPriority w:val="1"/>
    <w:rsid w:val="003071A8"/>
    <w:pPr>
      <w:spacing w:after="0" w:line="240" w:lineRule="exact"/>
    </w:pPr>
    <w:rPr>
      <w:rFonts w:asciiTheme="minorHAnsi" w:eastAsiaTheme="minorHAnsi" w:hAnsiTheme="minorHAnsi" w:cstheme="minorBidi"/>
      <w:vertAlign w:val="superscript"/>
      <w:lang w:val="es-CO"/>
    </w:rPr>
  </w:style>
  <w:style w:type="paragraph" w:customStyle="1" w:styleId="TableParagraph">
    <w:name w:val="Table Paragraph"/>
    <w:basedOn w:val="Normal"/>
    <w:uiPriority w:val="1"/>
    <w:qFormat/>
    <w:rsid w:val="003071A8"/>
    <w:pPr>
      <w:widowControl w:val="0"/>
      <w:autoSpaceDE w:val="0"/>
      <w:autoSpaceDN w:val="0"/>
      <w:spacing w:after="0" w:line="240" w:lineRule="auto"/>
    </w:pPr>
    <w:rPr>
      <w:rFonts w:ascii="Arial" w:eastAsia="Arial" w:hAnsi="Arial" w:cs="Arial"/>
    </w:rPr>
  </w:style>
  <w:style w:type="character" w:customStyle="1" w:styleId="PrrafodelistaCar">
    <w:name w:val="Párrafo de lista Car"/>
    <w:aliases w:val="Colorful List - Accent 11 Car,Ha Car,lp1 Car"/>
    <w:link w:val="Prrafodelista"/>
    <w:uiPriority w:val="34"/>
    <w:locked/>
    <w:rsid w:val="003071A8"/>
    <w:rPr>
      <w:rFonts w:ascii="Calibri" w:eastAsia="Times New Roman" w:hAnsi="Calibri" w:cs="Calibri"/>
      <w:lang w:val="es-ES"/>
    </w:rPr>
  </w:style>
  <w:style w:type="character" w:customStyle="1" w:styleId="apple-converted-space">
    <w:name w:val="apple-converted-space"/>
    <w:rsid w:val="003071A8"/>
  </w:style>
  <w:style w:type="paragraph" w:customStyle="1" w:styleId="Default">
    <w:name w:val="Default"/>
    <w:rsid w:val="003071A8"/>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3071A8"/>
    <w:pPr>
      <w:spacing w:before="100" w:beforeAutospacing="1" w:after="100" w:afterAutospacing="1" w:line="240" w:lineRule="auto"/>
    </w:pPr>
    <w:rPr>
      <w:rFonts w:ascii="Times New Roman" w:hAnsi="Times New Roman" w:cs="Times New Roman"/>
      <w:sz w:val="24"/>
      <w:szCs w:val="24"/>
      <w:lang w:val="es-CO" w:eastAsia="es-CO"/>
    </w:rPr>
  </w:style>
  <w:style w:type="character" w:customStyle="1" w:styleId="normaltextrun">
    <w:name w:val="normaltextrun"/>
    <w:basedOn w:val="Fuentedeprrafopredeter"/>
    <w:rsid w:val="003071A8"/>
  </w:style>
  <w:style w:type="character" w:customStyle="1" w:styleId="eop">
    <w:name w:val="eop"/>
    <w:basedOn w:val="Fuentedeprrafopredeter"/>
    <w:rsid w:val="003071A8"/>
  </w:style>
  <w:style w:type="character" w:styleId="Mencinsinresolver">
    <w:name w:val="Unresolved Mention"/>
    <w:basedOn w:val="Fuentedeprrafopredeter"/>
    <w:uiPriority w:val="99"/>
    <w:semiHidden/>
    <w:unhideWhenUsed/>
    <w:rsid w:val="004C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o.barragan@hotmail.com" TargetMode="External"/><Relationship Id="rId18" Type="http://schemas.openxmlformats.org/officeDocument/2006/relationships/hyperlink" Target="mailto:mario.barragan@hotmai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sabex22@gmail.com" TargetMode="External"/><Relationship Id="rId17" Type="http://schemas.openxmlformats.org/officeDocument/2006/relationships/hyperlink" Target="mailto:eavillamizar@procuraduria.gov.c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cretariageneral@concejomunicipalfloridablanca.gov.co" TargetMode="External"/><Relationship Id="rId20" Type="http://schemas.openxmlformats.org/officeDocument/2006/relationships/hyperlink" Target="https://relatoria.consejodeestado.gov.co:808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mai.azurewebsites.net/Vistas/Casos/list_procesos.aspx?guid=680012333000202400231006800123"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notificaciones@floridablanca.gov.co"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pmf@personeriadefloridablanc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mf@personeriadefloridablanca.gov.c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E7161FE03FAB84698F2525E009FC76B" ma:contentTypeVersion="13" ma:contentTypeDescription="Crear nuevo documento." ma:contentTypeScope="" ma:versionID="826978f007624312f7cef6e7d0e8dddb">
  <xsd:schema xmlns:xsd="http://www.w3.org/2001/XMLSchema" xmlns:xs="http://www.w3.org/2001/XMLSchema" xmlns:p="http://schemas.microsoft.com/office/2006/metadata/properties" xmlns:ns2="4ba763a5-d4f3-4fee-8a51-5f35191be000" xmlns:ns3="64613005-f94d-443f-a803-0487ffd5e282" targetNamespace="http://schemas.microsoft.com/office/2006/metadata/properties" ma:root="true" ma:fieldsID="038f21a80db4596a7256b080283b8952" ns2:_="" ns3:_="">
    <xsd:import namespace="4ba763a5-d4f3-4fee-8a51-5f35191be000"/>
    <xsd:import namespace="64613005-f94d-443f-a803-0487ffd5e2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763a5-d4f3-4fee-8a51-5f35191be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13005-f94d-443f-a803-0487ffd5e2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feaf8d-c80c-4059-826e-06c8fa5e2806}" ma:internalName="TaxCatchAll" ma:showField="CatchAllData" ma:web="64613005-f94d-443f-a803-0487ffd5e2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4613005-f94d-443f-a803-0487ffd5e282">
      <UserInfo>
        <DisplayName>Integrantes de la PROYECTOS DE SALA CAF</DisplayName>
        <AccountId>102</AccountId>
        <AccountType/>
      </UserInfo>
    </SharedWithUsers>
    <TaxCatchAll xmlns="64613005-f94d-443f-a803-0487ffd5e282" xsi:nil="true"/>
    <lcf76f155ced4ddcb4097134ff3c332f xmlns="4ba763a5-d4f3-4fee-8a51-5f35191be0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16B7A1-A25D-4DC9-996E-F9C48CB19A0E}">
  <ds:schemaRefs>
    <ds:schemaRef ds:uri="http://schemas.microsoft.com/sharepoint/v3/contenttype/forms"/>
  </ds:schemaRefs>
</ds:datastoreItem>
</file>

<file path=customXml/itemProps2.xml><?xml version="1.0" encoding="utf-8"?>
<ds:datastoreItem xmlns:ds="http://schemas.openxmlformats.org/officeDocument/2006/customXml" ds:itemID="{89F0B823-D39D-4BEC-B6B0-F3CDFA5CC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763a5-d4f3-4fee-8a51-5f35191be000"/>
    <ds:schemaRef ds:uri="64613005-f94d-443f-a803-0487ffd5e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AF7FD-370E-4CB3-A5B6-BF13FA95DC49}">
  <ds:schemaRefs>
    <ds:schemaRef ds:uri="http://schemas.microsoft.com/office/2006/metadata/properties"/>
    <ds:schemaRef ds:uri="http://schemas.microsoft.com/office/infopath/2007/PartnerControls"/>
    <ds:schemaRef ds:uri="64613005-f94d-443f-a803-0487ffd5e282"/>
    <ds:schemaRef ds:uri="4ba763a5-d4f3-4fee-8a51-5f35191be00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4677</Words>
  <Characters>25725</Characters>
  <Application>Microsoft Office Word</Application>
  <DocSecurity>0</DocSecurity>
  <Lines>214</Lines>
  <Paragraphs>60</Paragraphs>
  <ScaleCrop>false</ScaleCrop>
  <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Carolina Martinez Velasquez</dc:creator>
  <cp:keywords/>
  <dc:description/>
  <cp:lastModifiedBy>Laura Yesenia Navarro Lozano</cp:lastModifiedBy>
  <cp:revision>6</cp:revision>
  <dcterms:created xsi:type="dcterms:W3CDTF">2024-04-08T15:48:00Z</dcterms:created>
  <dcterms:modified xsi:type="dcterms:W3CDTF">2024-05-03T14:23:00Z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0x010100CE7161FE03FAB84698F2525E009FC76B</vt:lpwstr>
  </property>
  <property fmtid="{D5CDD505-2E9C-101B-9397-08002B2CF9AE}" pid="3" name="MediaServiceImageTags">
    <vt:lpwstr/>
  </property>
</Properties>
</file>