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CD1C" w14:textId="77777777" w:rsidR="00780805" w:rsidRPr="00780805" w:rsidRDefault="00780805" w:rsidP="00780805">
      <w:pPr>
        <w:spacing w:after="0" w:line="240" w:lineRule="auto"/>
        <w:jc w:val="center"/>
        <w:rPr>
          <w:rFonts w:ascii="Arial" w:eastAsia="Arial" w:hAnsi="Arial" w:cs="Arial"/>
          <w:b/>
          <w:bCs/>
          <w:kern w:val="0"/>
          <w:sz w:val="24"/>
          <w:szCs w:val="24"/>
          <w:lang w:val="es-ES"/>
          <w14:ligatures w14:val="none"/>
        </w:rPr>
      </w:pPr>
      <w:bookmarkStart w:id="0" w:name="_Hlk156363489"/>
      <w:r w:rsidRPr="00780805">
        <w:rPr>
          <w:rFonts w:ascii="Arial" w:eastAsia="Arial" w:hAnsi="Arial" w:cs="Arial"/>
          <w:b/>
          <w:bCs/>
          <w:kern w:val="0"/>
          <w:sz w:val="24"/>
          <w:szCs w:val="24"/>
          <w:lang w:val="es-ES"/>
          <w14:ligatures w14:val="none"/>
        </w:rPr>
        <w:t>REPUBLICA DE COLOMBIA</w:t>
      </w:r>
    </w:p>
    <w:p w14:paraId="3EFE7DD1" w14:textId="77777777" w:rsidR="00780805" w:rsidRPr="00780805" w:rsidRDefault="00780805" w:rsidP="00780805">
      <w:pPr>
        <w:spacing w:after="200" w:line="276" w:lineRule="auto"/>
        <w:jc w:val="center"/>
        <w:rPr>
          <w:rFonts w:ascii="Arial" w:eastAsia="Arial" w:hAnsi="Arial" w:cs="Arial"/>
          <w:b/>
          <w:bCs/>
          <w:kern w:val="0"/>
          <w:sz w:val="24"/>
          <w:szCs w:val="24"/>
          <w:lang w:val="es-ES"/>
          <w14:ligatures w14:val="none"/>
        </w:rPr>
      </w:pPr>
      <w:r w:rsidRPr="00780805">
        <w:rPr>
          <w:rFonts w:ascii="Calibri" w:eastAsia="Times New Roman" w:hAnsi="Calibri" w:cs="Calibri"/>
          <w:noProof/>
          <w:kern w:val="0"/>
          <w:lang w:eastAsia="es-CO"/>
          <w14:ligatures w14:val="none"/>
        </w:rPr>
        <w:drawing>
          <wp:anchor distT="0" distB="0" distL="114300" distR="114300" simplePos="0" relativeHeight="251658240" behindDoc="0" locked="0" layoutInCell="1" allowOverlap="1" wp14:anchorId="705B18E1" wp14:editId="357D12F5">
            <wp:simplePos x="0" y="0"/>
            <wp:positionH relativeFrom="margin">
              <wp:align>center</wp:align>
            </wp:positionH>
            <wp:positionV relativeFrom="paragraph">
              <wp:posOffset>14605</wp:posOffset>
            </wp:positionV>
            <wp:extent cx="609600" cy="628650"/>
            <wp:effectExtent l="0" t="0" r="0" b="0"/>
            <wp:wrapSquare wrapText="bothSides"/>
            <wp:docPr id="108928229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28650"/>
                    </a:xfrm>
                    <a:prstGeom prst="rect">
                      <a:avLst/>
                    </a:prstGeom>
                  </pic:spPr>
                </pic:pic>
              </a:graphicData>
            </a:graphic>
          </wp:anchor>
        </w:drawing>
      </w:r>
    </w:p>
    <w:p w14:paraId="442DA22D" w14:textId="77777777" w:rsidR="00780805" w:rsidRPr="00780805" w:rsidRDefault="00780805" w:rsidP="00780805">
      <w:pPr>
        <w:spacing w:after="200" w:line="276" w:lineRule="auto"/>
        <w:jc w:val="center"/>
        <w:rPr>
          <w:rFonts w:ascii="Arial" w:eastAsia="Arial" w:hAnsi="Arial" w:cs="Arial"/>
          <w:b/>
          <w:bCs/>
          <w:kern w:val="0"/>
          <w:sz w:val="24"/>
          <w:szCs w:val="24"/>
          <w:lang w:val="es-ES"/>
          <w14:ligatures w14:val="none"/>
        </w:rPr>
      </w:pPr>
    </w:p>
    <w:p w14:paraId="25B37DBA" w14:textId="77777777" w:rsidR="00780805" w:rsidRPr="00780805" w:rsidRDefault="00780805" w:rsidP="00780805">
      <w:pPr>
        <w:spacing w:after="0" w:line="240" w:lineRule="auto"/>
        <w:jc w:val="center"/>
        <w:rPr>
          <w:rFonts w:ascii="Arial" w:eastAsia="Arial" w:hAnsi="Arial" w:cs="Arial"/>
          <w:b/>
          <w:bCs/>
          <w:kern w:val="0"/>
          <w:sz w:val="24"/>
          <w:szCs w:val="24"/>
          <w:lang w:val="es-ES"/>
          <w14:ligatures w14:val="none"/>
        </w:rPr>
      </w:pPr>
      <w:r w:rsidRPr="00780805">
        <w:rPr>
          <w:rFonts w:ascii="Arial" w:eastAsia="Arial" w:hAnsi="Arial" w:cs="Arial"/>
          <w:b/>
          <w:bCs/>
          <w:kern w:val="0"/>
          <w:sz w:val="24"/>
          <w:szCs w:val="24"/>
          <w:lang w:val="es-ES"/>
          <w14:ligatures w14:val="none"/>
        </w:rPr>
        <w:t>RAMA JUDICIAL DEL PODER PÚBLICO</w:t>
      </w:r>
    </w:p>
    <w:p w14:paraId="71EB1931" w14:textId="77777777" w:rsidR="00780805" w:rsidRPr="00780805" w:rsidRDefault="00780805" w:rsidP="00780805">
      <w:pPr>
        <w:spacing w:after="0" w:line="240" w:lineRule="auto"/>
        <w:jc w:val="center"/>
        <w:rPr>
          <w:rFonts w:ascii="Arial" w:eastAsia="Arial" w:hAnsi="Arial" w:cs="Arial"/>
          <w:b/>
          <w:bCs/>
          <w:kern w:val="0"/>
          <w:sz w:val="24"/>
          <w:szCs w:val="24"/>
          <w:lang w:val="es-ES"/>
          <w14:ligatures w14:val="none"/>
        </w:rPr>
      </w:pPr>
      <w:r w:rsidRPr="00780805">
        <w:rPr>
          <w:rFonts w:ascii="Arial" w:eastAsia="Arial" w:hAnsi="Arial" w:cs="Arial"/>
          <w:b/>
          <w:bCs/>
          <w:kern w:val="0"/>
          <w:sz w:val="24"/>
          <w:szCs w:val="24"/>
          <w:lang w:val="es-ES"/>
          <w14:ligatures w14:val="none"/>
        </w:rPr>
        <w:t>TRIBUNAL ADMINISTRATIVO DE SANTANDER</w:t>
      </w:r>
    </w:p>
    <w:p w14:paraId="633257B9" w14:textId="77777777" w:rsidR="00780805" w:rsidRPr="00780805" w:rsidRDefault="00780805" w:rsidP="00780805">
      <w:pPr>
        <w:spacing w:after="0" w:line="240" w:lineRule="auto"/>
        <w:jc w:val="center"/>
        <w:rPr>
          <w:rFonts w:ascii="Arial" w:eastAsia="Times New Roman" w:hAnsi="Arial" w:cs="Arial"/>
          <w:b/>
          <w:bCs/>
          <w:kern w:val="0"/>
          <w:sz w:val="24"/>
          <w:szCs w:val="24"/>
          <w:lang w:val="es-ES" w:eastAsia="es-ES"/>
          <w14:ligatures w14:val="none"/>
        </w:rPr>
      </w:pPr>
    </w:p>
    <w:p w14:paraId="4E2F1494" w14:textId="77777777" w:rsidR="00195677" w:rsidRPr="00283781" w:rsidRDefault="00195677" w:rsidP="00195677">
      <w:pPr>
        <w:spacing w:after="0" w:line="240" w:lineRule="auto"/>
        <w:textAlignment w:val="baseline"/>
        <w:rPr>
          <w:rFonts w:ascii="Arial" w:eastAsia="Times New Roman" w:hAnsi="Arial" w:cs="Arial"/>
          <w:sz w:val="24"/>
          <w:szCs w:val="24"/>
          <w:lang w:val="es-ES" w:eastAsia="es-CO"/>
        </w:rPr>
      </w:pPr>
      <w:r w:rsidRPr="00D01E55">
        <w:rPr>
          <w:rFonts w:ascii="Arial" w:eastAsia="Times New Roman" w:hAnsi="Arial" w:cs="Arial"/>
          <w:sz w:val="24"/>
          <w:szCs w:val="24"/>
          <w:lang w:val="es-ES" w:eastAsia="es-CO"/>
        </w:rPr>
        <w:t xml:space="preserve">Bucaramanga, </w:t>
      </w:r>
      <w:r>
        <w:rPr>
          <w:rFonts w:ascii="Arial" w:eastAsia="Times New Roman" w:hAnsi="Arial" w:cs="Arial"/>
          <w:sz w:val="24"/>
          <w:szCs w:val="24"/>
          <w:lang w:val="es-ES" w:eastAsia="es-ES"/>
        </w:rPr>
        <w:t xml:space="preserve">diecisiete (17) de abril del dos mil veinticuatro </w:t>
      </w:r>
      <w:r>
        <w:rPr>
          <w:rFonts w:ascii="Arial" w:eastAsia="Times New Roman" w:hAnsi="Arial" w:cs="Arial"/>
          <w:sz w:val="24"/>
          <w:szCs w:val="24"/>
          <w:lang w:eastAsia="es-ES"/>
        </w:rPr>
        <w:t>(2024).</w:t>
      </w:r>
    </w:p>
    <w:p w14:paraId="758A4694" w14:textId="77777777" w:rsidR="00780805" w:rsidRPr="00780805" w:rsidRDefault="00780805" w:rsidP="00780805">
      <w:pPr>
        <w:spacing w:after="0" w:line="240" w:lineRule="auto"/>
        <w:jc w:val="both"/>
        <w:rPr>
          <w:rFonts w:ascii="Arial" w:eastAsia="Times New Roman" w:hAnsi="Arial" w:cs="Arial"/>
          <w:b/>
          <w:bCs/>
          <w:kern w:val="0"/>
          <w:sz w:val="28"/>
          <w:szCs w:val="28"/>
          <w:lang w:val="es-ES" w:eastAsia="es-ES"/>
          <w14:ligatures w14:val="none"/>
        </w:rPr>
      </w:pPr>
    </w:p>
    <w:tbl>
      <w:tblPr>
        <w:tblStyle w:val="Tablaconcuadrcula1"/>
        <w:tblW w:w="8840" w:type="dxa"/>
        <w:tblLayout w:type="fixed"/>
        <w:tblLook w:val="06A0" w:firstRow="1" w:lastRow="0" w:firstColumn="1" w:lastColumn="0" w:noHBand="1" w:noVBand="1"/>
      </w:tblPr>
      <w:tblGrid>
        <w:gridCol w:w="3525"/>
        <w:gridCol w:w="5315"/>
      </w:tblGrid>
      <w:tr w:rsidR="00E71141" w:rsidRPr="00E71141" w14:paraId="32CB4D5A" w14:textId="77777777" w:rsidTr="13350769">
        <w:tc>
          <w:tcPr>
            <w:tcW w:w="3525" w:type="dxa"/>
          </w:tcPr>
          <w:p w14:paraId="786F9777" w14:textId="77777777" w:rsidR="00E71141" w:rsidRPr="00E71141" w:rsidRDefault="00E71141" w:rsidP="00E71141">
            <w:pPr>
              <w:spacing w:after="200" w:line="276" w:lineRule="auto"/>
              <w:rPr>
                <w:rFonts w:ascii="Arial" w:eastAsia="Arial" w:hAnsi="Arial" w:cs="Arial"/>
                <w:b/>
                <w:bCs/>
                <w:sz w:val="24"/>
                <w:szCs w:val="24"/>
                <w:lang w:val="es-ES"/>
              </w:rPr>
            </w:pPr>
            <w:r w:rsidRPr="00E71141">
              <w:rPr>
                <w:rFonts w:ascii="Arial" w:eastAsia="Arial" w:hAnsi="Arial" w:cs="Arial"/>
                <w:b/>
                <w:bCs/>
                <w:sz w:val="24"/>
                <w:szCs w:val="24"/>
                <w:lang w:val="es-ES"/>
              </w:rPr>
              <w:t xml:space="preserve">RADICADO:  </w:t>
            </w:r>
          </w:p>
        </w:tc>
        <w:tc>
          <w:tcPr>
            <w:tcW w:w="5315" w:type="dxa"/>
          </w:tcPr>
          <w:p w14:paraId="6C12B706" w14:textId="77777777" w:rsidR="00E71141" w:rsidRPr="00E71141" w:rsidRDefault="00E71141" w:rsidP="00E71141">
            <w:pPr>
              <w:jc w:val="both"/>
              <w:rPr>
                <w:rFonts w:ascii="Arial" w:eastAsia="Times New Roman" w:hAnsi="Arial" w:cs="Arial"/>
                <w:sz w:val="24"/>
                <w:szCs w:val="24"/>
                <w:lang w:val="es-ES" w:eastAsia="es-ES"/>
              </w:rPr>
            </w:pPr>
            <w:r w:rsidRPr="00E71141">
              <w:rPr>
                <w:rFonts w:ascii="Arial" w:eastAsia="Times New Roman" w:hAnsi="Arial" w:cs="Arial"/>
                <w:sz w:val="24"/>
                <w:szCs w:val="24"/>
                <w:lang w:val="es-ES" w:eastAsia="es-ES"/>
              </w:rPr>
              <w:t>680012333000-2024-00215-00</w:t>
            </w:r>
          </w:p>
          <w:p w14:paraId="250458B1" w14:textId="77777777" w:rsidR="00E71141" w:rsidRPr="00E71141" w:rsidRDefault="00000000" w:rsidP="00E71141">
            <w:pPr>
              <w:jc w:val="both"/>
              <w:rPr>
                <w:rFonts w:ascii="Arial" w:eastAsia="Times New Roman" w:hAnsi="Arial" w:cs="Arial"/>
                <w:sz w:val="24"/>
                <w:szCs w:val="24"/>
                <w:lang w:val="es-ES" w:eastAsia="es-ES"/>
              </w:rPr>
            </w:pPr>
            <w:hyperlink r:id="rId12" w:history="1">
              <w:r w:rsidR="00E71141" w:rsidRPr="00E71141">
                <w:rPr>
                  <w:rFonts w:ascii="Calibri" w:eastAsia="Times New Roman" w:hAnsi="Calibri" w:cs="Calibri"/>
                  <w:color w:val="0000FF"/>
                  <w:u w:val="single"/>
                  <w:lang w:val="es-ES"/>
                </w:rPr>
                <w:t>SAMAI | Proceso Judicial</w:t>
              </w:r>
            </w:hyperlink>
          </w:p>
        </w:tc>
      </w:tr>
      <w:tr w:rsidR="00E71141" w:rsidRPr="00E71141" w14:paraId="2BC0F71B" w14:textId="77777777" w:rsidTr="13350769">
        <w:tc>
          <w:tcPr>
            <w:tcW w:w="3525" w:type="dxa"/>
          </w:tcPr>
          <w:p w14:paraId="3C634160" w14:textId="77777777" w:rsidR="00E71141" w:rsidRPr="00E71141" w:rsidRDefault="00E71141" w:rsidP="00E71141">
            <w:pPr>
              <w:spacing w:after="200" w:line="276" w:lineRule="auto"/>
              <w:rPr>
                <w:rFonts w:ascii="Arial" w:eastAsia="Arial" w:hAnsi="Arial" w:cs="Arial"/>
                <w:b/>
                <w:bCs/>
                <w:sz w:val="24"/>
                <w:szCs w:val="24"/>
                <w:lang w:val="es-ES"/>
              </w:rPr>
            </w:pPr>
            <w:r w:rsidRPr="00E71141">
              <w:rPr>
                <w:rFonts w:ascii="Arial" w:eastAsia="Arial" w:hAnsi="Arial" w:cs="Arial"/>
                <w:b/>
                <w:bCs/>
                <w:sz w:val="24"/>
                <w:szCs w:val="24"/>
                <w:lang w:val="es-ES"/>
              </w:rPr>
              <w:t>MEDIO DE CONTROL:</w:t>
            </w:r>
          </w:p>
        </w:tc>
        <w:tc>
          <w:tcPr>
            <w:tcW w:w="5315" w:type="dxa"/>
          </w:tcPr>
          <w:p w14:paraId="46CFC4E2" w14:textId="77777777" w:rsidR="00E71141" w:rsidRPr="00E71141" w:rsidRDefault="00E71141" w:rsidP="00E71141">
            <w:pPr>
              <w:rPr>
                <w:rFonts w:ascii="Arial" w:eastAsia="Times New Roman" w:hAnsi="Arial" w:cs="Arial"/>
                <w:sz w:val="24"/>
                <w:szCs w:val="24"/>
                <w:lang w:val="es-ES" w:eastAsia="es-ES"/>
              </w:rPr>
            </w:pPr>
            <w:r w:rsidRPr="00E71141">
              <w:rPr>
                <w:rFonts w:ascii="Arial" w:eastAsia="Times New Roman" w:hAnsi="Arial" w:cs="Arial"/>
                <w:sz w:val="24"/>
                <w:szCs w:val="24"/>
                <w:lang w:val="es-ES" w:eastAsia="es-ES"/>
              </w:rPr>
              <w:t>NULIDAD ELECTORAL.</w:t>
            </w:r>
          </w:p>
        </w:tc>
      </w:tr>
      <w:tr w:rsidR="00E71141" w:rsidRPr="00E71141" w14:paraId="3E8E502E" w14:textId="77777777" w:rsidTr="13350769">
        <w:tc>
          <w:tcPr>
            <w:tcW w:w="3525" w:type="dxa"/>
          </w:tcPr>
          <w:p w14:paraId="24D49AF4" w14:textId="77777777" w:rsidR="00E71141" w:rsidRPr="00E71141" w:rsidRDefault="00E71141" w:rsidP="00E71141">
            <w:pPr>
              <w:spacing w:after="200" w:line="276" w:lineRule="auto"/>
              <w:rPr>
                <w:rFonts w:ascii="Arial" w:eastAsia="Arial" w:hAnsi="Arial" w:cs="Arial"/>
                <w:b/>
                <w:bCs/>
                <w:sz w:val="24"/>
                <w:szCs w:val="24"/>
                <w:lang w:val="es-ES"/>
              </w:rPr>
            </w:pPr>
            <w:r w:rsidRPr="00E71141">
              <w:rPr>
                <w:rFonts w:ascii="Arial" w:eastAsia="Arial" w:hAnsi="Arial" w:cs="Arial"/>
                <w:b/>
                <w:bCs/>
                <w:sz w:val="24"/>
                <w:szCs w:val="24"/>
                <w:lang w:val="es-ES"/>
              </w:rPr>
              <w:t xml:space="preserve">DEMANDANTE:  </w:t>
            </w:r>
          </w:p>
        </w:tc>
        <w:tc>
          <w:tcPr>
            <w:tcW w:w="5315" w:type="dxa"/>
          </w:tcPr>
          <w:p w14:paraId="0B495BCF" w14:textId="77777777" w:rsidR="00E71141" w:rsidRPr="00E71141" w:rsidRDefault="00E71141" w:rsidP="00E71141">
            <w:pPr>
              <w:spacing w:after="200" w:line="276" w:lineRule="auto"/>
              <w:jc w:val="both"/>
              <w:rPr>
                <w:rFonts w:ascii="Arial" w:eastAsia="Times New Roman" w:hAnsi="Arial" w:cs="Arial"/>
                <w:sz w:val="24"/>
                <w:szCs w:val="24"/>
                <w:lang w:val="es-ES" w:eastAsia="es-ES"/>
              </w:rPr>
            </w:pPr>
            <w:r w:rsidRPr="00E71141">
              <w:rPr>
                <w:rFonts w:ascii="Arial" w:eastAsia="Times New Roman" w:hAnsi="Arial" w:cs="Arial"/>
                <w:sz w:val="24"/>
                <w:szCs w:val="24"/>
                <w:lang w:val="es-ES" w:eastAsia="es-ES"/>
              </w:rPr>
              <w:t>LIZETH CAROLINA GUALDRON VARELA</w:t>
            </w:r>
          </w:p>
          <w:p w14:paraId="1853CD86" w14:textId="77777777" w:rsidR="00E71141" w:rsidRPr="00E71141" w:rsidRDefault="00000000" w:rsidP="00E71141">
            <w:pPr>
              <w:spacing w:after="200" w:line="276" w:lineRule="auto"/>
              <w:jc w:val="both"/>
              <w:rPr>
                <w:rFonts w:ascii="Arial" w:eastAsia="Times New Roman" w:hAnsi="Arial" w:cs="Arial"/>
                <w:sz w:val="24"/>
                <w:szCs w:val="24"/>
                <w:lang w:val="es-ES" w:eastAsia="es-ES"/>
              </w:rPr>
            </w:pPr>
            <w:hyperlink r:id="rId13" w:history="1">
              <w:r w:rsidR="00E71141" w:rsidRPr="00E71141">
                <w:rPr>
                  <w:rFonts w:ascii="Arial" w:eastAsia="Times New Roman" w:hAnsi="Arial" w:cs="Arial"/>
                  <w:color w:val="0563C1" w:themeColor="hyperlink"/>
                  <w:sz w:val="24"/>
                  <w:szCs w:val="24"/>
                  <w:u w:val="single"/>
                  <w:lang w:val="es-ES" w:eastAsia="es-ES"/>
                </w:rPr>
                <w:t>sergioandressa26@gmail.com</w:t>
              </w:r>
            </w:hyperlink>
          </w:p>
          <w:p w14:paraId="62003F6E" w14:textId="77777777" w:rsidR="00E71141" w:rsidRPr="00E71141" w:rsidRDefault="00000000" w:rsidP="00E71141">
            <w:pPr>
              <w:spacing w:after="200" w:line="276" w:lineRule="auto"/>
              <w:jc w:val="both"/>
              <w:rPr>
                <w:rFonts w:ascii="Arial" w:eastAsia="Times New Roman" w:hAnsi="Arial" w:cs="Arial"/>
                <w:sz w:val="24"/>
                <w:szCs w:val="24"/>
                <w:lang w:val="es-ES" w:eastAsia="es-ES"/>
              </w:rPr>
            </w:pPr>
            <w:hyperlink r:id="rId14" w:history="1">
              <w:r w:rsidR="00E71141" w:rsidRPr="00E71141">
                <w:rPr>
                  <w:rFonts w:ascii="Arial" w:eastAsia="Times New Roman" w:hAnsi="Arial" w:cs="Arial"/>
                  <w:color w:val="0563C1" w:themeColor="hyperlink"/>
                  <w:sz w:val="24"/>
                  <w:szCs w:val="24"/>
                  <w:u w:val="single"/>
                  <w:lang w:val="es-ES" w:eastAsia="es-ES"/>
                </w:rPr>
                <w:t>carolina.gualdron.varela@gmail.com</w:t>
              </w:r>
            </w:hyperlink>
          </w:p>
        </w:tc>
      </w:tr>
      <w:tr w:rsidR="00E71141" w:rsidRPr="00E71141" w14:paraId="1D4D3EF2" w14:textId="77777777" w:rsidTr="13350769">
        <w:tc>
          <w:tcPr>
            <w:tcW w:w="3525" w:type="dxa"/>
          </w:tcPr>
          <w:p w14:paraId="74A6B9CB" w14:textId="77777777" w:rsidR="00E71141" w:rsidRPr="00E71141" w:rsidRDefault="00E71141" w:rsidP="00E71141">
            <w:pPr>
              <w:spacing w:after="200" w:line="276" w:lineRule="auto"/>
              <w:rPr>
                <w:rFonts w:ascii="Arial" w:eastAsia="Arial" w:hAnsi="Arial" w:cs="Arial"/>
                <w:b/>
                <w:bCs/>
                <w:sz w:val="24"/>
                <w:szCs w:val="24"/>
                <w:lang w:val="es-ES"/>
              </w:rPr>
            </w:pPr>
            <w:r w:rsidRPr="00E71141">
              <w:rPr>
                <w:rFonts w:ascii="Arial" w:eastAsia="Arial" w:hAnsi="Arial" w:cs="Arial"/>
                <w:b/>
                <w:bCs/>
                <w:sz w:val="24"/>
                <w:szCs w:val="24"/>
                <w:lang w:val="es-ES"/>
              </w:rPr>
              <w:t xml:space="preserve"> ACTO DEMANDADO:</w:t>
            </w:r>
          </w:p>
        </w:tc>
        <w:tc>
          <w:tcPr>
            <w:tcW w:w="5315" w:type="dxa"/>
          </w:tcPr>
          <w:p w14:paraId="58B22538" w14:textId="3254AEF7" w:rsidR="00E71141" w:rsidRDefault="00E71141" w:rsidP="00E71141">
            <w:pPr>
              <w:spacing w:after="200" w:line="276" w:lineRule="auto"/>
              <w:jc w:val="both"/>
              <w:rPr>
                <w:rFonts w:ascii="Arial" w:eastAsia="Times New Roman" w:hAnsi="Arial" w:cs="Arial"/>
                <w:sz w:val="24"/>
                <w:szCs w:val="24"/>
                <w:lang w:val="es-ES"/>
              </w:rPr>
            </w:pPr>
            <w:r w:rsidRPr="00E71141">
              <w:rPr>
                <w:rFonts w:ascii="Arial" w:eastAsia="Times New Roman" w:hAnsi="Arial" w:cs="Arial"/>
                <w:sz w:val="24"/>
                <w:szCs w:val="24"/>
                <w:lang w:val="es-ES"/>
              </w:rPr>
              <w:t xml:space="preserve">Acto de elección del señor </w:t>
            </w:r>
            <w:r w:rsidR="00E83679" w:rsidRPr="00E71141">
              <w:rPr>
                <w:rFonts w:ascii="Arial" w:eastAsia="Times New Roman" w:hAnsi="Arial" w:cs="Arial"/>
                <w:sz w:val="24"/>
                <w:szCs w:val="24"/>
                <w:lang w:val="es-ES"/>
              </w:rPr>
              <w:t>JULIÁN ANDRÉS ZAMBRANO SILVA</w:t>
            </w:r>
            <w:r w:rsidRPr="00E71141">
              <w:rPr>
                <w:rFonts w:ascii="Arial" w:eastAsia="Times New Roman" w:hAnsi="Arial" w:cs="Arial"/>
                <w:sz w:val="24"/>
                <w:szCs w:val="24"/>
                <w:lang w:val="es-ES"/>
              </w:rPr>
              <w:t xml:space="preserve">, como </w:t>
            </w:r>
            <w:proofErr w:type="gramStart"/>
            <w:r w:rsidRPr="00E71141">
              <w:rPr>
                <w:rFonts w:ascii="Arial" w:eastAsia="Times New Roman" w:hAnsi="Arial" w:cs="Arial"/>
                <w:sz w:val="24"/>
                <w:szCs w:val="24"/>
                <w:lang w:val="es-ES"/>
              </w:rPr>
              <w:t>Secretario General</w:t>
            </w:r>
            <w:proofErr w:type="gramEnd"/>
            <w:r w:rsidRPr="00E71141">
              <w:rPr>
                <w:rFonts w:ascii="Arial" w:eastAsia="Times New Roman" w:hAnsi="Arial" w:cs="Arial"/>
                <w:sz w:val="24"/>
                <w:szCs w:val="24"/>
                <w:lang w:val="es-ES"/>
              </w:rPr>
              <w:t xml:space="preserve"> Del Concejo Municipal </w:t>
            </w:r>
            <w:r>
              <w:rPr>
                <w:rFonts w:ascii="Arial" w:eastAsia="Times New Roman" w:hAnsi="Arial" w:cs="Arial"/>
                <w:sz w:val="24"/>
                <w:szCs w:val="24"/>
                <w:lang w:val="es-ES"/>
              </w:rPr>
              <w:t>de</w:t>
            </w:r>
            <w:r w:rsidRPr="00E71141">
              <w:rPr>
                <w:rFonts w:ascii="Arial" w:eastAsia="Times New Roman" w:hAnsi="Arial" w:cs="Arial"/>
                <w:sz w:val="24"/>
                <w:szCs w:val="24"/>
                <w:lang w:val="es-ES"/>
              </w:rPr>
              <w:t xml:space="preserve"> Mogotes Santander, para </w:t>
            </w:r>
            <w:r>
              <w:rPr>
                <w:rFonts w:ascii="Arial" w:eastAsia="Times New Roman" w:hAnsi="Arial" w:cs="Arial"/>
                <w:sz w:val="24"/>
                <w:szCs w:val="24"/>
                <w:lang w:val="es-ES"/>
              </w:rPr>
              <w:t>el año</w:t>
            </w:r>
            <w:r w:rsidRPr="00E71141">
              <w:rPr>
                <w:rFonts w:ascii="Arial" w:eastAsia="Times New Roman" w:hAnsi="Arial" w:cs="Arial"/>
                <w:sz w:val="24"/>
                <w:szCs w:val="24"/>
                <w:lang w:val="es-ES"/>
              </w:rPr>
              <w:t xml:space="preserve"> 2024</w:t>
            </w:r>
          </w:p>
          <w:p w14:paraId="2B074FAA" w14:textId="03ECB074" w:rsidR="00E71141" w:rsidRDefault="00000000" w:rsidP="00E71141">
            <w:pPr>
              <w:spacing w:after="200" w:line="276" w:lineRule="auto"/>
              <w:jc w:val="both"/>
              <w:rPr>
                <w:rFonts w:ascii="Arial" w:eastAsia="Times New Roman" w:hAnsi="Arial" w:cs="Arial"/>
                <w:sz w:val="24"/>
                <w:szCs w:val="24"/>
                <w:lang w:val="es-ES" w:eastAsia="es-ES"/>
              </w:rPr>
            </w:pPr>
            <w:hyperlink r:id="rId15" w:history="1">
              <w:r w:rsidR="00836457" w:rsidRPr="0033597A">
                <w:rPr>
                  <w:rStyle w:val="Hipervnculo"/>
                  <w:rFonts w:ascii="Arial" w:eastAsia="Times New Roman" w:hAnsi="Arial" w:cs="Arial"/>
                  <w:sz w:val="24"/>
                  <w:szCs w:val="24"/>
                  <w:lang w:val="es-ES" w:eastAsia="es-ES"/>
                </w:rPr>
                <w:t>jkss.abogada@gmail.com</w:t>
              </w:r>
            </w:hyperlink>
          </w:p>
          <w:p w14:paraId="3B328CB8" w14:textId="1085CF33" w:rsidR="00836457" w:rsidRPr="00E71141" w:rsidRDefault="00836457" w:rsidP="00E71141">
            <w:pPr>
              <w:spacing w:after="200" w:line="276" w:lineRule="auto"/>
              <w:jc w:val="both"/>
              <w:rPr>
                <w:rFonts w:ascii="Arial" w:eastAsia="Times New Roman" w:hAnsi="Arial" w:cs="Arial"/>
                <w:sz w:val="24"/>
                <w:szCs w:val="24"/>
                <w:lang w:val="es-ES" w:eastAsia="es-ES"/>
              </w:rPr>
            </w:pPr>
          </w:p>
        </w:tc>
      </w:tr>
      <w:tr w:rsidR="00E71141" w:rsidRPr="00E71141" w14:paraId="5B3F54C2" w14:textId="77777777" w:rsidTr="13350769">
        <w:tc>
          <w:tcPr>
            <w:tcW w:w="3525" w:type="dxa"/>
          </w:tcPr>
          <w:p w14:paraId="3774840F" w14:textId="77777777" w:rsidR="00E71141" w:rsidRPr="00E71141" w:rsidRDefault="00E71141" w:rsidP="00E71141">
            <w:pPr>
              <w:spacing w:after="200" w:line="276" w:lineRule="auto"/>
              <w:rPr>
                <w:rFonts w:ascii="Arial" w:eastAsia="Arial" w:hAnsi="Arial" w:cs="Arial"/>
                <w:b/>
                <w:bCs/>
                <w:sz w:val="24"/>
                <w:szCs w:val="24"/>
                <w:lang w:val="es-ES"/>
              </w:rPr>
            </w:pPr>
            <w:r w:rsidRPr="00E71141">
              <w:rPr>
                <w:rFonts w:ascii="Arial" w:eastAsia="Arial" w:hAnsi="Arial" w:cs="Arial"/>
                <w:b/>
                <w:bCs/>
                <w:sz w:val="24"/>
                <w:szCs w:val="24"/>
                <w:lang w:val="es-ES"/>
              </w:rPr>
              <w:t>VINCULADOS</w:t>
            </w:r>
          </w:p>
        </w:tc>
        <w:tc>
          <w:tcPr>
            <w:tcW w:w="5315" w:type="dxa"/>
          </w:tcPr>
          <w:p w14:paraId="0BFB0B7E" w14:textId="77777777" w:rsidR="00E71141" w:rsidRPr="00E71141" w:rsidRDefault="00E71141" w:rsidP="00E71141">
            <w:pPr>
              <w:spacing w:after="200" w:line="276" w:lineRule="auto"/>
              <w:jc w:val="both"/>
              <w:rPr>
                <w:rFonts w:ascii="Arial" w:eastAsia="Times New Roman" w:hAnsi="Arial" w:cs="Arial"/>
                <w:sz w:val="24"/>
                <w:szCs w:val="24"/>
                <w:lang w:val="es-ES"/>
              </w:rPr>
            </w:pPr>
            <w:r w:rsidRPr="00E71141">
              <w:rPr>
                <w:rFonts w:ascii="Arial" w:eastAsia="Times New Roman" w:hAnsi="Arial" w:cs="Arial"/>
                <w:sz w:val="24"/>
                <w:szCs w:val="24"/>
                <w:lang w:val="es-ES"/>
              </w:rPr>
              <w:t xml:space="preserve">Municipio de Mogotes </w:t>
            </w:r>
          </w:p>
          <w:p w14:paraId="38F4A4A9" w14:textId="77777777" w:rsidR="00E71141" w:rsidRPr="00E71141" w:rsidRDefault="00000000" w:rsidP="00E71141">
            <w:pPr>
              <w:spacing w:after="200" w:line="276" w:lineRule="auto"/>
              <w:jc w:val="both"/>
              <w:rPr>
                <w:rFonts w:ascii="Arial" w:eastAsia="Times New Roman" w:hAnsi="Arial" w:cs="Arial"/>
                <w:sz w:val="24"/>
                <w:szCs w:val="24"/>
                <w:lang w:val="es-ES"/>
              </w:rPr>
            </w:pPr>
            <w:hyperlink r:id="rId16" w:history="1">
              <w:r w:rsidR="00E71141" w:rsidRPr="00E71141">
                <w:rPr>
                  <w:rFonts w:ascii="Arial" w:eastAsia="Times New Roman" w:hAnsi="Arial" w:cs="Arial"/>
                  <w:color w:val="0563C1" w:themeColor="hyperlink"/>
                  <w:sz w:val="24"/>
                  <w:szCs w:val="24"/>
                  <w:u w:val="single"/>
                  <w:lang w:val="es-ES"/>
                </w:rPr>
                <w:t>Alcaldia@mogotes-santander.gov.co</w:t>
              </w:r>
            </w:hyperlink>
          </w:p>
          <w:p w14:paraId="1C5DB09A" w14:textId="77777777" w:rsidR="00E71141" w:rsidRDefault="00000000" w:rsidP="00E71141">
            <w:pPr>
              <w:spacing w:after="200" w:line="276" w:lineRule="auto"/>
              <w:jc w:val="both"/>
              <w:rPr>
                <w:rFonts w:ascii="Arial" w:eastAsia="Times New Roman" w:hAnsi="Arial" w:cs="Arial"/>
                <w:color w:val="0563C1" w:themeColor="hyperlink"/>
                <w:sz w:val="24"/>
                <w:szCs w:val="24"/>
                <w:u w:val="single"/>
                <w:lang w:val="es-ES"/>
              </w:rPr>
            </w:pPr>
            <w:hyperlink r:id="rId17" w:history="1">
              <w:r w:rsidR="00E71141" w:rsidRPr="00E71141">
                <w:rPr>
                  <w:rFonts w:ascii="Arial" w:eastAsia="Times New Roman" w:hAnsi="Arial" w:cs="Arial"/>
                  <w:color w:val="0563C1" w:themeColor="hyperlink"/>
                  <w:sz w:val="24"/>
                  <w:szCs w:val="24"/>
                  <w:u w:val="single"/>
                  <w:lang w:val="es-ES"/>
                </w:rPr>
                <w:t>Contactenos@mogotes-santander.gov.co</w:t>
              </w:r>
            </w:hyperlink>
          </w:p>
          <w:p w14:paraId="5EEFDDE9" w14:textId="539D29B3" w:rsidR="00836457" w:rsidRPr="00E71141" w:rsidRDefault="00000000" w:rsidP="00E71141">
            <w:pPr>
              <w:spacing w:after="200" w:line="276" w:lineRule="auto"/>
              <w:jc w:val="both"/>
              <w:rPr>
                <w:rFonts w:ascii="Arial" w:eastAsia="Times New Roman" w:hAnsi="Arial" w:cs="Arial"/>
                <w:sz w:val="24"/>
                <w:szCs w:val="24"/>
                <w:lang w:val="es-ES"/>
              </w:rPr>
            </w:pPr>
            <w:hyperlink r:id="rId18" w:history="1">
              <w:r w:rsidR="00836457" w:rsidRPr="0033597A">
                <w:rPr>
                  <w:rStyle w:val="Hipervnculo"/>
                  <w:rFonts w:ascii="Arial" w:eastAsia="Times New Roman" w:hAnsi="Arial" w:cs="Arial"/>
                  <w:sz w:val="24"/>
                  <w:szCs w:val="24"/>
                  <w:lang w:val="es-ES"/>
                </w:rPr>
                <w:t>carlosruedavillamizar@hotmail.com</w:t>
              </w:r>
            </w:hyperlink>
          </w:p>
          <w:p w14:paraId="514CC92E" w14:textId="77777777" w:rsidR="00E71141" w:rsidRPr="00E71141" w:rsidRDefault="00E71141" w:rsidP="00E71141">
            <w:pPr>
              <w:spacing w:after="200" w:line="276" w:lineRule="auto"/>
              <w:jc w:val="both"/>
              <w:rPr>
                <w:rFonts w:ascii="Arial" w:eastAsia="Times New Roman" w:hAnsi="Arial" w:cs="Arial"/>
                <w:sz w:val="24"/>
                <w:szCs w:val="24"/>
                <w:lang w:val="es-ES"/>
              </w:rPr>
            </w:pPr>
            <w:r w:rsidRPr="00E71141">
              <w:rPr>
                <w:rFonts w:ascii="Arial" w:eastAsia="Times New Roman" w:hAnsi="Arial" w:cs="Arial"/>
                <w:sz w:val="24"/>
                <w:szCs w:val="24"/>
                <w:lang w:val="es-ES"/>
              </w:rPr>
              <w:t>Concejo de Mogotes</w:t>
            </w:r>
          </w:p>
          <w:p w14:paraId="09CEBD42" w14:textId="77777777" w:rsidR="00E71141" w:rsidRPr="00E71141" w:rsidRDefault="00000000" w:rsidP="00E71141">
            <w:pPr>
              <w:spacing w:after="200" w:line="276" w:lineRule="auto"/>
              <w:jc w:val="both"/>
              <w:rPr>
                <w:rFonts w:ascii="Arial" w:eastAsia="Times New Roman" w:hAnsi="Arial" w:cs="Arial"/>
                <w:sz w:val="24"/>
                <w:szCs w:val="24"/>
                <w:lang w:val="es-ES"/>
              </w:rPr>
            </w:pPr>
            <w:hyperlink r:id="rId19" w:history="1">
              <w:r w:rsidR="00E71141" w:rsidRPr="00E71141">
                <w:rPr>
                  <w:rFonts w:ascii="Arial" w:eastAsia="Times New Roman" w:hAnsi="Arial" w:cs="Arial"/>
                  <w:color w:val="0563C1" w:themeColor="hyperlink"/>
                  <w:sz w:val="24"/>
                  <w:szCs w:val="24"/>
                  <w:u w:val="single"/>
                  <w:lang w:val="es-ES"/>
                </w:rPr>
                <w:t>concejo@mogotes-santander.gov.co</w:t>
              </w:r>
            </w:hyperlink>
          </w:p>
        </w:tc>
      </w:tr>
      <w:tr w:rsidR="00E71141" w:rsidRPr="00E71141" w14:paraId="162904D1" w14:textId="77777777" w:rsidTr="13350769">
        <w:tc>
          <w:tcPr>
            <w:tcW w:w="3525" w:type="dxa"/>
          </w:tcPr>
          <w:p w14:paraId="27A370C4" w14:textId="77777777" w:rsidR="00E71141" w:rsidRPr="00E71141" w:rsidRDefault="00E71141" w:rsidP="00E71141">
            <w:pPr>
              <w:spacing w:after="200" w:line="276" w:lineRule="auto"/>
              <w:rPr>
                <w:rFonts w:ascii="Arial" w:eastAsia="Times New Roman" w:hAnsi="Arial" w:cs="Arial"/>
                <w:b/>
                <w:bCs/>
                <w:sz w:val="24"/>
                <w:szCs w:val="24"/>
                <w:lang w:val="es-ES" w:eastAsia="es-ES"/>
              </w:rPr>
            </w:pPr>
            <w:r w:rsidRPr="00E71141">
              <w:rPr>
                <w:rFonts w:ascii="Arial" w:eastAsia="Times New Roman" w:hAnsi="Arial" w:cs="Arial"/>
                <w:b/>
                <w:bCs/>
                <w:sz w:val="24"/>
                <w:szCs w:val="24"/>
                <w:lang w:val="es-ES" w:eastAsia="es-ES"/>
              </w:rPr>
              <w:t xml:space="preserve">ASUNTO: </w:t>
            </w:r>
          </w:p>
        </w:tc>
        <w:tc>
          <w:tcPr>
            <w:tcW w:w="5315" w:type="dxa"/>
          </w:tcPr>
          <w:p w14:paraId="4429E452" w14:textId="1CB50B32" w:rsidR="00E71141" w:rsidRPr="00E71141" w:rsidRDefault="00E71141" w:rsidP="00E71141">
            <w:pPr>
              <w:spacing w:after="200" w:line="276" w:lineRule="auto"/>
              <w:jc w:val="both"/>
              <w:rPr>
                <w:rFonts w:ascii="Arial" w:eastAsia="Times New Roman" w:hAnsi="Arial" w:cs="Arial"/>
                <w:sz w:val="24"/>
                <w:szCs w:val="24"/>
                <w:lang w:val="es-ES" w:eastAsia="es-ES"/>
              </w:rPr>
            </w:pPr>
            <w:r w:rsidRPr="13350769">
              <w:rPr>
                <w:rFonts w:ascii="Arial" w:eastAsia="Times New Roman" w:hAnsi="Arial" w:cs="Arial"/>
                <w:sz w:val="24"/>
                <w:szCs w:val="24"/>
                <w:lang w:val="es-ES" w:eastAsia="es-ES"/>
              </w:rPr>
              <w:t xml:space="preserve">Se admite demanda y se decide </w:t>
            </w:r>
            <w:r w:rsidR="53B21A80" w:rsidRPr="13350769">
              <w:rPr>
                <w:rFonts w:ascii="Arial" w:eastAsia="Times New Roman" w:hAnsi="Arial" w:cs="Arial"/>
                <w:sz w:val="24"/>
                <w:szCs w:val="24"/>
                <w:lang w:val="es-ES" w:eastAsia="es-ES"/>
              </w:rPr>
              <w:t xml:space="preserve">negar la </w:t>
            </w:r>
            <w:r w:rsidRPr="13350769">
              <w:rPr>
                <w:rFonts w:ascii="Arial" w:eastAsia="Times New Roman" w:hAnsi="Arial" w:cs="Arial"/>
                <w:sz w:val="24"/>
                <w:szCs w:val="24"/>
                <w:lang w:val="es-ES" w:eastAsia="es-ES"/>
              </w:rPr>
              <w:t>medida cautelar de suspensión provisional del acto de elección</w:t>
            </w:r>
            <w:r w:rsidR="487D8883" w:rsidRPr="13350769">
              <w:rPr>
                <w:rFonts w:ascii="Arial" w:eastAsia="Times New Roman" w:hAnsi="Arial" w:cs="Arial"/>
                <w:sz w:val="24"/>
                <w:szCs w:val="24"/>
                <w:lang w:val="es-ES" w:eastAsia="es-ES"/>
              </w:rPr>
              <w:t>.</w:t>
            </w:r>
          </w:p>
        </w:tc>
      </w:tr>
      <w:tr w:rsidR="00E71141" w:rsidRPr="00E71141" w14:paraId="3099FD6F" w14:textId="77777777" w:rsidTr="13350769">
        <w:tc>
          <w:tcPr>
            <w:tcW w:w="3525" w:type="dxa"/>
          </w:tcPr>
          <w:p w14:paraId="3EAA9666" w14:textId="77777777" w:rsidR="00E71141" w:rsidRPr="00E71141" w:rsidRDefault="00E71141" w:rsidP="00E71141">
            <w:pPr>
              <w:spacing w:after="200" w:line="276" w:lineRule="auto"/>
              <w:rPr>
                <w:rFonts w:ascii="Arial" w:eastAsia="Times New Roman" w:hAnsi="Arial" w:cs="Arial"/>
                <w:b/>
                <w:bCs/>
                <w:sz w:val="24"/>
                <w:szCs w:val="24"/>
                <w:lang w:val="es-ES" w:eastAsia="es-ES"/>
              </w:rPr>
            </w:pPr>
            <w:r w:rsidRPr="00E71141">
              <w:rPr>
                <w:rFonts w:ascii="Arial" w:eastAsia="Times New Roman" w:hAnsi="Arial" w:cs="Arial"/>
                <w:b/>
                <w:bCs/>
                <w:sz w:val="24"/>
                <w:szCs w:val="24"/>
                <w:lang w:val="es-ES" w:eastAsia="es-ES"/>
              </w:rPr>
              <w:t xml:space="preserve">AUTO INTERLOCUTORIO No. </w:t>
            </w:r>
          </w:p>
        </w:tc>
        <w:tc>
          <w:tcPr>
            <w:tcW w:w="5315" w:type="dxa"/>
          </w:tcPr>
          <w:p w14:paraId="3158A40B" w14:textId="7D14765A" w:rsidR="00E71141" w:rsidRPr="00E71141" w:rsidRDefault="00E83679" w:rsidP="00E71141">
            <w:pPr>
              <w:spacing w:after="200" w:line="276" w:lineRule="auto"/>
              <w:jc w:val="both"/>
              <w:rPr>
                <w:rFonts w:ascii="Arial" w:eastAsia="Times New Roman" w:hAnsi="Arial" w:cs="Arial"/>
                <w:sz w:val="24"/>
                <w:szCs w:val="24"/>
                <w:lang w:val="es-ES"/>
              </w:rPr>
            </w:pPr>
            <w:r>
              <w:rPr>
                <w:rFonts w:ascii="Arial" w:eastAsia="Times New Roman" w:hAnsi="Arial" w:cs="Arial"/>
                <w:sz w:val="24"/>
                <w:szCs w:val="24"/>
                <w:lang w:val="es-ES"/>
              </w:rPr>
              <w:t>217</w:t>
            </w:r>
          </w:p>
        </w:tc>
      </w:tr>
      <w:tr w:rsidR="00E71141" w:rsidRPr="00E71141" w14:paraId="2FEF2227" w14:textId="77777777" w:rsidTr="13350769">
        <w:tc>
          <w:tcPr>
            <w:tcW w:w="3525" w:type="dxa"/>
          </w:tcPr>
          <w:p w14:paraId="1E9C5116" w14:textId="77777777" w:rsidR="00E71141" w:rsidRPr="00E71141" w:rsidRDefault="00E71141" w:rsidP="00E71141">
            <w:pPr>
              <w:spacing w:after="200" w:line="276" w:lineRule="auto"/>
              <w:rPr>
                <w:rFonts w:ascii="Arial" w:eastAsia="Times New Roman" w:hAnsi="Arial" w:cs="Arial"/>
                <w:b/>
                <w:bCs/>
                <w:sz w:val="24"/>
                <w:szCs w:val="24"/>
                <w:lang w:val="es-ES" w:eastAsia="es-ES"/>
              </w:rPr>
            </w:pPr>
            <w:r w:rsidRPr="00E71141">
              <w:rPr>
                <w:rFonts w:ascii="Arial" w:eastAsia="Times New Roman" w:hAnsi="Arial" w:cs="Arial"/>
                <w:b/>
                <w:bCs/>
                <w:sz w:val="24"/>
                <w:szCs w:val="24"/>
                <w:lang w:val="es-ES" w:eastAsia="es-ES"/>
              </w:rPr>
              <w:t>MAGISTRADA PONENTE:</w:t>
            </w:r>
          </w:p>
        </w:tc>
        <w:tc>
          <w:tcPr>
            <w:tcW w:w="5315" w:type="dxa"/>
          </w:tcPr>
          <w:p w14:paraId="6DDF7096" w14:textId="77777777" w:rsidR="00E71141" w:rsidRPr="00E71141" w:rsidRDefault="00E71141" w:rsidP="00E71141">
            <w:pPr>
              <w:spacing w:after="200" w:line="276" w:lineRule="auto"/>
              <w:rPr>
                <w:rFonts w:ascii="Arial" w:eastAsia="Times New Roman" w:hAnsi="Arial" w:cs="Arial"/>
                <w:bCs/>
                <w:sz w:val="24"/>
                <w:szCs w:val="24"/>
                <w:lang w:val="es-ES" w:eastAsia="es-ES"/>
              </w:rPr>
            </w:pPr>
            <w:r w:rsidRPr="00E71141">
              <w:rPr>
                <w:rFonts w:ascii="Arial" w:eastAsia="Times New Roman" w:hAnsi="Arial" w:cs="Arial"/>
                <w:bCs/>
                <w:sz w:val="24"/>
                <w:szCs w:val="24"/>
                <w:lang w:val="es-ES" w:eastAsia="es-ES"/>
              </w:rPr>
              <w:t>CLAUDIA PATRICIA PEÑUELA ARCE</w:t>
            </w:r>
          </w:p>
        </w:tc>
      </w:tr>
    </w:tbl>
    <w:p w14:paraId="76952B9B" w14:textId="77777777" w:rsidR="00780805" w:rsidRPr="00780805" w:rsidRDefault="00780805" w:rsidP="00780805">
      <w:pPr>
        <w:spacing w:after="0" w:line="240" w:lineRule="auto"/>
        <w:jc w:val="both"/>
        <w:rPr>
          <w:rFonts w:ascii="Arial" w:eastAsia="Times New Roman" w:hAnsi="Arial" w:cs="Arial"/>
          <w:b/>
          <w:bCs/>
          <w:kern w:val="0"/>
          <w:sz w:val="24"/>
          <w:szCs w:val="24"/>
          <w:lang w:val="es-ES" w:eastAsia="es-ES"/>
          <w14:ligatures w14:val="none"/>
        </w:rPr>
      </w:pPr>
    </w:p>
    <w:p w14:paraId="53B6D637" w14:textId="77777777" w:rsidR="00780805" w:rsidRPr="00780805" w:rsidRDefault="00780805" w:rsidP="00780805">
      <w:pPr>
        <w:spacing w:after="0" w:line="240" w:lineRule="auto"/>
        <w:jc w:val="both"/>
        <w:rPr>
          <w:rFonts w:ascii="Arial" w:eastAsia="Times New Roman" w:hAnsi="Arial" w:cs="Arial"/>
          <w:b/>
          <w:bCs/>
          <w:kern w:val="0"/>
          <w:sz w:val="24"/>
          <w:szCs w:val="24"/>
          <w:lang w:val="es-ES" w:eastAsia="es-ES"/>
          <w14:ligatures w14:val="none"/>
        </w:rPr>
      </w:pPr>
      <w:r w:rsidRPr="00780805">
        <w:rPr>
          <w:rFonts w:ascii="Arial" w:eastAsia="Times New Roman" w:hAnsi="Arial" w:cs="Arial"/>
          <w:b/>
          <w:bCs/>
          <w:kern w:val="0"/>
          <w:sz w:val="24"/>
          <w:szCs w:val="24"/>
          <w:lang w:val="es-ES" w:eastAsia="es-ES"/>
          <w14:ligatures w14:val="none"/>
        </w:rPr>
        <w:tab/>
      </w:r>
    </w:p>
    <w:bookmarkEnd w:id="0"/>
    <w:p w14:paraId="6C8ABF56" w14:textId="28A53CA5" w:rsidR="00780805" w:rsidRPr="00780805" w:rsidRDefault="00780805" w:rsidP="00780805">
      <w:pPr>
        <w:spacing w:after="0" w:line="360" w:lineRule="auto"/>
        <w:jc w:val="both"/>
        <w:rPr>
          <w:rFonts w:ascii="Arial" w:eastAsia="Times New Roman" w:hAnsi="Arial" w:cs="Arial"/>
          <w:kern w:val="0"/>
          <w:sz w:val="24"/>
          <w:szCs w:val="24"/>
          <w:lang w:val="es-ES"/>
          <w14:ligatures w14:val="none"/>
        </w:rPr>
      </w:pPr>
      <w:r w:rsidRPr="00780805">
        <w:rPr>
          <w:rFonts w:ascii="Arial" w:eastAsia="Times New Roman" w:hAnsi="Arial" w:cs="Arial"/>
          <w:kern w:val="0"/>
          <w:sz w:val="24"/>
          <w:szCs w:val="24"/>
          <w:lang w:val="es-ES" w:eastAsia="es-ES"/>
          <w14:ligatures w14:val="none"/>
        </w:rPr>
        <w:t xml:space="preserve">El proceso de la referencia ingresó al despacho luego de que venciera el término de traslado de la medida cautelar que presentó la parte demandante. En consecuencia, conforme lo dispone el artículo 277 de la Ley 1437 de 2011 se dispondrá sobre la admisión y la medida cautelar, </w:t>
      </w:r>
      <w:r w:rsidR="00DE4007">
        <w:rPr>
          <w:rFonts w:ascii="Arial" w:eastAsia="Times New Roman" w:hAnsi="Arial" w:cs="Arial"/>
          <w:kern w:val="0"/>
          <w:sz w:val="24"/>
          <w:szCs w:val="24"/>
          <w:lang w:val="es-ES" w:eastAsia="es-ES"/>
          <w14:ligatures w14:val="none"/>
        </w:rPr>
        <w:t>para lo cual se tendrán en cuenta los siguientes,</w:t>
      </w:r>
    </w:p>
    <w:p w14:paraId="21DB44A6" w14:textId="77777777" w:rsidR="00780805" w:rsidRPr="00780805" w:rsidRDefault="00780805" w:rsidP="00780805">
      <w:pPr>
        <w:spacing w:after="0" w:line="360" w:lineRule="auto"/>
        <w:jc w:val="both"/>
        <w:rPr>
          <w:rFonts w:ascii="Arial" w:eastAsia="Times New Roman" w:hAnsi="Arial" w:cs="Arial"/>
          <w:kern w:val="0"/>
          <w:sz w:val="24"/>
          <w:szCs w:val="24"/>
          <w:lang w:val="es-ES" w:eastAsia="es-ES"/>
          <w14:ligatures w14:val="none"/>
        </w:rPr>
      </w:pPr>
    </w:p>
    <w:p w14:paraId="73E55843" w14:textId="77777777" w:rsidR="00780805" w:rsidRPr="00780805" w:rsidRDefault="00780805" w:rsidP="00780805">
      <w:pPr>
        <w:spacing w:after="0" w:line="360" w:lineRule="auto"/>
        <w:jc w:val="center"/>
        <w:rPr>
          <w:rFonts w:ascii="Arial" w:eastAsia="Times New Roman" w:hAnsi="Arial" w:cs="Arial"/>
          <w:kern w:val="0"/>
          <w:sz w:val="24"/>
          <w:szCs w:val="24"/>
          <w:lang w:val="es-ES" w:eastAsia="es-ES"/>
          <w14:ligatures w14:val="none"/>
        </w:rPr>
      </w:pPr>
      <w:r w:rsidRPr="00780805">
        <w:rPr>
          <w:rFonts w:ascii="Arial" w:eastAsia="Times New Roman" w:hAnsi="Arial" w:cs="Arial"/>
          <w:b/>
          <w:bCs/>
          <w:kern w:val="0"/>
          <w:sz w:val="24"/>
          <w:szCs w:val="24"/>
          <w:lang w:val="es-ES" w:eastAsia="es-ES"/>
          <w14:ligatures w14:val="none"/>
        </w:rPr>
        <w:lastRenderedPageBreak/>
        <w:t>I. ANTECEDENTES</w:t>
      </w:r>
      <w:r w:rsidRPr="00780805">
        <w:rPr>
          <w:rFonts w:ascii="Arial" w:eastAsia="Times New Roman" w:hAnsi="Arial" w:cs="Arial"/>
          <w:kern w:val="0"/>
          <w:sz w:val="24"/>
          <w:szCs w:val="24"/>
          <w:lang w:val="es-ES" w:eastAsia="es-ES"/>
          <w14:ligatures w14:val="none"/>
        </w:rPr>
        <w:t>.</w:t>
      </w:r>
    </w:p>
    <w:p w14:paraId="4077F8E0" w14:textId="77777777" w:rsidR="00780805" w:rsidRPr="00780805" w:rsidRDefault="00780805" w:rsidP="00780805">
      <w:pPr>
        <w:spacing w:after="0" w:line="360" w:lineRule="auto"/>
        <w:jc w:val="center"/>
        <w:rPr>
          <w:rFonts w:ascii="Arial" w:eastAsia="Times New Roman" w:hAnsi="Arial" w:cs="Arial"/>
          <w:kern w:val="0"/>
          <w:sz w:val="24"/>
          <w:szCs w:val="24"/>
          <w:lang w:val="es-ES" w:eastAsia="es-ES"/>
          <w14:ligatures w14:val="none"/>
        </w:rPr>
      </w:pPr>
    </w:p>
    <w:p w14:paraId="55939100" w14:textId="77777777" w:rsidR="00780805" w:rsidRPr="00780805" w:rsidRDefault="00780805" w:rsidP="00780805">
      <w:pPr>
        <w:spacing w:after="0" w:line="360" w:lineRule="auto"/>
        <w:jc w:val="both"/>
        <w:rPr>
          <w:rFonts w:ascii="Arial" w:eastAsia="Times New Roman" w:hAnsi="Arial" w:cs="Arial"/>
          <w:kern w:val="0"/>
          <w:sz w:val="24"/>
          <w:szCs w:val="24"/>
          <w:lang w:val="es-ES" w:eastAsia="es-ES"/>
          <w14:ligatures w14:val="none"/>
        </w:rPr>
      </w:pPr>
      <w:r w:rsidRPr="00780805">
        <w:rPr>
          <w:rFonts w:ascii="Arial" w:eastAsia="Times New Roman" w:hAnsi="Arial" w:cs="Arial"/>
          <w:kern w:val="0"/>
          <w:sz w:val="24"/>
          <w:szCs w:val="24"/>
          <w:lang w:val="es-ES" w:eastAsia="es-ES"/>
          <w14:ligatures w14:val="none"/>
        </w:rPr>
        <w:t xml:space="preserve">A. </w:t>
      </w:r>
      <w:r w:rsidRPr="00780805">
        <w:rPr>
          <w:rFonts w:ascii="Arial" w:eastAsia="Times New Roman" w:hAnsi="Arial" w:cs="Arial"/>
          <w:b/>
          <w:bCs/>
          <w:kern w:val="0"/>
          <w:sz w:val="24"/>
          <w:szCs w:val="24"/>
          <w:lang w:val="es-ES" w:eastAsia="es-ES"/>
          <w14:ligatures w14:val="none"/>
        </w:rPr>
        <w:t>La demanda.</w:t>
      </w:r>
    </w:p>
    <w:p w14:paraId="192E8EDC" w14:textId="77777777" w:rsidR="00780805" w:rsidRPr="00780805" w:rsidRDefault="00780805" w:rsidP="00780805">
      <w:pPr>
        <w:spacing w:after="0" w:line="360" w:lineRule="auto"/>
        <w:jc w:val="both"/>
        <w:rPr>
          <w:rFonts w:ascii="Arial" w:eastAsia="Times New Roman" w:hAnsi="Arial" w:cs="Arial"/>
          <w:kern w:val="0"/>
          <w:sz w:val="24"/>
          <w:szCs w:val="24"/>
          <w:lang w:val="es-ES" w:eastAsia="es-ES"/>
          <w14:ligatures w14:val="none"/>
        </w:rPr>
      </w:pPr>
    </w:p>
    <w:p w14:paraId="2A2B49F1" w14:textId="53A0C272" w:rsidR="00780805" w:rsidRPr="009B20E0" w:rsidRDefault="00780805" w:rsidP="00780805">
      <w:pPr>
        <w:spacing w:after="0" w:line="360" w:lineRule="auto"/>
        <w:jc w:val="both"/>
        <w:rPr>
          <w:rFonts w:ascii="Arial" w:eastAsia="Times New Roman" w:hAnsi="Arial" w:cs="Arial"/>
          <w:kern w:val="0"/>
          <w:sz w:val="24"/>
          <w:szCs w:val="24"/>
          <w:lang w:val="es-ES" w:eastAsia="es-ES"/>
          <w14:ligatures w14:val="none"/>
        </w:rPr>
      </w:pPr>
      <w:r w:rsidRPr="009B20E0">
        <w:rPr>
          <w:rFonts w:ascii="Arial" w:eastAsia="Times New Roman" w:hAnsi="Arial" w:cs="Arial"/>
          <w:kern w:val="0"/>
          <w:sz w:val="24"/>
          <w:szCs w:val="24"/>
          <w:lang w:val="es-ES" w:eastAsia="es-ES"/>
          <w14:ligatures w14:val="none"/>
        </w:rPr>
        <w:t>La parte demandante</w:t>
      </w:r>
      <w:r w:rsidR="00B22493">
        <w:rPr>
          <w:rFonts w:ascii="Arial" w:eastAsia="Times New Roman" w:hAnsi="Arial" w:cs="Arial"/>
          <w:kern w:val="0"/>
          <w:sz w:val="24"/>
          <w:szCs w:val="24"/>
          <w:lang w:val="es-ES" w:eastAsia="es-ES"/>
          <w14:ligatures w14:val="none"/>
        </w:rPr>
        <w:t>,</w:t>
      </w:r>
      <w:r w:rsidRPr="009B20E0">
        <w:rPr>
          <w:rFonts w:ascii="Arial" w:eastAsia="Times New Roman" w:hAnsi="Arial" w:cs="Arial"/>
          <w:kern w:val="0"/>
          <w:sz w:val="24"/>
          <w:szCs w:val="24"/>
          <w:lang w:val="es-ES" w:eastAsia="es-ES"/>
          <w14:ligatures w14:val="none"/>
        </w:rPr>
        <w:t xml:space="preserve"> en ejercicio del medio de control de nulidad electoral</w:t>
      </w:r>
      <w:r w:rsidR="00DE4007" w:rsidRPr="009B20E0">
        <w:rPr>
          <w:rFonts w:ascii="Arial" w:eastAsia="Times New Roman" w:hAnsi="Arial" w:cs="Arial"/>
          <w:kern w:val="0"/>
          <w:sz w:val="24"/>
          <w:szCs w:val="24"/>
          <w:lang w:val="es-ES" w:eastAsia="es-ES"/>
          <w14:ligatures w14:val="none"/>
        </w:rPr>
        <w:t xml:space="preserve">, solicita </w:t>
      </w:r>
      <w:r w:rsidR="00DE4007" w:rsidRPr="009B20E0">
        <w:rPr>
          <w:rFonts w:ascii="Arial" w:hAnsi="Arial" w:cs="Arial"/>
          <w:sz w:val="24"/>
          <w:szCs w:val="24"/>
        </w:rPr>
        <w:t xml:space="preserve">la nulidad de la elección del señor Julián Andrés Zambrano Silva, como </w:t>
      </w:r>
      <w:proofErr w:type="gramStart"/>
      <w:r w:rsidR="00DE4007" w:rsidRPr="009B20E0">
        <w:rPr>
          <w:rFonts w:ascii="Arial" w:hAnsi="Arial" w:cs="Arial"/>
          <w:sz w:val="24"/>
          <w:szCs w:val="24"/>
        </w:rPr>
        <w:t>Secretario General</w:t>
      </w:r>
      <w:proofErr w:type="gramEnd"/>
      <w:r w:rsidR="00DE4007" w:rsidRPr="009B20E0">
        <w:rPr>
          <w:rFonts w:ascii="Arial" w:hAnsi="Arial" w:cs="Arial"/>
          <w:sz w:val="24"/>
          <w:szCs w:val="24"/>
        </w:rPr>
        <w:t xml:space="preserve"> del Concejo Municipal de Mogotes- Santander, para el periodo 2024, decisión adoptada en sesión realizada el día 10 de enero de 2024 y contenida en el Acta de Sesión No. 008 de la misma fecha.</w:t>
      </w:r>
    </w:p>
    <w:p w14:paraId="424C33C5" w14:textId="1521B188" w:rsidR="00780805" w:rsidRPr="009B20E0" w:rsidRDefault="00780805" w:rsidP="00780805">
      <w:pPr>
        <w:spacing w:after="0" w:line="360" w:lineRule="auto"/>
        <w:jc w:val="both"/>
        <w:rPr>
          <w:rFonts w:ascii="Arial" w:eastAsia="Times New Roman" w:hAnsi="Arial" w:cs="Arial"/>
          <w:kern w:val="0"/>
          <w:sz w:val="24"/>
          <w:szCs w:val="24"/>
          <w:lang w:val="es-ES" w:eastAsia="es-ES"/>
          <w14:ligatures w14:val="none"/>
        </w:rPr>
      </w:pPr>
    </w:p>
    <w:p w14:paraId="13E6D04F" w14:textId="319786EF" w:rsidR="009B20E0" w:rsidRPr="009B20E0" w:rsidRDefault="00780805" w:rsidP="00780805">
      <w:pPr>
        <w:spacing w:after="0" w:line="360" w:lineRule="auto"/>
        <w:contextualSpacing/>
        <w:jc w:val="both"/>
        <w:rPr>
          <w:rFonts w:ascii="Arial" w:hAnsi="Arial" w:cs="Arial"/>
          <w:sz w:val="24"/>
          <w:szCs w:val="24"/>
        </w:rPr>
      </w:pPr>
      <w:r w:rsidRPr="009B20E0">
        <w:rPr>
          <w:rFonts w:ascii="Arial" w:eastAsia="Times New Roman" w:hAnsi="Arial" w:cs="Arial"/>
          <w:kern w:val="0"/>
          <w:sz w:val="24"/>
          <w:szCs w:val="24"/>
          <w:lang w:val="es-ES" w:eastAsia="es-ES"/>
          <w14:ligatures w14:val="none"/>
        </w:rPr>
        <w:t xml:space="preserve">Del contenido de la demanda </w:t>
      </w:r>
      <w:r w:rsidR="00DE4007" w:rsidRPr="009B20E0">
        <w:rPr>
          <w:rFonts w:ascii="Arial" w:eastAsia="Times New Roman" w:hAnsi="Arial" w:cs="Arial"/>
          <w:kern w:val="0"/>
          <w:sz w:val="24"/>
          <w:szCs w:val="24"/>
          <w:lang w:val="es-ES" w:eastAsia="es-ES"/>
          <w14:ligatures w14:val="none"/>
        </w:rPr>
        <w:t>se evidencia que</w:t>
      </w:r>
      <w:r w:rsidR="00453D3D" w:rsidRPr="009B20E0">
        <w:rPr>
          <w:rFonts w:ascii="Arial" w:eastAsia="Times New Roman" w:hAnsi="Arial" w:cs="Arial"/>
          <w:kern w:val="0"/>
          <w:sz w:val="24"/>
          <w:szCs w:val="24"/>
          <w:lang w:val="es-ES" w:eastAsia="es-ES"/>
          <w14:ligatures w14:val="none"/>
        </w:rPr>
        <w:t xml:space="preserve"> </w:t>
      </w:r>
      <w:r w:rsidR="00653286">
        <w:rPr>
          <w:rFonts w:ascii="Arial" w:eastAsia="Times New Roman" w:hAnsi="Arial" w:cs="Arial"/>
          <w:kern w:val="0"/>
          <w:sz w:val="24"/>
          <w:szCs w:val="24"/>
          <w:lang w:val="es-ES" w:eastAsia="es-ES"/>
          <w14:ligatures w14:val="none"/>
        </w:rPr>
        <w:t>la</w:t>
      </w:r>
      <w:r w:rsidR="00453D3D" w:rsidRPr="009B20E0">
        <w:rPr>
          <w:rFonts w:ascii="Arial" w:eastAsia="Times New Roman" w:hAnsi="Arial" w:cs="Arial"/>
          <w:kern w:val="0"/>
          <w:sz w:val="24"/>
          <w:szCs w:val="24"/>
          <w:lang w:val="es-ES" w:eastAsia="es-ES"/>
          <w14:ligatures w14:val="none"/>
        </w:rPr>
        <w:t xml:space="preserve"> solicit</w:t>
      </w:r>
      <w:r w:rsidR="00875A40">
        <w:rPr>
          <w:rFonts w:ascii="Arial" w:eastAsia="Times New Roman" w:hAnsi="Arial" w:cs="Arial"/>
          <w:kern w:val="0"/>
          <w:sz w:val="24"/>
          <w:szCs w:val="24"/>
          <w:lang w:val="es-ES" w:eastAsia="es-ES"/>
          <w14:ligatures w14:val="none"/>
        </w:rPr>
        <w:t xml:space="preserve">ud </w:t>
      </w:r>
      <w:r w:rsidR="00653286">
        <w:rPr>
          <w:rFonts w:ascii="Arial" w:eastAsia="Times New Roman" w:hAnsi="Arial" w:cs="Arial"/>
          <w:kern w:val="0"/>
          <w:sz w:val="24"/>
          <w:szCs w:val="24"/>
          <w:lang w:val="es-ES" w:eastAsia="es-ES"/>
          <w14:ligatures w14:val="none"/>
        </w:rPr>
        <w:t xml:space="preserve">de </w:t>
      </w:r>
      <w:r w:rsidR="00453D3D" w:rsidRPr="009B20E0">
        <w:rPr>
          <w:rFonts w:ascii="Arial" w:eastAsia="Times New Roman" w:hAnsi="Arial" w:cs="Arial"/>
          <w:kern w:val="0"/>
          <w:sz w:val="24"/>
          <w:szCs w:val="24"/>
          <w:lang w:val="es-ES" w:eastAsia="es-ES"/>
          <w14:ligatures w14:val="none"/>
        </w:rPr>
        <w:t xml:space="preserve">nulidad </w:t>
      </w:r>
      <w:r w:rsidR="00653286">
        <w:rPr>
          <w:rFonts w:ascii="Arial" w:eastAsia="Times New Roman" w:hAnsi="Arial" w:cs="Arial"/>
          <w:kern w:val="0"/>
          <w:sz w:val="24"/>
          <w:szCs w:val="24"/>
          <w:lang w:val="es-ES" w:eastAsia="es-ES"/>
          <w14:ligatures w14:val="none"/>
        </w:rPr>
        <w:t>se sustenta en que,</w:t>
      </w:r>
      <w:r w:rsidR="00453D3D" w:rsidRPr="009B20E0">
        <w:rPr>
          <w:rFonts w:ascii="Arial" w:eastAsia="Times New Roman" w:hAnsi="Arial" w:cs="Arial"/>
          <w:kern w:val="0"/>
          <w:sz w:val="24"/>
          <w:szCs w:val="24"/>
          <w:lang w:val="es-ES" w:eastAsia="es-ES"/>
          <w14:ligatures w14:val="none"/>
        </w:rPr>
        <w:t xml:space="preserve"> </w:t>
      </w:r>
      <w:r w:rsidR="003801C1">
        <w:rPr>
          <w:rFonts w:ascii="Arial" w:eastAsia="Times New Roman" w:hAnsi="Arial" w:cs="Arial"/>
          <w:kern w:val="0"/>
          <w:sz w:val="24"/>
          <w:szCs w:val="24"/>
          <w:lang w:val="es-ES" w:eastAsia="es-ES"/>
          <w14:ligatures w14:val="none"/>
        </w:rPr>
        <w:t xml:space="preserve">el acto </w:t>
      </w:r>
      <w:r w:rsidR="00453D3D" w:rsidRPr="009B20E0">
        <w:rPr>
          <w:rFonts w:ascii="Arial" w:hAnsi="Arial" w:cs="Arial"/>
          <w:sz w:val="24"/>
          <w:szCs w:val="24"/>
        </w:rPr>
        <w:t xml:space="preserve">se expidió vulnerando </w:t>
      </w:r>
      <w:r w:rsidR="00370213">
        <w:rPr>
          <w:rFonts w:ascii="Arial" w:hAnsi="Arial" w:cs="Arial"/>
          <w:sz w:val="24"/>
          <w:szCs w:val="24"/>
        </w:rPr>
        <w:t xml:space="preserve">el </w:t>
      </w:r>
      <w:r w:rsidR="00453D3D" w:rsidRPr="009B20E0">
        <w:rPr>
          <w:rFonts w:ascii="Arial" w:hAnsi="Arial" w:cs="Arial"/>
          <w:sz w:val="24"/>
          <w:szCs w:val="24"/>
        </w:rPr>
        <w:t>artículo 2° del acto legislativo 02 de 2015</w:t>
      </w:r>
      <w:r w:rsidR="00875A40">
        <w:rPr>
          <w:rFonts w:ascii="Arial" w:hAnsi="Arial" w:cs="Arial"/>
          <w:sz w:val="24"/>
          <w:szCs w:val="24"/>
        </w:rPr>
        <w:t xml:space="preserve"> y porque </w:t>
      </w:r>
      <w:r w:rsidR="00453D3D" w:rsidRPr="009B20E0">
        <w:rPr>
          <w:rFonts w:ascii="Arial" w:hAnsi="Arial" w:cs="Arial"/>
          <w:sz w:val="24"/>
          <w:szCs w:val="24"/>
        </w:rPr>
        <w:t xml:space="preserve">el desarrollo de la convocatoria no estuvo </w:t>
      </w:r>
      <w:r w:rsidR="009B20E0" w:rsidRPr="009B20E0">
        <w:rPr>
          <w:rFonts w:ascii="Arial" w:hAnsi="Arial" w:cs="Arial"/>
          <w:sz w:val="24"/>
          <w:szCs w:val="24"/>
        </w:rPr>
        <w:t>precedido</w:t>
      </w:r>
      <w:r w:rsidR="00453D3D" w:rsidRPr="009B20E0">
        <w:rPr>
          <w:rFonts w:ascii="Arial" w:hAnsi="Arial" w:cs="Arial"/>
          <w:sz w:val="24"/>
          <w:szCs w:val="24"/>
        </w:rPr>
        <w:t xml:space="preserve"> de un criterio objetivo, </w:t>
      </w:r>
      <w:r w:rsidR="000E38BC">
        <w:rPr>
          <w:rFonts w:ascii="Arial" w:hAnsi="Arial" w:cs="Arial"/>
          <w:sz w:val="24"/>
          <w:szCs w:val="24"/>
        </w:rPr>
        <w:t xml:space="preserve">que </w:t>
      </w:r>
      <w:r w:rsidR="00453D3D" w:rsidRPr="009B20E0">
        <w:rPr>
          <w:rFonts w:ascii="Arial" w:hAnsi="Arial" w:cs="Arial"/>
          <w:sz w:val="24"/>
          <w:szCs w:val="24"/>
        </w:rPr>
        <w:t xml:space="preserve">tuviera presentes </w:t>
      </w:r>
      <w:r w:rsidR="000E38BC">
        <w:rPr>
          <w:rFonts w:ascii="Arial" w:hAnsi="Arial" w:cs="Arial"/>
          <w:sz w:val="24"/>
          <w:szCs w:val="24"/>
        </w:rPr>
        <w:t xml:space="preserve">los </w:t>
      </w:r>
      <w:r w:rsidR="00453D3D" w:rsidRPr="009B20E0">
        <w:rPr>
          <w:rFonts w:ascii="Arial" w:hAnsi="Arial" w:cs="Arial"/>
          <w:sz w:val="24"/>
          <w:szCs w:val="24"/>
        </w:rPr>
        <w:t xml:space="preserve">factores diferenciales de experiencia, formación académica, conocimientos, ni </w:t>
      </w:r>
      <w:r w:rsidR="009B20E0" w:rsidRPr="009B20E0">
        <w:rPr>
          <w:rFonts w:ascii="Arial" w:hAnsi="Arial" w:cs="Arial"/>
          <w:sz w:val="24"/>
          <w:szCs w:val="24"/>
        </w:rPr>
        <w:t>una ponderación</w:t>
      </w:r>
      <w:r w:rsidR="00453D3D" w:rsidRPr="009B20E0">
        <w:rPr>
          <w:rFonts w:ascii="Arial" w:hAnsi="Arial" w:cs="Arial"/>
          <w:sz w:val="24"/>
          <w:szCs w:val="24"/>
        </w:rPr>
        <w:t>, más allá de lo que la ley establece como condición mínima de elegibilidad</w:t>
      </w:r>
      <w:r w:rsidR="009B20E0" w:rsidRPr="009B20E0">
        <w:rPr>
          <w:rFonts w:ascii="Arial" w:hAnsi="Arial" w:cs="Arial"/>
          <w:sz w:val="24"/>
          <w:szCs w:val="24"/>
        </w:rPr>
        <w:t>.</w:t>
      </w:r>
    </w:p>
    <w:p w14:paraId="51372B84" w14:textId="77777777" w:rsidR="009B20E0" w:rsidRPr="009B20E0" w:rsidRDefault="009B20E0" w:rsidP="00780805">
      <w:pPr>
        <w:spacing w:after="0" w:line="360" w:lineRule="auto"/>
        <w:contextualSpacing/>
        <w:jc w:val="both"/>
        <w:rPr>
          <w:rFonts w:ascii="Arial" w:hAnsi="Arial" w:cs="Arial"/>
          <w:sz w:val="24"/>
          <w:szCs w:val="24"/>
        </w:rPr>
      </w:pPr>
    </w:p>
    <w:p w14:paraId="006ADCD2" w14:textId="24612510" w:rsidR="00780805" w:rsidRPr="009B20E0" w:rsidRDefault="009B20E0" w:rsidP="00780805">
      <w:pPr>
        <w:spacing w:after="0" w:line="360" w:lineRule="auto"/>
        <w:contextualSpacing/>
        <w:jc w:val="both"/>
        <w:rPr>
          <w:rFonts w:ascii="Arial" w:hAnsi="Arial" w:cs="Arial"/>
          <w:sz w:val="24"/>
          <w:szCs w:val="24"/>
        </w:rPr>
      </w:pPr>
      <w:r w:rsidRPr="13350769">
        <w:rPr>
          <w:rFonts w:ascii="Arial" w:hAnsi="Arial" w:cs="Arial"/>
          <w:sz w:val="24"/>
          <w:szCs w:val="24"/>
        </w:rPr>
        <w:t>Indicó que</w:t>
      </w:r>
      <w:r w:rsidR="00453D3D" w:rsidRPr="13350769">
        <w:rPr>
          <w:rFonts w:ascii="Arial" w:hAnsi="Arial" w:cs="Arial"/>
          <w:sz w:val="24"/>
          <w:szCs w:val="24"/>
        </w:rPr>
        <w:t xml:space="preserve"> el nombramiento debió justificarse bajo parámetros objetivos </w:t>
      </w:r>
      <w:r w:rsidR="447C8E7B" w:rsidRPr="13350769">
        <w:rPr>
          <w:rFonts w:ascii="Arial" w:hAnsi="Arial" w:cs="Arial"/>
          <w:sz w:val="24"/>
          <w:szCs w:val="24"/>
        </w:rPr>
        <w:t xml:space="preserve">sobre las razones que sustentaron que el </w:t>
      </w:r>
      <w:r w:rsidR="00453D3D" w:rsidRPr="13350769">
        <w:rPr>
          <w:rFonts w:ascii="Arial" w:hAnsi="Arial" w:cs="Arial"/>
          <w:sz w:val="24"/>
          <w:szCs w:val="24"/>
        </w:rPr>
        <w:t xml:space="preserve">señor </w:t>
      </w:r>
      <w:r w:rsidRPr="13350769">
        <w:rPr>
          <w:rFonts w:ascii="Arial" w:hAnsi="Arial" w:cs="Arial"/>
          <w:sz w:val="24"/>
          <w:szCs w:val="24"/>
        </w:rPr>
        <w:t>Julián Andrés Zambrano Silva</w:t>
      </w:r>
      <w:r w:rsidR="00453D3D" w:rsidRPr="13350769">
        <w:rPr>
          <w:rFonts w:ascii="Arial" w:hAnsi="Arial" w:cs="Arial"/>
          <w:sz w:val="24"/>
          <w:szCs w:val="24"/>
        </w:rPr>
        <w:t xml:space="preserve"> era la persona idónea para ocupar </w:t>
      </w:r>
      <w:r w:rsidR="113F6ADE" w:rsidRPr="13350769">
        <w:rPr>
          <w:rFonts w:ascii="Arial" w:hAnsi="Arial" w:cs="Arial"/>
          <w:sz w:val="24"/>
          <w:szCs w:val="24"/>
        </w:rPr>
        <w:t>el cargo de secretario del concejo</w:t>
      </w:r>
      <w:r w:rsidR="00066A85" w:rsidRPr="13350769">
        <w:rPr>
          <w:rFonts w:ascii="Arial" w:hAnsi="Arial" w:cs="Arial"/>
          <w:sz w:val="24"/>
          <w:szCs w:val="24"/>
        </w:rPr>
        <w:t xml:space="preserve">, pues en su criterio la </w:t>
      </w:r>
      <w:r w:rsidR="00627E22" w:rsidRPr="13350769">
        <w:rPr>
          <w:rFonts w:ascii="Arial" w:hAnsi="Arial" w:cs="Arial"/>
          <w:sz w:val="24"/>
          <w:szCs w:val="24"/>
        </w:rPr>
        <w:t xml:space="preserve">elección </w:t>
      </w:r>
      <w:r w:rsidR="00B6205C" w:rsidRPr="13350769">
        <w:rPr>
          <w:rFonts w:ascii="Arial" w:hAnsi="Arial" w:cs="Arial"/>
          <w:sz w:val="24"/>
          <w:szCs w:val="24"/>
        </w:rPr>
        <w:t>fue</w:t>
      </w:r>
      <w:r w:rsidR="00627E22" w:rsidRPr="13350769">
        <w:rPr>
          <w:rFonts w:ascii="Arial" w:hAnsi="Arial" w:cs="Arial"/>
          <w:sz w:val="24"/>
          <w:szCs w:val="24"/>
        </w:rPr>
        <w:t xml:space="preserve"> </w:t>
      </w:r>
      <w:r w:rsidRPr="13350769">
        <w:rPr>
          <w:rFonts w:ascii="Arial" w:hAnsi="Arial" w:cs="Arial"/>
          <w:sz w:val="24"/>
          <w:szCs w:val="24"/>
        </w:rPr>
        <w:t xml:space="preserve">totalmente subjetiva, carente de principios como </w:t>
      </w:r>
      <w:r w:rsidR="501ABA90" w:rsidRPr="13350769">
        <w:rPr>
          <w:rFonts w:ascii="Arial" w:hAnsi="Arial" w:cs="Arial"/>
          <w:sz w:val="24"/>
          <w:szCs w:val="24"/>
        </w:rPr>
        <w:t>los</w:t>
      </w:r>
      <w:r w:rsidRPr="13350769">
        <w:rPr>
          <w:rFonts w:ascii="Arial" w:hAnsi="Arial" w:cs="Arial"/>
          <w:sz w:val="24"/>
          <w:szCs w:val="24"/>
        </w:rPr>
        <w:t xml:space="preserve"> de publicidad, transparencia, participación ciudadana, equidad de género.</w:t>
      </w:r>
    </w:p>
    <w:p w14:paraId="1EA60602" w14:textId="77777777" w:rsidR="00780805" w:rsidRPr="00780805" w:rsidRDefault="00780805" w:rsidP="00780805">
      <w:pPr>
        <w:spacing w:after="0" w:line="360" w:lineRule="auto"/>
        <w:contextualSpacing/>
        <w:jc w:val="both"/>
        <w:rPr>
          <w:rFonts w:ascii="Arial" w:eastAsia="Times New Roman" w:hAnsi="Arial" w:cs="Arial"/>
          <w:kern w:val="0"/>
          <w:sz w:val="24"/>
          <w:szCs w:val="24"/>
          <w:lang w:val="es-ES" w:eastAsia="es-ES"/>
          <w14:ligatures w14:val="none"/>
        </w:rPr>
      </w:pPr>
    </w:p>
    <w:p w14:paraId="62414A86" w14:textId="77777777" w:rsidR="00780805" w:rsidRPr="00780805" w:rsidRDefault="00780805" w:rsidP="00780805">
      <w:pPr>
        <w:spacing w:after="0" w:line="360" w:lineRule="auto"/>
        <w:jc w:val="center"/>
        <w:rPr>
          <w:rFonts w:ascii="Arial" w:eastAsia="Times New Roman" w:hAnsi="Arial" w:cs="Arial"/>
          <w:b/>
          <w:bCs/>
          <w:kern w:val="0"/>
          <w:sz w:val="24"/>
          <w:szCs w:val="24"/>
          <w:lang w:val="es-ES" w:eastAsia="es-ES"/>
          <w14:ligatures w14:val="none"/>
        </w:rPr>
      </w:pPr>
      <w:r w:rsidRPr="00780805">
        <w:rPr>
          <w:rFonts w:ascii="Arial" w:eastAsia="Times New Roman" w:hAnsi="Arial" w:cs="Arial"/>
          <w:b/>
          <w:bCs/>
          <w:kern w:val="0"/>
          <w:sz w:val="24"/>
          <w:szCs w:val="24"/>
          <w:lang w:val="es-ES" w:eastAsia="es-ES"/>
          <w14:ligatures w14:val="none"/>
        </w:rPr>
        <w:t>II. CONSIDERACIONES.</w:t>
      </w:r>
    </w:p>
    <w:p w14:paraId="7DD4ED2D" w14:textId="77777777" w:rsidR="00780805" w:rsidRPr="00780805" w:rsidRDefault="00780805" w:rsidP="00780805">
      <w:pPr>
        <w:spacing w:after="0" w:line="360" w:lineRule="auto"/>
        <w:jc w:val="center"/>
        <w:rPr>
          <w:rFonts w:ascii="Arial" w:eastAsia="Times New Roman" w:hAnsi="Arial" w:cs="Arial"/>
          <w:b/>
          <w:bCs/>
          <w:kern w:val="0"/>
          <w:sz w:val="24"/>
          <w:szCs w:val="24"/>
          <w:lang w:val="es-ES" w:eastAsia="es-ES"/>
          <w14:ligatures w14:val="none"/>
        </w:rPr>
      </w:pPr>
    </w:p>
    <w:p w14:paraId="6C9BCE7B" w14:textId="643C14AC" w:rsidR="00780805" w:rsidRPr="00780805" w:rsidRDefault="003B422B" w:rsidP="00780805">
      <w:pPr>
        <w:spacing w:after="0" w:line="360" w:lineRule="auto"/>
        <w:jc w:val="both"/>
        <w:rPr>
          <w:rFonts w:ascii="Arial" w:eastAsia="Times New Roman" w:hAnsi="Arial" w:cs="Arial"/>
          <w:b/>
          <w:bCs/>
          <w:kern w:val="0"/>
          <w:sz w:val="24"/>
          <w:szCs w:val="24"/>
          <w:lang w:val="es-ES" w:eastAsia="es-ES"/>
          <w14:ligatures w14:val="none"/>
        </w:rPr>
      </w:pPr>
      <w:r>
        <w:rPr>
          <w:rFonts w:ascii="Arial" w:eastAsia="Times New Roman" w:hAnsi="Arial" w:cs="Arial"/>
          <w:b/>
          <w:bCs/>
          <w:kern w:val="0"/>
          <w:sz w:val="24"/>
          <w:szCs w:val="24"/>
          <w:lang w:val="es-ES" w:eastAsia="es-ES"/>
          <w14:ligatures w14:val="none"/>
        </w:rPr>
        <w:t>B</w:t>
      </w:r>
      <w:r w:rsidR="00780805" w:rsidRPr="00780805">
        <w:rPr>
          <w:rFonts w:ascii="Arial" w:eastAsia="Times New Roman" w:hAnsi="Arial" w:cs="Arial"/>
          <w:b/>
          <w:bCs/>
          <w:kern w:val="0"/>
          <w:sz w:val="24"/>
          <w:szCs w:val="24"/>
          <w:lang w:val="es-ES" w:eastAsia="es-ES"/>
          <w14:ligatures w14:val="none"/>
        </w:rPr>
        <w:t xml:space="preserve">. </w:t>
      </w:r>
      <w:r>
        <w:rPr>
          <w:rFonts w:ascii="Arial" w:eastAsia="Times New Roman" w:hAnsi="Arial" w:cs="Arial"/>
          <w:b/>
          <w:bCs/>
          <w:kern w:val="0"/>
          <w:sz w:val="24"/>
          <w:szCs w:val="24"/>
          <w:lang w:val="es-ES" w:eastAsia="es-ES"/>
          <w14:ligatures w14:val="none"/>
        </w:rPr>
        <w:t>A</w:t>
      </w:r>
      <w:r w:rsidR="00780805" w:rsidRPr="00780805">
        <w:rPr>
          <w:rFonts w:ascii="Arial" w:eastAsia="Times New Roman" w:hAnsi="Arial" w:cs="Arial"/>
          <w:b/>
          <w:bCs/>
          <w:kern w:val="0"/>
          <w:sz w:val="24"/>
          <w:szCs w:val="24"/>
          <w:lang w:val="es-ES" w:eastAsia="es-ES"/>
          <w14:ligatures w14:val="none"/>
        </w:rPr>
        <w:t>dmisión de la demanda.</w:t>
      </w:r>
    </w:p>
    <w:p w14:paraId="304D3DB2" w14:textId="77777777" w:rsidR="00780805" w:rsidRPr="00780805" w:rsidRDefault="00780805" w:rsidP="00780805">
      <w:pPr>
        <w:spacing w:after="0" w:line="360" w:lineRule="auto"/>
        <w:jc w:val="both"/>
        <w:rPr>
          <w:rFonts w:ascii="Arial" w:eastAsia="Times New Roman" w:hAnsi="Arial" w:cs="Arial"/>
          <w:kern w:val="0"/>
          <w:sz w:val="24"/>
          <w:szCs w:val="24"/>
          <w:lang w:val="es-ES"/>
          <w14:ligatures w14:val="none"/>
        </w:rPr>
      </w:pPr>
    </w:p>
    <w:p w14:paraId="5BB55AF0" w14:textId="726F0949" w:rsidR="009B20E0" w:rsidRDefault="00780805" w:rsidP="00780805">
      <w:pPr>
        <w:spacing w:after="0" w:line="360" w:lineRule="auto"/>
        <w:jc w:val="both"/>
        <w:rPr>
          <w:rFonts w:ascii="Arial" w:eastAsia="Times New Roman" w:hAnsi="Arial" w:cs="Arial"/>
          <w:kern w:val="0"/>
          <w:sz w:val="24"/>
          <w:szCs w:val="24"/>
          <w:lang w:val="es-ES" w:eastAsia="es-ES"/>
          <w14:ligatures w14:val="none"/>
        </w:rPr>
      </w:pPr>
      <w:r w:rsidRPr="00780805">
        <w:rPr>
          <w:rFonts w:ascii="Arial" w:eastAsia="Times New Roman" w:hAnsi="Arial" w:cs="Arial"/>
          <w:kern w:val="0"/>
          <w:sz w:val="24"/>
          <w:szCs w:val="24"/>
          <w:lang w:val="es-ES" w:eastAsia="es-ES"/>
          <w14:ligatures w14:val="none"/>
        </w:rPr>
        <w:t xml:space="preserve">La demanda se admitirá </w:t>
      </w:r>
      <w:r w:rsidR="363023D6">
        <w:rPr>
          <w:rFonts w:ascii="Arial" w:eastAsia="Times New Roman" w:hAnsi="Arial" w:cs="Arial"/>
          <w:kern w:val="0"/>
          <w:sz w:val="24"/>
          <w:szCs w:val="24"/>
          <w:lang w:val="es-ES" w:eastAsia="es-ES"/>
          <w14:ligatures w14:val="none"/>
        </w:rPr>
        <w:t>por</w:t>
      </w:r>
      <w:r w:rsidRPr="00780805">
        <w:rPr>
          <w:rFonts w:ascii="Arial" w:eastAsia="Times New Roman" w:hAnsi="Arial" w:cs="Arial"/>
          <w:kern w:val="0"/>
          <w:sz w:val="24"/>
          <w:szCs w:val="24"/>
          <w:lang w:val="es-ES" w:eastAsia="es-ES"/>
          <w14:ligatures w14:val="none"/>
        </w:rPr>
        <w:t xml:space="preserve"> re</w:t>
      </w:r>
      <w:r w:rsidR="00066A85">
        <w:rPr>
          <w:rFonts w:ascii="Arial" w:eastAsia="Times New Roman" w:hAnsi="Arial" w:cs="Arial"/>
          <w:kern w:val="0"/>
          <w:sz w:val="24"/>
          <w:szCs w:val="24"/>
          <w:lang w:val="es-ES" w:eastAsia="es-ES"/>
          <w14:ligatures w14:val="none"/>
        </w:rPr>
        <w:t>unir</w:t>
      </w:r>
      <w:r w:rsidRPr="00780805">
        <w:rPr>
          <w:rFonts w:ascii="Arial" w:eastAsia="Times New Roman" w:hAnsi="Arial" w:cs="Arial"/>
          <w:kern w:val="0"/>
          <w:sz w:val="24"/>
          <w:szCs w:val="24"/>
          <w:lang w:val="es-ES" w:eastAsia="es-ES"/>
          <w14:ligatures w14:val="none"/>
        </w:rPr>
        <w:t xml:space="preserve"> los requisitos previstos en la Ley 1437 de 2011 y </w:t>
      </w:r>
      <w:r w:rsidR="00066A85">
        <w:rPr>
          <w:rFonts w:ascii="Arial" w:eastAsia="Times New Roman" w:hAnsi="Arial" w:cs="Arial"/>
          <w:kern w:val="0"/>
          <w:sz w:val="24"/>
          <w:szCs w:val="24"/>
          <w:lang w:val="es-ES" w:eastAsia="es-ES"/>
          <w14:ligatures w14:val="none"/>
        </w:rPr>
        <w:t xml:space="preserve">al ser </w:t>
      </w:r>
      <w:r w:rsidRPr="00780805">
        <w:rPr>
          <w:rFonts w:ascii="Arial" w:eastAsia="Times New Roman" w:hAnsi="Arial" w:cs="Arial"/>
          <w:kern w:val="0"/>
          <w:sz w:val="24"/>
          <w:szCs w:val="24"/>
          <w:lang w:val="es-ES" w:eastAsia="es-ES"/>
          <w14:ligatures w14:val="none"/>
        </w:rPr>
        <w:t xml:space="preserve">presentada de manera oportuna, esto es, dentro de los 30 días siguientes a la publicación del acto demandado, pues, </w:t>
      </w:r>
      <w:r w:rsidR="009B20E0">
        <w:rPr>
          <w:rFonts w:ascii="Arial" w:eastAsia="Times New Roman" w:hAnsi="Arial" w:cs="Arial"/>
          <w:kern w:val="0"/>
          <w:sz w:val="24"/>
          <w:szCs w:val="24"/>
          <w:lang w:val="es-ES" w:eastAsia="es-ES"/>
          <w14:ligatures w14:val="none"/>
        </w:rPr>
        <w:t>la elección del secretario del concejo de Mogotes se efectuó el 10 de enero de 2024 y la demanda fue radicada el 20 de enero de</w:t>
      </w:r>
      <w:r w:rsidR="00066A85">
        <w:rPr>
          <w:rFonts w:ascii="Arial" w:eastAsia="Times New Roman" w:hAnsi="Arial" w:cs="Arial"/>
          <w:kern w:val="0"/>
          <w:sz w:val="24"/>
          <w:szCs w:val="24"/>
          <w:lang w:val="es-ES" w:eastAsia="es-ES"/>
          <w14:ligatures w14:val="none"/>
        </w:rPr>
        <w:t>l mismo año</w:t>
      </w:r>
      <w:r w:rsidR="009B20E0">
        <w:rPr>
          <w:rFonts w:ascii="Arial" w:eastAsia="Times New Roman" w:hAnsi="Arial" w:cs="Arial"/>
          <w:kern w:val="0"/>
          <w:sz w:val="24"/>
          <w:szCs w:val="24"/>
          <w:lang w:val="es-ES" w:eastAsia="es-ES"/>
          <w14:ligatures w14:val="none"/>
        </w:rPr>
        <w:t xml:space="preserve">. </w:t>
      </w:r>
    </w:p>
    <w:p w14:paraId="290D2F82" w14:textId="5B7D3A1F" w:rsidR="00780805" w:rsidRPr="00780805" w:rsidRDefault="00780805" w:rsidP="00780805">
      <w:pPr>
        <w:spacing w:after="0" w:line="360" w:lineRule="auto"/>
        <w:jc w:val="both"/>
        <w:rPr>
          <w:rFonts w:ascii="Arial" w:eastAsia="Times New Roman" w:hAnsi="Arial" w:cs="Arial"/>
          <w:kern w:val="0"/>
          <w:sz w:val="24"/>
          <w:szCs w:val="24"/>
          <w:lang w:val="es-ES" w:eastAsia="es-ES"/>
          <w14:ligatures w14:val="none"/>
        </w:rPr>
      </w:pPr>
    </w:p>
    <w:p w14:paraId="79E4667E" w14:textId="77777777" w:rsidR="00780805" w:rsidRPr="00780805" w:rsidRDefault="00780805" w:rsidP="00780805">
      <w:pPr>
        <w:spacing w:after="0" w:line="360" w:lineRule="auto"/>
        <w:jc w:val="both"/>
        <w:rPr>
          <w:rFonts w:ascii="Arial" w:eastAsia="Times New Roman" w:hAnsi="Arial" w:cs="Arial"/>
          <w:b/>
          <w:bCs/>
          <w:kern w:val="0"/>
          <w:sz w:val="24"/>
          <w:szCs w:val="24"/>
          <w:lang w:val="es-ES" w:eastAsia="es-ES"/>
          <w14:ligatures w14:val="none"/>
        </w:rPr>
      </w:pPr>
      <w:r w:rsidRPr="00780805">
        <w:rPr>
          <w:rFonts w:ascii="Arial" w:eastAsia="Times New Roman" w:hAnsi="Arial" w:cs="Arial"/>
          <w:b/>
          <w:bCs/>
          <w:kern w:val="0"/>
          <w:sz w:val="24"/>
          <w:szCs w:val="24"/>
          <w:lang w:val="es-ES" w:eastAsia="es-ES"/>
          <w14:ligatures w14:val="none"/>
        </w:rPr>
        <w:t>C. Medida cautelar de suspensión provisional del acto demandado.</w:t>
      </w:r>
    </w:p>
    <w:p w14:paraId="4A3CDF91" w14:textId="77777777" w:rsidR="00780805" w:rsidRPr="00780805" w:rsidRDefault="00780805" w:rsidP="00780805">
      <w:pPr>
        <w:spacing w:after="0" w:line="360" w:lineRule="auto"/>
        <w:jc w:val="both"/>
        <w:rPr>
          <w:rFonts w:ascii="Arial" w:eastAsia="Times New Roman" w:hAnsi="Arial" w:cs="Arial"/>
          <w:kern w:val="0"/>
          <w:sz w:val="24"/>
          <w:szCs w:val="24"/>
          <w:lang w:val="es-ES" w:eastAsia="es-ES"/>
          <w14:ligatures w14:val="none"/>
        </w:rPr>
      </w:pPr>
    </w:p>
    <w:p w14:paraId="1C5997D1" w14:textId="6BD0687B" w:rsidR="00780805" w:rsidRPr="002C181C" w:rsidRDefault="00780805" w:rsidP="00780805">
      <w:pPr>
        <w:spacing w:after="0" w:line="360" w:lineRule="auto"/>
        <w:contextualSpacing/>
        <w:jc w:val="both"/>
        <w:rPr>
          <w:rFonts w:ascii="Arial" w:eastAsia="Times New Roman" w:hAnsi="Arial" w:cs="Arial"/>
          <w:kern w:val="0"/>
          <w:sz w:val="24"/>
          <w:szCs w:val="24"/>
          <w:lang w:val="es-ES" w:eastAsia="es-ES"/>
          <w14:ligatures w14:val="none"/>
        </w:rPr>
      </w:pPr>
      <w:r w:rsidRPr="002C181C">
        <w:rPr>
          <w:rFonts w:ascii="Arial" w:eastAsia="Times New Roman" w:hAnsi="Arial" w:cs="Arial"/>
          <w:kern w:val="0"/>
          <w:sz w:val="24"/>
          <w:szCs w:val="24"/>
          <w:lang w:val="es-ES" w:eastAsia="es-ES"/>
          <w14:ligatures w14:val="none"/>
        </w:rPr>
        <w:t xml:space="preserve">Del contenido de la demanda, se observa que la parte demandante solicita como medida cautelar, la suspensión provisional de los efectos del </w:t>
      </w:r>
      <w:r w:rsidR="009B20E0">
        <w:rPr>
          <w:rFonts w:ascii="Arial" w:eastAsia="Times New Roman" w:hAnsi="Arial" w:cs="Arial"/>
          <w:kern w:val="0"/>
          <w:sz w:val="24"/>
          <w:szCs w:val="24"/>
          <w:lang w:val="es-ES" w:eastAsia="es-ES"/>
          <w14:ligatures w14:val="none"/>
        </w:rPr>
        <w:t xml:space="preserve">acto de elección del señor </w:t>
      </w:r>
      <w:r w:rsidR="009B20E0" w:rsidRPr="009B20E0">
        <w:rPr>
          <w:rFonts w:ascii="Arial" w:hAnsi="Arial" w:cs="Arial"/>
          <w:sz w:val="24"/>
          <w:szCs w:val="24"/>
        </w:rPr>
        <w:t>Julián Andrés Zambrano Silva</w:t>
      </w:r>
      <w:r w:rsidR="009B20E0">
        <w:rPr>
          <w:rFonts w:ascii="Arial" w:hAnsi="Arial" w:cs="Arial"/>
          <w:sz w:val="24"/>
          <w:szCs w:val="24"/>
        </w:rPr>
        <w:t xml:space="preserve"> como secretario del </w:t>
      </w:r>
      <w:r w:rsidR="00066A85">
        <w:rPr>
          <w:rFonts w:ascii="Arial" w:hAnsi="Arial" w:cs="Arial"/>
          <w:sz w:val="24"/>
          <w:szCs w:val="24"/>
        </w:rPr>
        <w:t xml:space="preserve">Concejo del </w:t>
      </w:r>
      <w:r w:rsidR="009B20E0">
        <w:rPr>
          <w:rFonts w:ascii="Arial" w:hAnsi="Arial" w:cs="Arial"/>
          <w:sz w:val="24"/>
          <w:szCs w:val="24"/>
        </w:rPr>
        <w:t>municipio de Mogotes.</w:t>
      </w:r>
    </w:p>
    <w:p w14:paraId="3421F41C" w14:textId="77777777" w:rsidR="00780805" w:rsidRPr="00780805" w:rsidRDefault="00780805" w:rsidP="00780805">
      <w:pPr>
        <w:spacing w:after="0" w:line="360" w:lineRule="auto"/>
        <w:contextualSpacing/>
        <w:jc w:val="both"/>
        <w:rPr>
          <w:rFonts w:ascii="Arial" w:eastAsia="Times New Roman" w:hAnsi="Arial" w:cs="Arial"/>
          <w:kern w:val="0"/>
          <w:sz w:val="24"/>
          <w:szCs w:val="24"/>
          <w:lang w:val="es-ES" w:eastAsia="es-ES"/>
          <w14:ligatures w14:val="none"/>
        </w:rPr>
      </w:pPr>
    </w:p>
    <w:p w14:paraId="77AA5316" w14:textId="402A549B" w:rsidR="001142D3" w:rsidRPr="00C57F3E" w:rsidRDefault="000B3151" w:rsidP="1A1736DB">
      <w:pPr>
        <w:spacing w:after="0" w:line="360" w:lineRule="auto"/>
        <w:ind w:right="49"/>
        <w:jc w:val="both"/>
        <w:rPr>
          <w:rFonts w:ascii="Arial" w:eastAsia="Times New Roman" w:hAnsi="Arial" w:cs="Arial"/>
          <w:color w:val="000000"/>
          <w:sz w:val="24"/>
          <w:szCs w:val="24"/>
          <w:lang w:val="es-ES" w:eastAsia="es-ES"/>
        </w:rPr>
      </w:pPr>
      <w:r w:rsidRPr="00C57F3E">
        <w:rPr>
          <w:rFonts w:ascii="Arial" w:eastAsia="Times New Roman" w:hAnsi="Arial" w:cs="Arial"/>
          <w:kern w:val="0"/>
          <w:sz w:val="24"/>
          <w:szCs w:val="24"/>
          <w:lang w:val="es-ES" w:eastAsia="es-ES"/>
          <w14:ligatures w14:val="none"/>
        </w:rPr>
        <w:t xml:space="preserve">Los supuestos que sustentan la medida cautelar </w:t>
      </w:r>
      <w:r w:rsidR="009B20E0">
        <w:rPr>
          <w:rFonts w:ascii="Arial" w:eastAsia="Times New Roman" w:hAnsi="Arial" w:cs="Arial"/>
          <w:kern w:val="0"/>
          <w:sz w:val="24"/>
          <w:szCs w:val="24"/>
          <w:lang w:val="es-ES" w:eastAsia="es-ES"/>
          <w14:ligatures w14:val="none"/>
        </w:rPr>
        <w:t>son esencialmente los mismos que estructuran la demanda.</w:t>
      </w:r>
    </w:p>
    <w:p w14:paraId="410E3A08" w14:textId="77777777" w:rsidR="000B3151" w:rsidRPr="00780805" w:rsidRDefault="000B3151" w:rsidP="00780805">
      <w:pPr>
        <w:spacing w:after="0" w:line="360" w:lineRule="auto"/>
        <w:jc w:val="both"/>
        <w:rPr>
          <w:rFonts w:ascii="Arial" w:eastAsia="Times New Roman" w:hAnsi="Arial" w:cs="Arial"/>
          <w:kern w:val="0"/>
          <w:sz w:val="24"/>
          <w:szCs w:val="24"/>
          <w:lang w:val="es-ES" w:eastAsia="es-ES"/>
          <w14:ligatures w14:val="none"/>
        </w:rPr>
      </w:pPr>
    </w:p>
    <w:p w14:paraId="71BB599D" w14:textId="29793AF9" w:rsidR="00780805" w:rsidRDefault="00780805" w:rsidP="009B20E0">
      <w:pPr>
        <w:spacing w:after="0" w:line="360" w:lineRule="auto"/>
        <w:jc w:val="both"/>
        <w:rPr>
          <w:rFonts w:ascii="Arial" w:eastAsia="Times New Roman" w:hAnsi="Arial" w:cs="Arial"/>
          <w:b/>
          <w:bCs/>
          <w:kern w:val="0"/>
          <w:sz w:val="24"/>
          <w:szCs w:val="24"/>
          <w:lang w:val="es-ES" w:eastAsia="es-ES"/>
          <w14:ligatures w14:val="none"/>
        </w:rPr>
      </w:pPr>
      <w:r w:rsidRPr="00780805">
        <w:rPr>
          <w:rFonts w:ascii="Arial" w:eastAsia="Times New Roman" w:hAnsi="Arial" w:cs="Arial"/>
          <w:b/>
          <w:bCs/>
          <w:kern w:val="0"/>
          <w:sz w:val="24"/>
          <w:szCs w:val="24"/>
          <w:lang w:val="es-ES" w:eastAsia="es-ES"/>
          <w14:ligatures w14:val="none"/>
        </w:rPr>
        <w:t xml:space="preserve">D. </w:t>
      </w:r>
      <w:r w:rsidR="00D90101">
        <w:rPr>
          <w:rFonts w:ascii="Arial" w:eastAsia="Times New Roman" w:hAnsi="Arial" w:cs="Arial"/>
          <w:b/>
          <w:bCs/>
          <w:kern w:val="0"/>
          <w:sz w:val="24"/>
          <w:szCs w:val="24"/>
          <w:lang w:val="es-ES" w:eastAsia="es-ES"/>
          <w14:ligatures w14:val="none"/>
        </w:rPr>
        <w:t>Traslado de la medida cautelar.</w:t>
      </w:r>
    </w:p>
    <w:p w14:paraId="1D0D94DE" w14:textId="77777777" w:rsidR="009B20E0" w:rsidRDefault="009B20E0" w:rsidP="009B20E0">
      <w:pPr>
        <w:spacing w:after="0" w:line="360" w:lineRule="auto"/>
        <w:jc w:val="both"/>
        <w:rPr>
          <w:rFonts w:ascii="Arial" w:eastAsia="Times New Roman" w:hAnsi="Arial" w:cs="Arial"/>
          <w:b/>
          <w:bCs/>
          <w:kern w:val="0"/>
          <w:sz w:val="24"/>
          <w:szCs w:val="24"/>
          <w:lang w:val="es-ES" w:eastAsia="es-ES"/>
          <w14:ligatures w14:val="none"/>
        </w:rPr>
      </w:pPr>
    </w:p>
    <w:p w14:paraId="13E2F6DD" w14:textId="579957CB" w:rsidR="009B20E0" w:rsidRPr="00D90101" w:rsidRDefault="009B20E0" w:rsidP="13350769">
      <w:pPr>
        <w:spacing w:after="0" w:line="360" w:lineRule="auto"/>
        <w:jc w:val="both"/>
        <w:rPr>
          <w:rFonts w:ascii="Arial" w:eastAsia="Times New Roman" w:hAnsi="Arial" w:cs="Arial"/>
          <w:kern w:val="0"/>
          <w:sz w:val="24"/>
          <w:szCs w:val="24"/>
          <w:lang w:val="es-ES" w:eastAsia="es-ES"/>
          <w14:ligatures w14:val="none"/>
        </w:rPr>
      </w:pPr>
      <w:r>
        <w:rPr>
          <w:rFonts w:ascii="Arial" w:eastAsia="Times New Roman" w:hAnsi="Arial" w:cs="Arial"/>
          <w:b/>
          <w:bCs/>
          <w:kern w:val="0"/>
          <w:sz w:val="24"/>
          <w:szCs w:val="24"/>
          <w:lang w:val="es-ES" w:eastAsia="es-ES"/>
          <w14:ligatures w14:val="none"/>
        </w:rPr>
        <w:t xml:space="preserve">i) </w:t>
      </w:r>
      <w:r w:rsidR="00D90101" w:rsidRPr="13350769">
        <w:rPr>
          <w:rFonts w:ascii="Arial" w:eastAsia="Times New Roman" w:hAnsi="Arial" w:cs="Arial"/>
          <w:kern w:val="0"/>
          <w:sz w:val="24"/>
          <w:szCs w:val="24"/>
          <w:lang w:val="es-ES" w:eastAsia="es-ES"/>
          <w14:ligatures w14:val="none"/>
        </w:rPr>
        <w:t xml:space="preserve">El </w:t>
      </w:r>
      <w:r w:rsidR="00D90101" w:rsidRPr="13350769">
        <w:rPr>
          <w:rFonts w:ascii="Arial" w:eastAsia="Times New Roman" w:hAnsi="Arial" w:cs="Arial"/>
          <w:b/>
          <w:bCs/>
          <w:kern w:val="0"/>
          <w:sz w:val="24"/>
          <w:szCs w:val="24"/>
          <w:lang w:val="es-ES" w:eastAsia="es-ES"/>
          <w14:ligatures w14:val="none"/>
        </w:rPr>
        <w:t>d</w:t>
      </w:r>
      <w:r w:rsidR="004F2F4C" w:rsidRPr="13350769">
        <w:rPr>
          <w:rFonts w:ascii="Arial" w:eastAsia="Times New Roman" w:hAnsi="Arial" w:cs="Arial"/>
          <w:b/>
          <w:bCs/>
          <w:kern w:val="0"/>
          <w:sz w:val="24"/>
          <w:szCs w:val="24"/>
          <w:lang w:val="es-ES" w:eastAsia="es-ES"/>
          <w14:ligatures w14:val="none"/>
        </w:rPr>
        <w:t>emandad</w:t>
      </w:r>
      <w:r w:rsidR="004A781F" w:rsidRPr="13350769">
        <w:rPr>
          <w:rFonts w:ascii="Arial" w:eastAsia="Times New Roman" w:hAnsi="Arial" w:cs="Arial"/>
          <w:b/>
          <w:bCs/>
          <w:kern w:val="0"/>
          <w:sz w:val="24"/>
          <w:szCs w:val="24"/>
          <w:lang w:val="es-ES" w:eastAsia="es-ES"/>
          <w14:ligatures w14:val="none"/>
        </w:rPr>
        <w:t>o</w:t>
      </w:r>
      <w:r w:rsidR="00D90101" w:rsidRPr="13350769">
        <w:rPr>
          <w:rFonts w:ascii="Arial" w:eastAsia="Times New Roman" w:hAnsi="Arial" w:cs="Arial"/>
          <w:kern w:val="0"/>
          <w:sz w:val="24"/>
          <w:szCs w:val="24"/>
          <w:lang w:val="es-ES" w:eastAsia="es-ES"/>
          <w14:ligatures w14:val="none"/>
        </w:rPr>
        <w:t xml:space="preserve"> s</w:t>
      </w:r>
      <w:r w:rsidR="004F2F4C" w:rsidRPr="13350769">
        <w:rPr>
          <w:rFonts w:ascii="Arial" w:eastAsia="Times New Roman" w:hAnsi="Arial" w:cs="Arial"/>
          <w:kern w:val="0"/>
          <w:sz w:val="24"/>
          <w:szCs w:val="24"/>
          <w:lang w:val="es-ES" w:eastAsia="es-ES"/>
          <w14:ligatures w14:val="none"/>
        </w:rPr>
        <w:t>olicitó negar la medida cautelar al considerar que el concejo municipal de Mogo</w:t>
      </w:r>
      <w:r w:rsidR="004A781F" w:rsidRPr="13350769">
        <w:rPr>
          <w:rFonts w:ascii="Arial" w:eastAsia="Times New Roman" w:hAnsi="Arial" w:cs="Arial"/>
          <w:kern w:val="0"/>
          <w:sz w:val="24"/>
          <w:szCs w:val="24"/>
          <w:lang w:val="es-ES" w:eastAsia="es-ES"/>
          <w14:ligatures w14:val="none"/>
        </w:rPr>
        <w:t>t</w:t>
      </w:r>
      <w:r w:rsidR="004F2F4C" w:rsidRPr="13350769">
        <w:rPr>
          <w:rFonts w:ascii="Arial" w:eastAsia="Times New Roman" w:hAnsi="Arial" w:cs="Arial"/>
          <w:kern w:val="0"/>
          <w:sz w:val="24"/>
          <w:szCs w:val="24"/>
          <w:lang w:val="es-ES" w:eastAsia="es-ES"/>
          <w14:ligatures w14:val="none"/>
        </w:rPr>
        <w:t xml:space="preserve">es, en cumplimiento del principio de legalidad adelantó la convocatoria pública para la elección del </w:t>
      </w:r>
      <w:r w:rsidR="5F821E6E" w:rsidRPr="13350769">
        <w:rPr>
          <w:rFonts w:ascii="Arial" w:eastAsia="Times New Roman" w:hAnsi="Arial" w:cs="Arial"/>
          <w:kern w:val="0"/>
          <w:sz w:val="24"/>
          <w:szCs w:val="24"/>
          <w:lang w:val="es-ES" w:eastAsia="es-ES"/>
          <w14:ligatures w14:val="none"/>
        </w:rPr>
        <w:t>secretario</w:t>
      </w:r>
      <w:r w:rsidR="004A781F" w:rsidRPr="13350769">
        <w:rPr>
          <w:rFonts w:ascii="Arial" w:eastAsia="Times New Roman" w:hAnsi="Arial" w:cs="Arial"/>
          <w:kern w:val="0"/>
          <w:sz w:val="24"/>
          <w:szCs w:val="24"/>
          <w:lang w:val="es-ES" w:eastAsia="es-ES"/>
          <w14:ligatures w14:val="none"/>
        </w:rPr>
        <w:t>, sin agotar o cumplir con todo el procedimiento previsto en la Ley 1904 de 2018</w:t>
      </w:r>
      <w:r w:rsidR="0211F7D0" w:rsidRPr="13350769">
        <w:rPr>
          <w:rFonts w:ascii="Arial" w:eastAsia="Times New Roman" w:hAnsi="Arial" w:cs="Arial"/>
          <w:kern w:val="0"/>
          <w:sz w:val="24"/>
          <w:szCs w:val="24"/>
          <w:lang w:val="es-ES" w:eastAsia="es-ES"/>
          <w14:ligatures w14:val="none"/>
        </w:rPr>
        <w:t xml:space="preserve"> —</w:t>
      </w:r>
      <w:r w:rsidR="004A781F" w:rsidRPr="13350769">
        <w:rPr>
          <w:rFonts w:ascii="Arial" w:eastAsia="Times New Roman" w:hAnsi="Arial" w:cs="Arial"/>
          <w:kern w:val="0"/>
          <w:sz w:val="24"/>
          <w:szCs w:val="24"/>
          <w:lang w:val="es-ES" w:eastAsia="es-ES"/>
          <w14:ligatures w14:val="none"/>
        </w:rPr>
        <w:t xml:space="preserve"> modificado por la Ley 2200 de 2022</w:t>
      </w:r>
      <w:r w:rsidR="14BA401D" w:rsidRPr="13350769">
        <w:rPr>
          <w:rFonts w:ascii="Arial" w:eastAsia="Times New Roman" w:hAnsi="Arial" w:cs="Arial"/>
          <w:kern w:val="0"/>
          <w:sz w:val="24"/>
          <w:szCs w:val="24"/>
          <w:lang w:val="es-ES" w:eastAsia="es-ES"/>
          <w14:ligatures w14:val="none"/>
        </w:rPr>
        <w:t>.</w:t>
      </w:r>
      <w:r w:rsidR="00836457" w:rsidRPr="13350769">
        <w:rPr>
          <w:rStyle w:val="Refdenotaalpie"/>
          <w:rFonts w:ascii="Arial" w:eastAsia="Times New Roman" w:hAnsi="Arial" w:cs="Arial"/>
          <w:kern w:val="0"/>
          <w:sz w:val="24"/>
          <w:szCs w:val="24"/>
          <w:lang w:val="es-ES" w:eastAsia="es-ES"/>
          <w14:ligatures w14:val="none"/>
        </w:rPr>
        <w:footnoteReference w:id="2"/>
      </w:r>
    </w:p>
    <w:p w14:paraId="15D737D6" w14:textId="77777777" w:rsidR="004A781F" w:rsidRDefault="004A781F" w:rsidP="009B20E0">
      <w:pPr>
        <w:spacing w:after="0" w:line="360" w:lineRule="auto"/>
        <w:jc w:val="both"/>
        <w:rPr>
          <w:rFonts w:ascii="Arial" w:eastAsia="Times New Roman" w:hAnsi="Arial" w:cs="Arial"/>
          <w:b/>
          <w:bCs/>
          <w:kern w:val="0"/>
          <w:sz w:val="24"/>
          <w:szCs w:val="24"/>
          <w:lang w:val="es-ES" w:eastAsia="es-ES"/>
          <w14:ligatures w14:val="none"/>
        </w:rPr>
      </w:pPr>
    </w:p>
    <w:p w14:paraId="31B61B52" w14:textId="111C4F3B" w:rsidR="004A781F" w:rsidRDefault="00317185" w:rsidP="009B20E0">
      <w:pPr>
        <w:spacing w:after="0" w:line="360" w:lineRule="auto"/>
        <w:jc w:val="both"/>
        <w:rPr>
          <w:rFonts w:ascii="Arial" w:hAnsi="Arial" w:cs="Arial"/>
          <w:sz w:val="24"/>
          <w:szCs w:val="24"/>
        </w:rPr>
      </w:pPr>
      <w:r w:rsidRPr="00317185">
        <w:rPr>
          <w:rFonts w:ascii="Arial" w:eastAsia="Times New Roman" w:hAnsi="Arial" w:cs="Arial"/>
          <w:b/>
          <w:bCs/>
          <w:kern w:val="0"/>
          <w:sz w:val="24"/>
          <w:szCs w:val="24"/>
          <w:lang w:val="es-ES" w:eastAsia="es-ES"/>
          <w14:ligatures w14:val="none"/>
        </w:rPr>
        <w:t xml:space="preserve">ii) </w:t>
      </w:r>
      <w:r w:rsidR="00D90101" w:rsidRPr="00D90101">
        <w:rPr>
          <w:rFonts w:ascii="Arial" w:eastAsia="Times New Roman" w:hAnsi="Arial" w:cs="Arial"/>
          <w:bCs/>
          <w:kern w:val="0"/>
          <w:sz w:val="24"/>
          <w:szCs w:val="24"/>
          <w:lang w:val="es-ES" w:eastAsia="es-ES"/>
          <w14:ligatures w14:val="none"/>
        </w:rPr>
        <w:t xml:space="preserve">El </w:t>
      </w:r>
      <w:r w:rsidRPr="00E71141">
        <w:rPr>
          <w:rFonts w:ascii="Arial" w:eastAsia="Times New Roman" w:hAnsi="Arial" w:cs="Arial"/>
          <w:b/>
          <w:kern w:val="0"/>
          <w:sz w:val="24"/>
          <w:szCs w:val="24"/>
          <w:lang w:val="es-ES" w:eastAsia="es-ES"/>
          <w14:ligatures w14:val="none"/>
        </w:rPr>
        <w:t>Municipio de Mogotes</w:t>
      </w:r>
      <w:r w:rsidRPr="00D90101">
        <w:rPr>
          <w:rFonts w:ascii="Arial" w:eastAsia="Times New Roman" w:hAnsi="Arial" w:cs="Arial"/>
          <w:bCs/>
          <w:kern w:val="0"/>
          <w:sz w:val="24"/>
          <w:szCs w:val="24"/>
          <w:lang w:val="es-ES" w:eastAsia="es-ES"/>
          <w14:ligatures w14:val="none"/>
        </w:rPr>
        <w:t xml:space="preserve"> solicitó negar</w:t>
      </w:r>
      <w:r w:rsidR="00947D5D">
        <w:rPr>
          <w:rFonts w:ascii="Arial" w:eastAsia="Times New Roman" w:hAnsi="Arial" w:cs="Arial"/>
          <w:bCs/>
          <w:kern w:val="0"/>
          <w:sz w:val="24"/>
          <w:szCs w:val="24"/>
          <w:lang w:val="es-ES" w:eastAsia="es-ES"/>
          <w14:ligatures w14:val="none"/>
        </w:rPr>
        <w:t xml:space="preserve"> </w:t>
      </w:r>
      <w:r w:rsidRPr="00D90101">
        <w:rPr>
          <w:rFonts w:ascii="Arial" w:eastAsia="Times New Roman" w:hAnsi="Arial" w:cs="Arial"/>
          <w:bCs/>
          <w:kern w:val="0"/>
          <w:sz w:val="24"/>
          <w:szCs w:val="24"/>
          <w:lang w:val="es-ES" w:eastAsia="es-ES"/>
          <w14:ligatures w14:val="none"/>
        </w:rPr>
        <w:t>la suspensión provisional del acto acusado, porque</w:t>
      </w:r>
      <w:r w:rsidRPr="00D90101">
        <w:rPr>
          <w:rFonts w:ascii="Arial" w:hAnsi="Arial" w:cs="Arial"/>
          <w:sz w:val="24"/>
          <w:szCs w:val="24"/>
        </w:rPr>
        <w:t xml:space="preserve"> no se advierte prima facie la vulneración de las normas superiores invocadas en la demanda.  En cuanto al “</w:t>
      </w:r>
      <w:proofErr w:type="spellStart"/>
      <w:r w:rsidRPr="00D90101">
        <w:rPr>
          <w:rFonts w:ascii="Arial" w:hAnsi="Arial" w:cs="Arial"/>
          <w:sz w:val="24"/>
          <w:szCs w:val="24"/>
        </w:rPr>
        <w:t>fumus</w:t>
      </w:r>
      <w:proofErr w:type="spellEnd"/>
      <w:r w:rsidRPr="00D90101">
        <w:rPr>
          <w:rFonts w:ascii="Arial" w:hAnsi="Arial" w:cs="Arial"/>
          <w:sz w:val="24"/>
          <w:szCs w:val="24"/>
        </w:rPr>
        <w:t xml:space="preserve"> </w:t>
      </w:r>
      <w:proofErr w:type="spellStart"/>
      <w:r w:rsidRPr="00D90101">
        <w:rPr>
          <w:rFonts w:ascii="Arial" w:hAnsi="Arial" w:cs="Arial"/>
          <w:sz w:val="24"/>
          <w:szCs w:val="24"/>
        </w:rPr>
        <w:t>boni</w:t>
      </w:r>
      <w:proofErr w:type="spellEnd"/>
      <w:r w:rsidRPr="00D90101">
        <w:rPr>
          <w:rFonts w:ascii="Arial" w:hAnsi="Arial" w:cs="Arial"/>
          <w:sz w:val="24"/>
          <w:szCs w:val="24"/>
        </w:rPr>
        <w:t xml:space="preserve"> iuris”, o la apariencia de buen derecho, de la argumentación jurídica planteada por el demandante, no se puede advertir que </w:t>
      </w:r>
      <w:r w:rsidR="00947D5D">
        <w:rPr>
          <w:rFonts w:ascii="Arial" w:hAnsi="Arial" w:cs="Arial"/>
          <w:sz w:val="24"/>
          <w:szCs w:val="24"/>
        </w:rPr>
        <w:t xml:space="preserve">la </w:t>
      </w:r>
      <w:r w:rsidRPr="00D90101">
        <w:rPr>
          <w:rFonts w:ascii="Arial" w:hAnsi="Arial" w:cs="Arial"/>
          <w:sz w:val="24"/>
          <w:szCs w:val="24"/>
        </w:rPr>
        <w:t>Resolución 005 de 2024 vulnere el ordenamiento jurídico superior</w:t>
      </w:r>
      <w:r w:rsidR="00836457">
        <w:rPr>
          <w:rStyle w:val="Refdenotaalpie"/>
          <w:rFonts w:ascii="Arial" w:hAnsi="Arial" w:cs="Arial"/>
          <w:sz w:val="24"/>
          <w:szCs w:val="24"/>
        </w:rPr>
        <w:footnoteReference w:id="3"/>
      </w:r>
      <w:r w:rsidRPr="00D90101">
        <w:rPr>
          <w:rFonts w:ascii="Arial" w:hAnsi="Arial" w:cs="Arial"/>
          <w:sz w:val="24"/>
          <w:szCs w:val="24"/>
        </w:rPr>
        <w:t>.</w:t>
      </w:r>
    </w:p>
    <w:p w14:paraId="4368CE79" w14:textId="77777777" w:rsidR="00D90101" w:rsidRDefault="00D90101" w:rsidP="009B20E0">
      <w:pPr>
        <w:spacing w:after="0" w:line="360" w:lineRule="auto"/>
        <w:jc w:val="both"/>
        <w:rPr>
          <w:rFonts w:ascii="Arial" w:hAnsi="Arial" w:cs="Arial"/>
          <w:sz w:val="24"/>
          <w:szCs w:val="24"/>
        </w:rPr>
      </w:pPr>
    </w:p>
    <w:p w14:paraId="0DBDD468" w14:textId="4DAFAD70" w:rsidR="00D90101" w:rsidRPr="00E71141" w:rsidRDefault="00D90101" w:rsidP="009B20E0">
      <w:pPr>
        <w:spacing w:after="0" w:line="360" w:lineRule="auto"/>
        <w:jc w:val="both"/>
        <w:rPr>
          <w:rFonts w:ascii="Arial" w:hAnsi="Arial" w:cs="Arial"/>
          <w:sz w:val="24"/>
          <w:szCs w:val="24"/>
        </w:rPr>
      </w:pPr>
      <w:r w:rsidRPr="00E71141">
        <w:rPr>
          <w:rFonts w:ascii="Arial" w:hAnsi="Arial" w:cs="Arial"/>
          <w:b/>
          <w:bCs/>
          <w:sz w:val="24"/>
          <w:szCs w:val="24"/>
        </w:rPr>
        <w:t>iii)</w:t>
      </w:r>
      <w:r>
        <w:rPr>
          <w:rFonts w:ascii="Arial" w:hAnsi="Arial" w:cs="Arial"/>
          <w:sz w:val="24"/>
          <w:szCs w:val="24"/>
        </w:rPr>
        <w:t xml:space="preserve"> El </w:t>
      </w:r>
      <w:r w:rsidRPr="00E71141">
        <w:rPr>
          <w:rFonts w:ascii="Arial" w:hAnsi="Arial" w:cs="Arial"/>
          <w:b/>
          <w:bCs/>
          <w:sz w:val="24"/>
          <w:szCs w:val="24"/>
        </w:rPr>
        <w:t xml:space="preserve">Ministerio Público </w:t>
      </w:r>
      <w:r w:rsidRPr="00E71141">
        <w:rPr>
          <w:rFonts w:ascii="Arial" w:hAnsi="Arial" w:cs="Arial"/>
          <w:bCs/>
          <w:sz w:val="24"/>
          <w:szCs w:val="24"/>
        </w:rPr>
        <w:t>guardó silencio</w:t>
      </w:r>
      <w:r w:rsidR="00E71141">
        <w:rPr>
          <w:rFonts w:ascii="Arial" w:hAnsi="Arial" w:cs="Arial"/>
          <w:sz w:val="24"/>
          <w:szCs w:val="24"/>
        </w:rPr>
        <w:t>.</w:t>
      </w:r>
    </w:p>
    <w:p w14:paraId="3B69C8FB" w14:textId="77777777" w:rsidR="00780805" w:rsidRPr="00780805" w:rsidRDefault="00780805" w:rsidP="00780805">
      <w:pPr>
        <w:spacing w:after="0" w:line="360" w:lineRule="auto"/>
        <w:jc w:val="both"/>
        <w:rPr>
          <w:rFonts w:ascii="Arial" w:eastAsia="Times New Roman" w:hAnsi="Arial" w:cs="Arial"/>
          <w:kern w:val="0"/>
          <w:sz w:val="24"/>
          <w:szCs w:val="24"/>
          <w:lang w:val="es-ES" w:eastAsia="es-ES"/>
          <w14:ligatures w14:val="none"/>
        </w:rPr>
      </w:pPr>
    </w:p>
    <w:p w14:paraId="29667BF9" w14:textId="6081EE48" w:rsidR="00780805" w:rsidRPr="00D90101" w:rsidRDefault="00780805" w:rsidP="00D90101">
      <w:pPr>
        <w:spacing w:after="0" w:line="360" w:lineRule="auto"/>
        <w:jc w:val="both"/>
        <w:rPr>
          <w:rFonts w:ascii="Arial" w:eastAsia="Times New Roman" w:hAnsi="Arial" w:cs="Arial"/>
          <w:b/>
          <w:bCs/>
          <w:kern w:val="0"/>
          <w:sz w:val="24"/>
          <w:szCs w:val="24"/>
          <w:lang w:val="es-ES" w:eastAsia="es-ES"/>
          <w14:ligatures w14:val="none"/>
        </w:rPr>
      </w:pPr>
      <w:r w:rsidRPr="00D90101">
        <w:rPr>
          <w:rFonts w:ascii="Arial" w:eastAsia="Times New Roman" w:hAnsi="Arial" w:cs="Arial"/>
          <w:b/>
          <w:bCs/>
          <w:kern w:val="0"/>
          <w:sz w:val="24"/>
          <w:szCs w:val="24"/>
          <w:lang w:val="es-ES" w:eastAsia="es-ES"/>
          <w14:ligatures w14:val="none"/>
        </w:rPr>
        <w:t xml:space="preserve">E. </w:t>
      </w:r>
      <w:r w:rsidR="00D90101" w:rsidRPr="00D90101">
        <w:rPr>
          <w:rFonts w:ascii="Arial" w:eastAsia="Times New Roman" w:hAnsi="Arial" w:cs="Arial"/>
          <w:b/>
          <w:bCs/>
          <w:kern w:val="0"/>
          <w:sz w:val="24"/>
          <w:szCs w:val="24"/>
          <w:lang w:val="es-ES" w:eastAsia="es-ES"/>
          <w14:ligatures w14:val="none"/>
        </w:rPr>
        <w:t>P</w:t>
      </w:r>
      <w:r w:rsidRPr="00D90101">
        <w:rPr>
          <w:rFonts w:ascii="Arial" w:eastAsia="Arial" w:hAnsi="Arial" w:cs="Arial"/>
          <w:b/>
          <w:bCs/>
          <w:kern w:val="0"/>
          <w:sz w:val="24"/>
          <w:szCs w:val="24"/>
          <w:lang w:val="es-ES"/>
          <w14:ligatures w14:val="none"/>
        </w:rPr>
        <w:t>roblema Jurídico.</w:t>
      </w:r>
    </w:p>
    <w:p w14:paraId="5BAEBF85" w14:textId="77777777" w:rsidR="00780805" w:rsidRPr="00780805" w:rsidRDefault="00780805" w:rsidP="00780805">
      <w:pPr>
        <w:spacing w:after="0" w:line="240" w:lineRule="auto"/>
        <w:jc w:val="both"/>
        <w:outlineLvl w:val="3"/>
        <w:rPr>
          <w:rFonts w:ascii="Arial" w:eastAsia="Arial" w:hAnsi="Arial" w:cs="Arial"/>
          <w:b/>
          <w:bCs/>
          <w:kern w:val="0"/>
          <w:sz w:val="24"/>
          <w:szCs w:val="24"/>
          <w:lang w:val="es-ES"/>
          <w14:ligatures w14:val="none"/>
        </w:rPr>
      </w:pPr>
    </w:p>
    <w:p w14:paraId="574BD1C4" w14:textId="77777777" w:rsidR="00E71141" w:rsidRDefault="002860E7" w:rsidP="002860E7">
      <w:pPr>
        <w:spacing w:after="0" w:line="360" w:lineRule="auto"/>
        <w:jc w:val="both"/>
        <w:rPr>
          <w:rFonts w:ascii="Arial" w:eastAsia="Times New Roman" w:hAnsi="Arial" w:cs="Arial"/>
          <w:kern w:val="0"/>
          <w:sz w:val="24"/>
          <w:szCs w:val="24"/>
          <w:lang w:val="es-ES" w:eastAsia="es-ES"/>
          <w14:ligatures w14:val="none"/>
        </w:rPr>
      </w:pPr>
      <w:r w:rsidRPr="002860E7">
        <w:rPr>
          <w:rFonts w:ascii="Arial" w:eastAsia="Times New Roman" w:hAnsi="Arial" w:cs="Arial"/>
          <w:kern w:val="0"/>
          <w:sz w:val="24"/>
          <w:szCs w:val="24"/>
          <w:lang w:val="es-ES" w:eastAsia="es-ES"/>
          <w14:ligatures w14:val="none"/>
        </w:rPr>
        <w:t xml:space="preserve">Conforme las razones y fundamentos expuestos por el demandante, la Sala considera pertinente </w:t>
      </w:r>
      <w:r w:rsidR="00E71141">
        <w:rPr>
          <w:rFonts w:ascii="Arial" w:eastAsia="Times New Roman" w:hAnsi="Arial" w:cs="Arial"/>
          <w:kern w:val="0"/>
          <w:sz w:val="24"/>
          <w:szCs w:val="24"/>
          <w:lang w:val="es-ES" w:eastAsia="es-ES"/>
          <w14:ligatures w14:val="none"/>
        </w:rPr>
        <w:t xml:space="preserve">resolver el siguiente planteamiento: </w:t>
      </w:r>
    </w:p>
    <w:p w14:paraId="305BE96B" w14:textId="77777777" w:rsidR="00E71141" w:rsidRDefault="00E71141" w:rsidP="002860E7">
      <w:pPr>
        <w:spacing w:after="0" w:line="360" w:lineRule="auto"/>
        <w:jc w:val="both"/>
        <w:rPr>
          <w:rFonts w:ascii="Arial" w:eastAsia="Times New Roman" w:hAnsi="Arial" w:cs="Arial"/>
          <w:kern w:val="0"/>
          <w:sz w:val="24"/>
          <w:szCs w:val="24"/>
          <w:lang w:val="es-ES" w:eastAsia="es-ES"/>
          <w14:ligatures w14:val="none"/>
        </w:rPr>
      </w:pPr>
    </w:p>
    <w:p w14:paraId="7F8A1742" w14:textId="70B47DEA" w:rsidR="002860E7" w:rsidRPr="002860E7" w:rsidRDefault="00E71141" w:rsidP="002860E7">
      <w:pPr>
        <w:spacing w:after="0" w:line="360" w:lineRule="auto"/>
        <w:jc w:val="both"/>
        <w:rPr>
          <w:rFonts w:ascii="Arial" w:eastAsia="Times New Roman" w:hAnsi="Arial" w:cs="Arial"/>
          <w:i/>
          <w:iCs/>
          <w:kern w:val="0"/>
          <w:sz w:val="24"/>
          <w:szCs w:val="24"/>
          <w:lang w:val="es-ES" w:eastAsia="es-ES"/>
          <w14:ligatures w14:val="none"/>
        </w:rPr>
      </w:pPr>
      <w:r>
        <w:rPr>
          <w:rFonts w:ascii="Arial" w:eastAsia="Times New Roman" w:hAnsi="Arial" w:cs="Arial"/>
          <w:kern w:val="0"/>
          <w:sz w:val="24"/>
          <w:szCs w:val="24"/>
          <w:lang w:val="es-ES" w:eastAsia="es-ES"/>
          <w14:ligatures w14:val="none"/>
        </w:rPr>
        <w:t xml:space="preserve"> </w:t>
      </w:r>
      <w:proofErr w:type="gramStart"/>
      <w:r w:rsidRPr="00473695">
        <w:rPr>
          <w:rFonts w:ascii="Arial" w:eastAsia="Times New Roman" w:hAnsi="Arial" w:cs="Arial"/>
          <w:i/>
          <w:iCs/>
          <w:kern w:val="0"/>
          <w:sz w:val="24"/>
          <w:szCs w:val="24"/>
          <w:lang w:val="es-ES" w:eastAsia="es-ES"/>
          <w14:ligatures w14:val="none"/>
        </w:rPr>
        <w:t>¿</w:t>
      </w:r>
      <w:r w:rsidR="00473695">
        <w:rPr>
          <w:rFonts w:ascii="Arial" w:eastAsia="Times New Roman" w:hAnsi="Arial" w:cs="Arial"/>
          <w:i/>
          <w:iCs/>
          <w:kern w:val="0"/>
          <w:sz w:val="24"/>
          <w:szCs w:val="24"/>
          <w:lang w:val="es-ES" w:eastAsia="es-ES"/>
          <w14:ligatures w14:val="none"/>
        </w:rPr>
        <w:t>Hay</w:t>
      </w:r>
      <w:r w:rsidR="002860E7" w:rsidRPr="002860E7">
        <w:rPr>
          <w:rFonts w:ascii="Arial" w:eastAsia="Times New Roman" w:hAnsi="Arial" w:cs="Arial"/>
          <w:i/>
          <w:iCs/>
          <w:kern w:val="0"/>
          <w:sz w:val="24"/>
          <w:szCs w:val="24"/>
          <w:lang w:val="es-ES" w:eastAsia="es-ES"/>
          <w14:ligatures w14:val="none"/>
        </w:rPr>
        <w:t xml:space="preserve"> lugar a declarar la suspensión provisional de la Resolución </w:t>
      </w:r>
      <w:r w:rsidRPr="00473695">
        <w:rPr>
          <w:rFonts w:ascii="Arial" w:eastAsia="Times New Roman" w:hAnsi="Arial" w:cs="Arial"/>
          <w:i/>
          <w:iCs/>
          <w:kern w:val="0"/>
          <w:sz w:val="24"/>
          <w:szCs w:val="24"/>
          <w:lang w:val="es-ES" w:eastAsia="es-ES"/>
          <w14:ligatures w14:val="none"/>
        </w:rPr>
        <w:t>No.</w:t>
      </w:r>
      <w:proofErr w:type="gramEnd"/>
      <w:r w:rsidRPr="00473695">
        <w:rPr>
          <w:rFonts w:ascii="Arial" w:eastAsia="Times New Roman" w:hAnsi="Arial" w:cs="Arial"/>
          <w:i/>
          <w:iCs/>
          <w:kern w:val="0"/>
          <w:sz w:val="24"/>
          <w:szCs w:val="24"/>
          <w:lang w:val="es-ES" w:eastAsia="es-ES"/>
          <w14:ligatures w14:val="none"/>
        </w:rPr>
        <w:t xml:space="preserve"> 005</w:t>
      </w:r>
      <w:r w:rsidR="002860E7" w:rsidRPr="002860E7">
        <w:rPr>
          <w:rFonts w:ascii="Arial" w:eastAsia="Times New Roman" w:hAnsi="Arial" w:cs="Arial"/>
          <w:i/>
          <w:iCs/>
          <w:kern w:val="0"/>
          <w:sz w:val="24"/>
          <w:szCs w:val="24"/>
          <w:lang w:val="es-ES" w:eastAsia="es-ES"/>
          <w14:ligatures w14:val="none"/>
        </w:rPr>
        <w:t xml:space="preserve"> del </w:t>
      </w:r>
      <w:r w:rsidRPr="00473695">
        <w:rPr>
          <w:rFonts w:ascii="Arial" w:eastAsia="Times New Roman" w:hAnsi="Arial" w:cs="Arial"/>
          <w:i/>
          <w:iCs/>
          <w:kern w:val="0"/>
          <w:sz w:val="24"/>
          <w:szCs w:val="24"/>
          <w:lang w:val="es-ES" w:eastAsia="es-ES"/>
          <w14:ligatures w14:val="none"/>
        </w:rPr>
        <w:t>10 de enero de 2024</w:t>
      </w:r>
      <w:r w:rsidR="002860E7" w:rsidRPr="002860E7">
        <w:rPr>
          <w:rFonts w:ascii="Arial" w:eastAsia="Times New Roman" w:hAnsi="Arial" w:cs="Arial"/>
          <w:i/>
          <w:iCs/>
          <w:kern w:val="0"/>
          <w:sz w:val="24"/>
          <w:szCs w:val="24"/>
          <w:lang w:val="es-ES" w:eastAsia="es-ES"/>
          <w14:ligatures w14:val="none"/>
        </w:rPr>
        <w:t>, por medio de la cual se designó a</w:t>
      </w:r>
      <w:r w:rsidRPr="00473695">
        <w:rPr>
          <w:rFonts w:ascii="Arial" w:eastAsia="Times New Roman" w:hAnsi="Arial" w:cs="Arial"/>
          <w:i/>
          <w:iCs/>
          <w:kern w:val="0"/>
          <w:sz w:val="24"/>
          <w:szCs w:val="24"/>
          <w:lang w:val="es-ES" w:eastAsia="es-ES"/>
          <w14:ligatures w14:val="none"/>
        </w:rPr>
        <w:t xml:space="preserve">l señor Julián Andrés Zambrano Silva </w:t>
      </w:r>
      <w:r w:rsidR="002860E7" w:rsidRPr="002860E7">
        <w:rPr>
          <w:rFonts w:ascii="Arial" w:eastAsia="Times New Roman" w:hAnsi="Arial" w:cs="Arial"/>
          <w:i/>
          <w:iCs/>
          <w:kern w:val="0"/>
          <w:sz w:val="24"/>
          <w:szCs w:val="24"/>
          <w:lang w:val="es-ES" w:eastAsia="es-ES"/>
          <w14:ligatures w14:val="none"/>
        </w:rPr>
        <w:t>como secretari</w:t>
      </w:r>
      <w:r w:rsidRPr="00473695">
        <w:rPr>
          <w:rFonts w:ascii="Arial" w:eastAsia="Times New Roman" w:hAnsi="Arial" w:cs="Arial"/>
          <w:i/>
          <w:iCs/>
          <w:kern w:val="0"/>
          <w:sz w:val="24"/>
          <w:szCs w:val="24"/>
          <w:lang w:val="es-ES" w:eastAsia="es-ES"/>
          <w14:ligatures w14:val="none"/>
        </w:rPr>
        <w:t>o</w:t>
      </w:r>
      <w:r w:rsidR="002860E7" w:rsidRPr="002860E7">
        <w:rPr>
          <w:rFonts w:ascii="Arial" w:eastAsia="Times New Roman" w:hAnsi="Arial" w:cs="Arial"/>
          <w:i/>
          <w:iCs/>
          <w:kern w:val="0"/>
          <w:sz w:val="24"/>
          <w:szCs w:val="24"/>
          <w:lang w:val="es-ES" w:eastAsia="es-ES"/>
          <w14:ligatures w14:val="none"/>
        </w:rPr>
        <w:t xml:space="preserve"> del </w:t>
      </w:r>
      <w:r w:rsidRPr="00473695">
        <w:rPr>
          <w:rFonts w:ascii="Arial" w:eastAsia="Times New Roman" w:hAnsi="Arial" w:cs="Arial"/>
          <w:i/>
          <w:iCs/>
          <w:kern w:val="0"/>
          <w:sz w:val="24"/>
          <w:szCs w:val="24"/>
          <w:lang w:val="es-ES" w:eastAsia="es-ES"/>
          <w14:ligatures w14:val="none"/>
        </w:rPr>
        <w:t>c</w:t>
      </w:r>
      <w:r w:rsidR="002860E7" w:rsidRPr="002860E7">
        <w:rPr>
          <w:rFonts w:ascii="Arial" w:eastAsia="Times New Roman" w:hAnsi="Arial" w:cs="Arial"/>
          <w:i/>
          <w:iCs/>
          <w:kern w:val="0"/>
          <w:sz w:val="24"/>
          <w:szCs w:val="24"/>
          <w:lang w:val="es-ES" w:eastAsia="es-ES"/>
          <w14:ligatures w14:val="none"/>
        </w:rPr>
        <w:t xml:space="preserve">oncejo </w:t>
      </w:r>
      <w:r w:rsidRPr="00473695">
        <w:rPr>
          <w:rFonts w:ascii="Arial" w:eastAsia="Times New Roman" w:hAnsi="Arial" w:cs="Arial"/>
          <w:i/>
          <w:iCs/>
          <w:kern w:val="0"/>
          <w:sz w:val="24"/>
          <w:szCs w:val="24"/>
          <w:lang w:val="es-ES" w:eastAsia="es-ES"/>
          <w14:ligatures w14:val="none"/>
        </w:rPr>
        <w:t>m</w:t>
      </w:r>
      <w:r w:rsidR="002860E7" w:rsidRPr="002860E7">
        <w:rPr>
          <w:rFonts w:ascii="Arial" w:eastAsia="Times New Roman" w:hAnsi="Arial" w:cs="Arial"/>
          <w:i/>
          <w:iCs/>
          <w:kern w:val="0"/>
          <w:sz w:val="24"/>
          <w:szCs w:val="24"/>
          <w:lang w:val="es-ES" w:eastAsia="es-ES"/>
          <w14:ligatures w14:val="none"/>
        </w:rPr>
        <w:t xml:space="preserve">unicipal </w:t>
      </w:r>
      <w:r w:rsidRPr="00473695">
        <w:rPr>
          <w:rFonts w:ascii="Arial" w:eastAsia="Times New Roman" w:hAnsi="Arial" w:cs="Arial"/>
          <w:i/>
          <w:iCs/>
          <w:kern w:val="0"/>
          <w:sz w:val="24"/>
          <w:szCs w:val="24"/>
          <w:lang w:val="es-ES" w:eastAsia="es-ES"/>
          <w14:ligatures w14:val="none"/>
        </w:rPr>
        <w:t>de Mogotes,</w:t>
      </w:r>
      <w:r w:rsidR="002860E7" w:rsidRPr="002860E7">
        <w:rPr>
          <w:rFonts w:ascii="Arial" w:eastAsia="Times New Roman" w:hAnsi="Arial" w:cs="Arial"/>
          <w:i/>
          <w:iCs/>
          <w:kern w:val="0"/>
          <w:sz w:val="24"/>
          <w:szCs w:val="24"/>
          <w:lang w:val="es-ES" w:eastAsia="es-ES"/>
          <w14:ligatures w14:val="none"/>
        </w:rPr>
        <w:t xml:space="preserve"> para el </w:t>
      </w:r>
      <w:r w:rsidRPr="00473695">
        <w:rPr>
          <w:rFonts w:ascii="Arial" w:eastAsia="Times New Roman" w:hAnsi="Arial" w:cs="Arial"/>
          <w:i/>
          <w:iCs/>
          <w:kern w:val="0"/>
          <w:sz w:val="24"/>
          <w:szCs w:val="24"/>
          <w:lang w:val="es-ES" w:eastAsia="es-ES"/>
          <w14:ligatures w14:val="none"/>
        </w:rPr>
        <w:t>año 2024?</w:t>
      </w:r>
    </w:p>
    <w:p w14:paraId="6DD1B4D4" w14:textId="6E9CA891" w:rsidR="00473695" w:rsidRPr="00780805" w:rsidRDefault="00473695" w:rsidP="13350769">
      <w:pPr>
        <w:spacing w:after="0" w:line="360" w:lineRule="auto"/>
        <w:jc w:val="both"/>
        <w:rPr>
          <w:rFonts w:ascii="Arial" w:eastAsia="Times New Roman" w:hAnsi="Arial" w:cs="Arial"/>
          <w:kern w:val="0"/>
          <w:sz w:val="24"/>
          <w:szCs w:val="24"/>
          <w:lang w:val="es-ES" w:eastAsia="es-ES"/>
          <w14:ligatures w14:val="none"/>
        </w:rPr>
      </w:pPr>
    </w:p>
    <w:p w14:paraId="62020449" w14:textId="035D7310" w:rsidR="0A09A309" w:rsidRDefault="0A09A309" w:rsidP="13350769">
      <w:pPr>
        <w:spacing w:after="0" w:line="360" w:lineRule="auto"/>
        <w:jc w:val="both"/>
        <w:rPr>
          <w:rFonts w:ascii="Arial" w:eastAsia="Times New Roman" w:hAnsi="Arial" w:cs="Arial"/>
          <w:sz w:val="24"/>
          <w:szCs w:val="24"/>
          <w:lang w:eastAsia="es-CO"/>
        </w:rPr>
      </w:pPr>
      <w:r w:rsidRPr="13350769">
        <w:rPr>
          <w:rFonts w:ascii="Arial" w:eastAsia="Times New Roman" w:hAnsi="Arial" w:cs="Arial"/>
          <w:sz w:val="24"/>
          <w:szCs w:val="24"/>
          <w:lang w:val="es-ES" w:eastAsia="es-ES"/>
        </w:rPr>
        <w:t>Para resolver este planteamiento general, será necesario analizar si del examen preliminar de los supuestos fácticos, es dable concluir que el concejo de Mogotes vulneró el artículo 126 de la Constitución Política y cuál es la incidencia de la</w:t>
      </w:r>
      <w:r w:rsidRPr="13350769">
        <w:rPr>
          <w:rFonts w:ascii="Arial" w:eastAsia="Times New Roman" w:hAnsi="Arial" w:cs="Arial"/>
          <w:sz w:val="24"/>
          <w:szCs w:val="24"/>
          <w:lang w:eastAsia="es-CO"/>
        </w:rPr>
        <w:t xml:space="preserve"> Ley 2200 de 2022, que modificó el parágrafo transitorio del artículo 12 de la Ley 1904 de 2018, en este proceso de elección.</w:t>
      </w:r>
    </w:p>
    <w:p w14:paraId="6E02D5AE" w14:textId="764BA8C0" w:rsidR="13350769" w:rsidRDefault="13350769" w:rsidP="13350769">
      <w:pPr>
        <w:spacing w:after="0" w:line="360" w:lineRule="auto"/>
        <w:jc w:val="both"/>
        <w:rPr>
          <w:rFonts w:ascii="Arial" w:eastAsia="Times New Roman" w:hAnsi="Arial" w:cs="Arial"/>
          <w:sz w:val="24"/>
          <w:szCs w:val="24"/>
          <w:lang w:val="es-ES" w:eastAsia="es-ES"/>
        </w:rPr>
      </w:pPr>
    </w:p>
    <w:p w14:paraId="5A0D089F" w14:textId="6A33507D" w:rsidR="00780805" w:rsidRDefault="00D90101" w:rsidP="00780805">
      <w:pPr>
        <w:spacing w:after="0" w:line="240" w:lineRule="auto"/>
        <w:jc w:val="both"/>
        <w:outlineLvl w:val="3"/>
        <w:rPr>
          <w:rFonts w:ascii="Arial" w:eastAsia="Arial" w:hAnsi="Arial" w:cs="Arial"/>
          <w:b/>
          <w:bCs/>
          <w:kern w:val="0"/>
          <w:sz w:val="24"/>
          <w:szCs w:val="24"/>
          <w:lang w:val="es-ES"/>
          <w14:ligatures w14:val="none"/>
        </w:rPr>
      </w:pPr>
      <w:r>
        <w:rPr>
          <w:rFonts w:ascii="Arial" w:eastAsia="Arial" w:hAnsi="Arial" w:cs="Arial"/>
          <w:b/>
          <w:bCs/>
          <w:kern w:val="0"/>
          <w:sz w:val="24"/>
          <w:szCs w:val="24"/>
          <w:lang w:val="es-ES"/>
          <w14:ligatures w14:val="none"/>
        </w:rPr>
        <w:lastRenderedPageBreak/>
        <w:t>F</w:t>
      </w:r>
      <w:r w:rsidR="00780805" w:rsidRPr="00780805">
        <w:rPr>
          <w:rFonts w:ascii="Arial" w:eastAsia="Arial" w:hAnsi="Arial" w:cs="Arial"/>
          <w:b/>
          <w:bCs/>
          <w:kern w:val="0"/>
          <w:sz w:val="24"/>
          <w:szCs w:val="24"/>
          <w:lang w:val="es-ES"/>
          <w14:ligatures w14:val="none"/>
        </w:rPr>
        <w:t xml:space="preserve">. Tesis. </w:t>
      </w:r>
    </w:p>
    <w:p w14:paraId="6E4AE6DC" w14:textId="1E33BE44" w:rsidR="00473695" w:rsidRDefault="00473695" w:rsidP="13350769">
      <w:pPr>
        <w:spacing w:after="0" w:line="240" w:lineRule="auto"/>
        <w:jc w:val="both"/>
        <w:outlineLvl w:val="3"/>
        <w:rPr>
          <w:rFonts w:ascii="Arial" w:eastAsia="Arial" w:hAnsi="Arial" w:cs="Arial"/>
          <w:b/>
          <w:bCs/>
          <w:kern w:val="0"/>
          <w:sz w:val="24"/>
          <w:szCs w:val="24"/>
          <w:lang w:val="es-ES"/>
          <w14:ligatures w14:val="none"/>
        </w:rPr>
      </w:pPr>
    </w:p>
    <w:p w14:paraId="1E09CDC9" w14:textId="3489651C" w:rsidR="00473695" w:rsidRPr="00473695" w:rsidRDefault="00473695" w:rsidP="13350769">
      <w:pPr>
        <w:spacing w:after="0" w:line="360" w:lineRule="auto"/>
        <w:jc w:val="both"/>
        <w:outlineLvl w:val="3"/>
        <w:rPr>
          <w:rFonts w:ascii="Arial" w:eastAsia="Arial" w:hAnsi="Arial" w:cs="Arial"/>
          <w:sz w:val="24"/>
          <w:szCs w:val="24"/>
          <w:lang w:val="es-ES"/>
        </w:rPr>
      </w:pPr>
      <w:r w:rsidRPr="13350769">
        <w:rPr>
          <w:rFonts w:ascii="Arial" w:eastAsia="Arial" w:hAnsi="Arial" w:cs="Arial"/>
          <w:kern w:val="0"/>
          <w:sz w:val="24"/>
          <w:szCs w:val="24"/>
          <w:lang w:val="es-ES"/>
          <w14:ligatures w14:val="none"/>
        </w:rPr>
        <w:t xml:space="preserve">La Sala negará el decreto de la medida cautelar </w:t>
      </w:r>
      <w:r w:rsidR="00B441E2" w:rsidRPr="13350769">
        <w:rPr>
          <w:rFonts w:ascii="Arial" w:eastAsia="Arial" w:hAnsi="Arial" w:cs="Arial"/>
          <w:kern w:val="0"/>
          <w:sz w:val="24"/>
          <w:szCs w:val="24"/>
          <w:lang w:val="es-ES"/>
          <w14:ligatures w14:val="none"/>
        </w:rPr>
        <w:t xml:space="preserve">de suspensión de </w:t>
      </w:r>
      <w:r w:rsidRPr="13350769">
        <w:rPr>
          <w:rFonts w:ascii="Arial" w:eastAsia="Arial" w:hAnsi="Arial" w:cs="Arial"/>
          <w:kern w:val="0"/>
          <w:sz w:val="24"/>
          <w:szCs w:val="24"/>
          <w:lang w:val="es-ES"/>
          <w14:ligatures w14:val="none"/>
        </w:rPr>
        <w:t xml:space="preserve">los efectos del acto de elección, al no evidenciar en esta instancia preliminar una transgresión al ordenamiento jurídico, </w:t>
      </w:r>
      <w:r w:rsidR="00727633" w:rsidRPr="13350769">
        <w:rPr>
          <w:rFonts w:ascii="Arial" w:eastAsia="Arial" w:hAnsi="Arial" w:cs="Arial"/>
          <w:kern w:val="0"/>
          <w:sz w:val="24"/>
          <w:szCs w:val="24"/>
          <w:lang w:val="es-ES"/>
          <w14:ligatures w14:val="none"/>
        </w:rPr>
        <w:t xml:space="preserve">en consideración a </w:t>
      </w:r>
      <w:r w:rsidRPr="13350769">
        <w:rPr>
          <w:rFonts w:ascii="Arial" w:eastAsia="Arial" w:hAnsi="Arial" w:cs="Arial"/>
          <w:kern w:val="0"/>
          <w:sz w:val="24"/>
          <w:szCs w:val="24"/>
          <w:lang w:val="es-ES"/>
          <w14:ligatures w14:val="none"/>
        </w:rPr>
        <w:t xml:space="preserve">que por la categoría del ente territorial no está obligado a aplicar de manera análoga lo dispuesto en la Ley 1904 de 2018 en cuanto a la convocatoria para la </w:t>
      </w:r>
      <w:r w:rsidR="7768CFF1" w:rsidRPr="13350769">
        <w:rPr>
          <w:rFonts w:ascii="Arial" w:eastAsia="Arial" w:hAnsi="Arial" w:cs="Arial"/>
          <w:kern w:val="0"/>
          <w:sz w:val="24"/>
          <w:szCs w:val="24"/>
          <w:lang w:val="es-ES"/>
          <w14:ligatures w14:val="none"/>
        </w:rPr>
        <w:t>elección del Contralor General.</w:t>
      </w:r>
    </w:p>
    <w:p w14:paraId="30737E53" w14:textId="7E5FE191" w:rsidR="00473695" w:rsidRPr="00473695" w:rsidRDefault="00473695" w:rsidP="13350769">
      <w:pPr>
        <w:spacing w:after="0" w:line="240" w:lineRule="auto"/>
        <w:jc w:val="both"/>
        <w:outlineLvl w:val="3"/>
        <w:rPr>
          <w:rFonts w:ascii="Arial" w:eastAsia="Arial" w:hAnsi="Arial" w:cs="Arial"/>
          <w:b/>
          <w:bCs/>
          <w:kern w:val="0"/>
          <w:sz w:val="24"/>
          <w:szCs w:val="24"/>
          <w:lang w:val="es-ES"/>
          <w14:ligatures w14:val="none"/>
        </w:rPr>
      </w:pPr>
    </w:p>
    <w:p w14:paraId="560DA29D" w14:textId="1EDE422F" w:rsidR="00780805" w:rsidRPr="00780805" w:rsidRDefault="00D90101" w:rsidP="00780805">
      <w:pPr>
        <w:spacing w:after="0" w:line="240" w:lineRule="auto"/>
        <w:jc w:val="both"/>
        <w:outlineLvl w:val="3"/>
        <w:rPr>
          <w:rFonts w:ascii="Arial" w:eastAsia="Arial" w:hAnsi="Arial" w:cs="Arial"/>
          <w:b/>
          <w:bCs/>
          <w:kern w:val="0"/>
          <w:sz w:val="24"/>
          <w:szCs w:val="24"/>
          <w:lang w:val="es-ES"/>
          <w14:ligatures w14:val="none"/>
        </w:rPr>
      </w:pPr>
      <w:r>
        <w:rPr>
          <w:rFonts w:ascii="Arial" w:eastAsia="Arial" w:hAnsi="Arial" w:cs="Arial"/>
          <w:b/>
          <w:bCs/>
          <w:kern w:val="0"/>
          <w:sz w:val="24"/>
          <w:szCs w:val="24"/>
          <w:lang w:val="es-ES"/>
          <w14:ligatures w14:val="none"/>
        </w:rPr>
        <w:t>G</w:t>
      </w:r>
      <w:r w:rsidR="00780805" w:rsidRPr="00780805">
        <w:rPr>
          <w:rFonts w:ascii="Arial" w:eastAsia="Arial" w:hAnsi="Arial" w:cs="Arial"/>
          <w:b/>
          <w:bCs/>
          <w:kern w:val="0"/>
          <w:sz w:val="24"/>
          <w:szCs w:val="24"/>
          <w:lang w:val="es-ES"/>
          <w14:ligatures w14:val="none"/>
        </w:rPr>
        <w:t>. Marco Normativo y jurisprudencial.</w:t>
      </w:r>
    </w:p>
    <w:p w14:paraId="642437CD" w14:textId="77777777" w:rsidR="00780805" w:rsidRPr="00780805" w:rsidRDefault="00780805" w:rsidP="00780805">
      <w:pPr>
        <w:spacing w:after="0" w:line="240" w:lineRule="auto"/>
        <w:jc w:val="both"/>
        <w:outlineLvl w:val="3"/>
        <w:rPr>
          <w:rFonts w:ascii="Arial" w:eastAsia="Arial" w:hAnsi="Arial" w:cs="Arial"/>
          <w:b/>
          <w:bCs/>
          <w:kern w:val="0"/>
          <w:sz w:val="24"/>
          <w:szCs w:val="24"/>
          <w:lang w:val="es-ES"/>
          <w14:ligatures w14:val="none"/>
        </w:rPr>
      </w:pPr>
    </w:p>
    <w:p w14:paraId="5997313B" w14:textId="7732F490" w:rsidR="00780805" w:rsidRPr="00780805" w:rsidRDefault="00D90101" w:rsidP="00780805">
      <w:pPr>
        <w:spacing w:after="0" w:line="240" w:lineRule="auto"/>
        <w:jc w:val="both"/>
        <w:outlineLvl w:val="3"/>
        <w:rPr>
          <w:rFonts w:ascii="Arial" w:eastAsia="Arial" w:hAnsi="Arial" w:cs="Arial"/>
          <w:b/>
          <w:bCs/>
          <w:kern w:val="0"/>
          <w:sz w:val="24"/>
          <w:szCs w:val="24"/>
          <w:lang w:val="es-ES"/>
          <w14:ligatures w14:val="none"/>
        </w:rPr>
      </w:pPr>
      <w:r>
        <w:rPr>
          <w:rFonts w:ascii="Arial" w:eastAsia="Arial" w:hAnsi="Arial" w:cs="Arial"/>
          <w:b/>
          <w:bCs/>
          <w:kern w:val="0"/>
          <w:sz w:val="24"/>
          <w:szCs w:val="24"/>
          <w:lang w:val="es-ES"/>
          <w14:ligatures w14:val="none"/>
        </w:rPr>
        <w:t xml:space="preserve">i) </w:t>
      </w:r>
      <w:r w:rsidR="00780805" w:rsidRPr="00780805">
        <w:rPr>
          <w:rFonts w:ascii="Arial" w:eastAsia="Arial" w:hAnsi="Arial" w:cs="Arial"/>
          <w:b/>
          <w:bCs/>
          <w:kern w:val="0"/>
          <w:sz w:val="24"/>
          <w:szCs w:val="24"/>
          <w:lang w:val="es-ES"/>
          <w14:ligatures w14:val="none"/>
        </w:rPr>
        <w:t xml:space="preserve">De la suspensión provisional de actos administrativos </w:t>
      </w:r>
    </w:p>
    <w:p w14:paraId="184889AA" w14:textId="77777777" w:rsidR="00780805" w:rsidRPr="00780805" w:rsidRDefault="00780805" w:rsidP="00780805">
      <w:pPr>
        <w:spacing w:after="0" w:line="240" w:lineRule="auto"/>
        <w:jc w:val="both"/>
        <w:outlineLvl w:val="3"/>
        <w:rPr>
          <w:rFonts w:ascii="Arial" w:eastAsia="Arial" w:hAnsi="Arial" w:cs="Arial"/>
          <w:b/>
          <w:bCs/>
          <w:kern w:val="0"/>
          <w:sz w:val="24"/>
          <w:szCs w:val="24"/>
          <w:lang w:val="es-ES"/>
          <w14:ligatures w14:val="none"/>
        </w:rPr>
      </w:pPr>
    </w:p>
    <w:p w14:paraId="31D60172" w14:textId="32F5B6DA" w:rsidR="00780805" w:rsidRPr="00780805" w:rsidRDefault="00780805" w:rsidP="00780805">
      <w:pPr>
        <w:widowControl w:val="0"/>
        <w:autoSpaceDE w:val="0"/>
        <w:autoSpaceDN w:val="0"/>
        <w:adjustRightInd w:val="0"/>
        <w:spacing w:after="0" w:line="360" w:lineRule="auto"/>
        <w:jc w:val="both"/>
        <w:rPr>
          <w:rFonts w:ascii="Arial" w:eastAsia="Microsoft Sans Serif" w:hAnsi="Arial" w:cs="Arial"/>
          <w:bCs/>
          <w:iCs/>
          <w:kern w:val="0"/>
          <w:sz w:val="24"/>
          <w:szCs w:val="24"/>
          <w:lang w:val="es-ES"/>
          <w14:ligatures w14:val="none"/>
        </w:rPr>
      </w:pPr>
      <w:r w:rsidRPr="00780805">
        <w:rPr>
          <w:rFonts w:ascii="Arial" w:eastAsia="Microsoft Sans Serif" w:hAnsi="Arial" w:cs="Arial"/>
          <w:bCs/>
          <w:iCs/>
          <w:kern w:val="0"/>
          <w:sz w:val="24"/>
          <w:szCs w:val="24"/>
          <w:lang w:val="es-ES"/>
          <w14:ligatures w14:val="none"/>
        </w:rPr>
        <w:t xml:space="preserve">De conformidad con la ley 1437 de 2011, en el desarrollo de un proceso originado en el medio de control de nulidad </w:t>
      </w:r>
      <w:r w:rsidR="0023338E">
        <w:rPr>
          <w:rFonts w:ascii="Arial" w:eastAsia="Microsoft Sans Serif" w:hAnsi="Arial" w:cs="Arial"/>
          <w:bCs/>
          <w:iCs/>
          <w:kern w:val="0"/>
          <w:sz w:val="24"/>
          <w:szCs w:val="24"/>
          <w:lang w:val="es-ES"/>
          <w14:ligatures w14:val="none"/>
        </w:rPr>
        <w:t>electoral</w:t>
      </w:r>
      <w:r w:rsidRPr="00780805">
        <w:rPr>
          <w:rFonts w:ascii="Arial" w:eastAsia="Microsoft Sans Serif" w:hAnsi="Arial" w:cs="Arial"/>
          <w:bCs/>
          <w:iCs/>
          <w:kern w:val="0"/>
          <w:sz w:val="24"/>
          <w:szCs w:val="24"/>
          <w:lang w:val="es-ES"/>
          <w14:ligatures w14:val="none"/>
        </w:rPr>
        <w:t xml:space="preserve">, es posible decretar como medida cautelar la suspensión provisional de los efectos de </w:t>
      </w:r>
      <w:r w:rsidR="0023338E">
        <w:rPr>
          <w:rFonts w:ascii="Arial" w:eastAsia="Microsoft Sans Serif" w:hAnsi="Arial" w:cs="Arial"/>
          <w:bCs/>
          <w:iCs/>
          <w:kern w:val="0"/>
          <w:sz w:val="24"/>
          <w:szCs w:val="24"/>
          <w:lang w:val="es-ES"/>
          <w14:ligatures w14:val="none"/>
        </w:rPr>
        <w:t xml:space="preserve">los actos administrativos de elección, nombramiento y/o llamamiento a ocupar </w:t>
      </w:r>
      <w:r w:rsidR="00F176EA">
        <w:rPr>
          <w:rFonts w:ascii="Arial" w:eastAsia="Microsoft Sans Serif" w:hAnsi="Arial" w:cs="Arial"/>
          <w:bCs/>
          <w:iCs/>
          <w:kern w:val="0"/>
          <w:sz w:val="24"/>
          <w:szCs w:val="24"/>
          <w:lang w:val="es-ES"/>
          <w14:ligatures w14:val="none"/>
        </w:rPr>
        <w:t>curul,</w:t>
      </w:r>
      <w:r w:rsidRPr="00780805">
        <w:rPr>
          <w:rFonts w:ascii="Arial" w:eastAsia="Microsoft Sans Serif" w:hAnsi="Arial" w:cs="Arial"/>
          <w:bCs/>
          <w:iCs/>
          <w:kern w:val="0"/>
          <w:sz w:val="24"/>
          <w:szCs w:val="24"/>
          <w:lang w:val="es-ES"/>
          <w14:ligatures w14:val="none"/>
        </w:rPr>
        <w:t xml:space="preserve"> siempre y cuando se cumpla con lo dispuesto en el inciso primero del artículo 231 que prescribe:</w:t>
      </w:r>
    </w:p>
    <w:p w14:paraId="7A023F36" w14:textId="77777777" w:rsidR="00780805" w:rsidRPr="00780805" w:rsidRDefault="00780805" w:rsidP="00780805">
      <w:pPr>
        <w:widowControl w:val="0"/>
        <w:autoSpaceDE w:val="0"/>
        <w:autoSpaceDN w:val="0"/>
        <w:spacing w:after="0" w:line="240" w:lineRule="auto"/>
        <w:rPr>
          <w:rFonts w:ascii="Microsoft Sans Serif" w:eastAsia="Microsoft Sans Serif" w:hAnsi="Microsoft Sans Serif" w:cs="Microsoft Sans Serif"/>
          <w:kern w:val="0"/>
          <w:sz w:val="24"/>
          <w:szCs w:val="24"/>
          <w:lang w:val="es-ES"/>
          <w14:ligatures w14:val="none"/>
        </w:rPr>
      </w:pPr>
    </w:p>
    <w:p w14:paraId="434001CA" w14:textId="77777777" w:rsidR="00780805" w:rsidRPr="00780805" w:rsidRDefault="00780805" w:rsidP="00780805">
      <w:pPr>
        <w:widowControl w:val="0"/>
        <w:autoSpaceDE w:val="0"/>
        <w:autoSpaceDN w:val="0"/>
        <w:adjustRightInd w:val="0"/>
        <w:spacing w:after="0" w:line="240" w:lineRule="auto"/>
        <w:ind w:left="567" w:right="567"/>
        <w:jc w:val="both"/>
        <w:rPr>
          <w:rFonts w:ascii="Arial" w:eastAsia="Microsoft Sans Serif" w:hAnsi="Arial" w:cs="Arial"/>
          <w:i/>
          <w:iCs/>
          <w:kern w:val="0"/>
          <w:lang w:val="es-ES"/>
          <w14:ligatures w14:val="none"/>
        </w:rPr>
      </w:pPr>
      <w:r w:rsidRPr="00780805">
        <w:rPr>
          <w:rFonts w:ascii="Arial" w:eastAsia="Microsoft Sans Serif" w:hAnsi="Arial" w:cs="Arial"/>
          <w:i/>
          <w:iCs/>
          <w:kern w:val="0"/>
          <w:lang w:val="es-ES"/>
          <w14:ligatures w14:val="none"/>
        </w:rPr>
        <w:t>“Artículo 231. Requisitos para decretar las medidas cautelares. Cuando se pretenda la nulidad de un acto administrativo</w:t>
      </w:r>
      <w:r w:rsidRPr="00780805">
        <w:rPr>
          <w:rFonts w:ascii="Arial" w:eastAsia="Microsoft Sans Serif" w:hAnsi="Arial" w:cs="Arial"/>
          <w:b/>
          <w:bCs/>
          <w:i/>
          <w:iCs/>
          <w:kern w:val="0"/>
          <w:lang w:val="es-ES"/>
          <w14:ligatures w14:val="none"/>
        </w:rPr>
        <w:t>, la suspensión provisional de sus efectos procederá por violación de las disposiciones invocadas en la demanda o en la solicitud que se realice en escrito separado,</w:t>
      </w:r>
      <w:r w:rsidRPr="00780805">
        <w:rPr>
          <w:rFonts w:ascii="Arial" w:eastAsia="Microsoft Sans Serif" w:hAnsi="Arial" w:cs="Arial"/>
          <w:i/>
          <w:iCs/>
          <w:kern w:val="0"/>
          <w:lang w:val="es-ES"/>
          <w14:ligatures w14:val="none"/>
        </w:rPr>
        <w:t xml:space="preserve"> </w:t>
      </w:r>
      <w:r w:rsidRPr="00780805">
        <w:rPr>
          <w:rFonts w:ascii="Arial" w:eastAsia="Microsoft Sans Serif" w:hAnsi="Arial" w:cs="Arial"/>
          <w:b/>
          <w:bCs/>
          <w:i/>
          <w:iCs/>
          <w:kern w:val="0"/>
          <w:u w:val="single"/>
          <w:lang w:val="es-ES"/>
          <w14:ligatures w14:val="none"/>
        </w:rPr>
        <w:t>cuando tal violación surja del análisis del acto demandado y su confrontación con las normas superiores invocadas como violadas o del estudio de las pruebas allegadas con la solicitud</w:t>
      </w:r>
      <w:r w:rsidRPr="00780805">
        <w:rPr>
          <w:rFonts w:ascii="Arial" w:eastAsia="Microsoft Sans Serif" w:hAnsi="Arial" w:cs="Arial"/>
          <w:i/>
          <w:iCs/>
          <w:kern w:val="0"/>
          <w:u w:val="single"/>
          <w:lang w:val="es-ES"/>
          <w14:ligatures w14:val="none"/>
        </w:rPr>
        <w:t>.</w:t>
      </w:r>
      <w:r w:rsidRPr="00780805">
        <w:rPr>
          <w:rFonts w:ascii="Arial" w:eastAsia="Microsoft Sans Serif" w:hAnsi="Arial" w:cs="Arial"/>
          <w:i/>
          <w:iCs/>
          <w:kern w:val="0"/>
          <w:lang w:val="es-ES"/>
          <w14:ligatures w14:val="none"/>
        </w:rPr>
        <w:t xml:space="preserve"> Cuando adicionalmente se pretenda el restablecimiento del derecho y la indemnización de perjuicios deberá probarse al menos sumariamente la existencia de los mismos.  (…) </w:t>
      </w:r>
      <w:r w:rsidRPr="00780805">
        <w:rPr>
          <w:rFonts w:ascii="Arial" w:eastAsia="Microsoft Sans Serif" w:hAnsi="Arial" w:cs="Arial"/>
          <w:kern w:val="0"/>
          <w:lang w:val="es-ES"/>
          <w14:ligatures w14:val="none"/>
        </w:rPr>
        <w:t>(Se destaca).</w:t>
      </w:r>
      <w:r w:rsidRPr="00780805">
        <w:rPr>
          <w:rFonts w:ascii="Arial" w:eastAsia="Microsoft Sans Serif" w:hAnsi="Arial" w:cs="Arial"/>
          <w:i/>
          <w:iCs/>
          <w:kern w:val="0"/>
          <w:lang w:val="es-ES"/>
          <w14:ligatures w14:val="none"/>
        </w:rPr>
        <w:t xml:space="preserve"> </w:t>
      </w:r>
    </w:p>
    <w:p w14:paraId="09916FF0" w14:textId="77777777" w:rsidR="00780805" w:rsidRPr="00780805" w:rsidRDefault="00780805" w:rsidP="00780805">
      <w:pPr>
        <w:widowControl w:val="0"/>
        <w:autoSpaceDE w:val="0"/>
        <w:autoSpaceDN w:val="0"/>
        <w:spacing w:after="0" w:line="360" w:lineRule="auto"/>
        <w:jc w:val="both"/>
        <w:rPr>
          <w:rFonts w:ascii="Arial" w:eastAsia="Times New Roman" w:hAnsi="Arial" w:cs="Arial"/>
          <w:kern w:val="0"/>
          <w:lang w:val="es-ES" w:eastAsia="es-ES"/>
          <w14:ligatures w14:val="none"/>
        </w:rPr>
      </w:pPr>
    </w:p>
    <w:p w14:paraId="2B7FFD97" w14:textId="77777777" w:rsidR="00780805" w:rsidRPr="00780805" w:rsidRDefault="00780805" w:rsidP="00780805">
      <w:pPr>
        <w:widowControl w:val="0"/>
        <w:autoSpaceDE w:val="0"/>
        <w:autoSpaceDN w:val="0"/>
        <w:spacing w:after="0" w:line="360" w:lineRule="auto"/>
        <w:jc w:val="both"/>
        <w:rPr>
          <w:rFonts w:ascii="Arial" w:eastAsia="Times New Roman" w:hAnsi="Arial" w:cs="Arial"/>
          <w:kern w:val="0"/>
          <w:sz w:val="24"/>
          <w:szCs w:val="24"/>
          <w:lang w:val="es-ES" w:eastAsia="es-ES"/>
          <w14:ligatures w14:val="none"/>
        </w:rPr>
      </w:pPr>
      <w:r w:rsidRPr="00780805">
        <w:rPr>
          <w:rFonts w:ascii="Arial" w:eastAsia="Times New Roman" w:hAnsi="Arial" w:cs="Arial"/>
          <w:kern w:val="0"/>
          <w:sz w:val="24"/>
          <w:szCs w:val="24"/>
          <w:lang w:val="es-ES" w:eastAsia="es-ES"/>
          <w14:ligatures w14:val="none"/>
        </w:rPr>
        <w:t xml:space="preserve">Del mismo modo, en materia de medidas cautelares </w:t>
      </w:r>
      <w:r w:rsidRPr="00780805">
        <w:rPr>
          <w:rFonts w:ascii="Arial" w:eastAsia="Times New Roman" w:hAnsi="Arial" w:cs="Arial"/>
          <w:i/>
          <w:iCs/>
          <w:kern w:val="0"/>
          <w:sz w:val="24"/>
          <w:szCs w:val="24"/>
          <w:lang w:val="es-ES" w:eastAsia="es-ES"/>
          <w14:ligatures w14:val="none"/>
        </w:rPr>
        <w:t xml:space="preserve">se </w:t>
      </w:r>
      <w:r w:rsidRPr="00780805">
        <w:rPr>
          <w:rFonts w:ascii="Arial" w:eastAsia="Times New Roman" w:hAnsi="Arial" w:cs="Arial"/>
          <w:kern w:val="0"/>
          <w:sz w:val="24"/>
          <w:szCs w:val="24"/>
          <w:lang w:val="es-ES" w:eastAsia="es-ES"/>
          <w14:ligatures w14:val="none"/>
        </w:rPr>
        <w:t>exigen requisitos generales de origen formal, generales o comunes,</w:t>
      </w:r>
      <w:r w:rsidRPr="00780805">
        <w:rPr>
          <w:rFonts w:ascii="Arial" w:eastAsia="Times New Roman" w:hAnsi="Arial" w:cs="Arial"/>
          <w:kern w:val="0"/>
          <w:sz w:val="24"/>
          <w:szCs w:val="24"/>
          <w:vertAlign w:val="superscript"/>
          <w:lang w:val="es-ES" w:eastAsia="es-ES"/>
          <w14:ligatures w14:val="none"/>
        </w:rPr>
        <w:footnoteReference w:id="4"/>
      </w:r>
      <w:r w:rsidRPr="00780805">
        <w:rPr>
          <w:rFonts w:ascii="Arial" w:eastAsia="Times New Roman" w:hAnsi="Arial" w:cs="Arial"/>
          <w:kern w:val="0"/>
          <w:sz w:val="24"/>
          <w:szCs w:val="24"/>
          <w:lang w:val="es-ES" w:eastAsia="es-ES"/>
          <w14:ligatures w14:val="none"/>
        </w:rPr>
        <w:t xml:space="preserve"> que son: </w:t>
      </w:r>
      <w:r w:rsidRPr="00780805">
        <w:rPr>
          <w:rFonts w:ascii="Arial" w:eastAsia="Times New Roman" w:hAnsi="Arial" w:cs="Arial"/>
          <w:b/>
          <w:bCs/>
          <w:kern w:val="0"/>
          <w:sz w:val="24"/>
          <w:szCs w:val="24"/>
          <w:lang w:val="es-ES" w:eastAsia="es-ES"/>
          <w14:ligatures w14:val="none"/>
        </w:rPr>
        <w:t>(1)</w:t>
      </w:r>
      <w:r w:rsidRPr="00780805">
        <w:rPr>
          <w:rFonts w:ascii="Arial" w:eastAsia="Times New Roman" w:hAnsi="Arial" w:cs="Arial"/>
          <w:kern w:val="0"/>
          <w:sz w:val="24"/>
          <w:szCs w:val="24"/>
          <w:lang w:val="es-ES" w:eastAsia="es-ES"/>
          <w14:ligatures w14:val="none"/>
        </w:rPr>
        <w:t xml:space="preserve"> tratarse de procesos declarativos o en los que tienen por finalidad la defensa y protección de derechos e intereses colectivos que conoce la jurisdicción de lo contencioso administrativo;</w:t>
      </w:r>
      <w:r w:rsidRPr="00780805">
        <w:rPr>
          <w:rFonts w:ascii="Arial" w:eastAsia="Times New Roman" w:hAnsi="Arial" w:cs="Arial"/>
          <w:kern w:val="0"/>
          <w:sz w:val="24"/>
          <w:szCs w:val="24"/>
          <w:vertAlign w:val="superscript"/>
          <w:lang w:val="es-ES" w:eastAsia="es-ES"/>
          <w14:ligatures w14:val="none"/>
        </w:rPr>
        <w:footnoteReference w:id="5"/>
      </w:r>
      <w:r w:rsidRPr="00780805">
        <w:rPr>
          <w:rFonts w:ascii="Arial" w:eastAsia="Times New Roman" w:hAnsi="Arial" w:cs="Arial"/>
          <w:kern w:val="0"/>
          <w:sz w:val="24"/>
          <w:szCs w:val="24"/>
          <w:lang w:val="es-ES" w:eastAsia="es-ES"/>
          <w14:ligatures w14:val="none"/>
        </w:rPr>
        <w:t xml:space="preserve"> </w:t>
      </w:r>
      <w:r w:rsidRPr="00780805">
        <w:rPr>
          <w:rFonts w:ascii="Arial" w:eastAsia="Times New Roman" w:hAnsi="Arial" w:cs="Arial"/>
          <w:b/>
          <w:bCs/>
          <w:kern w:val="0"/>
          <w:sz w:val="24"/>
          <w:szCs w:val="24"/>
          <w:lang w:val="es-ES" w:eastAsia="es-ES"/>
          <w14:ligatures w14:val="none"/>
        </w:rPr>
        <w:t xml:space="preserve">(2) </w:t>
      </w:r>
      <w:r w:rsidRPr="00780805">
        <w:rPr>
          <w:rFonts w:ascii="Arial" w:eastAsia="Times New Roman" w:hAnsi="Arial" w:cs="Arial"/>
          <w:kern w:val="0"/>
          <w:sz w:val="24"/>
          <w:szCs w:val="24"/>
          <w:lang w:val="es-ES" w:eastAsia="es-ES"/>
          <w14:ligatures w14:val="none"/>
        </w:rPr>
        <w:t>existir solicitud de parte</w:t>
      </w:r>
      <w:r w:rsidRPr="00780805">
        <w:rPr>
          <w:rFonts w:ascii="Arial" w:eastAsia="Times New Roman" w:hAnsi="Arial" w:cs="Arial"/>
          <w:kern w:val="0"/>
          <w:sz w:val="24"/>
          <w:szCs w:val="24"/>
          <w:vertAlign w:val="superscript"/>
          <w:lang w:val="es-ES" w:eastAsia="es-ES"/>
          <w14:ligatures w14:val="none"/>
        </w:rPr>
        <w:footnoteReference w:id="6"/>
      </w:r>
      <w:r w:rsidRPr="00780805">
        <w:rPr>
          <w:rFonts w:ascii="Arial" w:eastAsia="Times New Roman" w:hAnsi="Arial" w:cs="Arial"/>
          <w:kern w:val="0"/>
          <w:sz w:val="24"/>
          <w:szCs w:val="24"/>
          <w:lang w:val="es-ES" w:eastAsia="es-ES"/>
          <w14:ligatures w14:val="none"/>
        </w:rPr>
        <w:t xml:space="preserve"> debidamente sustentada en el texto de la demanda o en escrito separado, excepto en los casos de los procesos que tienen por finalidad la defensa y protección de derechos e intereses colectivos donde opera de oficio.</w:t>
      </w:r>
      <w:r w:rsidRPr="00780805">
        <w:rPr>
          <w:rFonts w:ascii="Arial" w:eastAsia="Times New Roman" w:hAnsi="Arial" w:cs="Arial"/>
          <w:kern w:val="0"/>
          <w:sz w:val="24"/>
          <w:szCs w:val="24"/>
          <w:vertAlign w:val="superscript"/>
          <w:lang w:val="es-ES" w:eastAsia="es-ES"/>
          <w14:ligatures w14:val="none"/>
        </w:rPr>
        <w:footnoteReference w:id="7"/>
      </w:r>
    </w:p>
    <w:p w14:paraId="6830548F" w14:textId="77777777" w:rsidR="00780805" w:rsidRPr="00780805" w:rsidRDefault="00780805" w:rsidP="00780805">
      <w:pPr>
        <w:widowControl w:val="0"/>
        <w:autoSpaceDE w:val="0"/>
        <w:autoSpaceDN w:val="0"/>
        <w:spacing w:after="0" w:line="360" w:lineRule="auto"/>
        <w:jc w:val="both"/>
        <w:rPr>
          <w:rFonts w:ascii="Arial" w:eastAsia="Times New Roman" w:hAnsi="Arial" w:cs="Arial"/>
          <w:b/>
          <w:kern w:val="0"/>
          <w:sz w:val="24"/>
          <w:szCs w:val="24"/>
          <w:lang w:val="es-ES" w:eastAsia="es-ES"/>
          <w14:ligatures w14:val="none"/>
        </w:rPr>
      </w:pPr>
    </w:p>
    <w:p w14:paraId="2128CF76" w14:textId="77777777" w:rsidR="00780805" w:rsidRPr="00780805" w:rsidRDefault="00780805" w:rsidP="00780805">
      <w:pPr>
        <w:widowControl w:val="0"/>
        <w:autoSpaceDE w:val="0"/>
        <w:autoSpaceDN w:val="0"/>
        <w:spacing w:after="0" w:line="360" w:lineRule="auto"/>
        <w:jc w:val="both"/>
        <w:rPr>
          <w:rFonts w:ascii="Arial" w:eastAsia="Times New Roman" w:hAnsi="Arial" w:cs="Arial"/>
          <w:kern w:val="0"/>
          <w:sz w:val="24"/>
          <w:szCs w:val="24"/>
          <w:lang w:val="es-ES" w:eastAsia="es-ES"/>
          <w14:ligatures w14:val="none"/>
        </w:rPr>
      </w:pPr>
      <w:r w:rsidRPr="00780805">
        <w:rPr>
          <w:rFonts w:ascii="Arial" w:eastAsia="Times New Roman" w:hAnsi="Arial" w:cs="Arial"/>
          <w:kern w:val="0"/>
          <w:sz w:val="24"/>
          <w:szCs w:val="24"/>
          <w:lang w:val="es-ES" w:eastAsia="es-ES"/>
          <w14:ligatures w14:val="none"/>
        </w:rPr>
        <w:t xml:space="preserve">También se presentan requisitos generales de índole material, como: </w:t>
      </w:r>
      <w:r w:rsidRPr="00780805">
        <w:rPr>
          <w:rFonts w:ascii="Arial" w:eastAsia="Times New Roman" w:hAnsi="Arial" w:cs="Arial"/>
          <w:b/>
          <w:bCs/>
          <w:kern w:val="0"/>
          <w:sz w:val="24"/>
          <w:szCs w:val="24"/>
          <w:lang w:val="es-ES" w:eastAsia="es-ES"/>
          <w14:ligatures w14:val="none"/>
        </w:rPr>
        <w:t>(1)</w:t>
      </w:r>
      <w:r w:rsidRPr="00780805">
        <w:rPr>
          <w:rFonts w:ascii="Arial" w:eastAsia="Times New Roman" w:hAnsi="Arial" w:cs="Arial"/>
          <w:kern w:val="0"/>
          <w:sz w:val="24"/>
          <w:szCs w:val="24"/>
          <w:lang w:val="es-ES" w:eastAsia="es-ES"/>
          <w14:ligatures w14:val="none"/>
        </w:rPr>
        <w:t xml:space="preserve"> que la medida cautelar solicitada sea </w:t>
      </w:r>
      <w:r w:rsidRPr="00780805">
        <w:rPr>
          <w:rFonts w:ascii="Arial" w:eastAsia="Times New Roman" w:hAnsi="Arial" w:cs="Arial"/>
          <w:kern w:val="0"/>
          <w:sz w:val="24"/>
          <w:szCs w:val="24"/>
          <w:u w:val="single"/>
          <w:lang w:val="es-ES" w:eastAsia="es-ES"/>
          <w14:ligatures w14:val="none"/>
        </w:rPr>
        <w:t>necesaria para proteger y garantizar provisionalmente el objeto del proceso y la efectividad de la sentencia</w:t>
      </w:r>
      <w:r w:rsidRPr="00780805">
        <w:rPr>
          <w:rFonts w:ascii="Arial" w:eastAsia="Times New Roman" w:hAnsi="Arial" w:cs="Arial"/>
          <w:kern w:val="0"/>
          <w:sz w:val="24"/>
          <w:szCs w:val="24"/>
          <w:lang w:val="es-ES" w:eastAsia="es-ES"/>
          <w14:ligatures w14:val="none"/>
        </w:rPr>
        <w:t>;</w:t>
      </w:r>
      <w:r w:rsidRPr="00780805">
        <w:rPr>
          <w:rFonts w:ascii="Arial" w:eastAsia="Times New Roman" w:hAnsi="Arial" w:cs="Arial"/>
          <w:kern w:val="0"/>
          <w:sz w:val="24"/>
          <w:szCs w:val="24"/>
          <w:vertAlign w:val="superscript"/>
          <w:lang w:val="es-ES" w:eastAsia="es-ES"/>
          <w14:ligatures w14:val="none"/>
        </w:rPr>
        <w:footnoteReference w:id="8"/>
      </w:r>
      <w:r w:rsidRPr="00780805">
        <w:rPr>
          <w:rFonts w:ascii="Arial" w:eastAsia="Times New Roman" w:hAnsi="Arial" w:cs="Arial"/>
          <w:kern w:val="0"/>
          <w:sz w:val="24"/>
          <w:szCs w:val="24"/>
          <w:lang w:val="es-ES" w:eastAsia="es-ES"/>
          <w14:ligatures w14:val="none"/>
        </w:rPr>
        <w:t xml:space="preserve"> y </w:t>
      </w:r>
      <w:r w:rsidRPr="00780805">
        <w:rPr>
          <w:rFonts w:ascii="Arial" w:eastAsia="Times New Roman" w:hAnsi="Arial" w:cs="Arial"/>
          <w:b/>
          <w:bCs/>
          <w:kern w:val="0"/>
          <w:sz w:val="24"/>
          <w:szCs w:val="24"/>
          <w:lang w:val="es-ES" w:eastAsia="es-ES"/>
          <w14:ligatures w14:val="none"/>
        </w:rPr>
        <w:t>(2)</w:t>
      </w:r>
      <w:r w:rsidRPr="00780805">
        <w:rPr>
          <w:rFonts w:ascii="Arial" w:eastAsia="Times New Roman" w:hAnsi="Arial" w:cs="Arial"/>
          <w:kern w:val="0"/>
          <w:sz w:val="24"/>
          <w:szCs w:val="24"/>
          <w:lang w:val="es-ES" w:eastAsia="es-ES"/>
          <w14:ligatures w14:val="none"/>
        </w:rPr>
        <w:t xml:space="preserve"> que la medida cautelar solicitada tenga relación directa y necesaria con las pretensiones </w:t>
      </w:r>
      <w:r w:rsidRPr="00780805">
        <w:rPr>
          <w:rFonts w:ascii="Arial" w:eastAsia="Times New Roman" w:hAnsi="Arial" w:cs="Arial"/>
          <w:kern w:val="0"/>
          <w:sz w:val="24"/>
          <w:szCs w:val="24"/>
          <w:lang w:val="es-ES" w:eastAsia="es-ES"/>
          <w14:ligatures w14:val="none"/>
        </w:rPr>
        <w:lastRenderedPageBreak/>
        <w:t>de la demanda.</w:t>
      </w:r>
      <w:r w:rsidRPr="00780805">
        <w:rPr>
          <w:rFonts w:ascii="Arial" w:eastAsia="Times New Roman" w:hAnsi="Arial" w:cs="Arial"/>
          <w:kern w:val="0"/>
          <w:sz w:val="24"/>
          <w:szCs w:val="24"/>
          <w:vertAlign w:val="superscript"/>
          <w:lang w:val="es-ES" w:eastAsia="es-ES"/>
          <w14:ligatures w14:val="none"/>
        </w:rPr>
        <w:footnoteReference w:id="9"/>
      </w:r>
    </w:p>
    <w:p w14:paraId="35ABAFB8" w14:textId="77777777" w:rsidR="00780805" w:rsidRPr="00780805" w:rsidRDefault="00780805" w:rsidP="00780805">
      <w:pPr>
        <w:widowControl w:val="0"/>
        <w:autoSpaceDE w:val="0"/>
        <w:autoSpaceDN w:val="0"/>
        <w:spacing w:after="0" w:line="360" w:lineRule="auto"/>
        <w:jc w:val="both"/>
        <w:rPr>
          <w:rFonts w:ascii="Arial" w:eastAsia="Times New Roman" w:hAnsi="Arial" w:cs="Arial"/>
          <w:kern w:val="0"/>
          <w:sz w:val="24"/>
          <w:szCs w:val="24"/>
          <w:shd w:val="clear" w:color="auto" w:fill="FFFFFF"/>
          <w:lang w:val="es-ES" w:eastAsia="es-ES"/>
          <w14:ligatures w14:val="none"/>
        </w:rPr>
      </w:pPr>
    </w:p>
    <w:p w14:paraId="1680F51F" w14:textId="77777777" w:rsidR="00780805" w:rsidRPr="00780805" w:rsidRDefault="00780805" w:rsidP="00780805">
      <w:pPr>
        <w:widowControl w:val="0"/>
        <w:autoSpaceDE w:val="0"/>
        <w:autoSpaceDN w:val="0"/>
        <w:spacing w:after="0" w:line="360" w:lineRule="auto"/>
        <w:jc w:val="both"/>
        <w:rPr>
          <w:rFonts w:ascii="Arial" w:eastAsia="Times New Roman" w:hAnsi="Arial" w:cs="Arial"/>
          <w:kern w:val="0"/>
          <w:sz w:val="24"/>
          <w:szCs w:val="24"/>
          <w:shd w:val="clear" w:color="auto" w:fill="FFFFFF"/>
          <w:lang w:val="es-ES" w:eastAsia="es-ES"/>
          <w14:ligatures w14:val="none"/>
        </w:rPr>
      </w:pPr>
      <w:r w:rsidRPr="00780805">
        <w:rPr>
          <w:rFonts w:ascii="Arial" w:eastAsia="Times New Roman" w:hAnsi="Arial" w:cs="Arial"/>
          <w:kern w:val="0"/>
          <w:sz w:val="24"/>
          <w:szCs w:val="24"/>
          <w:shd w:val="clear" w:color="auto" w:fill="FFFFFF"/>
          <w:lang w:val="es-ES" w:eastAsia="es-ES"/>
          <w14:ligatures w14:val="none"/>
        </w:rPr>
        <w:t xml:space="preserve">Así pues, el juez contencioso debe evaluar con especial cuidado si la medida cautelar solicitada en verdad está orientada a garantizar el objeto del proceso, puesto que, al ordenar su decreto, también se pueden lesionar las prerrogativas fundamentales de los perjudicados con las medidas cautelares. Ante tales circunstancias, las autoridades judiciales deben propender por aplicar las normas pertinentes al caso concreto, de manera tal que logre el menor perjuicio posible a los derechos fundamentales, </w:t>
      </w:r>
      <w:r w:rsidRPr="00780805">
        <w:rPr>
          <w:rFonts w:ascii="Arial" w:eastAsia="Microsoft Sans Serif" w:hAnsi="Arial" w:cs="Arial"/>
          <w:iCs/>
          <w:kern w:val="0"/>
          <w:sz w:val="24"/>
          <w:szCs w:val="24"/>
          <w:bdr w:val="none" w:sz="0" w:space="0" w:color="auto" w:frame="1"/>
          <w:lang w:val="es-ES"/>
          <w14:ligatures w14:val="none"/>
        </w:rPr>
        <w:t>siempre que estos no estén en discusión</w:t>
      </w:r>
      <w:r w:rsidRPr="00780805">
        <w:rPr>
          <w:rFonts w:ascii="Arial" w:eastAsia="Times New Roman" w:hAnsi="Arial" w:cs="Arial"/>
          <w:kern w:val="0"/>
          <w:sz w:val="24"/>
          <w:szCs w:val="24"/>
          <w:shd w:val="clear" w:color="auto" w:fill="FFFFFF"/>
          <w:lang w:val="es-ES" w:eastAsia="es-ES"/>
          <w14:ligatures w14:val="none"/>
        </w:rPr>
        <w:t>.</w:t>
      </w:r>
    </w:p>
    <w:p w14:paraId="6C48607B" w14:textId="77777777" w:rsidR="00780805" w:rsidRPr="00780805" w:rsidRDefault="00780805" w:rsidP="00780805">
      <w:pPr>
        <w:widowControl w:val="0"/>
        <w:autoSpaceDE w:val="0"/>
        <w:autoSpaceDN w:val="0"/>
        <w:spacing w:after="0" w:line="360" w:lineRule="auto"/>
        <w:jc w:val="both"/>
        <w:rPr>
          <w:rFonts w:ascii="Arial" w:eastAsia="Times New Roman" w:hAnsi="Arial" w:cs="Arial"/>
          <w:kern w:val="0"/>
          <w:sz w:val="24"/>
          <w:szCs w:val="24"/>
          <w:shd w:val="clear" w:color="auto" w:fill="FFFFFF"/>
          <w:lang w:val="es-ES" w:eastAsia="es-ES"/>
          <w14:ligatures w14:val="none"/>
        </w:rPr>
      </w:pPr>
    </w:p>
    <w:p w14:paraId="2FAA2DB2" w14:textId="77777777" w:rsidR="00780805" w:rsidRPr="00780805" w:rsidRDefault="00780805" w:rsidP="00780805">
      <w:pPr>
        <w:widowControl w:val="0"/>
        <w:autoSpaceDE w:val="0"/>
        <w:autoSpaceDN w:val="0"/>
        <w:spacing w:after="0" w:line="360" w:lineRule="auto"/>
        <w:jc w:val="both"/>
        <w:rPr>
          <w:rFonts w:ascii="Arial" w:eastAsia="Times New Roman" w:hAnsi="Arial" w:cs="Arial"/>
          <w:i/>
          <w:iCs/>
          <w:kern w:val="0"/>
          <w:shd w:val="clear" w:color="auto" w:fill="FFFFFF"/>
          <w:lang w:val="es-ES" w:eastAsia="es-ES"/>
          <w14:ligatures w14:val="none"/>
        </w:rPr>
      </w:pPr>
      <w:r w:rsidRPr="00780805">
        <w:rPr>
          <w:rFonts w:ascii="Arial" w:eastAsia="Times New Roman" w:hAnsi="Arial" w:cs="Arial"/>
          <w:kern w:val="0"/>
          <w:sz w:val="24"/>
          <w:szCs w:val="24"/>
          <w:shd w:val="clear" w:color="auto" w:fill="FFFFFF"/>
          <w:lang w:val="es-ES" w:eastAsia="es-ES"/>
          <w14:ligatures w14:val="none"/>
        </w:rPr>
        <w:t>Al respecto, la Corte constitucional ha señalado que las medidas cautelares desarrollan el principio de eficacia de la administración de justicia y el derecho de las personas a acceder a ella, sobre todo, en condiciones de igualdad. Ver entre otras, sentencia C-043 de 2021, C- 379 de 2004</w:t>
      </w:r>
      <w:r w:rsidRPr="00780805">
        <w:rPr>
          <w:rFonts w:ascii="Arial" w:eastAsia="Times New Roman" w:hAnsi="Arial" w:cs="Arial"/>
          <w:i/>
          <w:iCs/>
          <w:kern w:val="0"/>
          <w:shd w:val="clear" w:color="auto" w:fill="FFFFFF"/>
          <w:vertAlign w:val="superscript"/>
          <w:lang w:val="es-ES" w:eastAsia="es-ES"/>
          <w14:ligatures w14:val="none"/>
        </w:rPr>
        <w:footnoteReference w:id="10"/>
      </w:r>
      <w:r w:rsidRPr="00780805">
        <w:rPr>
          <w:rFonts w:ascii="Arial" w:eastAsia="Times New Roman" w:hAnsi="Arial" w:cs="Arial"/>
          <w:i/>
          <w:iCs/>
          <w:kern w:val="0"/>
          <w:lang w:val="es-ES" w:eastAsia="es-ES"/>
          <w14:ligatures w14:val="none"/>
        </w:rPr>
        <w:t>.</w:t>
      </w:r>
    </w:p>
    <w:p w14:paraId="2EA7C56E" w14:textId="77777777" w:rsidR="00780805" w:rsidRPr="00780805" w:rsidRDefault="00780805" w:rsidP="00780805">
      <w:pPr>
        <w:widowControl w:val="0"/>
        <w:autoSpaceDE w:val="0"/>
        <w:autoSpaceDN w:val="0"/>
        <w:spacing w:after="0" w:line="360" w:lineRule="auto"/>
        <w:jc w:val="both"/>
        <w:rPr>
          <w:rFonts w:ascii="Arial" w:eastAsia="Times New Roman" w:hAnsi="Arial" w:cs="Arial"/>
          <w:kern w:val="0"/>
          <w:lang w:val="es-ES" w:eastAsia="es-ES"/>
          <w14:ligatures w14:val="none"/>
        </w:rPr>
      </w:pPr>
    </w:p>
    <w:p w14:paraId="754DD68A" w14:textId="77777777" w:rsidR="00780805" w:rsidRPr="00780805" w:rsidRDefault="00780805" w:rsidP="00780805">
      <w:pPr>
        <w:widowControl w:val="0"/>
        <w:autoSpaceDE w:val="0"/>
        <w:autoSpaceDN w:val="0"/>
        <w:spacing w:after="0" w:line="360" w:lineRule="auto"/>
        <w:jc w:val="both"/>
        <w:rPr>
          <w:rFonts w:ascii="Arial" w:eastAsia="Times New Roman" w:hAnsi="Arial" w:cs="Arial"/>
          <w:kern w:val="0"/>
          <w:sz w:val="24"/>
          <w:szCs w:val="24"/>
          <w:lang w:val="es-ES" w:eastAsia="es-ES"/>
          <w14:ligatures w14:val="none"/>
        </w:rPr>
      </w:pPr>
      <w:r w:rsidRPr="00780805">
        <w:rPr>
          <w:rFonts w:ascii="Arial" w:eastAsia="Times New Roman" w:hAnsi="Arial" w:cs="Arial"/>
          <w:kern w:val="0"/>
          <w:sz w:val="24"/>
          <w:szCs w:val="24"/>
          <w:lang w:val="es-ES" w:eastAsia="es-ES"/>
          <w14:ligatures w14:val="none"/>
        </w:rPr>
        <w:t>Igualmente, ha considerado que deben darse dos presupuestos esenciales para decretar una medida cautelar a efectos de asegurar su proporcionalidad y congruencia:</w:t>
      </w:r>
    </w:p>
    <w:p w14:paraId="462C5435" w14:textId="77777777" w:rsidR="00780805" w:rsidRPr="00780805" w:rsidRDefault="00780805" w:rsidP="00780805">
      <w:pPr>
        <w:widowControl w:val="0"/>
        <w:autoSpaceDE w:val="0"/>
        <w:autoSpaceDN w:val="0"/>
        <w:spacing w:after="0" w:line="240" w:lineRule="auto"/>
        <w:ind w:left="567"/>
        <w:jc w:val="both"/>
        <w:rPr>
          <w:rFonts w:ascii="Arial" w:eastAsia="Times New Roman" w:hAnsi="Arial" w:cs="Arial"/>
          <w:kern w:val="0"/>
          <w:sz w:val="24"/>
          <w:szCs w:val="24"/>
          <w:lang w:val="es-ES" w:eastAsia="es-ES"/>
          <w14:ligatures w14:val="none"/>
        </w:rPr>
      </w:pPr>
    </w:p>
    <w:p w14:paraId="2DA75AA2" w14:textId="77777777" w:rsidR="00780805" w:rsidRPr="00780805" w:rsidRDefault="00780805" w:rsidP="00780805">
      <w:pPr>
        <w:widowControl w:val="0"/>
        <w:autoSpaceDE w:val="0"/>
        <w:autoSpaceDN w:val="0"/>
        <w:spacing w:after="0" w:line="240" w:lineRule="auto"/>
        <w:ind w:left="567"/>
        <w:jc w:val="both"/>
        <w:rPr>
          <w:rFonts w:ascii="Arial" w:eastAsia="Times New Roman" w:hAnsi="Arial" w:cs="Arial"/>
          <w:i/>
          <w:iCs/>
          <w:kern w:val="0"/>
          <w:lang w:val="es-ES" w:eastAsia="es-ES"/>
          <w14:ligatures w14:val="none"/>
        </w:rPr>
      </w:pPr>
      <w:r w:rsidRPr="00780805">
        <w:rPr>
          <w:rFonts w:ascii="Arial" w:eastAsia="Times New Roman" w:hAnsi="Arial" w:cs="Arial"/>
          <w:i/>
          <w:iCs/>
          <w:kern w:val="0"/>
          <w:lang w:val="es-ES" w:eastAsia="es-ES"/>
          <w14:ligatures w14:val="none"/>
        </w:rPr>
        <w:t xml:space="preserve">«El </w:t>
      </w:r>
      <w:proofErr w:type="spellStart"/>
      <w:r w:rsidRPr="00780805">
        <w:rPr>
          <w:rFonts w:ascii="Arial" w:eastAsia="Times New Roman" w:hAnsi="Arial" w:cs="Arial"/>
          <w:i/>
          <w:iCs/>
          <w:kern w:val="0"/>
          <w:lang w:val="es-ES" w:eastAsia="es-ES"/>
          <w14:ligatures w14:val="none"/>
        </w:rPr>
        <w:t>periculum</w:t>
      </w:r>
      <w:proofErr w:type="spellEnd"/>
      <w:r w:rsidRPr="00780805">
        <w:rPr>
          <w:rFonts w:ascii="Arial" w:eastAsia="Times New Roman" w:hAnsi="Arial" w:cs="Arial"/>
          <w:i/>
          <w:iCs/>
          <w:kern w:val="0"/>
          <w:lang w:val="es-ES" w:eastAsia="es-ES"/>
          <w14:ligatures w14:val="none"/>
        </w:rPr>
        <w:t xml:space="preserve"> in mora (o peligro en la demora), “tiene que ver con el riesgo de que al no adoptarse la medida cautelar sobrevenga un perjuicio o daño mayor del que se expone en la demanda, </w:t>
      </w:r>
      <w:proofErr w:type="gramStart"/>
      <w:r w:rsidRPr="00780805">
        <w:rPr>
          <w:rFonts w:ascii="Arial" w:eastAsia="Times New Roman" w:hAnsi="Arial" w:cs="Arial"/>
          <w:i/>
          <w:iCs/>
          <w:kern w:val="0"/>
          <w:lang w:val="es-ES" w:eastAsia="es-ES"/>
          <w14:ligatures w14:val="none"/>
        </w:rPr>
        <w:t>que</w:t>
      </w:r>
      <w:proofErr w:type="gramEnd"/>
      <w:r w:rsidRPr="00780805">
        <w:rPr>
          <w:rFonts w:ascii="Arial" w:eastAsia="Times New Roman" w:hAnsi="Arial" w:cs="Arial"/>
          <w:i/>
          <w:iCs/>
          <w:kern w:val="0"/>
          <w:lang w:val="es-ES" w:eastAsia="es-ES"/>
          <w14:ligatures w14:val="none"/>
        </w:rPr>
        <w:t xml:space="preserve"> de no precaverse, transforme en tardío el fallo definitivo. Tiene igualmente que ver con un temor fundado de que el derecho se frustre o sufra menoscabo durante la sustanciación del proceso</w:t>
      </w:r>
      <w:r w:rsidRPr="00780805">
        <w:rPr>
          <w:rFonts w:ascii="Arial" w:eastAsia="Times New Roman" w:hAnsi="Arial" w:cs="Arial"/>
          <w:i/>
          <w:iCs/>
          <w:kern w:val="0"/>
          <w:vertAlign w:val="superscript"/>
          <w:lang w:val="es-ES" w:eastAsia="es-ES"/>
          <w14:ligatures w14:val="none"/>
        </w:rPr>
        <w:footnoteReference w:id="11"/>
      </w:r>
      <w:r w:rsidRPr="00780805">
        <w:rPr>
          <w:rFonts w:ascii="Arial" w:eastAsia="Times New Roman" w:hAnsi="Arial" w:cs="Arial"/>
          <w:i/>
          <w:iCs/>
          <w:kern w:val="0"/>
          <w:lang w:val="es-ES" w:eastAsia="es-ES"/>
          <w14:ligatures w14:val="none"/>
        </w:rPr>
        <w:t>”.</w:t>
      </w:r>
    </w:p>
    <w:p w14:paraId="084CC97A" w14:textId="77777777" w:rsidR="00780805" w:rsidRPr="00780805" w:rsidRDefault="00780805" w:rsidP="00780805">
      <w:pPr>
        <w:widowControl w:val="0"/>
        <w:autoSpaceDE w:val="0"/>
        <w:autoSpaceDN w:val="0"/>
        <w:spacing w:after="0" w:line="240" w:lineRule="auto"/>
        <w:ind w:left="567"/>
        <w:jc w:val="both"/>
        <w:rPr>
          <w:rFonts w:ascii="Arial" w:eastAsia="Times New Roman" w:hAnsi="Arial" w:cs="Arial"/>
          <w:i/>
          <w:iCs/>
          <w:kern w:val="0"/>
          <w:lang w:val="es-ES" w:eastAsia="es-ES"/>
          <w14:ligatures w14:val="none"/>
        </w:rPr>
      </w:pPr>
    </w:p>
    <w:p w14:paraId="04DA11E2" w14:textId="77777777" w:rsidR="00780805" w:rsidRPr="00780805" w:rsidRDefault="00780805" w:rsidP="00780805">
      <w:pPr>
        <w:widowControl w:val="0"/>
        <w:autoSpaceDE w:val="0"/>
        <w:autoSpaceDN w:val="0"/>
        <w:spacing w:after="0" w:line="240" w:lineRule="auto"/>
        <w:ind w:left="567"/>
        <w:jc w:val="both"/>
        <w:rPr>
          <w:rFonts w:ascii="Arial" w:eastAsia="Times New Roman" w:hAnsi="Arial" w:cs="Arial"/>
          <w:i/>
          <w:iCs/>
          <w:kern w:val="0"/>
          <w:lang w:val="es-ES" w:eastAsia="es-ES"/>
          <w14:ligatures w14:val="none"/>
        </w:rPr>
      </w:pPr>
      <w:r w:rsidRPr="00780805">
        <w:rPr>
          <w:rFonts w:ascii="Arial" w:eastAsia="Times New Roman" w:hAnsi="Arial" w:cs="Arial"/>
          <w:i/>
          <w:iCs/>
          <w:kern w:val="0"/>
          <w:lang w:val="es-ES" w:eastAsia="es-ES"/>
          <w14:ligatures w14:val="none"/>
        </w:rPr>
        <w:t xml:space="preserve">El </w:t>
      </w:r>
      <w:proofErr w:type="spellStart"/>
      <w:r w:rsidRPr="00780805">
        <w:rPr>
          <w:rFonts w:ascii="Arial" w:eastAsia="Times New Roman" w:hAnsi="Arial" w:cs="Arial"/>
          <w:i/>
          <w:iCs/>
          <w:kern w:val="0"/>
          <w:lang w:val="es-ES" w:eastAsia="es-ES"/>
          <w14:ligatures w14:val="none"/>
        </w:rPr>
        <w:t>fumus</w:t>
      </w:r>
      <w:proofErr w:type="spellEnd"/>
      <w:r w:rsidRPr="00780805">
        <w:rPr>
          <w:rFonts w:ascii="Arial" w:eastAsia="Times New Roman" w:hAnsi="Arial" w:cs="Arial"/>
          <w:i/>
          <w:iCs/>
          <w:kern w:val="0"/>
          <w:lang w:val="es-ES" w:eastAsia="es-ES"/>
          <w14:ligatures w14:val="none"/>
        </w:rPr>
        <w:t xml:space="preserve"> </w:t>
      </w:r>
      <w:proofErr w:type="spellStart"/>
      <w:r w:rsidRPr="00780805">
        <w:rPr>
          <w:rFonts w:ascii="Arial" w:eastAsia="Times New Roman" w:hAnsi="Arial" w:cs="Arial"/>
          <w:i/>
          <w:iCs/>
          <w:kern w:val="0"/>
          <w:lang w:val="es-ES" w:eastAsia="es-ES"/>
          <w14:ligatures w14:val="none"/>
        </w:rPr>
        <w:t>boni</w:t>
      </w:r>
      <w:proofErr w:type="spellEnd"/>
      <w:r w:rsidRPr="00780805">
        <w:rPr>
          <w:rFonts w:ascii="Arial" w:eastAsia="Times New Roman" w:hAnsi="Arial" w:cs="Arial"/>
          <w:i/>
          <w:iCs/>
          <w:kern w:val="0"/>
          <w:lang w:val="es-ES" w:eastAsia="es-ES"/>
          <w14:ligatures w14:val="none"/>
        </w:rPr>
        <w:t xml:space="preserve"> iuris (o apariencia de buen derecho), que “aduce a un principio de veracidad en cuanto a la afectación del derecho invocado como fundamento de la pretensión principal</w:t>
      </w:r>
      <w:r w:rsidRPr="00780805">
        <w:rPr>
          <w:rFonts w:ascii="Arial" w:eastAsia="Times New Roman" w:hAnsi="Arial" w:cs="Arial"/>
          <w:i/>
          <w:iCs/>
          <w:kern w:val="0"/>
          <w:vertAlign w:val="superscript"/>
          <w:lang w:val="es-ES" w:eastAsia="es-ES"/>
          <w14:ligatures w14:val="none"/>
        </w:rPr>
        <w:footnoteReference w:id="12"/>
      </w:r>
      <w:r w:rsidRPr="00780805">
        <w:rPr>
          <w:rFonts w:ascii="Arial" w:eastAsia="Times New Roman" w:hAnsi="Arial" w:cs="Arial"/>
          <w:i/>
          <w:iCs/>
          <w:kern w:val="0"/>
          <w:lang w:val="es-ES" w:eastAsia="es-ES"/>
          <w14:ligatures w14:val="none"/>
        </w:rPr>
        <w:t>».</w:t>
      </w:r>
    </w:p>
    <w:p w14:paraId="3CECC64C" w14:textId="77777777" w:rsidR="00780805" w:rsidRPr="00780805" w:rsidRDefault="00780805" w:rsidP="00780805">
      <w:pPr>
        <w:widowControl w:val="0"/>
        <w:autoSpaceDE w:val="0"/>
        <w:autoSpaceDN w:val="0"/>
        <w:spacing w:after="0" w:line="240" w:lineRule="auto"/>
        <w:jc w:val="both"/>
        <w:rPr>
          <w:rFonts w:ascii="Arial" w:eastAsia="Times New Roman" w:hAnsi="Arial" w:cs="Arial"/>
          <w:i/>
          <w:iCs/>
          <w:kern w:val="0"/>
          <w:lang w:val="es-ES" w:eastAsia="es-ES"/>
          <w14:ligatures w14:val="none"/>
        </w:rPr>
      </w:pPr>
    </w:p>
    <w:p w14:paraId="6280181D" w14:textId="77777777" w:rsidR="00780805" w:rsidRPr="00780805" w:rsidRDefault="00780805" w:rsidP="00780805">
      <w:pPr>
        <w:widowControl w:val="0"/>
        <w:autoSpaceDE w:val="0"/>
        <w:autoSpaceDN w:val="0"/>
        <w:spacing w:after="0" w:line="240" w:lineRule="auto"/>
        <w:jc w:val="both"/>
        <w:rPr>
          <w:rFonts w:ascii="Arial" w:eastAsia="Times New Roman" w:hAnsi="Arial" w:cs="Arial"/>
          <w:i/>
          <w:iCs/>
          <w:kern w:val="0"/>
          <w:lang w:val="es-ES" w:eastAsia="es-ES"/>
          <w14:ligatures w14:val="none"/>
        </w:rPr>
      </w:pPr>
    </w:p>
    <w:p w14:paraId="22607257" w14:textId="7E6160CD" w:rsidR="002860E7" w:rsidRPr="00E71141" w:rsidRDefault="00D90101" w:rsidP="002860E7">
      <w:pPr>
        <w:spacing w:after="0" w:line="360" w:lineRule="auto"/>
        <w:jc w:val="both"/>
        <w:rPr>
          <w:rFonts w:ascii="Arial" w:eastAsia="Times New Roman" w:hAnsi="Arial" w:cs="Arial"/>
          <w:b/>
          <w:bCs/>
          <w:kern w:val="0"/>
          <w:sz w:val="24"/>
          <w:szCs w:val="24"/>
          <w:lang w:val="es-ES"/>
          <w14:ligatures w14:val="none"/>
        </w:rPr>
      </w:pPr>
      <w:r w:rsidRPr="00E71141">
        <w:rPr>
          <w:rFonts w:ascii="Arial" w:eastAsia="Times New Roman" w:hAnsi="Arial" w:cs="Arial"/>
          <w:b/>
          <w:bCs/>
          <w:iCs/>
          <w:kern w:val="0"/>
          <w:sz w:val="24"/>
          <w:szCs w:val="24"/>
          <w:lang w:val="es-ES" w:eastAsia="es-ES"/>
          <w14:ligatures w14:val="none"/>
        </w:rPr>
        <w:t xml:space="preserve">ii) </w:t>
      </w:r>
      <w:r w:rsidR="002860E7" w:rsidRPr="00E71141">
        <w:rPr>
          <w:rFonts w:ascii="Arial" w:eastAsia="Times New Roman" w:hAnsi="Arial" w:cs="Arial"/>
          <w:b/>
          <w:bCs/>
          <w:kern w:val="0"/>
          <w:sz w:val="24"/>
          <w:szCs w:val="24"/>
          <w:lang w:val="es-ES"/>
          <w14:ligatures w14:val="none"/>
        </w:rPr>
        <w:t>Elección del secretario general de los Concejos Municipales</w:t>
      </w:r>
      <w:r w:rsidR="002860E7" w:rsidRPr="00E71141">
        <w:rPr>
          <w:rFonts w:ascii="Arial" w:eastAsia="Times New Roman" w:hAnsi="Arial" w:cs="Arial"/>
          <w:b/>
          <w:bCs/>
          <w:kern w:val="0"/>
          <w:sz w:val="24"/>
          <w:szCs w:val="24"/>
          <w:vertAlign w:val="superscript"/>
          <w:lang w:val="es-ES"/>
          <w14:ligatures w14:val="none"/>
        </w:rPr>
        <w:footnoteReference w:id="13"/>
      </w:r>
      <w:r w:rsidR="00E71141">
        <w:rPr>
          <w:rFonts w:ascii="Arial" w:eastAsia="Times New Roman" w:hAnsi="Arial" w:cs="Arial"/>
          <w:b/>
          <w:bCs/>
          <w:kern w:val="0"/>
          <w:sz w:val="24"/>
          <w:szCs w:val="24"/>
          <w:lang w:val="es-ES"/>
          <w14:ligatures w14:val="none"/>
        </w:rPr>
        <w:t>.</w:t>
      </w:r>
    </w:p>
    <w:p w14:paraId="690F39A9" w14:textId="77777777"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p>
    <w:p w14:paraId="0824023B" w14:textId="77777777" w:rsidR="002860E7" w:rsidRPr="002860E7" w:rsidRDefault="002860E7" w:rsidP="13350769">
      <w:pPr>
        <w:spacing w:after="0" w:line="360" w:lineRule="auto"/>
        <w:jc w:val="both"/>
        <w:rPr>
          <w:rFonts w:ascii="Arial" w:eastAsia="Times New Roman" w:hAnsi="Arial" w:cs="Arial"/>
          <w:i/>
          <w:iCs/>
          <w:kern w:val="0"/>
          <w:sz w:val="24"/>
          <w:szCs w:val="24"/>
          <w:lang w:val="es-ES"/>
          <w14:ligatures w14:val="none"/>
        </w:rPr>
      </w:pPr>
      <w:r w:rsidRPr="002860E7">
        <w:rPr>
          <w:rFonts w:ascii="Arial" w:eastAsia="Times New Roman" w:hAnsi="Arial" w:cs="Arial"/>
          <w:kern w:val="0"/>
          <w:sz w:val="24"/>
          <w:szCs w:val="24"/>
          <w:lang w:val="es-ES"/>
          <w14:ligatures w14:val="none"/>
        </w:rPr>
        <w:t>De acuerdo con lo dispuesto en el artículo 37 de la Ley 136 de 1994, “</w:t>
      </w:r>
      <w:r w:rsidRPr="13350769">
        <w:rPr>
          <w:rFonts w:ascii="Arial" w:eastAsia="Times New Roman" w:hAnsi="Arial" w:cs="Arial"/>
          <w:i/>
          <w:iCs/>
          <w:kern w:val="0"/>
          <w:sz w:val="24"/>
          <w:szCs w:val="24"/>
          <w:lang w:val="es-ES"/>
          <w14:ligatures w14:val="none"/>
        </w:rPr>
        <w:t xml:space="preserve">El Concejo Municipal elegirá un secretario para un período de un año, reelegible a criterio de la corporación y su primera elección se realizará en el primer período legal respectivo.” </w:t>
      </w:r>
    </w:p>
    <w:p w14:paraId="6876523F" w14:textId="77777777"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p>
    <w:p w14:paraId="1E3E194C" w14:textId="77777777"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r w:rsidRPr="002860E7">
        <w:rPr>
          <w:rFonts w:ascii="Arial" w:eastAsia="Times New Roman" w:hAnsi="Arial" w:cs="Arial"/>
          <w:kern w:val="0"/>
          <w:sz w:val="24"/>
          <w:szCs w:val="24"/>
          <w:lang w:val="es-ES"/>
          <w14:ligatures w14:val="none"/>
        </w:rPr>
        <w:t xml:space="preserve">Esta disposición establece que corresponde al concejo realizar la elección de su secretario. Sin embargo, la norma no previó ningún trámite o procedimiento para el </w:t>
      </w:r>
      <w:r w:rsidRPr="002860E7">
        <w:rPr>
          <w:rFonts w:ascii="Arial" w:eastAsia="Times New Roman" w:hAnsi="Arial" w:cs="Arial"/>
          <w:kern w:val="0"/>
          <w:sz w:val="24"/>
          <w:szCs w:val="24"/>
          <w:lang w:val="es-ES"/>
          <w14:ligatures w14:val="none"/>
        </w:rPr>
        <w:lastRenderedPageBreak/>
        <w:t>efecto, razón por la cual se entendía que la corporación pública tenía discrecionalidad y autonomía para fijar la forma en la que efectuaría la designación.</w:t>
      </w:r>
    </w:p>
    <w:p w14:paraId="4F5D4D5A" w14:textId="77777777"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p>
    <w:p w14:paraId="496D603E" w14:textId="4E33F176" w:rsidR="002860E7" w:rsidRPr="002860E7" w:rsidRDefault="002860E7" w:rsidP="002860E7">
      <w:pPr>
        <w:spacing w:after="0" w:line="360" w:lineRule="auto"/>
        <w:jc w:val="both"/>
        <w:rPr>
          <w:rFonts w:ascii="Arial" w:eastAsia="Times New Roman" w:hAnsi="Arial" w:cs="Arial"/>
          <w:kern w:val="0"/>
          <w:sz w:val="24"/>
          <w:szCs w:val="24"/>
          <w:lang w:val="es-ES" w:eastAsia="es-ES"/>
          <w14:ligatures w14:val="none"/>
        </w:rPr>
      </w:pPr>
      <w:r w:rsidRPr="002860E7">
        <w:rPr>
          <w:rFonts w:ascii="Arial" w:eastAsia="Times New Roman" w:hAnsi="Arial" w:cs="Arial"/>
          <w:kern w:val="0"/>
          <w:sz w:val="24"/>
          <w:szCs w:val="24"/>
          <w:lang w:val="es-ES"/>
          <w14:ligatures w14:val="none"/>
        </w:rPr>
        <w:t>Sobre esta disposición la Sección Quinta</w:t>
      </w:r>
      <w:r w:rsidR="00C4447B">
        <w:rPr>
          <w:rFonts w:ascii="Arial" w:eastAsia="Times New Roman" w:hAnsi="Arial" w:cs="Arial"/>
          <w:kern w:val="0"/>
          <w:sz w:val="24"/>
          <w:szCs w:val="24"/>
          <w:lang w:val="es-ES"/>
          <w14:ligatures w14:val="none"/>
        </w:rPr>
        <w:t xml:space="preserve"> del Consejo de Estado</w:t>
      </w:r>
      <w:r w:rsidRPr="002860E7">
        <w:rPr>
          <w:rFonts w:ascii="Arial" w:eastAsia="Times New Roman" w:hAnsi="Arial" w:cs="Arial"/>
          <w:kern w:val="0"/>
          <w:sz w:val="24"/>
          <w:szCs w:val="24"/>
          <w:lang w:val="es-ES"/>
          <w14:ligatures w14:val="none"/>
        </w:rPr>
        <w:t xml:space="preserve"> ha señalado que mientras no se expida la ley correspondiente, las corporaciones tienen cierto grado de discrecionalidad para realizar la designación respectiva; la cual no significa arbitrariedad y que en todo caso implica que esté precedida de una convocatoria pública, que no se asimila a un concurso de méritos, pero debe estar guiada y permeada por los principios constitucionales que tienen aplicación directa.</w:t>
      </w:r>
    </w:p>
    <w:p w14:paraId="04120F9B" w14:textId="77777777" w:rsidR="002860E7" w:rsidRPr="002860E7" w:rsidRDefault="002860E7" w:rsidP="002860E7">
      <w:pPr>
        <w:spacing w:after="0" w:line="360" w:lineRule="auto"/>
        <w:jc w:val="both"/>
        <w:rPr>
          <w:rFonts w:ascii="Arial" w:eastAsia="Times New Roman" w:hAnsi="Arial" w:cs="Arial"/>
          <w:kern w:val="0"/>
          <w:sz w:val="24"/>
          <w:szCs w:val="24"/>
          <w:lang w:val="es-ES" w:eastAsia="es-ES"/>
          <w14:ligatures w14:val="none"/>
        </w:rPr>
      </w:pPr>
    </w:p>
    <w:p w14:paraId="43ED620F" w14:textId="0601E992"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r w:rsidRPr="002860E7">
        <w:rPr>
          <w:rFonts w:ascii="Arial" w:eastAsia="Times New Roman" w:hAnsi="Arial" w:cs="Arial"/>
          <w:kern w:val="0"/>
          <w:sz w:val="24"/>
          <w:szCs w:val="24"/>
          <w:lang w:val="es-ES"/>
          <w14:ligatures w14:val="none"/>
        </w:rPr>
        <w:t>En reciente sentencia dicha Sección</w:t>
      </w:r>
      <w:r w:rsidRPr="002860E7">
        <w:rPr>
          <w:rFonts w:ascii="Arial" w:eastAsia="Times New Roman" w:hAnsi="Arial" w:cs="Arial"/>
          <w:kern w:val="0"/>
          <w:sz w:val="24"/>
          <w:szCs w:val="24"/>
          <w:vertAlign w:val="superscript"/>
          <w:lang w:val="es-ES"/>
          <w14:ligatures w14:val="none"/>
        </w:rPr>
        <w:footnoteReference w:id="14"/>
      </w:r>
      <w:r w:rsidRPr="002860E7">
        <w:rPr>
          <w:rFonts w:ascii="Arial" w:eastAsia="Times New Roman" w:hAnsi="Arial" w:cs="Arial"/>
          <w:kern w:val="0"/>
          <w:sz w:val="24"/>
          <w:szCs w:val="24"/>
          <w:lang w:val="es-ES"/>
          <w14:ligatures w14:val="none"/>
        </w:rPr>
        <w:t xml:space="preserve"> precisó que la Ley 1904 de 2018 establece las reglas de la convocatoria pública que antecede a la designación </w:t>
      </w:r>
      <w:r w:rsidR="00C4447B">
        <w:rPr>
          <w:rFonts w:ascii="Arial" w:eastAsia="Times New Roman" w:hAnsi="Arial" w:cs="Arial"/>
          <w:kern w:val="0"/>
          <w:sz w:val="24"/>
          <w:szCs w:val="24"/>
          <w:lang w:val="es-ES"/>
          <w14:ligatures w14:val="none"/>
        </w:rPr>
        <w:t>del contralor General de la Rep</w:t>
      </w:r>
      <w:r w:rsidR="00530271">
        <w:rPr>
          <w:rFonts w:ascii="Arial" w:eastAsia="Times New Roman" w:hAnsi="Arial" w:cs="Arial"/>
          <w:kern w:val="0"/>
          <w:sz w:val="24"/>
          <w:szCs w:val="24"/>
          <w:lang w:val="es-ES"/>
          <w14:ligatures w14:val="none"/>
        </w:rPr>
        <w:t xml:space="preserve">ública </w:t>
      </w:r>
      <w:r w:rsidRPr="002860E7">
        <w:rPr>
          <w:rFonts w:ascii="Arial" w:eastAsia="Times New Roman" w:hAnsi="Arial" w:cs="Arial"/>
          <w:kern w:val="0"/>
          <w:sz w:val="24"/>
          <w:szCs w:val="24"/>
          <w:lang w:val="es-ES"/>
          <w14:ligatures w14:val="none"/>
        </w:rPr>
        <w:t xml:space="preserve">por parte del Congreso en pleno. Se trata de un estatuto adjetivo que desarrolla los mandatos normativos del inciso 4° del artículo 126 constitucional que prescribe que, salvo los concursos regulados por la ley, </w:t>
      </w:r>
      <w:r w:rsidRPr="13350769">
        <w:rPr>
          <w:rFonts w:ascii="Arial" w:eastAsia="Times New Roman" w:hAnsi="Arial" w:cs="Arial"/>
          <w:i/>
          <w:iCs/>
          <w:kern w:val="0"/>
          <w:sz w:val="24"/>
          <w:szCs w:val="24"/>
          <w:lang w:val="es-ES"/>
          <w14:ligatures w14:val="none"/>
        </w:rPr>
        <w:t>“la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r w:rsidRPr="002860E7">
        <w:rPr>
          <w:rFonts w:ascii="Arial" w:eastAsia="Times New Roman" w:hAnsi="Arial" w:cs="Arial"/>
          <w:kern w:val="0"/>
          <w:sz w:val="24"/>
          <w:szCs w:val="24"/>
          <w:lang w:val="es-ES"/>
          <w14:ligatures w14:val="none"/>
        </w:rPr>
        <w:t>.”</w:t>
      </w:r>
    </w:p>
    <w:p w14:paraId="04D7AE7F" w14:textId="77777777"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p>
    <w:p w14:paraId="614DF7D4" w14:textId="0104E280" w:rsidR="002860E7" w:rsidRPr="002860E7" w:rsidRDefault="002860E7" w:rsidP="002860E7">
      <w:pPr>
        <w:spacing w:after="0" w:line="360" w:lineRule="auto"/>
        <w:jc w:val="both"/>
        <w:rPr>
          <w:rFonts w:ascii="Arial" w:eastAsia="Times New Roman" w:hAnsi="Arial" w:cs="Arial"/>
          <w:kern w:val="0"/>
          <w:sz w:val="24"/>
          <w:szCs w:val="24"/>
          <w:lang w:val="es-ES" w:eastAsia="es-ES"/>
          <w14:ligatures w14:val="none"/>
        </w:rPr>
      </w:pPr>
      <w:r w:rsidRPr="002860E7">
        <w:rPr>
          <w:rFonts w:ascii="Arial" w:eastAsia="Times New Roman" w:hAnsi="Arial" w:cs="Arial"/>
          <w:kern w:val="0"/>
          <w:sz w:val="24"/>
          <w:szCs w:val="24"/>
          <w:lang w:val="es-ES"/>
          <w14:ligatures w14:val="none"/>
        </w:rPr>
        <w:t xml:space="preserve">En cumplimiento de este precepto, y teniendo claro que la </w:t>
      </w:r>
      <w:r w:rsidR="00B64E37">
        <w:rPr>
          <w:rFonts w:ascii="Arial" w:eastAsia="Times New Roman" w:hAnsi="Arial" w:cs="Arial"/>
          <w:kern w:val="0"/>
          <w:sz w:val="24"/>
          <w:szCs w:val="24"/>
          <w:lang w:val="es-ES"/>
          <w14:ligatures w14:val="none"/>
        </w:rPr>
        <w:t xml:space="preserve">elección del contralor </w:t>
      </w:r>
      <w:r w:rsidRPr="002860E7">
        <w:rPr>
          <w:rFonts w:ascii="Arial" w:eastAsia="Times New Roman" w:hAnsi="Arial" w:cs="Arial"/>
          <w:kern w:val="0"/>
          <w:sz w:val="24"/>
          <w:szCs w:val="24"/>
          <w:lang w:val="es-ES"/>
          <w14:ligatures w14:val="none"/>
        </w:rPr>
        <w:t>general es asignada a una corporación de esa naturaleza, el legislador de 2018, a través de la Ley 1904, prescribió los parámetros a observar para su escogencia. En ese sentido, estableció un procedimiento público, caracterizado por el desarrollo de 8 etapas, a saber: (i) convocatoria; (ii) inscripción; (iii) lista de elegidos; (iv) pruebas; (v) criterios de selección; (vi) entrevista; (vii) lista definitiva de aspirantes y (</w:t>
      </w:r>
      <w:proofErr w:type="spellStart"/>
      <w:r w:rsidRPr="002860E7">
        <w:rPr>
          <w:rFonts w:ascii="Arial" w:eastAsia="Times New Roman" w:hAnsi="Arial" w:cs="Arial"/>
          <w:kern w:val="0"/>
          <w:sz w:val="24"/>
          <w:szCs w:val="24"/>
          <w:lang w:val="es-ES"/>
          <w14:ligatures w14:val="none"/>
        </w:rPr>
        <w:t>viii</w:t>
      </w:r>
      <w:proofErr w:type="spellEnd"/>
      <w:r w:rsidRPr="002860E7">
        <w:rPr>
          <w:rFonts w:ascii="Arial" w:eastAsia="Times New Roman" w:hAnsi="Arial" w:cs="Arial"/>
          <w:kern w:val="0"/>
          <w:sz w:val="24"/>
          <w:szCs w:val="24"/>
          <w:lang w:val="es-ES"/>
          <w14:ligatures w14:val="none"/>
        </w:rPr>
        <w:t>) elección</w:t>
      </w:r>
      <w:r w:rsidRPr="002860E7">
        <w:rPr>
          <w:rFonts w:ascii="Arial" w:eastAsia="Times New Roman" w:hAnsi="Arial" w:cs="Arial"/>
          <w:kern w:val="0"/>
          <w:sz w:val="24"/>
          <w:szCs w:val="24"/>
          <w:vertAlign w:val="superscript"/>
          <w:lang w:val="es-ES"/>
          <w14:ligatures w14:val="none"/>
        </w:rPr>
        <w:footnoteReference w:id="15"/>
      </w:r>
      <w:r w:rsidRPr="002860E7">
        <w:rPr>
          <w:rFonts w:ascii="Arial" w:eastAsia="Times New Roman" w:hAnsi="Arial" w:cs="Arial"/>
          <w:kern w:val="0"/>
          <w:sz w:val="24"/>
          <w:szCs w:val="24"/>
          <w:lang w:val="es-ES"/>
          <w14:ligatures w14:val="none"/>
        </w:rPr>
        <w:t>. Sin embargo, y aunque la regulación se dirige en principio a la designación del contralor general de la República, el parágrafo transitorio del artículo 12 consagró que sus preceptos se aplicarían por analogía a otras elecciones asignadas a las corporaciones públicas, mientras el Congreso exped</w:t>
      </w:r>
      <w:r w:rsidR="00AF20E4">
        <w:rPr>
          <w:rFonts w:ascii="Arial" w:eastAsia="Times New Roman" w:hAnsi="Arial" w:cs="Arial"/>
          <w:kern w:val="0"/>
          <w:sz w:val="24"/>
          <w:szCs w:val="24"/>
          <w:lang w:val="es-ES"/>
          <w14:ligatures w14:val="none"/>
        </w:rPr>
        <w:t>ía la</w:t>
      </w:r>
      <w:r w:rsidRPr="002860E7">
        <w:rPr>
          <w:rFonts w:ascii="Arial" w:eastAsia="Times New Roman" w:hAnsi="Arial" w:cs="Arial"/>
          <w:kern w:val="0"/>
          <w:sz w:val="24"/>
          <w:szCs w:val="24"/>
          <w:lang w:val="es-ES"/>
          <w14:ligatures w14:val="none"/>
        </w:rPr>
        <w:t xml:space="preserve"> normatividad especial para ellas.</w:t>
      </w:r>
    </w:p>
    <w:p w14:paraId="07297AFA" w14:textId="77777777" w:rsidR="002860E7" w:rsidRPr="002860E7" w:rsidRDefault="002860E7" w:rsidP="002860E7">
      <w:pPr>
        <w:spacing w:after="0" w:line="360" w:lineRule="auto"/>
        <w:jc w:val="both"/>
        <w:rPr>
          <w:rFonts w:ascii="Arial" w:eastAsia="Times New Roman" w:hAnsi="Arial" w:cs="Arial"/>
          <w:kern w:val="0"/>
          <w:sz w:val="24"/>
          <w:szCs w:val="24"/>
          <w:lang w:val="es-ES" w:eastAsia="es-ES"/>
          <w14:ligatures w14:val="none"/>
        </w:rPr>
      </w:pPr>
    </w:p>
    <w:p w14:paraId="5D5F7F11" w14:textId="77777777"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r w:rsidRPr="002860E7">
        <w:rPr>
          <w:rFonts w:ascii="Arial" w:eastAsia="Times New Roman" w:hAnsi="Arial" w:cs="Arial"/>
          <w:kern w:val="0"/>
          <w:sz w:val="24"/>
          <w:szCs w:val="24"/>
          <w:lang w:val="es-ES"/>
          <w14:ligatures w14:val="none"/>
        </w:rPr>
        <w:t xml:space="preserve">Sin embargo, y aunque la regulación se dirige en principio a la designación del contralor general de la República, el parágrafo transitorio del artículo 12 consagró que sus preceptos se aplicarían por analogía a otras elecciones asignadas a las </w:t>
      </w:r>
      <w:r w:rsidRPr="002860E7">
        <w:rPr>
          <w:rFonts w:ascii="Arial" w:eastAsia="Times New Roman" w:hAnsi="Arial" w:cs="Arial"/>
          <w:kern w:val="0"/>
          <w:sz w:val="24"/>
          <w:szCs w:val="24"/>
          <w:lang w:val="es-ES"/>
          <w14:ligatures w14:val="none"/>
        </w:rPr>
        <w:lastRenderedPageBreak/>
        <w:t>corporaciones públicas, mientras el Congreso expedía normatividad especial para ellas. De esta manera, el parágrafo transitorio examinado cobijó la designación del secretario general de los Concejos municipales, al tratarse de un servidor elegido por estos, como corporación político–administrativa, a la luz de los postulados del artículo 312 constitucional.</w:t>
      </w:r>
    </w:p>
    <w:p w14:paraId="339A9C7F" w14:textId="77777777"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p>
    <w:p w14:paraId="4D728E80" w14:textId="77777777" w:rsidR="002860E7" w:rsidRPr="002860E7" w:rsidRDefault="002860E7" w:rsidP="002860E7">
      <w:pPr>
        <w:spacing w:after="0" w:line="360" w:lineRule="auto"/>
        <w:jc w:val="both"/>
        <w:rPr>
          <w:rFonts w:ascii="Arial" w:eastAsia="Times New Roman" w:hAnsi="Arial" w:cs="Arial"/>
          <w:kern w:val="0"/>
          <w:sz w:val="24"/>
          <w:szCs w:val="24"/>
          <w:lang w:val="es-ES" w:eastAsia="es-ES"/>
          <w14:ligatures w14:val="none"/>
        </w:rPr>
      </w:pPr>
      <w:r w:rsidRPr="002860E7">
        <w:rPr>
          <w:rFonts w:ascii="Arial" w:eastAsia="Times New Roman" w:hAnsi="Arial" w:cs="Arial"/>
          <w:kern w:val="0"/>
          <w:sz w:val="24"/>
          <w:szCs w:val="24"/>
          <w:lang w:val="es-ES"/>
          <w14:ligatures w14:val="none"/>
        </w:rPr>
        <w:t>El parágrafo transitorio del artículo 12 de la Ley 1904 fue derogado expresamente en el año 2019 por la Ley 1955, “Por [la] cual se expide el Plan Nacional de Desarrollo 2018-2022”, en cuyo artículo 336 se estableció que dicha ley estaba vigente a partir de su publicación y deroga todas las disposiciones que le sean contrarias.</w:t>
      </w:r>
    </w:p>
    <w:p w14:paraId="3ED1A096" w14:textId="77777777" w:rsidR="002860E7" w:rsidRPr="002860E7" w:rsidRDefault="002860E7" w:rsidP="002860E7">
      <w:pPr>
        <w:spacing w:after="0" w:line="360" w:lineRule="auto"/>
        <w:jc w:val="both"/>
        <w:rPr>
          <w:rFonts w:ascii="Arial" w:eastAsia="Times New Roman" w:hAnsi="Arial" w:cs="Arial"/>
          <w:kern w:val="0"/>
          <w:sz w:val="24"/>
          <w:szCs w:val="24"/>
          <w:lang w:val="es-ES" w:eastAsia="es-ES"/>
          <w14:ligatures w14:val="none"/>
        </w:rPr>
      </w:pPr>
    </w:p>
    <w:p w14:paraId="0B0A7D67" w14:textId="77777777"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r w:rsidRPr="002860E7">
        <w:rPr>
          <w:rFonts w:ascii="Arial" w:eastAsia="Times New Roman" w:hAnsi="Arial" w:cs="Arial"/>
          <w:kern w:val="0"/>
          <w:sz w:val="24"/>
          <w:szCs w:val="24"/>
          <w:lang w:val="es-ES"/>
          <w14:ligatures w14:val="none"/>
        </w:rPr>
        <w:t xml:space="preserve">Lo anterior significó la desaparición del parágrafo transitorio del artículo 12 de la Ley 1904 de 2018 desde el 25 de mayo de 2019, fecha de publicación de la Ley 1955. </w:t>
      </w:r>
    </w:p>
    <w:p w14:paraId="2C7982E7" w14:textId="77777777"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p>
    <w:p w14:paraId="1AA0D12F" w14:textId="77777777" w:rsidR="00E71141" w:rsidRDefault="002860E7" w:rsidP="002860E7">
      <w:pPr>
        <w:spacing w:after="0" w:line="360" w:lineRule="auto"/>
        <w:jc w:val="both"/>
        <w:rPr>
          <w:rFonts w:ascii="Arial" w:eastAsia="Times New Roman" w:hAnsi="Arial" w:cs="Arial"/>
          <w:kern w:val="0"/>
          <w:sz w:val="24"/>
          <w:szCs w:val="24"/>
          <w:lang w:val="es-ES"/>
          <w14:ligatures w14:val="none"/>
        </w:rPr>
      </w:pPr>
      <w:r w:rsidRPr="002860E7">
        <w:rPr>
          <w:rFonts w:ascii="Arial" w:eastAsia="Times New Roman" w:hAnsi="Arial" w:cs="Arial"/>
          <w:kern w:val="0"/>
          <w:sz w:val="24"/>
          <w:szCs w:val="24"/>
          <w:lang w:val="es-ES"/>
          <w14:ligatures w14:val="none"/>
        </w:rPr>
        <w:t xml:space="preserve">Posteriormente, el artículo 336 de la Ley 1955 de 2019 fue demandado ante la Corte Constitucional. Para la parte actora, la derogatoria del parágrafo transitorio del artículo 12 de la Ley 1904 de 2018 vulneraba los principios de consecutividad e identidad flexible, comoquiera que su integración dentro del proyecto de ley que se convertiría en la Ley 1955 de 2019 no fue discutida en el primer debate surtido conjuntamente por las comisiones económicas de Senado y Cámara, sino tan solo en el segundo, siendo una materia que no guardaba relación con las temáticas abordadas durante el procedimiento. </w:t>
      </w:r>
    </w:p>
    <w:p w14:paraId="7506E45E" w14:textId="77777777" w:rsidR="00E71141" w:rsidRDefault="00E71141" w:rsidP="002860E7">
      <w:pPr>
        <w:spacing w:after="0" w:line="360" w:lineRule="auto"/>
        <w:jc w:val="both"/>
        <w:rPr>
          <w:rFonts w:ascii="Arial" w:eastAsia="Times New Roman" w:hAnsi="Arial" w:cs="Arial"/>
          <w:kern w:val="0"/>
          <w:sz w:val="24"/>
          <w:szCs w:val="24"/>
          <w:lang w:val="es-ES"/>
          <w14:ligatures w14:val="none"/>
        </w:rPr>
      </w:pPr>
    </w:p>
    <w:p w14:paraId="4C9FB162" w14:textId="2685C5ED"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r w:rsidRPr="002860E7">
        <w:rPr>
          <w:rFonts w:ascii="Arial" w:eastAsia="Times New Roman" w:hAnsi="Arial" w:cs="Arial"/>
          <w:kern w:val="0"/>
          <w:sz w:val="24"/>
          <w:szCs w:val="24"/>
          <w:lang w:val="es-ES"/>
          <w14:ligatures w14:val="none"/>
        </w:rPr>
        <w:t>El alto tribunal constitucional dio la razón al accionante, declarando la inexequibilidad parcial del artículo 336 de la Ley 1955 de 2019, en punto de la derogatoria del parágrafo transitorio de la Ley 1904 de 2018. Para ello, explicó en sentencia C-133 del 13 de mayo de 2021, lo siguiente:</w:t>
      </w:r>
    </w:p>
    <w:p w14:paraId="2564D1CC" w14:textId="77777777" w:rsidR="002860E7" w:rsidRPr="002860E7" w:rsidRDefault="002860E7" w:rsidP="002860E7">
      <w:pPr>
        <w:spacing w:after="0" w:line="360" w:lineRule="auto"/>
        <w:jc w:val="both"/>
        <w:rPr>
          <w:rFonts w:ascii="Arial" w:eastAsia="Times New Roman" w:hAnsi="Arial" w:cs="Arial"/>
          <w:kern w:val="0"/>
          <w:sz w:val="24"/>
          <w:szCs w:val="24"/>
          <w:lang w:val="es-ES"/>
          <w14:ligatures w14:val="none"/>
        </w:rPr>
      </w:pPr>
    </w:p>
    <w:p w14:paraId="27D146BE" w14:textId="77777777" w:rsidR="002860E7" w:rsidRPr="002860E7" w:rsidRDefault="002860E7" w:rsidP="002860E7">
      <w:pPr>
        <w:spacing w:after="0" w:line="240" w:lineRule="auto"/>
        <w:ind w:left="1134"/>
        <w:jc w:val="both"/>
        <w:rPr>
          <w:rFonts w:ascii="Arial" w:eastAsia="Times New Roman" w:hAnsi="Arial" w:cs="Arial"/>
          <w:i/>
          <w:iCs/>
          <w:kern w:val="0"/>
          <w:lang w:val="es-ES"/>
          <w14:ligatures w14:val="none"/>
        </w:rPr>
      </w:pPr>
      <w:r w:rsidRPr="002860E7">
        <w:rPr>
          <w:rFonts w:ascii="Arial" w:eastAsia="Times New Roman" w:hAnsi="Arial" w:cs="Arial"/>
          <w:i/>
          <w:iCs/>
          <w:kern w:val="0"/>
          <w:lang w:val="es-ES"/>
          <w14:ligatures w14:val="none"/>
        </w:rPr>
        <w:t xml:space="preserve">“108. El demandante propuso la inconstitucionalidad de la expresión “el parágrafo transitorio del artículo 12 de la Ley 1904 de 2018” contenida en el inciso segundo del artículo 336 de la Ley 1955 de 2019 “Por el cual se expide el Plan Nacional de Desarrollo 2018-2022. “Pacto por Colombia, Pacto por la Equidad, por vulnerar los principios de consecutividad, identidad flexible y unidad de materia (Artículos 157.2, 158 y 160 de la Constitución Política). 109. La Sala concluyó que el aparte censurado del artículo 336 de la Ley 1955 de 2019 desconoce los principios constitucionales de consecutividad e identidad flexible previstos en los artículos 157.2 y 160 de la Constitución, toda vez que si bien es posible que las plenarias introduzcan contenidos normativos novedosos durante el trámite de la Ley del plan nacional de desarrollo, deben tener relación con las temáticas y materias aprobadas y discutidas en primer debate conjunto de las comisiones Tercera y Cuarta de ambas cámaras. En el texto examinado se constató que los congresistas no debatieron durante el trámite legislativo de la Ley 1955 de 2019, temáticas relacionadas con el artículo 126 de la Constitución Política, y específicamente, con la aplicación de la Ley </w:t>
      </w:r>
      <w:r w:rsidRPr="002860E7">
        <w:rPr>
          <w:rFonts w:ascii="Arial" w:eastAsia="Times New Roman" w:hAnsi="Arial" w:cs="Arial"/>
          <w:i/>
          <w:iCs/>
          <w:kern w:val="0"/>
          <w:lang w:val="es-ES"/>
          <w14:ligatures w14:val="none"/>
        </w:rPr>
        <w:lastRenderedPageBreak/>
        <w:t xml:space="preserve">1904 de 2018, de forma análoga, a la elección de servidores públicos atribuida a corporaciones públicas. En consecuencia, se evidenció la inconstitucionalidad del aparte demandado. 110. Adicionalmente, la Sala Plena señaló que como consecuencia de la declaratoria de inexequibilidad de la expresión demandada, ha operado la reviviscencia o reincorporación al ordenamiento jurídico del parágrafo transitorio del artículo 12 de la Ley 1904 de 2018.” </w:t>
      </w:r>
    </w:p>
    <w:p w14:paraId="2293B361" w14:textId="77777777" w:rsidR="002860E7" w:rsidRPr="002860E7" w:rsidRDefault="002860E7" w:rsidP="002860E7">
      <w:pPr>
        <w:spacing w:after="0" w:line="240" w:lineRule="auto"/>
        <w:jc w:val="both"/>
        <w:rPr>
          <w:rFonts w:ascii="Arial" w:eastAsia="Times New Roman" w:hAnsi="Arial" w:cs="Arial"/>
          <w:i/>
          <w:iCs/>
          <w:kern w:val="0"/>
          <w:sz w:val="24"/>
          <w:szCs w:val="24"/>
          <w:lang w:val="es-ES"/>
          <w14:ligatures w14:val="none"/>
        </w:rPr>
      </w:pPr>
    </w:p>
    <w:p w14:paraId="66963FB4" w14:textId="3EF3801F" w:rsidR="002860E7" w:rsidRDefault="002860E7" w:rsidP="00E71141">
      <w:pPr>
        <w:spacing w:after="0" w:line="360" w:lineRule="auto"/>
        <w:jc w:val="both"/>
        <w:rPr>
          <w:rFonts w:ascii="Arial" w:eastAsia="Times New Roman" w:hAnsi="Arial" w:cs="Arial"/>
          <w:kern w:val="0"/>
          <w:sz w:val="24"/>
          <w:szCs w:val="24"/>
          <w:lang w:eastAsia="es-CO"/>
          <w14:ligatures w14:val="none"/>
        </w:rPr>
      </w:pPr>
      <w:r w:rsidRPr="002860E7">
        <w:rPr>
          <w:rFonts w:ascii="Arial" w:eastAsia="Times New Roman" w:hAnsi="Arial" w:cs="Arial"/>
          <w:kern w:val="0"/>
          <w:sz w:val="24"/>
          <w:szCs w:val="24"/>
          <w:lang w:val="es-ES"/>
          <w14:ligatures w14:val="none"/>
        </w:rPr>
        <w:t>La inconstitucionalidad supuso entonces la reviviscencia del parágrafo transitorio del artículo 12 de la Ley 1904 de 2018.</w:t>
      </w:r>
      <w:r w:rsidR="00E71141">
        <w:rPr>
          <w:rFonts w:ascii="Arial" w:eastAsia="Times New Roman" w:hAnsi="Arial" w:cs="Arial"/>
          <w:kern w:val="0"/>
          <w:sz w:val="24"/>
          <w:szCs w:val="24"/>
          <w:lang w:val="es-ES"/>
          <w14:ligatures w14:val="none"/>
        </w:rPr>
        <w:t xml:space="preserve"> </w:t>
      </w:r>
      <w:r w:rsidRPr="002860E7">
        <w:rPr>
          <w:rFonts w:ascii="Arial" w:eastAsia="Times New Roman" w:hAnsi="Arial" w:cs="Arial"/>
          <w:kern w:val="0"/>
          <w:sz w:val="24"/>
          <w:szCs w:val="24"/>
          <w:lang w:eastAsia="es-CO"/>
          <w14:ligatures w14:val="none"/>
        </w:rPr>
        <w:t>Con posterioridad, exactamente el 8 de febrero de 2022, se expidió la Ley 2200 de 2022, que modificó el parágrafo transitorio del artículo 12 de la Ley 1904 de 2018, en los siguientes términos:</w:t>
      </w:r>
    </w:p>
    <w:p w14:paraId="3CA1D25C" w14:textId="77777777" w:rsidR="00E71141" w:rsidRPr="002860E7" w:rsidRDefault="00E71141" w:rsidP="00E71141">
      <w:pPr>
        <w:spacing w:after="0" w:line="360" w:lineRule="auto"/>
        <w:jc w:val="both"/>
        <w:rPr>
          <w:rFonts w:ascii="Arial" w:eastAsia="Times New Roman" w:hAnsi="Arial" w:cs="Arial"/>
          <w:kern w:val="0"/>
          <w:sz w:val="24"/>
          <w:szCs w:val="24"/>
          <w:lang w:val="es-ES"/>
          <w14:ligatures w14:val="none"/>
        </w:rPr>
      </w:pPr>
    </w:p>
    <w:p w14:paraId="2D16C285" w14:textId="3950E676" w:rsidR="002860E7" w:rsidRPr="002860E7" w:rsidRDefault="00E71141" w:rsidP="002860E7">
      <w:pPr>
        <w:shd w:val="clear" w:color="auto" w:fill="FFFFFF" w:themeFill="background1"/>
        <w:spacing w:after="0" w:line="276" w:lineRule="auto"/>
        <w:ind w:left="1134"/>
        <w:jc w:val="both"/>
        <w:rPr>
          <w:rFonts w:ascii="Arial" w:eastAsia="Times New Roman" w:hAnsi="Arial" w:cs="Arial"/>
          <w:i/>
          <w:iCs/>
          <w:kern w:val="0"/>
          <w:lang w:eastAsia="es-CO"/>
          <w14:ligatures w14:val="none"/>
        </w:rPr>
      </w:pPr>
      <w:r>
        <w:rPr>
          <w:rFonts w:ascii="Arial" w:eastAsia="Times New Roman" w:hAnsi="Arial" w:cs="Arial"/>
          <w:i/>
          <w:iCs/>
          <w:kern w:val="0"/>
          <w:lang w:eastAsia="es-CO"/>
          <w14:ligatures w14:val="none"/>
        </w:rPr>
        <w:t>«</w:t>
      </w:r>
      <w:r w:rsidR="002860E7" w:rsidRPr="002860E7">
        <w:rPr>
          <w:rFonts w:ascii="Arial" w:eastAsia="Times New Roman" w:hAnsi="Arial" w:cs="Arial"/>
          <w:i/>
          <w:iCs/>
          <w:kern w:val="0"/>
          <w:lang w:eastAsia="es-CO"/>
          <w14:ligatures w14:val="none"/>
        </w:rPr>
        <w:t>PARÁGRAFO</w:t>
      </w:r>
      <w:bookmarkStart w:id="1" w:name="153.p"/>
      <w:bookmarkEnd w:id="1"/>
      <w:r w:rsidR="002860E7" w:rsidRPr="002860E7">
        <w:rPr>
          <w:rFonts w:ascii="Arial" w:eastAsia="Times New Roman" w:hAnsi="Arial" w:cs="Arial"/>
          <w:i/>
          <w:iCs/>
          <w:kern w:val="0"/>
          <w:lang w:eastAsia="es-CO"/>
          <w14:ligatures w14:val="none"/>
        </w:rPr>
        <w:t> TRANSITORIO. Mientras el Congreso de la República regula las demás elecciones de servidores públicos atribuidas a las corporaciones públicas conforme lo establecido en el inciso cuarto del artículo 126 de la Constitución Política, la presente ley se aplicará por analogía. Para el caso de la elección de los secretarios de los concejos municipales de entidades territoriales de categorías 4a, 5a y 6a y con el fin de preservar sus finanzas territoriales, no se aplicará lo dispuesto en el presente parágrafo transitorio.</w:t>
      </w:r>
      <w:r>
        <w:rPr>
          <w:rFonts w:ascii="Arial" w:eastAsia="Times New Roman" w:hAnsi="Arial" w:cs="Arial"/>
          <w:i/>
          <w:iCs/>
          <w:kern w:val="0"/>
          <w:lang w:eastAsia="es-CO"/>
          <w14:ligatures w14:val="none"/>
        </w:rPr>
        <w:t>»</w:t>
      </w:r>
    </w:p>
    <w:p w14:paraId="1DE4F489" w14:textId="77777777" w:rsidR="00780805" w:rsidRPr="00780805" w:rsidRDefault="00780805" w:rsidP="00780805">
      <w:pPr>
        <w:spacing w:after="0" w:line="360" w:lineRule="auto"/>
        <w:jc w:val="both"/>
        <w:rPr>
          <w:rFonts w:ascii="Arial" w:eastAsia="Times New Roman" w:hAnsi="Arial" w:cs="Arial"/>
          <w:b/>
          <w:bCs/>
          <w:iCs/>
          <w:kern w:val="0"/>
          <w:sz w:val="24"/>
          <w:szCs w:val="24"/>
          <w:lang w:val="es-ES" w:eastAsia="es-ES"/>
          <w14:ligatures w14:val="none"/>
        </w:rPr>
      </w:pPr>
    </w:p>
    <w:p w14:paraId="6D8A6501" w14:textId="54542D66" w:rsidR="00780805" w:rsidRDefault="00D90101" w:rsidP="0D3A9EE1">
      <w:pPr>
        <w:spacing w:after="0" w:line="360" w:lineRule="auto"/>
        <w:jc w:val="both"/>
        <w:rPr>
          <w:rFonts w:ascii="Arial" w:eastAsia="Times New Roman" w:hAnsi="Arial" w:cs="Arial"/>
          <w:sz w:val="24"/>
          <w:szCs w:val="24"/>
          <w:lang w:val="es-ES"/>
        </w:rPr>
      </w:pPr>
      <w:r>
        <w:rPr>
          <w:rFonts w:ascii="Arial" w:eastAsia="Times New Roman" w:hAnsi="Arial" w:cs="Arial"/>
          <w:b/>
          <w:bCs/>
          <w:kern w:val="0"/>
          <w:sz w:val="24"/>
          <w:szCs w:val="24"/>
          <w:lang w:val="es-ES"/>
          <w14:ligatures w14:val="none"/>
        </w:rPr>
        <w:t>I</w:t>
      </w:r>
      <w:r w:rsidR="00780805" w:rsidRPr="00780805">
        <w:rPr>
          <w:rFonts w:ascii="Arial" w:eastAsia="Times New Roman" w:hAnsi="Arial" w:cs="Arial"/>
          <w:b/>
          <w:bCs/>
          <w:kern w:val="0"/>
          <w:sz w:val="24"/>
          <w:szCs w:val="24"/>
          <w:lang w:val="es-ES"/>
          <w14:ligatures w14:val="none"/>
        </w:rPr>
        <w:t xml:space="preserve">. </w:t>
      </w:r>
      <w:r w:rsidR="6D4FFDAB" w:rsidRPr="00780805">
        <w:rPr>
          <w:rFonts w:ascii="Arial" w:eastAsia="Times New Roman" w:hAnsi="Arial" w:cs="Arial"/>
          <w:b/>
          <w:bCs/>
          <w:kern w:val="0"/>
          <w:sz w:val="24"/>
          <w:szCs w:val="24"/>
          <w:lang w:val="es-ES"/>
          <w14:ligatures w14:val="none"/>
        </w:rPr>
        <w:t>Caso concreto</w:t>
      </w:r>
    </w:p>
    <w:p w14:paraId="7F25E524" w14:textId="54542D66" w:rsidR="00780805" w:rsidRDefault="00780805" w:rsidP="0D3A9EE1">
      <w:pPr>
        <w:spacing w:after="0" w:line="360" w:lineRule="auto"/>
        <w:jc w:val="both"/>
        <w:rPr>
          <w:rFonts w:ascii="Arial" w:eastAsia="Times New Roman" w:hAnsi="Arial" w:cs="Arial"/>
          <w:b/>
          <w:bCs/>
          <w:sz w:val="24"/>
          <w:szCs w:val="24"/>
          <w:lang w:val="es-ES"/>
        </w:rPr>
      </w:pPr>
    </w:p>
    <w:p w14:paraId="73115733" w14:textId="22E6746B" w:rsidR="00780805" w:rsidRDefault="00780805" w:rsidP="6AAE4C3F">
      <w:pPr>
        <w:pStyle w:val="Prrafodelista"/>
        <w:numPr>
          <w:ilvl w:val="0"/>
          <w:numId w:val="1"/>
        </w:numPr>
        <w:spacing w:after="0" w:line="360" w:lineRule="auto"/>
        <w:jc w:val="both"/>
        <w:rPr>
          <w:rFonts w:ascii="Arial" w:eastAsia="Times New Roman" w:hAnsi="Arial" w:cs="Arial"/>
          <w:kern w:val="0"/>
          <w:sz w:val="24"/>
          <w:szCs w:val="24"/>
          <w:lang w:val="es-ES"/>
          <w14:ligatures w14:val="none"/>
        </w:rPr>
      </w:pPr>
      <w:r w:rsidRPr="6AAE4C3F">
        <w:rPr>
          <w:rFonts w:ascii="Arial" w:eastAsia="Times New Roman" w:hAnsi="Arial" w:cs="Arial"/>
          <w:b/>
          <w:bCs/>
          <w:sz w:val="24"/>
          <w:szCs w:val="24"/>
          <w:lang w:val="es-ES"/>
        </w:rPr>
        <w:t xml:space="preserve">Hechos </w:t>
      </w:r>
      <w:r w:rsidR="01A0C7C4" w:rsidRPr="6AAE4C3F">
        <w:rPr>
          <w:rFonts w:ascii="Arial" w:eastAsia="Times New Roman" w:hAnsi="Arial" w:cs="Arial"/>
          <w:b/>
          <w:bCs/>
          <w:sz w:val="24"/>
          <w:szCs w:val="24"/>
          <w:lang w:val="es-ES"/>
        </w:rPr>
        <w:t xml:space="preserve">relevantes </w:t>
      </w:r>
      <w:r w:rsidRPr="00780805">
        <w:rPr>
          <w:rFonts w:ascii="Arial" w:eastAsia="Times New Roman" w:hAnsi="Arial" w:cs="Arial"/>
          <w:b/>
          <w:bCs/>
          <w:kern w:val="0"/>
          <w:sz w:val="24"/>
          <w:szCs w:val="24"/>
          <w:lang w:val="es-ES"/>
          <w14:ligatures w14:val="none"/>
        </w:rPr>
        <w:t>probados</w:t>
      </w:r>
      <w:r w:rsidRPr="00780805">
        <w:rPr>
          <w:rFonts w:ascii="Arial" w:eastAsia="Times New Roman" w:hAnsi="Arial" w:cs="Arial"/>
          <w:kern w:val="0"/>
          <w:sz w:val="24"/>
          <w:szCs w:val="24"/>
          <w:lang w:val="es-ES"/>
          <w14:ligatures w14:val="none"/>
        </w:rPr>
        <w:t>.</w:t>
      </w:r>
    </w:p>
    <w:p w14:paraId="16EEA462" w14:textId="77777777" w:rsidR="008B7782" w:rsidRPr="00780805" w:rsidRDefault="008B7782" w:rsidP="00780805">
      <w:pPr>
        <w:spacing w:after="0" w:line="360" w:lineRule="auto"/>
        <w:jc w:val="both"/>
        <w:rPr>
          <w:rFonts w:ascii="Arial" w:eastAsia="Times New Roman" w:hAnsi="Arial" w:cs="Arial"/>
          <w:kern w:val="0"/>
          <w:sz w:val="24"/>
          <w:szCs w:val="24"/>
          <w:lang w:val="es-ES"/>
          <w14:ligatures w14:val="none"/>
        </w:rPr>
      </w:pPr>
    </w:p>
    <w:p w14:paraId="5F7F368B" w14:textId="4571ECCE" w:rsidR="00D90101" w:rsidRDefault="73C0C524" w:rsidP="6AAE4C3F">
      <w:pPr>
        <w:spacing w:after="0" w:line="360" w:lineRule="auto"/>
        <w:jc w:val="both"/>
        <w:rPr>
          <w:rFonts w:ascii="Arial" w:eastAsia="Times New Roman" w:hAnsi="Arial" w:cs="Arial"/>
          <w:kern w:val="0"/>
          <w:sz w:val="24"/>
          <w:szCs w:val="24"/>
          <w:lang w:val="es-ES"/>
          <w14:ligatures w14:val="none"/>
        </w:rPr>
      </w:pPr>
      <w:r>
        <w:rPr>
          <w:rFonts w:ascii="Arial" w:eastAsia="Times New Roman" w:hAnsi="Arial" w:cs="Arial"/>
          <w:kern w:val="0"/>
          <w:sz w:val="24"/>
          <w:szCs w:val="24"/>
          <w:lang w:val="es-ES"/>
          <w14:ligatures w14:val="none"/>
        </w:rPr>
        <w:t xml:space="preserve">1.1 </w:t>
      </w:r>
      <w:r w:rsidR="00C007F1">
        <w:rPr>
          <w:rFonts w:ascii="Arial" w:eastAsia="Times New Roman" w:hAnsi="Arial" w:cs="Arial"/>
          <w:kern w:val="0"/>
          <w:sz w:val="24"/>
          <w:szCs w:val="24"/>
          <w:lang w:val="es-ES"/>
          <w14:ligatures w14:val="none"/>
        </w:rPr>
        <w:t>Por medio de la Resolución No. 002 del 3 de enero de 2024, el concejo de Mogotes estableció el procedimiento para la inscripción, postulación y elección del cargo de secretario (a) para el periodo 2024.</w:t>
      </w:r>
      <w:r w:rsidR="00FC0906">
        <w:rPr>
          <w:rFonts w:ascii="Arial" w:eastAsia="Times New Roman" w:hAnsi="Arial" w:cs="Arial"/>
          <w:kern w:val="0"/>
          <w:sz w:val="24"/>
          <w:szCs w:val="24"/>
          <w:lang w:val="es-ES"/>
          <w14:ligatures w14:val="none"/>
        </w:rPr>
        <w:t xml:space="preserve"> En el artículo séptimo de dicho acto administrativo se establecieron las siguientes etapas</w:t>
      </w:r>
      <w:r w:rsidR="007B06DE">
        <w:rPr>
          <w:rStyle w:val="Refdenotaalpie"/>
          <w:rFonts w:ascii="Arial" w:eastAsia="Times New Roman" w:hAnsi="Arial" w:cs="Arial"/>
          <w:kern w:val="0"/>
          <w:sz w:val="24"/>
          <w:szCs w:val="24"/>
          <w:lang w:val="es-ES"/>
          <w14:ligatures w14:val="none"/>
        </w:rPr>
        <w:footnoteReference w:id="16"/>
      </w:r>
      <w:r w:rsidR="00FC0906">
        <w:rPr>
          <w:rFonts w:ascii="Arial" w:eastAsia="Times New Roman" w:hAnsi="Arial" w:cs="Arial"/>
          <w:kern w:val="0"/>
          <w:sz w:val="24"/>
          <w:szCs w:val="24"/>
          <w:lang w:val="es-ES"/>
          <w14:ligatures w14:val="none"/>
        </w:rPr>
        <w:t>:</w:t>
      </w:r>
    </w:p>
    <w:p w14:paraId="10AA3DAB" w14:textId="77777777" w:rsidR="00FC0906" w:rsidRDefault="00FC0906" w:rsidP="00FC0906">
      <w:pPr>
        <w:pStyle w:val="Prrafodelista"/>
        <w:spacing w:after="0" w:line="360" w:lineRule="auto"/>
        <w:ind w:left="1353"/>
        <w:jc w:val="both"/>
        <w:rPr>
          <w:rFonts w:ascii="Arial" w:eastAsia="Times New Roman" w:hAnsi="Arial" w:cs="Arial"/>
          <w:kern w:val="0"/>
          <w:sz w:val="24"/>
          <w:szCs w:val="24"/>
          <w:lang w:val="es-ES"/>
          <w14:ligatures w14:val="none"/>
        </w:rPr>
      </w:pPr>
    </w:p>
    <w:p w14:paraId="726210BD" w14:textId="32F87E33" w:rsidR="00FC0906" w:rsidRDefault="00FC0906" w:rsidP="00FC0906">
      <w:pPr>
        <w:pStyle w:val="Prrafodelista"/>
        <w:spacing w:after="0" w:line="360" w:lineRule="auto"/>
        <w:ind w:left="1353"/>
        <w:jc w:val="both"/>
        <w:rPr>
          <w:rFonts w:ascii="Arial" w:eastAsia="Times New Roman" w:hAnsi="Arial" w:cs="Arial"/>
          <w:kern w:val="0"/>
          <w:sz w:val="24"/>
          <w:szCs w:val="24"/>
          <w:lang w:val="es-ES"/>
          <w14:ligatures w14:val="none"/>
        </w:rPr>
      </w:pPr>
      <w:r w:rsidRPr="00FC0906">
        <w:rPr>
          <w:rFonts w:ascii="Arial" w:eastAsia="Times New Roman" w:hAnsi="Arial" w:cs="Arial"/>
          <w:noProof/>
          <w:kern w:val="0"/>
          <w:sz w:val="24"/>
          <w:szCs w:val="24"/>
          <w:lang w:val="es-ES"/>
          <w14:ligatures w14:val="none"/>
        </w:rPr>
        <w:drawing>
          <wp:inline distT="0" distB="0" distL="0" distR="0" wp14:anchorId="020E30D0" wp14:editId="38403D66">
            <wp:extent cx="4790722" cy="2431915"/>
            <wp:effectExtent l="0" t="0" r="0" b="6985"/>
            <wp:docPr id="1771315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15772" name=""/>
                    <pic:cNvPicPr/>
                  </pic:nvPicPr>
                  <pic:blipFill>
                    <a:blip r:embed="rId20"/>
                    <a:stretch>
                      <a:fillRect/>
                    </a:stretch>
                  </pic:blipFill>
                  <pic:spPr>
                    <a:xfrm>
                      <a:off x="0" y="0"/>
                      <a:ext cx="4801289" cy="2437279"/>
                    </a:xfrm>
                    <a:prstGeom prst="rect">
                      <a:avLst/>
                    </a:prstGeom>
                  </pic:spPr>
                </pic:pic>
              </a:graphicData>
            </a:graphic>
          </wp:inline>
        </w:drawing>
      </w:r>
    </w:p>
    <w:p w14:paraId="7B4B4246" w14:textId="1E0CDAD3" w:rsidR="00780805" w:rsidRDefault="6BDCC12C" w:rsidP="6AAE4C3F">
      <w:pPr>
        <w:spacing w:after="0" w:line="360" w:lineRule="auto"/>
        <w:jc w:val="both"/>
        <w:rPr>
          <w:rFonts w:ascii="Arial" w:eastAsia="Times New Roman" w:hAnsi="Arial" w:cs="Arial"/>
          <w:kern w:val="0"/>
          <w:sz w:val="24"/>
          <w:szCs w:val="24"/>
          <w:lang w:val="es-ES"/>
          <w14:ligatures w14:val="none"/>
        </w:rPr>
      </w:pPr>
      <w:r>
        <w:rPr>
          <w:rFonts w:ascii="Arial" w:eastAsia="Times New Roman" w:hAnsi="Arial" w:cs="Arial"/>
          <w:kern w:val="0"/>
          <w:sz w:val="24"/>
          <w:szCs w:val="24"/>
          <w:lang w:val="es-ES"/>
          <w14:ligatures w14:val="none"/>
        </w:rPr>
        <w:t xml:space="preserve">1.2 </w:t>
      </w:r>
      <w:r w:rsidR="00FC0906">
        <w:rPr>
          <w:rFonts w:ascii="Arial" w:eastAsia="Times New Roman" w:hAnsi="Arial" w:cs="Arial"/>
          <w:kern w:val="0"/>
          <w:sz w:val="24"/>
          <w:szCs w:val="24"/>
          <w:lang w:val="es-ES"/>
          <w14:ligatures w14:val="none"/>
        </w:rPr>
        <w:t>Mediante la Resolución No. 005 del 10 de enero de 2024</w:t>
      </w:r>
      <w:r w:rsidR="7C542444">
        <w:rPr>
          <w:rFonts w:ascii="Arial" w:eastAsia="Times New Roman" w:hAnsi="Arial" w:cs="Arial"/>
          <w:kern w:val="0"/>
          <w:sz w:val="24"/>
          <w:szCs w:val="24"/>
          <w:lang w:val="es-ES"/>
          <w14:ligatures w14:val="none"/>
        </w:rPr>
        <w:t>,</w:t>
      </w:r>
      <w:r w:rsidR="00FC0906">
        <w:rPr>
          <w:rFonts w:ascii="Arial" w:eastAsia="Times New Roman" w:hAnsi="Arial" w:cs="Arial"/>
          <w:kern w:val="0"/>
          <w:sz w:val="24"/>
          <w:szCs w:val="24"/>
          <w:lang w:val="es-ES"/>
          <w14:ligatures w14:val="none"/>
        </w:rPr>
        <w:t xml:space="preserve"> la mesa directiva del concejo de Mogotes nombró al señor Julián Andrés Zambrano Silva como </w:t>
      </w:r>
      <w:r w:rsidR="00FC0906">
        <w:rPr>
          <w:rFonts w:ascii="Arial" w:eastAsia="Times New Roman" w:hAnsi="Arial" w:cs="Arial"/>
          <w:kern w:val="0"/>
          <w:sz w:val="24"/>
          <w:szCs w:val="24"/>
          <w:lang w:val="es-ES"/>
          <w14:ligatures w14:val="none"/>
        </w:rPr>
        <w:lastRenderedPageBreak/>
        <w:t>secretario, en virtud de lo decidido en la sesión No. 008 de la misma fecha. El secretario tomó posesión el mismo 10 de enero de 2024, tal como consta en el Acta No. 046</w:t>
      </w:r>
      <w:r w:rsidR="007B06DE">
        <w:rPr>
          <w:rStyle w:val="Refdenotaalpie"/>
          <w:rFonts w:ascii="Arial" w:eastAsia="Times New Roman" w:hAnsi="Arial" w:cs="Arial"/>
          <w:kern w:val="0"/>
          <w:sz w:val="24"/>
          <w:szCs w:val="24"/>
          <w:lang w:val="es-ES"/>
          <w14:ligatures w14:val="none"/>
        </w:rPr>
        <w:footnoteReference w:id="17"/>
      </w:r>
      <w:r w:rsidR="00FC0906">
        <w:rPr>
          <w:rFonts w:ascii="Arial" w:eastAsia="Times New Roman" w:hAnsi="Arial" w:cs="Arial"/>
          <w:kern w:val="0"/>
          <w:sz w:val="24"/>
          <w:szCs w:val="24"/>
          <w:lang w:val="es-ES"/>
          <w14:ligatures w14:val="none"/>
        </w:rPr>
        <w:t>.</w:t>
      </w:r>
    </w:p>
    <w:p w14:paraId="470B8D22" w14:textId="77777777" w:rsidR="007B06DE" w:rsidRDefault="007B06DE" w:rsidP="007B06DE">
      <w:pPr>
        <w:pStyle w:val="Prrafodelista"/>
        <w:spacing w:after="0" w:line="360" w:lineRule="auto"/>
        <w:ind w:left="1353"/>
        <w:jc w:val="both"/>
        <w:rPr>
          <w:rFonts w:ascii="Arial" w:eastAsia="Times New Roman" w:hAnsi="Arial" w:cs="Arial"/>
          <w:kern w:val="0"/>
          <w:sz w:val="24"/>
          <w:szCs w:val="24"/>
          <w:lang w:val="es-ES"/>
          <w14:ligatures w14:val="none"/>
        </w:rPr>
      </w:pPr>
    </w:p>
    <w:p w14:paraId="4CE1F896" w14:textId="6DA812C3" w:rsidR="00FC0906" w:rsidRDefault="578BCE28" w:rsidP="3F96896C">
      <w:pPr>
        <w:spacing w:after="0" w:line="360" w:lineRule="auto"/>
        <w:jc w:val="both"/>
        <w:rPr>
          <w:rFonts w:ascii="Arial" w:eastAsia="Times New Roman" w:hAnsi="Arial" w:cs="Arial"/>
          <w:kern w:val="0"/>
          <w:sz w:val="24"/>
          <w:szCs w:val="24"/>
          <w:lang w:val="es-ES"/>
          <w14:ligatures w14:val="none"/>
        </w:rPr>
      </w:pPr>
      <w:r>
        <w:rPr>
          <w:rFonts w:ascii="Arial" w:eastAsia="Times New Roman" w:hAnsi="Arial" w:cs="Arial"/>
          <w:kern w:val="0"/>
          <w:sz w:val="24"/>
          <w:szCs w:val="24"/>
          <w:lang w:val="es-ES"/>
          <w14:ligatures w14:val="none"/>
        </w:rPr>
        <w:t xml:space="preserve">1.3 </w:t>
      </w:r>
      <w:r w:rsidR="00A1542B">
        <w:rPr>
          <w:rFonts w:ascii="Arial" w:eastAsia="Times New Roman" w:hAnsi="Arial" w:cs="Arial"/>
          <w:kern w:val="0"/>
          <w:sz w:val="24"/>
          <w:szCs w:val="24"/>
          <w:lang w:val="es-ES"/>
          <w14:ligatures w14:val="none"/>
        </w:rPr>
        <w:t>En los considerandos del Acuerdo 019 del 30 de noviembre de 2023 “</w:t>
      </w:r>
      <w:r w:rsidR="00A1542B" w:rsidRPr="3F96896C">
        <w:rPr>
          <w:rFonts w:ascii="Arial" w:eastAsia="Times New Roman" w:hAnsi="Arial" w:cs="Arial"/>
          <w:i/>
          <w:iCs/>
          <w:kern w:val="0"/>
          <w:sz w:val="24"/>
          <w:szCs w:val="24"/>
          <w:lang w:val="es-ES"/>
          <w14:ligatures w14:val="none"/>
        </w:rPr>
        <w:t>Por el cual se fija el presupuesto general de rentas, ingresos y recursos de capital y se apropian los gastos de funcionamiento, inversión y servicio a la deuda”</w:t>
      </w:r>
      <w:r w:rsidR="00A1542B">
        <w:rPr>
          <w:rFonts w:ascii="Arial" w:eastAsia="Times New Roman" w:hAnsi="Arial" w:cs="Arial"/>
          <w:kern w:val="0"/>
          <w:sz w:val="24"/>
          <w:szCs w:val="24"/>
          <w:lang w:val="es-ES"/>
          <w14:ligatures w14:val="none"/>
        </w:rPr>
        <w:t>, se establece que el municipio de Mogotes para la vigencia fiscal 2023 se clasificó en sexta categoría de conformidad con el artículo 7º de la Ley 1551 de 2012.</w:t>
      </w:r>
    </w:p>
    <w:p w14:paraId="1AB8BF1B" w14:textId="77777777" w:rsidR="007B06DE" w:rsidRDefault="007B06DE" w:rsidP="007B06DE">
      <w:pPr>
        <w:pStyle w:val="Prrafodelista"/>
        <w:spacing w:after="0" w:line="360" w:lineRule="auto"/>
        <w:ind w:left="1353"/>
        <w:jc w:val="both"/>
        <w:rPr>
          <w:rFonts w:ascii="Arial" w:eastAsia="Times New Roman" w:hAnsi="Arial" w:cs="Arial"/>
          <w:kern w:val="0"/>
          <w:sz w:val="24"/>
          <w:szCs w:val="24"/>
          <w:lang w:val="es-ES"/>
          <w14:ligatures w14:val="none"/>
        </w:rPr>
      </w:pPr>
    </w:p>
    <w:p w14:paraId="521E8813" w14:textId="7FD5843A" w:rsidR="007B06DE" w:rsidRDefault="007B06DE" w:rsidP="007B06DE">
      <w:pPr>
        <w:pStyle w:val="Prrafodelista"/>
        <w:spacing w:after="0" w:line="360" w:lineRule="auto"/>
        <w:ind w:left="1353"/>
        <w:jc w:val="both"/>
        <w:rPr>
          <w:rFonts w:ascii="Arial" w:eastAsia="Times New Roman" w:hAnsi="Arial" w:cs="Arial"/>
          <w:kern w:val="0"/>
          <w:sz w:val="24"/>
          <w:szCs w:val="24"/>
          <w:lang w:val="es-ES"/>
          <w14:ligatures w14:val="none"/>
        </w:rPr>
      </w:pPr>
      <w:r w:rsidRPr="007B06DE">
        <w:rPr>
          <w:rFonts w:ascii="Arial" w:eastAsia="Times New Roman" w:hAnsi="Arial" w:cs="Arial"/>
          <w:noProof/>
          <w:kern w:val="0"/>
          <w:sz w:val="24"/>
          <w:szCs w:val="24"/>
          <w:lang w:val="es-ES"/>
          <w14:ligatures w14:val="none"/>
        </w:rPr>
        <w:drawing>
          <wp:inline distT="0" distB="0" distL="0" distR="0" wp14:anchorId="3D3E90D1" wp14:editId="2446838F">
            <wp:extent cx="5115639" cy="743054"/>
            <wp:effectExtent l="0" t="0" r="0" b="0"/>
            <wp:docPr id="20942840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84037" name=""/>
                    <pic:cNvPicPr/>
                  </pic:nvPicPr>
                  <pic:blipFill>
                    <a:blip r:embed="rId21"/>
                    <a:stretch>
                      <a:fillRect/>
                    </a:stretch>
                  </pic:blipFill>
                  <pic:spPr>
                    <a:xfrm>
                      <a:off x="0" y="0"/>
                      <a:ext cx="5115639" cy="743054"/>
                    </a:xfrm>
                    <a:prstGeom prst="rect">
                      <a:avLst/>
                    </a:prstGeom>
                  </pic:spPr>
                </pic:pic>
              </a:graphicData>
            </a:graphic>
          </wp:inline>
        </w:drawing>
      </w:r>
    </w:p>
    <w:p w14:paraId="386F5384" w14:textId="6EE09C9F" w:rsidR="00780805" w:rsidRPr="002860E7" w:rsidRDefault="00780805" w:rsidP="002860E7">
      <w:pPr>
        <w:spacing w:after="0" w:line="360" w:lineRule="auto"/>
        <w:jc w:val="both"/>
        <w:rPr>
          <w:rFonts w:ascii="Arial" w:eastAsia="Times New Roman" w:hAnsi="Arial" w:cs="Arial"/>
          <w:kern w:val="0"/>
          <w:sz w:val="24"/>
          <w:szCs w:val="24"/>
          <w:lang w:val="es-ES"/>
          <w14:ligatures w14:val="none"/>
        </w:rPr>
      </w:pPr>
    </w:p>
    <w:p w14:paraId="21E3D109" w14:textId="1F0A150E" w:rsidR="00780805" w:rsidRPr="00780805" w:rsidRDefault="00780805" w:rsidP="08E2B658">
      <w:pPr>
        <w:pStyle w:val="Prrafodelista"/>
        <w:numPr>
          <w:ilvl w:val="0"/>
          <w:numId w:val="1"/>
        </w:numPr>
        <w:spacing w:after="0" w:line="360" w:lineRule="auto"/>
        <w:jc w:val="both"/>
        <w:rPr>
          <w:rFonts w:ascii="Arial" w:eastAsia="Times New Roman" w:hAnsi="Arial" w:cs="Arial"/>
          <w:b/>
          <w:bCs/>
          <w:kern w:val="0"/>
          <w:sz w:val="24"/>
          <w:szCs w:val="24"/>
          <w:lang w:val="es-ES"/>
          <w14:ligatures w14:val="none"/>
        </w:rPr>
      </w:pPr>
      <w:r w:rsidRPr="00780805">
        <w:rPr>
          <w:rFonts w:ascii="Arial" w:eastAsia="Times New Roman" w:hAnsi="Arial" w:cs="Arial"/>
          <w:b/>
          <w:bCs/>
          <w:kern w:val="0"/>
          <w:sz w:val="24"/>
          <w:szCs w:val="24"/>
          <w:lang w:val="es-ES"/>
          <w14:ligatures w14:val="none"/>
        </w:rPr>
        <w:t xml:space="preserve">Decisión de la medida cautelar. </w:t>
      </w:r>
    </w:p>
    <w:p w14:paraId="3BD71731" w14:textId="77777777" w:rsidR="00780805" w:rsidRPr="00780805" w:rsidRDefault="00780805" w:rsidP="00780805">
      <w:pPr>
        <w:spacing w:after="0" w:line="360" w:lineRule="auto"/>
        <w:jc w:val="both"/>
        <w:rPr>
          <w:rFonts w:ascii="Arial" w:eastAsia="Times New Roman" w:hAnsi="Arial" w:cs="Arial"/>
          <w:kern w:val="0"/>
          <w:sz w:val="24"/>
          <w:szCs w:val="24"/>
          <w:lang w:val="es-ES"/>
          <w14:ligatures w14:val="none"/>
        </w:rPr>
      </w:pPr>
    </w:p>
    <w:p w14:paraId="6073B4F9" w14:textId="0E74EA94" w:rsidR="003C3677" w:rsidRDefault="0097400B" w:rsidP="003C3677">
      <w:pPr>
        <w:spacing w:after="0" w:line="360" w:lineRule="auto"/>
        <w:jc w:val="both"/>
        <w:rPr>
          <w:rFonts w:ascii="Arial" w:eastAsia="Times New Roman" w:hAnsi="Arial" w:cs="Arial"/>
          <w:kern w:val="0"/>
          <w:sz w:val="24"/>
          <w:szCs w:val="24"/>
          <w:lang w:val="es-ES" w:eastAsia="es-ES"/>
          <w14:ligatures w14:val="none"/>
        </w:rPr>
      </w:pPr>
      <w:bookmarkStart w:id="2" w:name="_Hlk157424365"/>
      <w:r>
        <w:rPr>
          <w:rFonts w:ascii="Arial" w:eastAsia="Times New Roman" w:hAnsi="Arial" w:cs="Arial"/>
          <w:kern w:val="0"/>
          <w:sz w:val="24"/>
          <w:szCs w:val="24"/>
          <w:lang w:val="es-ES" w:eastAsia="es-ES"/>
          <w14:ligatures w14:val="none"/>
        </w:rPr>
        <w:t>C</w:t>
      </w:r>
      <w:r w:rsidR="00430D59">
        <w:rPr>
          <w:rFonts w:ascii="Arial" w:eastAsia="Times New Roman" w:hAnsi="Arial" w:cs="Arial"/>
          <w:kern w:val="0"/>
          <w:sz w:val="24"/>
          <w:szCs w:val="24"/>
          <w:lang w:val="es-ES" w:eastAsia="es-ES"/>
          <w14:ligatures w14:val="none"/>
        </w:rPr>
        <w:t>omo respuesta al planteamiento formulado</w:t>
      </w:r>
      <w:r w:rsidR="00B11F08">
        <w:rPr>
          <w:rFonts w:ascii="Arial" w:eastAsia="Times New Roman" w:hAnsi="Arial" w:cs="Arial"/>
          <w:kern w:val="0"/>
          <w:sz w:val="24"/>
          <w:szCs w:val="24"/>
          <w:lang w:val="es-ES" w:eastAsia="es-ES"/>
          <w14:ligatures w14:val="none"/>
        </w:rPr>
        <w:t xml:space="preserve">, de manera anticipada la Sala concluye </w:t>
      </w:r>
      <w:r w:rsidR="003C3677">
        <w:rPr>
          <w:rFonts w:ascii="Arial" w:eastAsia="Times New Roman" w:hAnsi="Arial" w:cs="Arial"/>
          <w:kern w:val="0"/>
          <w:sz w:val="24"/>
          <w:szCs w:val="24"/>
          <w:lang w:val="es-ES" w:eastAsia="es-ES"/>
          <w14:ligatures w14:val="none"/>
        </w:rPr>
        <w:t>que no hay m</w:t>
      </w:r>
      <w:r w:rsidR="13DA4BED">
        <w:rPr>
          <w:rFonts w:ascii="Arial" w:eastAsia="Times New Roman" w:hAnsi="Arial" w:cs="Arial"/>
          <w:kern w:val="0"/>
          <w:sz w:val="24"/>
          <w:szCs w:val="24"/>
          <w:lang w:val="es-ES" w:eastAsia="es-ES"/>
          <w14:ligatures w14:val="none"/>
        </w:rPr>
        <w:t>é</w:t>
      </w:r>
      <w:r w:rsidR="003C3677">
        <w:rPr>
          <w:rFonts w:ascii="Arial" w:eastAsia="Times New Roman" w:hAnsi="Arial" w:cs="Arial"/>
          <w:kern w:val="0"/>
          <w:sz w:val="24"/>
          <w:szCs w:val="24"/>
          <w:lang w:val="es-ES" w:eastAsia="es-ES"/>
          <w14:ligatures w14:val="none"/>
        </w:rPr>
        <w:t xml:space="preserve">rito para </w:t>
      </w:r>
      <w:r w:rsidR="00E84DC9">
        <w:rPr>
          <w:rFonts w:ascii="Arial" w:eastAsia="Times New Roman" w:hAnsi="Arial" w:cs="Arial"/>
          <w:kern w:val="0"/>
          <w:sz w:val="24"/>
          <w:szCs w:val="24"/>
          <w:lang w:val="es-ES" w:eastAsia="es-ES"/>
          <w14:ligatures w14:val="none"/>
        </w:rPr>
        <w:t xml:space="preserve">declarar la suspensión provisional del acto administrativo demandado, porque al confrontar los fundamentos expuestos por la </w:t>
      </w:r>
      <w:r w:rsidR="68F94A88">
        <w:rPr>
          <w:rFonts w:ascii="Arial" w:eastAsia="Times New Roman" w:hAnsi="Arial" w:cs="Arial"/>
          <w:kern w:val="0"/>
          <w:sz w:val="24"/>
          <w:szCs w:val="24"/>
          <w:lang w:val="es-ES" w:eastAsia="es-ES"/>
          <w14:ligatures w14:val="none"/>
        </w:rPr>
        <w:t>parte actora</w:t>
      </w:r>
      <w:r w:rsidR="00E84DC9">
        <w:rPr>
          <w:rFonts w:ascii="Arial" w:eastAsia="Times New Roman" w:hAnsi="Arial" w:cs="Arial"/>
          <w:kern w:val="0"/>
          <w:sz w:val="24"/>
          <w:szCs w:val="24"/>
          <w:lang w:val="es-ES" w:eastAsia="es-ES"/>
          <w14:ligatures w14:val="none"/>
        </w:rPr>
        <w:t xml:space="preserve"> con las pruebas que </w:t>
      </w:r>
      <w:r w:rsidR="190697C3">
        <w:rPr>
          <w:rFonts w:ascii="Arial" w:eastAsia="Times New Roman" w:hAnsi="Arial" w:cs="Arial"/>
          <w:kern w:val="0"/>
          <w:sz w:val="24"/>
          <w:szCs w:val="24"/>
          <w:lang w:val="es-ES" w:eastAsia="es-ES"/>
          <w14:ligatures w14:val="none"/>
        </w:rPr>
        <w:t>se allegaron al expediente</w:t>
      </w:r>
      <w:r w:rsidR="00E84DC9">
        <w:rPr>
          <w:rFonts w:ascii="Arial" w:eastAsia="Times New Roman" w:hAnsi="Arial" w:cs="Arial"/>
          <w:kern w:val="0"/>
          <w:sz w:val="24"/>
          <w:szCs w:val="24"/>
          <w:lang w:val="es-ES" w:eastAsia="es-ES"/>
          <w14:ligatures w14:val="none"/>
        </w:rPr>
        <w:t xml:space="preserve">, no se evidencia ninguna infracción a las normas superiores, así como tampoco vicio que constituya una irregularidad que tenga por virtud afectar la legalidad del acto de elección. </w:t>
      </w:r>
    </w:p>
    <w:p w14:paraId="4D8F62E7" w14:textId="77777777" w:rsidR="00E84DC9" w:rsidRDefault="00E84DC9" w:rsidP="003C3677">
      <w:pPr>
        <w:spacing w:after="0" w:line="360" w:lineRule="auto"/>
        <w:jc w:val="both"/>
        <w:rPr>
          <w:rFonts w:ascii="Arial" w:eastAsia="Times New Roman" w:hAnsi="Arial" w:cs="Arial"/>
          <w:kern w:val="0"/>
          <w:sz w:val="24"/>
          <w:szCs w:val="24"/>
          <w:lang w:val="es-ES" w:eastAsia="es-ES"/>
          <w14:ligatures w14:val="none"/>
        </w:rPr>
      </w:pPr>
    </w:p>
    <w:p w14:paraId="4CDA3F05" w14:textId="469F6380" w:rsidR="0092699C" w:rsidRDefault="00E84DC9" w:rsidP="003C3677">
      <w:pPr>
        <w:spacing w:after="0" w:line="360" w:lineRule="auto"/>
        <w:jc w:val="both"/>
        <w:rPr>
          <w:rFonts w:ascii="Arial" w:eastAsia="Times New Roman" w:hAnsi="Arial" w:cs="Arial"/>
          <w:kern w:val="0"/>
          <w:sz w:val="24"/>
          <w:szCs w:val="24"/>
          <w:lang w:val="es-ES" w:eastAsia="es-ES"/>
          <w14:ligatures w14:val="none"/>
        </w:rPr>
      </w:pPr>
      <w:r>
        <w:rPr>
          <w:rFonts w:ascii="Arial" w:eastAsia="Times New Roman" w:hAnsi="Arial" w:cs="Arial"/>
          <w:kern w:val="0"/>
          <w:sz w:val="24"/>
          <w:szCs w:val="24"/>
          <w:lang w:val="es-ES" w:eastAsia="es-ES"/>
          <w14:ligatures w14:val="none"/>
        </w:rPr>
        <w:t>En ese orden</w:t>
      </w:r>
      <w:r w:rsidR="48BA85CB">
        <w:rPr>
          <w:rFonts w:ascii="Arial" w:eastAsia="Times New Roman" w:hAnsi="Arial" w:cs="Arial"/>
          <w:kern w:val="0"/>
          <w:sz w:val="24"/>
          <w:szCs w:val="24"/>
          <w:lang w:val="es-ES" w:eastAsia="es-ES"/>
          <w14:ligatures w14:val="none"/>
        </w:rPr>
        <w:t xml:space="preserve"> y en consideración a que</w:t>
      </w:r>
      <w:r>
        <w:rPr>
          <w:rFonts w:ascii="Arial" w:eastAsia="Times New Roman" w:hAnsi="Arial" w:cs="Arial"/>
          <w:kern w:val="0"/>
          <w:sz w:val="24"/>
          <w:szCs w:val="24"/>
          <w:lang w:val="es-ES" w:eastAsia="es-ES"/>
          <w14:ligatures w14:val="none"/>
        </w:rPr>
        <w:t xml:space="preserve"> el municipio de Mogotes</w:t>
      </w:r>
      <w:r w:rsidR="0092699C">
        <w:rPr>
          <w:rFonts w:ascii="Arial" w:eastAsia="Times New Roman" w:hAnsi="Arial" w:cs="Arial"/>
          <w:kern w:val="0"/>
          <w:sz w:val="24"/>
          <w:szCs w:val="24"/>
          <w:lang w:val="es-ES" w:eastAsia="es-ES"/>
          <w14:ligatures w14:val="none"/>
        </w:rPr>
        <w:t xml:space="preserve"> ha sido c</w:t>
      </w:r>
      <w:r w:rsidR="1B787AF3">
        <w:rPr>
          <w:rFonts w:ascii="Arial" w:eastAsia="Times New Roman" w:hAnsi="Arial" w:cs="Arial"/>
          <w:kern w:val="0"/>
          <w:sz w:val="24"/>
          <w:szCs w:val="24"/>
          <w:lang w:val="es-ES" w:eastAsia="es-ES"/>
          <w14:ligatures w14:val="none"/>
        </w:rPr>
        <w:t>lasificado</w:t>
      </w:r>
      <w:r w:rsidR="0092699C">
        <w:rPr>
          <w:rFonts w:ascii="Arial" w:eastAsia="Times New Roman" w:hAnsi="Arial" w:cs="Arial"/>
          <w:kern w:val="0"/>
          <w:sz w:val="24"/>
          <w:szCs w:val="24"/>
          <w:lang w:val="es-ES" w:eastAsia="es-ES"/>
          <w14:ligatures w14:val="none"/>
        </w:rPr>
        <w:t xml:space="preserve"> como de sexta categoría, en cumplimiento de lo ordenado en el parágrafo de </w:t>
      </w:r>
      <w:r w:rsidR="0092699C" w:rsidRPr="198AC9E5">
        <w:rPr>
          <w:rFonts w:ascii="Arial" w:eastAsia="Times New Roman" w:hAnsi="Arial" w:cs="Arial"/>
          <w:kern w:val="0"/>
          <w:sz w:val="24"/>
          <w:szCs w:val="24"/>
          <w:lang w:eastAsia="es-CO"/>
          <w14:ligatures w14:val="none"/>
        </w:rPr>
        <w:t>la Ley 2200 de 2022</w:t>
      </w:r>
      <w:r w:rsidR="223B76F9" w:rsidRPr="198AC9E5">
        <w:rPr>
          <w:rFonts w:ascii="Arial" w:eastAsia="Times New Roman" w:hAnsi="Arial" w:cs="Arial"/>
          <w:kern w:val="0"/>
          <w:sz w:val="24"/>
          <w:szCs w:val="24"/>
          <w:lang w:eastAsia="es-CO"/>
          <w14:ligatures w14:val="none"/>
        </w:rPr>
        <w:t xml:space="preserve"> — que </w:t>
      </w:r>
      <w:r w:rsidR="0092699C" w:rsidRPr="002860E7">
        <w:rPr>
          <w:rFonts w:ascii="Arial" w:eastAsia="Times New Roman" w:hAnsi="Arial" w:cs="Arial"/>
          <w:kern w:val="0"/>
          <w:sz w:val="24"/>
          <w:szCs w:val="24"/>
          <w:lang w:eastAsia="es-CO"/>
          <w14:ligatures w14:val="none"/>
        </w:rPr>
        <w:t>modificó el parágrafo transitorio del artículo 12 de la Ley 1904 de 2018</w:t>
      </w:r>
      <w:r w:rsidR="0092699C">
        <w:rPr>
          <w:rFonts w:ascii="Arial" w:eastAsia="Times New Roman" w:hAnsi="Arial" w:cs="Arial"/>
          <w:kern w:val="0"/>
          <w:sz w:val="24"/>
          <w:szCs w:val="24"/>
          <w:lang w:eastAsia="es-CO"/>
          <w14:ligatures w14:val="none"/>
        </w:rPr>
        <w:t xml:space="preserve">-, no estaría obligado a aplicar de manera análoga </w:t>
      </w:r>
      <w:r w:rsidR="0092699C">
        <w:rPr>
          <w:rFonts w:ascii="Arial" w:eastAsia="Times New Roman" w:hAnsi="Arial" w:cs="Arial"/>
          <w:kern w:val="0"/>
          <w:sz w:val="24"/>
          <w:szCs w:val="24"/>
          <w:lang w:val="es-ES" w:eastAsia="es-ES"/>
          <w14:ligatures w14:val="none"/>
        </w:rPr>
        <w:t>el procedimiento previsto para la elección de los contralores territoriales.</w:t>
      </w:r>
    </w:p>
    <w:p w14:paraId="6D35047E" w14:textId="77777777" w:rsidR="0092699C" w:rsidRDefault="0092699C" w:rsidP="003C3677">
      <w:pPr>
        <w:spacing w:after="0" w:line="360" w:lineRule="auto"/>
        <w:jc w:val="both"/>
        <w:rPr>
          <w:rFonts w:ascii="Arial" w:eastAsia="Times New Roman" w:hAnsi="Arial" w:cs="Arial"/>
          <w:kern w:val="0"/>
          <w:sz w:val="24"/>
          <w:szCs w:val="24"/>
          <w:lang w:val="es-ES" w:eastAsia="es-ES"/>
          <w14:ligatures w14:val="none"/>
        </w:rPr>
      </w:pPr>
    </w:p>
    <w:p w14:paraId="0F293427" w14:textId="5DAD3BE8" w:rsidR="00121458" w:rsidRDefault="2A0A7B94" w:rsidP="003C3677">
      <w:pPr>
        <w:spacing w:after="0" w:line="360" w:lineRule="auto"/>
        <w:jc w:val="both"/>
      </w:pPr>
      <w:r>
        <w:rPr>
          <w:rFonts w:ascii="Arial" w:eastAsia="Times New Roman" w:hAnsi="Arial" w:cs="Arial"/>
          <w:kern w:val="0"/>
          <w:sz w:val="24"/>
          <w:szCs w:val="24"/>
          <w:lang w:val="es-ES" w:eastAsia="es-ES"/>
          <w14:ligatures w14:val="none"/>
        </w:rPr>
        <w:t>Lo anterior, porque</w:t>
      </w:r>
      <w:r w:rsidR="007E1166">
        <w:rPr>
          <w:rFonts w:ascii="Arial" w:eastAsia="Times New Roman" w:hAnsi="Arial" w:cs="Arial"/>
          <w:kern w:val="0"/>
          <w:sz w:val="24"/>
          <w:szCs w:val="24"/>
          <w:lang w:val="es-ES" w:eastAsia="es-ES"/>
          <w14:ligatures w14:val="none"/>
        </w:rPr>
        <w:t xml:space="preserve"> el legislador</w:t>
      </w:r>
      <w:r w:rsidR="2EFC1918">
        <w:rPr>
          <w:rFonts w:ascii="Arial" w:eastAsia="Times New Roman" w:hAnsi="Arial" w:cs="Arial"/>
          <w:kern w:val="0"/>
          <w:sz w:val="24"/>
          <w:szCs w:val="24"/>
          <w:lang w:val="es-ES" w:eastAsia="es-ES"/>
          <w14:ligatures w14:val="none"/>
        </w:rPr>
        <w:t>,</w:t>
      </w:r>
      <w:r w:rsidR="0092699C">
        <w:rPr>
          <w:rFonts w:ascii="Arial" w:eastAsia="Times New Roman" w:hAnsi="Arial" w:cs="Arial"/>
          <w:kern w:val="0"/>
          <w:sz w:val="24"/>
          <w:szCs w:val="24"/>
          <w:lang w:val="es-ES" w:eastAsia="es-ES"/>
          <w14:ligatures w14:val="none"/>
        </w:rPr>
        <w:t xml:space="preserve"> </w:t>
      </w:r>
      <w:r w:rsidR="7B167056">
        <w:rPr>
          <w:rFonts w:ascii="Arial" w:eastAsia="Times New Roman" w:hAnsi="Arial" w:cs="Arial"/>
          <w:kern w:val="0"/>
          <w:sz w:val="24"/>
          <w:szCs w:val="24"/>
          <w:lang w:val="es-ES" w:eastAsia="es-ES"/>
          <w14:ligatures w14:val="none"/>
        </w:rPr>
        <w:t>con el fin</w:t>
      </w:r>
      <w:r w:rsidR="0092699C">
        <w:rPr>
          <w:rFonts w:ascii="Arial" w:eastAsia="Times New Roman" w:hAnsi="Arial" w:cs="Arial"/>
          <w:kern w:val="0"/>
          <w:sz w:val="24"/>
          <w:szCs w:val="24"/>
          <w:lang w:val="es-ES" w:eastAsia="es-ES"/>
          <w14:ligatures w14:val="none"/>
        </w:rPr>
        <w:t xml:space="preserve"> de salvaguardar las finanzas de los municipios de 4</w:t>
      </w:r>
      <w:r w:rsidR="007E1166">
        <w:rPr>
          <w:rFonts w:ascii="Arial" w:eastAsia="Times New Roman" w:hAnsi="Arial" w:cs="Arial"/>
          <w:kern w:val="0"/>
          <w:sz w:val="24"/>
          <w:szCs w:val="24"/>
          <w:lang w:val="es-ES" w:eastAsia="es-ES"/>
          <w14:ligatures w14:val="none"/>
        </w:rPr>
        <w:t>ª</w:t>
      </w:r>
      <w:r w:rsidR="0092699C">
        <w:rPr>
          <w:rFonts w:ascii="Arial" w:eastAsia="Times New Roman" w:hAnsi="Arial" w:cs="Arial"/>
          <w:kern w:val="0"/>
          <w:sz w:val="24"/>
          <w:szCs w:val="24"/>
          <w:lang w:val="es-ES" w:eastAsia="es-ES"/>
          <w14:ligatures w14:val="none"/>
        </w:rPr>
        <w:t>,</w:t>
      </w:r>
      <w:r w:rsidR="4AE8A52B">
        <w:rPr>
          <w:rFonts w:ascii="Arial" w:eastAsia="Times New Roman" w:hAnsi="Arial" w:cs="Arial"/>
          <w:kern w:val="0"/>
          <w:sz w:val="24"/>
          <w:szCs w:val="24"/>
          <w:lang w:val="es-ES" w:eastAsia="es-ES"/>
          <w14:ligatures w14:val="none"/>
        </w:rPr>
        <w:t xml:space="preserve"> </w:t>
      </w:r>
      <w:r w:rsidR="0092699C">
        <w:rPr>
          <w:rFonts w:ascii="Arial" w:eastAsia="Times New Roman" w:hAnsi="Arial" w:cs="Arial"/>
          <w:kern w:val="0"/>
          <w:sz w:val="24"/>
          <w:szCs w:val="24"/>
          <w:lang w:val="es-ES" w:eastAsia="es-ES"/>
          <w14:ligatures w14:val="none"/>
        </w:rPr>
        <w:t>5</w:t>
      </w:r>
      <w:r w:rsidR="007E1166">
        <w:rPr>
          <w:rFonts w:ascii="Arial" w:eastAsia="Times New Roman" w:hAnsi="Arial" w:cs="Arial"/>
          <w:kern w:val="0"/>
          <w:sz w:val="24"/>
          <w:szCs w:val="24"/>
          <w:lang w:val="es-ES" w:eastAsia="es-ES"/>
          <w14:ligatures w14:val="none"/>
        </w:rPr>
        <w:t>ª</w:t>
      </w:r>
      <w:r w:rsidR="0092699C">
        <w:rPr>
          <w:rFonts w:ascii="Arial" w:eastAsia="Times New Roman" w:hAnsi="Arial" w:cs="Arial"/>
          <w:kern w:val="0"/>
          <w:sz w:val="24"/>
          <w:szCs w:val="24"/>
          <w:lang w:val="es-ES" w:eastAsia="es-ES"/>
          <w14:ligatures w14:val="none"/>
        </w:rPr>
        <w:t xml:space="preserve"> y 6</w:t>
      </w:r>
      <w:r w:rsidR="007E1166">
        <w:rPr>
          <w:rFonts w:ascii="Arial" w:eastAsia="Times New Roman" w:hAnsi="Arial" w:cs="Arial"/>
          <w:kern w:val="0"/>
          <w:sz w:val="24"/>
          <w:szCs w:val="24"/>
          <w:lang w:val="es-ES" w:eastAsia="es-ES"/>
          <w14:ligatures w14:val="none"/>
        </w:rPr>
        <w:t>ª</w:t>
      </w:r>
      <w:r w:rsidR="0092699C">
        <w:rPr>
          <w:rFonts w:ascii="Arial" w:eastAsia="Times New Roman" w:hAnsi="Arial" w:cs="Arial"/>
          <w:kern w:val="0"/>
          <w:sz w:val="24"/>
          <w:szCs w:val="24"/>
          <w:lang w:val="es-ES" w:eastAsia="es-ES"/>
          <w14:ligatures w14:val="none"/>
        </w:rPr>
        <w:t xml:space="preserve"> categoría</w:t>
      </w:r>
      <w:r w:rsidR="007E1166">
        <w:rPr>
          <w:rFonts w:ascii="Arial" w:eastAsia="Times New Roman" w:hAnsi="Arial" w:cs="Arial"/>
          <w:kern w:val="0"/>
          <w:sz w:val="24"/>
          <w:szCs w:val="24"/>
          <w:lang w:val="es-ES" w:eastAsia="es-ES"/>
          <w14:ligatures w14:val="none"/>
        </w:rPr>
        <w:t>,</w:t>
      </w:r>
      <w:r w:rsidR="0092699C">
        <w:rPr>
          <w:rFonts w:ascii="Arial" w:eastAsia="Times New Roman" w:hAnsi="Arial" w:cs="Arial"/>
          <w:kern w:val="0"/>
          <w:sz w:val="24"/>
          <w:szCs w:val="24"/>
          <w:lang w:val="es-ES" w:eastAsia="es-ES"/>
          <w14:ligatures w14:val="none"/>
        </w:rPr>
        <w:t xml:space="preserve"> los exoner</w:t>
      </w:r>
      <w:r w:rsidR="007E1166">
        <w:rPr>
          <w:rFonts w:ascii="Arial" w:eastAsia="Times New Roman" w:hAnsi="Arial" w:cs="Arial"/>
          <w:kern w:val="0"/>
          <w:sz w:val="24"/>
          <w:szCs w:val="24"/>
          <w:lang w:val="es-ES" w:eastAsia="es-ES"/>
          <w14:ligatures w14:val="none"/>
        </w:rPr>
        <w:t>ó</w:t>
      </w:r>
      <w:r w:rsidR="0092699C">
        <w:rPr>
          <w:rFonts w:ascii="Arial" w:eastAsia="Times New Roman" w:hAnsi="Arial" w:cs="Arial"/>
          <w:kern w:val="0"/>
          <w:sz w:val="24"/>
          <w:szCs w:val="24"/>
          <w:lang w:val="es-ES" w:eastAsia="es-ES"/>
          <w14:ligatures w14:val="none"/>
        </w:rPr>
        <w:t xml:space="preserve"> de cumplir con la obligación de adelantar la convocatoria </w:t>
      </w:r>
      <w:r w:rsidR="00121458">
        <w:rPr>
          <w:rFonts w:ascii="Arial" w:eastAsia="Times New Roman" w:hAnsi="Arial" w:cs="Arial"/>
          <w:kern w:val="0"/>
          <w:sz w:val="24"/>
          <w:szCs w:val="24"/>
          <w:lang w:val="es-ES" w:eastAsia="es-ES"/>
          <w14:ligatures w14:val="none"/>
        </w:rPr>
        <w:t xml:space="preserve">de manera análoga como se contempla en los artículos 5º y 6º de la </w:t>
      </w:r>
      <w:r w:rsidR="003C3677" w:rsidRPr="003C3677">
        <w:rPr>
          <w:rFonts w:ascii="Arial" w:eastAsia="Times New Roman" w:hAnsi="Arial" w:cs="Arial"/>
          <w:kern w:val="0"/>
          <w:sz w:val="24"/>
          <w:szCs w:val="24"/>
          <w:lang w:val="es-ES" w:eastAsia="es-ES"/>
          <w14:ligatures w14:val="none"/>
        </w:rPr>
        <w:t>Ley 1904 de 2018.</w:t>
      </w:r>
      <w:r w:rsidR="00E40848" w:rsidRPr="00E40848">
        <w:t xml:space="preserve"> </w:t>
      </w:r>
    </w:p>
    <w:p w14:paraId="4F1CABCE" w14:textId="77777777" w:rsidR="00121458" w:rsidRDefault="00121458" w:rsidP="003C3677">
      <w:pPr>
        <w:spacing w:after="0" w:line="360" w:lineRule="auto"/>
        <w:jc w:val="both"/>
      </w:pPr>
    </w:p>
    <w:p w14:paraId="1CAF26F9" w14:textId="4523EAD0" w:rsidR="003C3677" w:rsidRPr="00121458" w:rsidRDefault="00E40848" w:rsidP="003C3677">
      <w:pPr>
        <w:spacing w:after="0" w:line="360" w:lineRule="auto"/>
        <w:jc w:val="both"/>
      </w:pPr>
      <w:r w:rsidRPr="00E40848">
        <w:rPr>
          <w:rFonts w:ascii="Arial" w:hAnsi="Arial" w:cs="Arial"/>
          <w:sz w:val="24"/>
          <w:szCs w:val="24"/>
        </w:rPr>
        <w:t>Sobre este punto, es posición pacífica de la Sección Quinta del Consejo de Estado</w:t>
      </w:r>
      <w:r w:rsidRPr="00E40848">
        <w:rPr>
          <w:rStyle w:val="Refdenotaalpie"/>
          <w:rFonts w:ascii="Arial" w:hAnsi="Arial" w:cs="Arial"/>
          <w:sz w:val="24"/>
          <w:szCs w:val="24"/>
        </w:rPr>
        <w:footnoteReference w:id="18"/>
      </w:r>
      <w:r w:rsidRPr="00E40848">
        <w:rPr>
          <w:rFonts w:ascii="Arial" w:hAnsi="Arial" w:cs="Arial"/>
          <w:sz w:val="24"/>
          <w:szCs w:val="24"/>
        </w:rPr>
        <w:t xml:space="preserve">, que los concejos cuentan con un margen de autonomía para determinar </w:t>
      </w:r>
      <w:r w:rsidRPr="00E40848">
        <w:rPr>
          <w:rFonts w:ascii="Arial" w:hAnsi="Arial" w:cs="Arial"/>
          <w:sz w:val="24"/>
          <w:szCs w:val="24"/>
        </w:rPr>
        <w:lastRenderedPageBreak/>
        <w:t xml:space="preserve">la forma en que adelantarán el proceso de selección de secretario general, teniendo en cuenta sus realidades económicas y sociales, </w:t>
      </w:r>
      <w:r w:rsidR="00B27A75">
        <w:rPr>
          <w:rFonts w:ascii="Arial" w:hAnsi="Arial" w:cs="Arial"/>
          <w:sz w:val="24"/>
          <w:szCs w:val="24"/>
        </w:rPr>
        <w:t>en</w:t>
      </w:r>
      <w:r w:rsidRPr="00E40848">
        <w:rPr>
          <w:rFonts w:ascii="Arial" w:hAnsi="Arial" w:cs="Arial"/>
          <w:sz w:val="24"/>
          <w:szCs w:val="24"/>
        </w:rPr>
        <w:t xml:space="preserve"> el entendido que la aplicación de las disposiciones de la Ley 1904 del 2018 se hace por analogía</w:t>
      </w:r>
      <w:r>
        <w:rPr>
          <w:rFonts w:ascii="Arial" w:hAnsi="Arial" w:cs="Arial"/>
          <w:sz w:val="24"/>
          <w:szCs w:val="24"/>
        </w:rPr>
        <w:t>.</w:t>
      </w:r>
    </w:p>
    <w:p w14:paraId="4166DC1D" w14:textId="77777777" w:rsidR="00E40848" w:rsidRDefault="00E40848" w:rsidP="003C3677">
      <w:pPr>
        <w:spacing w:after="0" w:line="360" w:lineRule="auto"/>
        <w:jc w:val="both"/>
        <w:rPr>
          <w:rFonts w:ascii="Arial" w:hAnsi="Arial" w:cs="Arial"/>
          <w:sz w:val="24"/>
          <w:szCs w:val="24"/>
        </w:rPr>
      </w:pPr>
    </w:p>
    <w:p w14:paraId="7A6611C3" w14:textId="47EB5DE6" w:rsidR="00121458" w:rsidRDefault="7705EFB9" w:rsidP="42C283DA">
      <w:pPr>
        <w:spacing w:after="0" w:line="360" w:lineRule="auto"/>
        <w:jc w:val="both"/>
        <w:rPr>
          <w:rFonts w:ascii="Arial" w:hAnsi="Arial" w:cs="Arial"/>
          <w:sz w:val="24"/>
          <w:szCs w:val="24"/>
        </w:rPr>
      </w:pPr>
      <w:r w:rsidRPr="42C283DA">
        <w:rPr>
          <w:rFonts w:ascii="Arial" w:hAnsi="Arial" w:cs="Arial"/>
          <w:sz w:val="24"/>
          <w:szCs w:val="24"/>
        </w:rPr>
        <w:t xml:space="preserve">Por lo anterior, </w:t>
      </w:r>
      <w:r w:rsidR="00121458" w:rsidRPr="42C283DA">
        <w:rPr>
          <w:rFonts w:ascii="Arial" w:hAnsi="Arial" w:cs="Arial"/>
          <w:sz w:val="24"/>
          <w:szCs w:val="24"/>
        </w:rPr>
        <w:t>los argumentos planteados por la parte demandante no tiene</w:t>
      </w:r>
      <w:r w:rsidR="6D32359F" w:rsidRPr="42C283DA">
        <w:rPr>
          <w:rFonts w:ascii="Arial" w:hAnsi="Arial" w:cs="Arial"/>
          <w:sz w:val="24"/>
          <w:szCs w:val="24"/>
        </w:rPr>
        <w:t>n</w:t>
      </w:r>
      <w:r w:rsidR="00121458" w:rsidRPr="42C283DA">
        <w:rPr>
          <w:rFonts w:ascii="Arial" w:hAnsi="Arial" w:cs="Arial"/>
          <w:sz w:val="24"/>
          <w:szCs w:val="24"/>
        </w:rPr>
        <w:t xml:space="preserve"> vocación de afectar en esta instancia procesal la legalidad del acto de elección, porque como se estableció en el párrafo anterior, el concejo de Mogotes no tenía el deber de aplicar de manera análoga el procedimiento que el legislador estableció para la elección de contralor. En ese sentido, tampoco era exigible que la corporación </w:t>
      </w:r>
      <w:r w:rsidR="33F525D9" w:rsidRPr="42C283DA">
        <w:rPr>
          <w:rFonts w:ascii="Arial" w:hAnsi="Arial" w:cs="Arial"/>
          <w:sz w:val="24"/>
          <w:szCs w:val="24"/>
        </w:rPr>
        <w:t>contemplara</w:t>
      </w:r>
      <w:r w:rsidR="00121458" w:rsidRPr="42C283DA">
        <w:rPr>
          <w:rFonts w:ascii="Arial" w:hAnsi="Arial" w:cs="Arial"/>
          <w:sz w:val="24"/>
          <w:szCs w:val="24"/>
        </w:rPr>
        <w:t xml:space="preserve"> una prueba escrita eliminatoria, ni </w:t>
      </w:r>
      <w:r w:rsidR="35D17826" w:rsidRPr="42C283DA">
        <w:rPr>
          <w:rFonts w:ascii="Arial" w:hAnsi="Arial" w:cs="Arial"/>
          <w:sz w:val="24"/>
          <w:szCs w:val="24"/>
        </w:rPr>
        <w:t>señalar</w:t>
      </w:r>
      <w:r w:rsidR="0F2F12EF" w:rsidRPr="42C283DA">
        <w:rPr>
          <w:rFonts w:ascii="Arial" w:hAnsi="Arial" w:cs="Arial"/>
          <w:sz w:val="24"/>
          <w:szCs w:val="24"/>
        </w:rPr>
        <w:t xml:space="preserve">a </w:t>
      </w:r>
      <w:r w:rsidR="00121458" w:rsidRPr="42C283DA">
        <w:rPr>
          <w:rFonts w:ascii="Arial" w:hAnsi="Arial" w:cs="Arial"/>
          <w:sz w:val="24"/>
          <w:szCs w:val="24"/>
        </w:rPr>
        <w:t xml:space="preserve">un puntaje al momento de la entrevista, así como tampoco </w:t>
      </w:r>
      <w:r w:rsidR="7879FC5F" w:rsidRPr="42C283DA">
        <w:rPr>
          <w:rFonts w:ascii="Arial" w:hAnsi="Arial" w:cs="Arial"/>
          <w:sz w:val="24"/>
          <w:szCs w:val="24"/>
        </w:rPr>
        <w:t>la conformación de</w:t>
      </w:r>
      <w:r w:rsidR="00121458" w:rsidRPr="42C283DA">
        <w:rPr>
          <w:rFonts w:ascii="Arial" w:hAnsi="Arial" w:cs="Arial"/>
          <w:sz w:val="24"/>
          <w:szCs w:val="24"/>
        </w:rPr>
        <w:t xml:space="preserve"> una terna.</w:t>
      </w:r>
    </w:p>
    <w:p w14:paraId="400E0D6D" w14:textId="224090E4" w:rsidR="00E362C9" w:rsidRPr="000C3426" w:rsidRDefault="00E362C9" w:rsidP="003C3677">
      <w:pPr>
        <w:spacing w:after="0" w:line="360" w:lineRule="auto"/>
        <w:jc w:val="both"/>
        <w:rPr>
          <w:rFonts w:ascii="Arial" w:hAnsi="Arial" w:cs="Arial"/>
          <w:sz w:val="24"/>
          <w:szCs w:val="24"/>
        </w:rPr>
      </w:pPr>
    </w:p>
    <w:p w14:paraId="743B9CA5" w14:textId="1D9DAFB2" w:rsidR="00B65A7F" w:rsidRDefault="705E6444" w:rsidP="003C3677">
      <w:pPr>
        <w:spacing w:after="0" w:line="360" w:lineRule="auto"/>
        <w:jc w:val="both"/>
        <w:rPr>
          <w:rFonts w:ascii="Arial" w:hAnsi="Arial" w:cs="Arial"/>
          <w:sz w:val="24"/>
          <w:szCs w:val="24"/>
        </w:rPr>
      </w:pPr>
      <w:r w:rsidRPr="42C283DA">
        <w:rPr>
          <w:rFonts w:ascii="Arial" w:hAnsi="Arial" w:cs="Arial"/>
          <w:sz w:val="24"/>
          <w:szCs w:val="24"/>
        </w:rPr>
        <w:t>Además de lo expuesto, debe señalarse que la competencia del concejo para elegir a sus secretarios no comporta el desarrollo de un concurso de méritos, lo que permite deducir que la corporación de elección popular tiene un mayor margen de discrecionalidad, sin que ello implique desconocer los principios de transparencia, publicidad, objetividad, participación ciudadana y equidad de género establecidos en los artículos 126 y 272 de la Constitución Política.</w:t>
      </w:r>
    </w:p>
    <w:p w14:paraId="6C1486C1" w14:textId="77777777" w:rsidR="000C3426" w:rsidRDefault="000C3426" w:rsidP="003C3677">
      <w:pPr>
        <w:spacing w:after="0" w:line="360" w:lineRule="auto"/>
        <w:jc w:val="both"/>
        <w:rPr>
          <w:rFonts w:ascii="Arial" w:hAnsi="Arial" w:cs="Arial"/>
          <w:sz w:val="24"/>
          <w:szCs w:val="24"/>
        </w:rPr>
      </w:pPr>
    </w:p>
    <w:p w14:paraId="2A734048" w14:textId="54541757" w:rsidR="000C3426" w:rsidRDefault="000C3426" w:rsidP="003C3677">
      <w:pPr>
        <w:spacing w:after="0" w:line="360" w:lineRule="auto"/>
        <w:jc w:val="both"/>
        <w:rPr>
          <w:rFonts w:ascii="Arial" w:eastAsia="Times New Roman" w:hAnsi="Arial" w:cs="Arial"/>
          <w:kern w:val="0"/>
          <w:sz w:val="24"/>
          <w:szCs w:val="24"/>
          <w:lang w:val="es-ES"/>
          <w14:ligatures w14:val="none"/>
        </w:rPr>
      </w:pPr>
      <w:r>
        <w:rPr>
          <w:rFonts w:ascii="Arial" w:hAnsi="Arial" w:cs="Arial"/>
          <w:sz w:val="24"/>
          <w:szCs w:val="24"/>
        </w:rPr>
        <w:t xml:space="preserve">En conclusión, se evidencia que el concejo de Mogotes adelantó el proceso para la elección del secretario, bajo el seguimiento de las etapas fijadas en el artículo 6º de la Resolución </w:t>
      </w:r>
      <w:r>
        <w:rPr>
          <w:rFonts w:ascii="Arial" w:eastAsia="Times New Roman" w:hAnsi="Arial" w:cs="Arial"/>
          <w:kern w:val="0"/>
          <w:sz w:val="24"/>
          <w:szCs w:val="24"/>
          <w:lang w:val="es-ES"/>
          <w14:ligatures w14:val="none"/>
        </w:rPr>
        <w:t>No. 002 del 3 de enero de 2024, permitiéndose la publicación de la convocatoria, la etapa para que los interesados se inscribieran, la revisión de l</w:t>
      </w:r>
      <w:r w:rsidR="00C850E6">
        <w:rPr>
          <w:rFonts w:ascii="Arial" w:eastAsia="Times New Roman" w:hAnsi="Arial" w:cs="Arial"/>
          <w:kern w:val="0"/>
          <w:sz w:val="24"/>
          <w:szCs w:val="24"/>
          <w:lang w:val="es-ES"/>
          <w14:ligatures w14:val="none"/>
        </w:rPr>
        <w:t>os requisitos por parte de los aspirantes y finalmente, el desarrollo de la audiencia de elección.</w:t>
      </w:r>
      <w:r w:rsidR="00AB23AC">
        <w:rPr>
          <w:rFonts w:ascii="Arial" w:eastAsia="Times New Roman" w:hAnsi="Arial" w:cs="Arial"/>
          <w:kern w:val="0"/>
          <w:sz w:val="24"/>
          <w:szCs w:val="24"/>
          <w:lang w:val="es-ES"/>
          <w14:ligatures w14:val="none"/>
        </w:rPr>
        <w:t xml:space="preserve"> </w:t>
      </w:r>
    </w:p>
    <w:p w14:paraId="427A0795" w14:textId="77777777" w:rsidR="00AB23AC" w:rsidRDefault="00AB23AC" w:rsidP="003C3677">
      <w:pPr>
        <w:spacing w:after="0" w:line="360" w:lineRule="auto"/>
        <w:jc w:val="both"/>
        <w:rPr>
          <w:rFonts w:ascii="Arial" w:eastAsia="Times New Roman" w:hAnsi="Arial" w:cs="Arial"/>
          <w:kern w:val="0"/>
          <w:sz w:val="24"/>
          <w:szCs w:val="24"/>
          <w:lang w:val="es-ES"/>
          <w14:ligatures w14:val="none"/>
        </w:rPr>
      </w:pPr>
    </w:p>
    <w:p w14:paraId="30B05EA1" w14:textId="688805D1" w:rsidR="00AB23AC" w:rsidRDefault="0071520F" w:rsidP="003C3677">
      <w:pPr>
        <w:spacing w:after="0" w:line="360" w:lineRule="auto"/>
        <w:jc w:val="both"/>
        <w:rPr>
          <w:rFonts w:ascii="Arial" w:eastAsia="Times New Roman" w:hAnsi="Arial" w:cs="Arial"/>
          <w:kern w:val="0"/>
          <w:sz w:val="24"/>
          <w:szCs w:val="24"/>
          <w:lang w:val="es-ES"/>
          <w14:ligatures w14:val="none"/>
        </w:rPr>
      </w:pPr>
      <w:bookmarkStart w:id="3" w:name="_Int_74CPGIBE"/>
      <w:r>
        <w:rPr>
          <w:rFonts w:ascii="Arial" w:eastAsia="Times New Roman" w:hAnsi="Arial" w:cs="Arial"/>
          <w:kern w:val="0"/>
          <w:sz w:val="24"/>
          <w:szCs w:val="24"/>
          <w:lang w:val="es-ES"/>
          <w14:ligatures w14:val="none"/>
        </w:rPr>
        <w:t>Respecto a la irregularidad que expuso la demandante,</w:t>
      </w:r>
      <w:r w:rsidR="7CC452EF">
        <w:rPr>
          <w:rFonts w:ascii="Arial" w:eastAsia="Times New Roman" w:hAnsi="Arial" w:cs="Arial"/>
          <w:kern w:val="0"/>
          <w:sz w:val="24"/>
          <w:szCs w:val="24"/>
          <w:lang w:val="es-ES"/>
          <w14:ligatures w14:val="none"/>
        </w:rPr>
        <w:t xml:space="preserve"> consistente en que, </w:t>
      </w:r>
      <w:r>
        <w:rPr>
          <w:rFonts w:ascii="Arial" w:eastAsia="Times New Roman" w:hAnsi="Arial" w:cs="Arial"/>
          <w:kern w:val="0"/>
          <w:sz w:val="24"/>
          <w:szCs w:val="24"/>
          <w:lang w:val="es-ES"/>
          <w14:ligatures w14:val="none"/>
        </w:rPr>
        <w:t>algunos</w:t>
      </w:r>
      <w:r w:rsidR="00AB23AC">
        <w:rPr>
          <w:rFonts w:ascii="Arial" w:eastAsia="Times New Roman" w:hAnsi="Arial" w:cs="Arial"/>
          <w:kern w:val="0"/>
          <w:sz w:val="24"/>
          <w:szCs w:val="24"/>
          <w:lang w:val="es-ES"/>
          <w14:ligatures w14:val="none"/>
        </w:rPr>
        <w:t xml:space="preserve"> miembros del concejo </w:t>
      </w:r>
      <w:r>
        <w:rPr>
          <w:rFonts w:ascii="Arial" w:eastAsia="Times New Roman" w:hAnsi="Arial" w:cs="Arial"/>
          <w:kern w:val="0"/>
          <w:sz w:val="24"/>
          <w:szCs w:val="24"/>
          <w:lang w:val="es-ES"/>
          <w14:ligatures w14:val="none"/>
        </w:rPr>
        <w:t>ni siquiera tuvieron en cuenta</w:t>
      </w:r>
      <w:r w:rsidR="00AB23AC">
        <w:rPr>
          <w:rFonts w:ascii="Arial" w:eastAsia="Times New Roman" w:hAnsi="Arial" w:cs="Arial"/>
          <w:kern w:val="0"/>
          <w:sz w:val="24"/>
          <w:szCs w:val="24"/>
          <w:lang w:val="es-ES"/>
          <w14:ligatures w14:val="none"/>
        </w:rPr>
        <w:t xml:space="preserve"> la totalidad de las hojas de vida de los aspirantes, la Sala considera que tal irregularidad en esta instancia procesal no se vislumbra, por lo que no podría </w:t>
      </w:r>
      <w:r w:rsidR="5FFC6649">
        <w:rPr>
          <w:rFonts w:ascii="Arial" w:eastAsia="Times New Roman" w:hAnsi="Arial" w:cs="Arial"/>
          <w:kern w:val="0"/>
          <w:sz w:val="24"/>
          <w:szCs w:val="24"/>
          <w:lang w:val="es-ES"/>
          <w14:ligatures w14:val="none"/>
        </w:rPr>
        <w:t>efectuarse</w:t>
      </w:r>
      <w:r w:rsidR="00AB23AC">
        <w:rPr>
          <w:rFonts w:ascii="Arial" w:eastAsia="Times New Roman" w:hAnsi="Arial" w:cs="Arial"/>
          <w:kern w:val="0"/>
          <w:sz w:val="24"/>
          <w:szCs w:val="24"/>
          <w:lang w:val="es-ES"/>
          <w14:ligatures w14:val="none"/>
        </w:rPr>
        <w:t xml:space="preserve"> juicio de valor tendiente a establecer si se presentó dicha anomalía y la incidencia que tuvo en la votación final</w:t>
      </w:r>
      <w:r>
        <w:rPr>
          <w:rFonts w:ascii="Arial" w:eastAsia="Times New Roman" w:hAnsi="Arial" w:cs="Arial"/>
          <w:kern w:val="0"/>
          <w:sz w:val="24"/>
          <w:szCs w:val="24"/>
          <w:lang w:val="es-ES"/>
          <w14:ligatures w14:val="none"/>
        </w:rPr>
        <w:t>.</w:t>
      </w:r>
      <w:bookmarkEnd w:id="3"/>
    </w:p>
    <w:p w14:paraId="32267C2D" w14:textId="77777777" w:rsidR="0071520F" w:rsidRDefault="0071520F" w:rsidP="003C3677">
      <w:pPr>
        <w:spacing w:after="0" w:line="360" w:lineRule="auto"/>
        <w:jc w:val="both"/>
        <w:rPr>
          <w:rFonts w:ascii="Arial" w:eastAsia="Times New Roman" w:hAnsi="Arial" w:cs="Arial"/>
          <w:kern w:val="0"/>
          <w:sz w:val="24"/>
          <w:szCs w:val="24"/>
          <w:lang w:val="es-ES"/>
          <w14:ligatures w14:val="none"/>
        </w:rPr>
      </w:pPr>
    </w:p>
    <w:p w14:paraId="295AD585" w14:textId="10BCC63E" w:rsidR="0071520F" w:rsidRDefault="0071520F" w:rsidP="003C3677">
      <w:pPr>
        <w:spacing w:after="0" w:line="360" w:lineRule="auto"/>
        <w:jc w:val="both"/>
        <w:rPr>
          <w:rFonts w:ascii="Arial" w:eastAsia="Times New Roman" w:hAnsi="Arial" w:cs="Arial"/>
          <w:kern w:val="0"/>
          <w:sz w:val="24"/>
          <w:szCs w:val="24"/>
          <w:lang w:val="es-ES"/>
          <w14:ligatures w14:val="none"/>
        </w:rPr>
      </w:pPr>
      <w:r>
        <w:rPr>
          <w:rFonts w:ascii="Arial" w:eastAsia="Times New Roman" w:hAnsi="Arial" w:cs="Arial"/>
          <w:kern w:val="0"/>
          <w:sz w:val="24"/>
          <w:szCs w:val="24"/>
          <w:lang w:val="es-ES"/>
          <w14:ligatures w14:val="none"/>
        </w:rPr>
        <w:t xml:space="preserve">Tampoco </w:t>
      </w:r>
      <w:r w:rsidR="00365715">
        <w:rPr>
          <w:rFonts w:ascii="Arial" w:eastAsia="Times New Roman" w:hAnsi="Arial" w:cs="Arial"/>
          <w:kern w:val="0"/>
          <w:sz w:val="24"/>
          <w:szCs w:val="24"/>
          <w:lang w:val="es-ES"/>
          <w14:ligatures w14:val="none"/>
        </w:rPr>
        <w:t>podría</w:t>
      </w:r>
      <w:r>
        <w:rPr>
          <w:rFonts w:ascii="Arial" w:eastAsia="Times New Roman" w:hAnsi="Arial" w:cs="Arial"/>
          <w:kern w:val="0"/>
          <w:sz w:val="24"/>
          <w:szCs w:val="24"/>
          <w:lang w:val="es-ES"/>
          <w14:ligatures w14:val="none"/>
        </w:rPr>
        <w:t xml:space="preserve"> </w:t>
      </w:r>
      <w:r w:rsidR="00365715">
        <w:rPr>
          <w:rFonts w:ascii="Arial" w:eastAsia="Times New Roman" w:hAnsi="Arial" w:cs="Arial"/>
          <w:kern w:val="0"/>
          <w:sz w:val="24"/>
          <w:szCs w:val="24"/>
          <w:lang w:val="es-ES"/>
          <w14:ligatures w14:val="none"/>
        </w:rPr>
        <w:t>afirma</w:t>
      </w:r>
      <w:r w:rsidR="6CBD92E3">
        <w:rPr>
          <w:rFonts w:ascii="Arial" w:eastAsia="Times New Roman" w:hAnsi="Arial" w:cs="Arial"/>
          <w:kern w:val="0"/>
          <w:sz w:val="24"/>
          <w:szCs w:val="24"/>
          <w:lang w:val="es-ES"/>
          <w14:ligatures w14:val="none"/>
        </w:rPr>
        <w:t xml:space="preserve">rse que la corporación desconoció el principio del mérito, porque </w:t>
      </w:r>
      <w:r w:rsidR="001F5D32">
        <w:rPr>
          <w:rFonts w:ascii="Arial" w:eastAsia="Times New Roman" w:hAnsi="Arial" w:cs="Arial"/>
          <w:kern w:val="0"/>
          <w:sz w:val="24"/>
          <w:szCs w:val="24"/>
          <w:lang w:val="es-ES"/>
          <w14:ligatures w14:val="none"/>
        </w:rPr>
        <w:t>dicho concepto no se agota únicamente con el desarrollo de una prueba</w:t>
      </w:r>
      <w:r w:rsidR="00041A36">
        <w:rPr>
          <w:rFonts w:ascii="Arial" w:eastAsia="Times New Roman" w:hAnsi="Arial" w:cs="Arial"/>
          <w:kern w:val="0"/>
          <w:sz w:val="24"/>
          <w:szCs w:val="24"/>
          <w:lang w:val="es-ES"/>
          <w14:ligatures w14:val="none"/>
        </w:rPr>
        <w:t xml:space="preserve">, </w:t>
      </w:r>
      <w:r w:rsidR="332EC65B">
        <w:rPr>
          <w:rFonts w:ascii="Arial" w:eastAsia="Times New Roman" w:hAnsi="Arial" w:cs="Arial"/>
          <w:kern w:val="0"/>
          <w:sz w:val="24"/>
          <w:szCs w:val="24"/>
          <w:lang w:val="es-ES"/>
          <w14:ligatures w14:val="none"/>
        </w:rPr>
        <w:t>al estar</w:t>
      </w:r>
      <w:r w:rsidR="00041A36">
        <w:rPr>
          <w:rFonts w:ascii="Arial" w:eastAsia="Times New Roman" w:hAnsi="Arial" w:cs="Arial"/>
          <w:kern w:val="0"/>
          <w:sz w:val="24"/>
          <w:szCs w:val="24"/>
          <w:lang w:val="es-ES"/>
          <w14:ligatures w14:val="none"/>
        </w:rPr>
        <w:t xml:space="preserve"> </w:t>
      </w:r>
      <w:r w:rsidR="001F5D32" w:rsidRPr="001F5D32">
        <w:rPr>
          <w:rFonts w:ascii="Arial" w:eastAsia="Times New Roman" w:hAnsi="Arial" w:cs="Arial"/>
          <w:kern w:val="0"/>
          <w:sz w:val="24"/>
          <w:szCs w:val="24"/>
          <w:lang w:val="es-ES"/>
          <w14:ligatures w14:val="none"/>
        </w:rPr>
        <w:t xml:space="preserve">asociado a </w:t>
      </w:r>
      <w:r w:rsidR="00041A36">
        <w:rPr>
          <w:rFonts w:ascii="Arial" w:eastAsia="Times New Roman" w:hAnsi="Arial" w:cs="Arial"/>
          <w:kern w:val="0"/>
          <w:sz w:val="24"/>
          <w:szCs w:val="24"/>
          <w:lang w:val="es-ES"/>
          <w14:ligatures w14:val="none"/>
        </w:rPr>
        <w:t>los</w:t>
      </w:r>
      <w:r w:rsidR="001F5D32" w:rsidRPr="001F5D32">
        <w:rPr>
          <w:rFonts w:ascii="Arial" w:eastAsia="Times New Roman" w:hAnsi="Arial" w:cs="Arial"/>
          <w:kern w:val="0"/>
          <w:sz w:val="24"/>
          <w:szCs w:val="24"/>
          <w:lang w:val="es-ES"/>
          <w14:ligatures w14:val="none"/>
        </w:rPr>
        <w:t xml:space="preserve"> parámetros mínimos de acceso a cargos y funciones públicas</w:t>
      </w:r>
      <w:r w:rsidR="049D44E6" w:rsidRPr="001F5D32">
        <w:rPr>
          <w:rFonts w:ascii="Arial" w:eastAsia="Times New Roman" w:hAnsi="Arial" w:cs="Arial"/>
          <w:kern w:val="0"/>
          <w:sz w:val="24"/>
          <w:szCs w:val="24"/>
          <w:lang w:val="es-ES"/>
          <w14:ligatures w14:val="none"/>
        </w:rPr>
        <w:t>. Por lo tanto,</w:t>
      </w:r>
      <w:r w:rsidR="00041A36">
        <w:rPr>
          <w:rFonts w:ascii="Arial" w:eastAsia="Times New Roman" w:hAnsi="Arial" w:cs="Arial"/>
          <w:kern w:val="0"/>
          <w:sz w:val="24"/>
          <w:szCs w:val="24"/>
          <w:lang w:val="es-ES"/>
          <w14:ligatures w14:val="none"/>
        </w:rPr>
        <w:t xml:space="preserve"> en el caso bajo estudio, no se evidencia que el designado no tenga las</w:t>
      </w:r>
      <w:r w:rsidR="00041A36" w:rsidRPr="001F5D32">
        <w:rPr>
          <w:rFonts w:ascii="Arial" w:eastAsia="Times New Roman" w:hAnsi="Arial" w:cs="Arial"/>
          <w:kern w:val="0"/>
          <w:sz w:val="24"/>
          <w:szCs w:val="24"/>
          <w:lang w:val="es-ES"/>
          <w14:ligatures w14:val="none"/>
        </w:rPr>
        <w:t xml:space="preserve"> condiciones</w:t>
      </w:r>
      <w:r w:rsidR="001F5D32" w:rsidRPr="001F5D32">
        <w:rPr>
          <w:rFonts w:ascii="Arial" w:eastAsia="Times New Roman" w:hAnsi="Arial" w:cs="Arial"/>
          <w:kern w:val="0"/>
          <w:sz w:val="24"/>
          <w:szCs w:val="24"/>
          <w:lang w:val="es-ES"/>
          <w14:ligatures w14:val="none"/>
        </w:rPr>
        <w:t xml:space="preserve"> </w:t>
      </w:r>
      <w:r w:rsidR="4F68200E" w:rsidRPr="001F5D32">
        <w:rPr>
          <w:rFonts w:ascii="Arial" w:eastAsia="Times New Roman" w:hAnsi="Arial" w:cs="Arial"/>
          <w:kern w:val="0"/>
          <w:sz w:val="24"/>
          <w:szCs w:val="24"/>
          <w:lang w:val="es-ES"/>
          <w14:ligatures w14:val="none"/>
        </w:rPr>
        <w:t>—</w:t>
      </w:r>
      <w:r w:rsidR="001F5D32" w:rsidRPr="001F5D32">
        <w:rPr>
          <w:rFonts w:ascii="Arial" w:eastAsia="Times New Roman" w:hAnsi="Arial" w:cs="Arial"/>
          <w:kern w:val="0"/>
          <w:sz w:val="24"/>
          <w:szCs w:val="24"/>
          <w:lang w:val="es-ES"/>
          <w14:ligatures w14:val="none"/>
        </w:rPr>
        <w:t>personales y/o laborales</w:t>
      </w:r>
      <w:r w:rsidR="227454D9" w:rsidRPr="001F5D32">
        <w:rPr>
          <w:rFonts w:ascii="Arial" w:eastAsia="Times New Roman" w:hAnsi="Arial" w:cs="Arial"/>
          <w:kern w:val="0"/>
          <w:sz w:val="24"/>
          <w:szCs w:val="24"/>
          <w:lang w:val="es-ES"/>
          <w14:ligatures w14:val="none"/>
        </w:rPr>
        <w:t>—</w:t>
      </w:r>
      <w:r w:rsidR="001F5D32" w:rsidRPr="001F5D32">
        <w:rPr>
          <w:rFonts w:ascii="Arial" w:eastAsia="Times New Roman" w:hAnsi="Arial" w:cs="Arial"/>
          <w:kern w:val="0"/>
          <w:sz w:val="24"/>
          <w:szCs w:val="24"/>
          <w:lang w:val="es-ES"/>
          <w14:ligatures w14:val="none"/>
        </w:rPr>
        <w:t xml:space="preserve"> y habilidades para </w:t>
      </w:r>
      <w:r w:rsidR="00041A36">
        <w:rPr>
          <w:rFonts w:ascii="Arial" w:eastAsia="Times New Roman" w:hAnsi="Arial" w:cs="Arial"/>
          <w:kern w:val="0"/>
          <w:sz w:val="24"/>
          <w:szCs w:val="24"/>
          <w:lang w:val="es-ES"/>
          <w14:ligatures w14:val="none"/>
        </w:rPr>
        <w:t>desempeñar el cargo.</w:t>
      </w:r>
    </w:p>
    <w:p w14:paraId="4A371CEC" w14:textId="77777777" w:rsidR="00C850E6" w:rsidRDefault="00C850E6" w:rsidP="003C3677">
      <w:pPr>
        <w:spacing w:after="0" w:line="360" w:lineRule="auto"/>
        <w:jc w:val="both"/>
        <w:rPr>
          <w:rFonts w:ascii="Arial" w:eastAsia="Times New Roman" w:hAnsi="Arial" w:cs="Arial"/>
          <w:kern w:val="0"/>
          <w:sz w:val="24"/>
          <w:szCs w:val="24"/>
          <w:lang w:val="es-ES"/>
          <w14:ligatures w14:val="none"/>
        </w:rPr>
      </w:pPr>
    </w:p>
    <w:p w14:paraId="7C37D647" w14:textId="36AF9AB8" w:rsidR="00C850E6" w:rsidRPr="000C3426" w:rsidRDefault="00041A36" w:rsidP="025C7F29">
      <w:pPr>
        <w:spacing w:after="0" w:line="360" w:lineRule="auto"/>
        <w:jc w:val="both"/>
        <w:rPr>
          <w:rFonts w:ascii="Arial" w:eastAsia="Times New Roman" w:hAnsi="Arial" w:cs="Arial"/>
          <w:sz w:val="24"/>
          <w:szCs w:val="24"/>
          <w:lang w:val="es-ES"/>
        </w:rPr>
      </w:pPr>
      <w:r>
        <w:rPr>
          <w:rFonts w:ascii="Arial" w:eastAsia="Times New Roman" w:hAnsi="Arial" w:cs="Arial"/>
          <w:kern w:val="0"/>
          <w:sz w:val="24"/>
          <w:szCs w:val="24"/>
          <w:lang w:val="es-ES"/>
          <w14:ligatures w14:val="none"/>
        </w:rPr>
        <w:lastRenderedPageBreak/>
        <w:t>En conclusión</w:t>
      </w:r>
      <w:r w:rsidR="00C850E6">
        <w:rPr>
          <w:rFonts w:ascii="Arial" w:eastAsia="Times New Roman" w:hAnsi="Arial" w:cs="Arial"/>
          <w:kern w:val="0"/>
          <w:sz w:val="24"/>
          <w:szCs w:val="24"/>
          <w:lang w:val="es-ES"/>
          <w14:ligatures w14:val="none"/>
        </w:rPr>
        <w:t>, la Sala esti</w:t>
      </w:r>
      <w:r w:rsidR="7AA11ADF">
        <w:rPr>
          <w:rFonts w:ascii="Arial" w:eastAsia="Times New Roman" w:hAnsi="Arial" w:cs="Arial"/>
          <w:kern w:val="0"/>
          <w:sz w:val="24"/>
          <w:szCs w:val="24"/>
          <w:lang w:val="es-ES"/>
          <w14:ligatures w14:val="none"/>
        </w:rPr>
        <w:t xml:space="preserve">ma </w:t>
      </w:r>
      <w:r w:rsidR="00AE2130">
        <w:rPr>
          <w:rFonts w:ascii="Arial" w:eastAsia="Times New Roman" w:hAnsi="Arial" w:cs="Arial"/>
          <w:kern w:val="0"/>
          <w:sz w:val="24"/>
          <w:szCs w:val="24"/>
          <w:lang w:val="es-ES"/>
          <w14:ligatures w14:val="none"/>
        </w:rPr>
        <w:t>que</w:t>
      </w:r>
      <w:r w:rsidR="00C850E6">
        <w:rPr>
          <w:rFonts w:ascii="Arial" w:eastAsia="Times New Roman" w:hAnsi="Arial" w:cs="Arial"/>
          <w:kern w:val="0"/>
          <w:sz w:val="24"/>
          <w:szCs w:val="24"/>
          <w:lang w:val="es-ES"/>
          <w14:ligatures w14:val="none"/>
        </w:rPr>
        <w:t xml:space="preserve"> el acto de elección </w:t>
      </w:r>
      <w:r w:rsidR="268F3380">
        <w:rPr>
          <w:rFonts w:ascii="Arial" w:eastAsia="Times New Roman" w:hAnsi="Arial" w:cs="Arial"/>
          <w:kern w:val="0"/>
          <w:sz w:val="24"/>
          <w:szCs w:val="24"/>
          <w:lang w:val="es-ES"/>
          <w14:ligatures w14:val="none"/>
        </w:rPr>
        <w:t xml:space="preserve">debe </w:t>
      </w:r>
      <w:r w:rsidR="00C850E6">
        <w:rPr>
          <w:rFonts w:ascii="Arial" w:eastAsia="Times New Roman" w:hAnsi="Arial" w:cs="Arial"/>
          <w:kern w:val="0"/>
          <w:sz w:val="24"/>
          <w:szCs w:val="24"/>
          <w:lang w:val="es-ES"/>
          <w14:ligatures w14:val="none"/>
        </w:rPr>
        <w:t>contin</w:t>
      </w:r>
      <w:r w:rsidR="7CA68C07">
        <w:rPr>
          <w:rFonts w:ascii="Arial" w:eastAsia="Times New Roman" w:hAnsi="Arial" w:cs="Arial"/>
          <w:kern w:val="0"/>
          <w:sz w:val="24"/>
          <w:szCs w:val="24"/>
          <w:lang w:val="es-ES"/>
          <w14:ligatures w14:val="none"/>
        </w:rPr>
        <w:t>uar</w:t>
      </w:r>
      <w:r w:rsidR="00C850E6">
        <w:rPr>
          <w:rFonts w:ascii="Arial" w:eastAsia="Times New Roman" w:hAnsi="Arial" w:cs="Arial"/>
          <w:kern w:val="0"/>
          <w:sz w:val="24"/>
          <w:szCs w:val="24"/>
          <w:lang w:val="es-ES"/>
          <w14:ligatures w14:val="none"/>
        </w:rPr>
        <w:t xml:space="preserve"> surtiendo sus efectos</w:t>
      </w:r>
      <w:r w:rsidR="00AE2130">
        <w:rPr>
          <w:rFonts w:ascii="Arial" w:eastAsia="Times New Roman" w:hAnsi="Arial" w:cs="Arial"/>
          <w:kern w:val="0"/>
          <w:sz w:val="24"/>
          <w:szCs w:val="24"/>
          <w:lang w:val="es-ES"/>
          <w14:ligatures w14:val="none"/>
        </w:rPr>
        <w:t xml:space="preserve">, al no evidenciar que se trasgredió el artículo 126 Constitucional, ni lo previsto en la Ley </w:t>
      </w:r>
      <w:r w:rsidR="00706093">
        <w:rPr>
          <w:rFonts w:ascii="Arial" w:eastAsia="Times New Roman" w:hAnsi="Arial" w:cs="Arial"/>
          <w:kern w:val="0"/>
          <w:sz w:val="24"/>
          <w:szCs w:val="24"/>
          <w:lang w:val="es-ES"/>
          <w14:ligatures w14:val="none"/>
        </w:rPr>
        <w:t>1904 de 2018</w:t>
      </w:r>
      <w:r w:rsidR="1D97EF73">
        <w:rPr>
          <w:rFonts w:ascii="Arial" w:eastAsia="Times New Roman" w:hAnsi="Arial" w:cs="Arial"/>
          <w:kern w:val="0"/>
          <w:sz w:val="24"/>
          <w:szCs w:val="24"/>
          <w:lang w:val="es-ES"/>
          <w14:ligatures w14:val="none"/>
        </w:rPr>
        <w:t>,</w:t>
      </w:r>
      <w:r w:rsidR="6A8954DF">
        <w:rPr>
          <w:rFonts w:ascii="Arial" w:eastAsia="Times New Roman" w:hAnsi="Arial" w:cs="Arial"/>
          <w:kern w:val="0"/>
          <w:sz w:val="24"/>
          <w:szCs w:val="24"/>
          <w:lang w:val="es-ES"/>
          <w14:ligatures w14:val="none"/>
        </w:rPr>
        <w:t xml:space="preserve"> modificada por la Ley 2200 de 2022</w:t>
      </w:r>
      <w:r w:rsidR="00706093">
        <w:rPr>
          <w:rFonts w:ascii="Arial" w:eastAsia="Times New Roman" w:hAnsi="Arial" w:cs="Arial"/>
          <w:kern w:val="0"/>
          <w:sz w:val="24"/>
          <w:szCs w:val="24"/>
          <w:lang w:val="es-ES"/>
          <w14:ligatures w14:val="none"/>
        </w:rPr>
        <w:t>.</w:t>
      </w:r>
      <w:r w:rsidR="00BF2796">
        <w:rPr>
          <w:rFonts w:ascii="Arial" w:eastAsia="Times New Roman" w:hAnsi="Arial" w:cs="Arial"/>
          <w:kern w:val="0"/>
          <w:sz w:val="24"/>
          <w:szCs w:val="24"/>
          <w:lang w:val="es-ES"/>
          <w14:ligatures w14:val="none"/>
        </w:rPr>
        <w:t xml:space="preserve"> </w:t>
      </w:r>
      <w:r w:rsidR="76AC0B36">
        <w:rPr>
          <w:rFonts w:ascii="Arial" w:eastAsia="Times New Roman" w:hAnsi="Arial" w:cs="Arial"/>
          <w:kern w:val="0"/>
          <w:sz w:val="24"/>
          <w:szCs w:val="24"/>
          <w:lang w:val="es-ES"/>
          <w14:ligatures w14:val="none"/>
        </w:rPr>
        <w:t>Se precisa que esta decisión no implica prejuzgamiento, de modo que, al dictar sentencia, si se cuenta con las pruebas que así lo demuestren, podría tomarse otra decisión.</w:t>
      </w:r>
    </w:p>
    <w:p w14:paraId="7651ED13" w14:textId="77777777" w:rsidR="00FC262F" w:rsidRDefault="00FC262F" w:rsidP="00780805">
      <w:pPr>
        <w:spacing w:after="0" w:line="360" w:lineRule="auto"/>
        <w:jc w:val="both"/>
        <w:rPr>
          <w:rFonts w:ascii="Arial" w:eastAsia="Times New Roman" w:hAnsi="Arial" w:cs="Arial"/>
          <w:kern w:val="0"/>
          <w:sz w:val="24"/>
          <w:szCs w:val="24"/>
          <w:lang w:val="es-ES" w:eastAsia="es-ES"/>
          <w14:ligatures w14:val="none"/>
        </w:rPr>
      </w:pPr>
    </w:p>
    <w:p w14:paraId="18534D19" w14:textId="6F06E37C" w:rsidR="00780805" w:rsidRPr="00780805" w:rsidRDefault="00780805" w:rsidP="00780805">
      <w:pPr>
        <w:spacing w:after="0" w:line="360" w:lineRule="auto"/>
        <w:jc w:val="both"/>
        <w:rPr>
          <w:rFonts w:ascii="Arial" w:eastAsia="Times New Roman" w:hAnsi="Arial" w:cs="Arial"/>
          <w:b/>
          <w:bCs/>
          <w:color w:val="000000" w:themeColor="text1"/>
          <w:kern w:val="0"/>
          <w:sz w:val="24"/>
          <w:szCs w:val="24"/>
          <w:lang w:val="es-ES" w:eastAsia="es-ES"/>
          <w14:ligatures w14:val="none"/>
        </w:rPr>
      </w:pPr>
      <w:r w:rsidRPr="00780805">
        <w:rPr>
          <w:rFonts w:ascii="Arial" w:eastAsia="Times New Roman" w:hAnsi="Arial" w:cs="Arial"/>
          <w:kern w:val="0"/>
          <w:sz w:val="24"/>
          <w:szCs w:val="24"/>
          <w:lang w:val="es-ES" w:eastAsia="es-ES"/>
          <w14:ligatures w14:val="none"/>
        </w:rPr>
        <w:t xml:space="preserve">En mérito de lo expuesto, el </w:t>
      </w:r>
      <w:r w:rsidRPr="00780805">
        <w:rPr>
          <w:rFonts w:ascii="Arial" w:eastAsia="Times New Roman" w:hAnsi="Arial" w:cs="Arial"/>
          <w:b/>
          <w:bCs/>
          <w:kern w:val="0"/>
          <w:sz w:val="24"/>
          <w:szCs w:val="24"/>
          <w:lang w:val="es-ES" w:eastAsia="es-ES"/>
          <w14:ligatures w14:val="none"/>
        </w:rPr>
        <w:t>TRIBUNAL ADMINISTRATIVO DE SANTANDER,</w:t>
      </w:r>
    </w:p>
    <w:p w14:paraId="4EC16D35" w14:textId="77777777" w:rsidR="00780805" w:rsidRPr="00780805" w:rsidRDefault="00780805" w:rsidP="00780805">
      <w:pPr>
        <w:spacing w:after="0" w:line="360" w:lineRule="auto"/>
        <w:jc w:val="center"/>
        <w:rPr>
          <w:rFonts w:ascii="Arial" w:eastAsia="Times New Roman" w:hAnsi="Arial" w:cs="Arial"/>
          <w:b/>
          <w:bCs/>
          <w:color w:val="000000" w:themeColor="text1"/>
          <w:kern w:val="0"/>
          <w:sz w:val="24"/>
          <w:szCs w:val="24"/>
          <w:lang w:val="es-ES" w:eastAsia="es-ES"/>
          <w14:ligatures w14:val="none"/>
        </w:rPr>
      </w:pPr>
    </w:p>
    <w:p w14:paraId="6D875BC6" w14:textId="77777777" w:rsidR="00780805" w:rsidRPr="00780805" w:rsidRDefault="00780805" w:rsidP="00780805">
      <w:pPr>
        <w:spacing w:after="0" w:line="360" w:lineRule="auto"/>
        <w:jc w:val="center"/>
        <w:rPr>
          <w:rFonts w:ascii="Arial" w:eastAsia="Times New Roman" w:hAnsi="Arial" w:cs="Arial"/>
          <w:b/>
          <w:bCs/>
          <w:color w:val="000000" w:themeColor="text1"/>
          <w:kern w:val="0"/>
          <w:sz w:val="24"/>
          <w:szCs w:val="24"/>
          <w:lang w:val="es-ES" w:eastAsia="es-ES"/>
          <w14:ligatures w14:val="none"/>
        </w:rPr>
      </w:pPr>
      <w:r w:rsidRPr="00780805">
        <w:rPr>
          <w:rFonts w:ascii="Arial" w:eastAsia="Times New Roman" w:hAnsi="Arial" w:cs="Arial"/>
          <w:b/>
          <w:bCs/>
          <w:kern w:val="0"/>
          <w:sz w:val="24"/>
          <w:szCs w:val="24"/>
          <w:lang w:val="es-ES" w:eastAsia="es-ES"/>
          <w14:ligatures w14:val="none"/>
        </w:rPr>
        <w:t>RESUELVE:</w:t>
      </w:r>
    </w:p>
    <w:bookmarkEnd w:id="2"/>
    <w:p w14:paraId="7CD8ACBE" w14:textId="77777777" w:rsidR="00780805" w:rsidRPr="00780805" w:rsidRDefault="00780805" w:rsidP="00780805">
      <w:pPr>
        <w:spacing w:after="0" w:line="360" w:lineRule="auto"/>
        <w:rPr>
          <w:rFonts w:ascii="Arial" w:eastAsia="Times New Roman" w:hAnsi="Arial" w:cs="Arial"/>
          <w:b/>
          <w:bCs/>
          <w:color w:val="000000" w:themeColor="text1"/>
          <w:kern w:val="0"/>
          <w:sz w:val="24"/>
          <w:szCs w:val="24"/>
          <w:lang w:val="es-ES" w:eastAsia="es-ES"/>
          <w14:ligatures w14:val="none"/>
        </w:rPr>
      </w:pPr>
    </w:p>
    <w:p w14:paraId="1F67F1EE" w14:textId="6AEED693" w:rsidR="00780805" w:rsidRPr="00780805" w:rsidRDefault="00780805" w:rsidP="00780805">
      <w:pPr>
        <w:spacing w:after="0" w:line="360" w:lineRule="auto"/>
        <w:contextualSpacing/>
        <w:jc w:val="both"/>
        <w:rPr>
          <w:rFonts w:ascii="Arial" w:eastAsia="Times New Roman" w:hAnsi="Arial" w:cs="Arial"/>
          <w:kern w:val="0"/>
          <w:sz w:val="24"/>
          <w:szCs w:val="24"/>
          <w:lang w:val="es-ES"/>
          <w14:ligatures w14:val="none"/>
        </w:rPr>
      </w:pPr>
      <w:r w:rsidRPr="00780805">
        <w:rPr>
          <w:rFonts w:ascii="Arial" w:eastAsia="Times New Roman" w:hAnsi="Arial" w:cs="Arial"/>
          <w:b/>
          <w:bCs/>
          <w:kern w:val="0"/>
          <w:sz w:val="24"/>
          <w:szCs w:val="24"/>
          <w:lang w:val="es-ES"/>
          <w14:ligatures w14:val="none"/>
        </w:rPr>
        <w:t>PRIMERO: ADMÍTESE</w:t>
      </w:r>
      <w:r w:rsidRPr="00780805">
        <w:rPr>
          <w:rFonts w:ascii="Arial" w:eastAsia="Times New Roman" w:hAnsi="Arial" w:cs="Arial"/>
          <w:kern w:val="0"/>
          <w:sz w:val="24"/>
          <w:szCs w:val="24"/>
          <w:lang w:val="es-ES"/>
          <w14:ligatures w14:val="none"/>
        </w:rPr>
        <w:t xml:space="preserve"> la demanda de nulidad electoral presentada</w:t>
      </w:r>
      <w:r w:rsidR="00836457">
        <w:rPr>
          <w:rFonts w:ascii="Arial" w:eastAsia="Times New Roman" w:hAnsi="Arial" w:cs="Arial"/>
          <w:kern w:val="0"/>
          <w:sz w:val="24"/>
          <w:szCs w:val="24"/>
          <w:lang w:val="es-ES"/>
          <w14:ligatures w14:val="none"/>
        </w:rPr>
        <w:t xml:space="preserve"> contra el acto de elección del señor Julián Andrés Zambrano Silva como secretario del concejo de</w:t>
      </w:r>
      <w:r w:rsidR="7EE77360">
        <w:rPr>
          <w:rFonts w:ascii="Arial" w:eastAsia="Times New Roman" w:hAnsi="Arial" w:cs="Arial"/>
          <w:kern w:val="0"/>
          <w:sz w:val="24"/>
          <w:szCs w:val="24"/>
          <w:lang w:val="es-ES"/>
          <w14:ligatures w14:val="none"/>
        </w:rPr>
        <w:t>l municipio de</w:t>
      </w:r>
      <w:r w:rsidR="00836457">
        <w:rPr>
          <w:rFonts w:ascii="Arial" w:eastAsia="Times New Roman" w:hAnsi="Arial" w:cs="Arial"/>
          <w:kern w:val="0"/>
          <w:sz w:val="24"/>
          <w:szCs w:val="24"/>
          <w:lang w:val="es-ES"/>
          <w14:ligatures w14:val="none"/>
        </w:rPr>
        <w:t xml:space="preserve"> Mogotes</w:t>
      </w:r>
      <w:r w:rsidR="00A8380F">
        <w:rPr>
          <w:rFonts w:ascii="Arial" w:eastAsia="Times New Roman" w:hAnsi="Arial" w:cs="Arial"/>
          <w:kern w:val="0"/>
          <w:sz w:val="24"/>
          <w:szCs w:val="24"/>
          <w:lang w:val="es-ES"/>
          <w14:ligatures w14:val="none"/>
        </w:rPr>
        <w:t>,</w:t>
      </w:r>
      <w:r w:rsidRPr="00780805">
        <w:rPr>
          <w:rFonts w:ascii="Arial" w:eastAsia="Times New Roman" w:hAnsi="Arial" w:cs="Arial"/>
          <w:kern w:val="0"/>
          <w:sz w:val="24"/>
          <w:szCs w:val="24"/>
          <w:lang w:val="es-ES"/>
          <w14:ligatures w14:val="none"/>
        </w:rPr>
        <w:t xml:space="preserve"> en los términos expuestos en la parte motiva de esta providencia.</w:t>
      </w:r>
    </w:p>
    <w:p w14:paraId="71B90981" w14:textId="77777777" w:rsidR="00780805" w:rsidRPr="00780805" w:rsidRDefault="00780805" w:rsidP="00780805">
      <w:pPr>
        <w:spacing w:after="0" w:line="360" w:lineRule="auto"/>
        <w:contextualSpacing/>
        <w:jc w:val="both"/>
        <w:rPr>
          <w:rFonts w:ascii="Arial" w:eastAsia="Times New Roman" w:hAnsi="Arial" w:cs="Arial"/>
          <w:kern w:val="0"/>
          <w:sz w:val="24"/>
          <w:szCs w:val="24"/>
          <w:lang w:val="es-ES"/>
          <w14:ligatures w14:val="none"/>
        </w:rPr>
      </w:pPr>
    </w:p>
    <w:p w14:paraId="62AE9618" w14:textId="68AD43E6" w:rsidR="00780805" w:rsidRPr="00780805" w:rsidRDefault="00780805" w:rsidP="00780805">
      <w:pPr>
        <w:spacing w:after="0" w:line="360" w:lineRule="auto"/>
        <w:contextualSpacing/>
        <w:jc w:val="both"/>
        <w:rPr>
          <w:rFonts w:ascii="Arial" w:eastAsia="Times New Roman" w:hAnsi="Arial" w:cs="Arial"/>
          <w:b/>
          <w:bCs/>
          <w:kern w:val="0"/>
          <w:sz w:val="24"/>
          <w:szCs w:val="24"/>
          <w:lang w:val="es-ES"/>
          <w14:ligatures w14:val="none"/>
        </w:rPr>
      </w:pPr>
      <w:r w:rsidRPr="00780805">
        <w:rPr>
          <w:rFonts w:ascii="Arial" w:eastAsia="Times New Roman" w:hAnsi="Arial" w:cs="Arial"/>
          <w:b/>
          <w:bCs/>
          <w:kern w:val="0"/>
          <w:sz w:val="24"/>
          <w:szCs w:val="24"/>
          <w:lang w:val="es-ES"/>
          <w14:ligatures w14:val="none"/>
        </w:rPr>
        <w:t xml:space="preserve">SEGUNDO: </w:t>
      </w:r>
      <w:r w:rsidRPr="00780805">
        <w:rPr>
          <w:rFonts w:ascii="Arial" w:eastAsia="Times New Roman" w:hAnsi="Arial" w:cs="Arial"/>
          <w:kern w:val="0"/>
          <w:sz w:val="24"/>
          <w:szCs w:val="24"/>
          <w:lang w:val="es-ES"/>
          <w14:ligatures w14:val="none"/>
        </w:rPr>
        <w:t xml:space="preserve">Notifíquese </w:t>
      </w:r>
      <w:r w:rsidR="000B3622" w:rsidRPr="00780805">
        <w:rPr>
          <w:rFonts w:ascii="Arial" w:eastAsia="Times New Roman" w:hAnsi="Arial" w:cs="Arial"/>
          <w:kern w:val="0"/>
          <w:sz w:val="24"/>
          <w:szCs w:val="24"/>
          <w:lang w:val="es-ES"/>
          <w14:ligatures w14:val="none"/>
        </w:rPr>
        <w:t xml:space="preserve">personalmente </w:t>
      </w:r>
      <w:r w:rsidR="000B3622">
        <w:rPr>
          <w:rFonts w:ascii="Arial" w:eastAsia="Times New Roman" w:hAnsi="Arial" w:cs="Arial"/>
          <w:kern w:val="0"/>
          <w:sz w:val="24"/>
          <w:szCs w:val="24"/>
          <w:lang w:val="es-ES"/>
          <w14:ligatures w14:val="none"/>
        </w:rPr>
        <w:t>a</w:t>
      </w:r>
      <w:r w:rsidR="00836457">
        <w:rPr>
          <w:rFonts w:ascii="Arial" w:eastAsia="Times New Roman" w:hAnsi="Arial" w:cs="Arial"/>
          <w:kern w:val="0"/>
          <w:sz w:val="24"/>
          <w:szCs w:val="24"/>
          <w:lang w:val="es-ES"/>
          <w14:ligatures w14:val="none"/>
        </w:rPr>
        <w:t>l señor Julián Andrés Zambrano Silva en calidad de demandado</w:t>
      </w:r>
      <w:r w:rsidR="7C632844">
        <w:rPr>
          <w:rFonts w:ascii="Arial" w:eastAsia="Times New Roman" w:hAnsi="Arial" w:cs="Arial"/>
          <w:kern w:val="0"/>
          <w:sz w:val="24"/>
          <w:szCs w:val="24"/>
          <w:lang w:val="es-ES"/>
          <w14:ligatures w14:val="none"/>
        </w:rPr>
        <w:t>,</w:t>
      </w:r>
      <w:r w:rsidR="00836457">
        <w:rPr>
          <w:rFonts w:ascii="Arial" w:eastAsia="Times New Roman" w:hAnsi="Arial" w:cs="Arial"/>
          <w:kern w:val="0"/>
          <w:sz w:val="24"/>
          <w:szCs w:val="24"/>
          <w:lang w:val="es-ES"/>
          <w14:ligatures w14:val="none"/>
        </w:rPr>
        <w:t xml:space="preserve"> al Municipio de Mogotes y </w:t>
      </w:r>
      <w:r w:rsidR="5650E9B4">
        <w:rPr>
          <w:rFonts w:ascii="Arial" w:eastAsia="Times New Roman" w:hAnsi="Arial" w:cs="Arial"/>
          <w:kern w:val="0"/>
          <w:sz w:val="24"/>
          <w:szCs w:val="24"/>
          <w:lang w:val="es-ES"/>
          <w14:ligatures w14:val="none"/>
        </w:rPr>
        <w:t>a</w:t>
      </w:r>
      <w:r w:rsidR="00836457">
        <w:rPr>
          <w:rFonts w:ascii="Arial" w:eastAsia="Times New Roman" w:hAnsi="Arial" w:cs="Arial"/>
          <w:kern w:val="0"/>
          <w:sz w:val="24"/>
          <w:szCs w:val="24"/>
          <w:lang w:val="es-ES"/>
          <w14:ligatures w14:val="none"/>
        </w:rPr>
        <w:t>l Concejo de Mogotes</w:t>
      </w:r>
      <w:r w:rsidR="00A8380F">
        <w:rPr>
          <w:rFonts w:ascii="Arial" w:eastAsia="Times New Roman" w:hAnsi="Arial" w:cs="Arial"/>
          <w:kern w:val="0"/>
          <w:sz w:val="24"/>
          <w:szCs w:val="24"/>
          <w:lang w:val="es-ES"/>
          <w14:ligatures w14:val="none"/>
        </w:rPr>
        <w:t xml:space="preserve"> </w:t>
      </w:r>
      <w:r w:rsidR="00A8380F">
        <w:rPr>
          <w:rFonts w:ascii="Arial" w:eastAsia="Times New Roman" w:hAnsi="Arial" w:cs="Arial"/>
          <w:kern w:val="0"/>
          <w:sz w:val="24"/>
          <w:szCs w:val="24"/>
          <w:lang w:val="es-ES" w:eastAsia="es-ES"/>
          <w14:ligatures w14:val="none"/>
        </w:rPr>
        <w:t xml:space="preserve">en los términos de los artículos 199 y </w:t>
      </w:r>
      <w:r w:rsidRPr="00780805">
        <w:rPr>
          <w:rFonts w:ascii="Arial" w:eastAsia="Times New Roman" w:hAnsi="Arial" w:cs="Arial"/>
          <w:kern w:val="0"/>
          <w:sz w:val="24"/>
          <w:szCs w:val="24"/>
          <w:lang w:val="es-ES"/>
          <w14:ligatures w14:val="none"/>
        </w:rPr>
        <w:t xml:space="preserve">277 </w:t>
      </w:r>
      <w:r w:rsidR="00A8380F">
        <w:rPr>
          <w:rFonts w:ascii="Arial" w:eastAsia="Times New Roman" w:hAnsi="Arial" w:cs="Arial"/>
          <w:kern w:val="0"/>
          <w:sz w:val="24"/>
          <w:szCs w:val="24"/>
          <w:lang w:val="es-ES"/>
          <w14:ligatures w14:val="none"/>
        </w:rPr>
        <w:t>de la Ley 1437 de 2011</w:t>
      </w:r>
      <w:r w:rsidRPr="00780805">
        <w:rPr>
          <w:rFonts w:ascii="Arial" w:eastAsia="Times New Roman" w:hAnsi="Arial" w:cs="Arial"/>
          <w:kern w:val="0"/>
          <w:sz w:val="24"/>
          <w:szCs w:val="24"/>
          <w:lang w:val="es-ES"/>
          <w14:ligatures w14:val="none"/>
        </w:rPr>
        <w:t>.</w:t>
      </w:r>
    </w:p>
    <w:p w14:paraId="5EC0F6DA" w14:textId="77777777" w:rsidR="00780805" w:rsidRPr="00780805" w:rsidRDefault="00780805" w:rsidP="00780805">
      <w:pPr>
        <w:spacing w:after="0" w:line="360" w:lineRule="auto"/>
        <w:contextualSpacing/>
        <w:jc w:val="both"/>
        <w:rPr>
          <w:rFonts w:ascii="Arial" w:eastAsia="Times New Roman" w:hAnsi="Arial" w:cs="Arial"/>
          <w:b/>
          <w:bCs/>
          <w:kern w:val="0"/>
          <w:sz w:val="24"/>
          <w:szCs w:val="24"/>
          <w:lang w:val="es-ES"/>
          <w14:ligatures w14:val="none"/>
        </w:rPr>
      </w:pPr>
    </w:p>
    <w:p w14:paraId="2BCAE4C2" w14:textId="77777777" w:rsidR="00780805" w:rsidRPr="00780805" w:rsidRDefault="00780805" w:rsidP="00780805">
      <w:pPr>
        <w:spacing w:after="0" w:line="360" w:lineRule="auto"/>
        <w:contextualSpacing/>
        <w:jc w:val="both"/>
        <w:rPr>
          <w:rFonts w:ascii="Arial" w:eastAsia="Times New Roman" w:hAnsi="Arial" w:cs="Arial"/>
          <w:kern w:val="0"/>
          <w:sz w:val="24"/>
          <w:szCs w:val="24"/>
          <w:lang w:val="es-ES"/>
          <w14:ligatures w14:val="none"/>
        </w:rPr>
      </w:pPr>
      <w:r w:rsidRPr="00780805">
        <w:rPr>
          <w:rFonts w:ascii="Arial" w:eastAsia="Times New Roman" w:hAnsi="Arial" w:cs="Arial"/>
          <w:b/>
          <w:bCs/>
          <w:kern w:val="0"/>
          <w:sz w:val="24"/>
          <w:szCs w:val="24"/>
          <w:lang w:val="es-ES"/>
          <w14:ligatures w14:val="none"/>
        </w:rPr>
        <w:t xml:space="preserve">TERCERO: </w:t>
      </w:r>
      <w:r w:rsidRPr="00780805">
        <w:rPr>
          <w:rFonts w:ascii="Arial" w:eastAsia="Times New Roman" w:hAnsi="Arial" w:cs="Arial"/>
          <w:kern w:val="0"/>
          <w:sz w:val="24"/>
          <w:szCs w:val="24"/>
          <w:lang w:val="es-ES"/>
          <w14:ligatures w14:val="none"/>
        </w:rPr>
        <w:t>Notifíquese personalmente al Ministerio Público a través de mensaje dirigido al buzón de correo electrónico dispuesto para recibir notificaciones judiciales, conforme a lo establecido en los artículos 197 y 199 del CPACA, modificado por el artículo 48 de la Ley 2080 de 2021.</w:t>
      </w:r>
    </w:p>
    <w:p w14:paraId="21B6BEF8" w14:textId="77777777" w:rsidR="00780805" w:rsidRPr="00780805" w:rsidRDefault="00780805" w:rsidP="00780805">
      <w:pPr>
        <w:spacing w:after="0" w:line="360" w:lineRule="auto"/>
        <w:contextualSpacing/>
        <w:jc w:val="both"/>
        <w:rPr>
          <w:rFonts w:ascii="Arial" w:eastAsia="Times New Roman" w:hAnsi="Arial" w:cs="Arial"/>
          <w:kern w:val="0"/>
          <w:sz w:val="24"/>
          <w:szCs w:val="24"/>
          <w:lang w:val="es-ES"/>
          <w14:ligatures w14:val="none"/>
        </w:rPr>
      </w:pPr>
    </w:p>
    <w:p w14:paraId="7AC8F76C" w14:textId="77777777" w:rsidR="00780805" w:rsidRPr="00780805" w:rsidRDefault="00780805" w:rsidP="00780805">
      <w:pPr>
        <w:spacing w:after="0" w:line="360" w:lineRule="auto"/>
        <w:contextualSpacing/>
        <w:jc w:val="both"/>
        <w:rPr>
          <w:rFonts w:ascii="Arial" w:eastAsia="Times New Roman" w:hAnsi="Arial" w:cs="Arial"/>
          <w:kern w:val="0"/>
          <w:sz w:val="24"/>
          <w:szCs w:val="24"/>
          <w:lang w:val="es-ES"/>
          <w14:ligatures w14:val="none"/>
        </w:rPr>
      </w:pPr>
      <w:r w:rsidRPr="00780805">
        <w:rPr>
          <w:rFonts w:ascii="Arial" w:eastAsia="Times New Roman" w:hAnsi="Arial" w:cs="Arial"/>
          <w:b/>
          <w:bCs/>
          <w:kern w:val="0"/>
          <w:sz w:val="24"/>
          <w:szCs w:val="24"/>
          <w:lang w:val="es-ES"/>
          <w14:ligatures w14:val="none"/>
        </w:rPr>
        <w:t>CUARTO:</w:t>
      </w:r>
      <w:r w:rsidRPr="00780805">
        <w:rPr>
          <w:rFonts w:ascii="Arial" w:eastAsia="Times New Roman" w:hAnsi="Arial" w:cs="Arial"/>
          <w:kern w:val="0"/>
          <w:sz w:val="24"/>
          <w:szCs w:val="24"/>
          <w:lang w:val="es-ES"/>
          <w14:ligatures w14:val="none"/>
        </w:rPr>
        <w:t xml:space="preserve"> Córrase traslado de la demanda por el término de quince (15) días, acorde con lo preceptuado en el artículo 279 del CPACA.</w:t>
      </w:r>
    </w:p>
    <w:p w14:paraId="0AC8E771" w14:textId="77777777" w:rsidR="00780805" w:rsidRPr="00780805" w:rsidRDefault="00780805" w:rsidP="00780805">
      <w:pPr>
        <w:spacing w:after="0" w:line="360" w:lineRule="auto"/>
        <w:contextualSpacing/>
        <w:jc w:val="both"/>
        <w:rPr>
          <w:rFonts w:ascii="Arial" w:eastAsia="Times New Roman" w:hAnsi="Arial" w:cs="Arial"/>
          <w:kern w:val="0"/>
          <w:sz w:val="24"/>
          <w:szCs w:val="24"/>
          <w:lang w:val="es-ES"/>
          <w14:ligatures w14:val="none"/>
        </w:rPr>
      </w:pPr>
    </w:p>
    <w:p w14:paraId="5863A19B" w14:textId="77777777" w:rsidR="00780805" w:rsidRPr="00780805" w:rsidRDefault="00780805" w:rsidP="00780805">
      <w:pPr>
        <w:spacing w:after="0" w:line="360" w:lineRule="auto"/>
        <w:contextualSpacing/>
        <w:jc w:val="both"/>
        <w:rPr>
          <w:rFonts w:ascii="Arial" w:eastAsia="Times New Roman" w:hAnsi="Arial" w:cs="Arial"/>
          <w:kern w:val="0"/>
          <w:sz w:val="24"/>
          <w:szCs w:val="24"/>
          <w:lang w:val="es-ES"/>
          <w14:ligatures w14:val="none"/>
        </w:rPr>
      </w:pPr>
      <w:r w:rsidRPr="00780805">
        <w:rPr>
          <w:rFonts w:ascii="Arial" w:eastAsia="Times New Roman" w:hAnsi="Arial" w:cs="Arial"/>
          <w:b/>
          <w:bCs/>
          <w:kern w:val="0"/>
          <w:sz w:val="24"/>
          <w:szCs w:val="24"/>
          <w:lang w:val="es-ES"/>
          <w14:ligatures w14:val="none"/>
        </w:rPr>
        <w:t>QUINTO</w:t>
      </w:r>
      <w:r w:rsidRPr="00780805">
        <w:rPr>
          <w:rFonts w:ascii="Arial" w:eastAsia="Times New Roman" w:hAnsi="Arial" w:cs="Arial"/>
          <w:kern w:val="0"/>
          <w:sz w:val="24"/>
          <w:szCs w:val="24"/>
          <w:lang w:val="es-ES"/>
          <w14:ligatures w14:val="none"/>
        </w:rPr>
        <w:t>: Notifíquese por estado a la parte demandante.</w:t>
      </w:r>
    </w:p>
    <w:p w14:paraId="013BA30F" w14:textId="77777777" w:rsidR="00780805" w:rsidRPr="00780805" w:rsidRDefault="00780805" w:rsidP="00780805">
      <w:pPr>
        <w:spacing w:after="0" w:line="360" w:lineRule="auto"/>
        <w:contextualSpacing/>
        <w:jc w:val="both"/>
        <w:rPr>
          <w:rFonts w:ascii="Arial" w:eastAsia="Times New Roman" w:hAnsi="Arial" w:cs="Arial"/>
          <w:kern w:val="0"/>
          <w:sz w:val="24"/>
          <w:szCs w:val="24"/>
          <w:lang w:val="es-ES"/>
          <w14:ligatures w14:val="none"/>
        </w:rPr>
      </w:pPr>
    </w:p>
    <w:p w14:paraId="07F3CA23" w14:textId="77777777" w:rsidR="005A4C5E" w:rsidRPr="005A4C5E" w:rsidRDefault="00780805" w:rsidP="005A4C5E">
      <w:pPr>
        <w:spacing w:after="0" w:line="360" w:lineRule="auto"/>
        <w:contextualSpacing/>
        <w:jc w:val="both"/>
        <w:rPr>
          <w:rFonts w:ascii="Arial" w:eastAsia="Times New Roman" w:hAnsi="Arial" w:cs="Arial"/>
          <w:kern w:val="0"/>
          <w:sz w:val="24"/>
          <w:szCs w:val="24"/>
          <w:lang w:val="es-ES"/>
          <w14:ligatures w14:val="none"/>
        </w:rPr>
      </w:pPr>
      <w:r w:rsidRPr="00780805">
        <w:rPr>
          <w:rFonts w:ascii="Arial" w:eastAsia="Times New Roman" w:hAnsi="Arial" w:cs="Arial"/>
          <w:b/>
          <w:bCs/>
          <w:kern w:val="0"/>
          <w:sz w:val="24"/>
          <w:szCs w:val="24"/>
          <w:lang w:val="es-ES"/>
          <w14:ligatures w14:val="none"/>
        </w:rPr>
        <w:t>SEXTO</w:t>
      </w:r>
      <w:r w:rsidRPr="00780805">
        <w:rPr>
          <w:rFonts w:ascii="Arial" w:eastAsia="Times New Roman" w:hAnsi="Arial" w:cs="Arial"/>
          <w:kern w:val="0"/>
          <w:sz w:val="24"/>
          <w:szCs w:val="24"/>
          <w:lang w:val="es-ES"/>
          <w14:ligatures w14:val="none"/>
        </w:rPr>
        <w:t xml:space="preserve">: </w:t>
      </w:r>
      <w:r w:rsidR="005A4C5E" w:rsidRPr="005A4C5E">
        <w:rPr>
          <w:rFonts w:ascii="Arial" w:eastAsia="Times New Roman" w:hAnsi="Arial" w:cs="Arial"/>
          <w:kern w:val="0"/>
          <w:sz w:val="24"/>
          <w:szCs w:val="24"/>
          <w:lang w:val="es-ES"/>
          <w14:ligatures w14:val="none"/>
        </w:rPr>
        <w:t>Comuníquese esta providencia a la Agencia Nacional de Defensa Jurídica del Estado, por medio del buzón electrónico, que si así lo decide podrá intervenir en la oportunidad prevista en los artículos 277 y 279 de la Ley 1437 de 2011.</w:t>
      </w:r>
    </w:p>
    <w:p w14:paraId="1D595A8E" w14:textId="77777777" w:rsidR="005A4C5E" w:rsidRDefault="005A4C5E" w:rsidP="00780805">
      <w:pPr>
        <w:spacing w:after="0" w:line="360" w:lineRule="auto"/>
        <w:contextualSpacing/>
        <w:jc w:val="both"/>
        <w:rPr>
          <w:rFonts w:ascii="Arial" w:eastAsia="Times New Roman" w:hAnsi="Arial" w:cs="Arial"/>
          <w:kern w:val="0"/>
          <w:sz w:val="24"/>
          <w:szCs w:val="24"/>
          <w:lang w:val="es-ES"/>
          <w14:ligatures w14:val="none"/>
        </w:rPr>
      </w:pPr>
    </w:p>
    <w:p w14:paraId="67EB3191" w14:textId="30EEE095" w:rsidR="00780805" w:rsidRPr="00780805" w:rsidRDefault="005A4C5E" w:rsidP="00780805">
      <w:pPr>
        <w:spacing w:after="0" w:line="360" w:lineRule="auto"/>
        <w:contextualSpacing/>
        <w:jc w:val="both"/>
        <w:rPr>
          <w:rFonts w:ascii="Arial" w:eastAsia="Times New Roman" w:hAnsi="Arial" w:cs="Arial"/>
          <w:kern w:val="0"/>
          <w:sz w:val="24"/>
          <w:szCs w:val="24"/>
          <w:lang w:val="es-ES" w:eastAsia="es-ES"/>
          <w14:ligatures w14:val="none"/>
        </w:rPr>
      </w:pPr>
      <w:r w:rsidRPr="005A4C5E">
        <w:rPr>
          <w:rFonts w:ascii="Arial" w:eastAsia="Times New Roman" w:hAnsi="Arial" w:cs="Arial"/>
          <w:b/>
          <w:bCs/>
          <w:kern w:val="0"/>
          <w:sz w:val="24"/>
          <w:szCs w:val="24"/>
          <w:lang w:val="es-ES"/>
          <w14:ligatures w14:val="none"/>
        </w:rPr>
        <w:t>SÉPTIMO</w:t>
      </w:r>
      <w:r>
        <w:rPr>
          <w:rFonts w:ascii="Arial" w:eastAsia="Times New Roman" w:hAnsi="Arial" w:cs="Arial"/>
          <w:kern w:val="0"/>
          <w:sz w:val="24"/>
          <w:szCs w:val="24"/>
          <w:lang w:val="es-ES"/>
          <w14:ligatures w14:val="none"/>
        </w:rPr>
        <w:t xml:space="preserve">: </w:t>
      </w:r>
      <w:r w:rsidR="00780805" w:rsidRPr="00780805">
        <w:rPr>
          <w:rFonts w:ascii="Arial" w:eastAsia="Times New Roman" w:hAnsi="Arial" w:cs="Arial"/>
          <w:kern w:val="0"/>
          <w:sz w:val="24"/>
          <w:szCs w:val="24"/>
          <w:lang w:val="es-ES"/>
          <w14:ligatures w14:val="none"/>
        </w:rPr>
        <w:t>Infórmese a la comunidad la existencia del proceso por medio de la página web de esta Corporación</w:t>
      </w:r>
      <w:r w:rsidR="00780805" w:rsidRPr="00780805">
        <w:rPr>
          <w:rFonts w:ascii="Arial" w:eastAsia="Times New Roman" w:hAnsi="Arial" w:cs="Arial"/>
          <w:kern w:val="0"/>
          <w:sz w:val="24"/>
          <w:szCs w:val="24"/>
          <w:lang w:val="es-ES" w:eastAsia="es-ES"/>
          <w14:ligatures w14:val="none"/>
        </w:rPr>
        <w:t xml:space="preserve">, o en su defecto por conducto de otros medios eficaces de comunicación, tales como radio o televisión institucional, de conformidad con el numeral 5º del </w:t>
      </w:r>
      <w:r w:rsidR="00195677" w:rsidRPr="00780805">
        <w:rPr>
          <w:rFonts w:ascii="Arial" w:eastAsia="Times New Roman" w:hAnsi="Arial" w:cs="Arial"/>
          <w:kern w:val="0"/>
          <w:sz w:val="24"/>
          <w:szCs w:val="24"/>
          <w:lang w:val="es-ES" w:eastAsia="es-ES"/>
          <w14:ligatures w14:val="none"/>
        </w:rPr>
        <w:t>artículo</w:t>
      </w:r>
      <w:r w:rsidR="00780805" w:rsidRPr="00780805">
        <w:rPr>
          <w:rFonts w:ascii="Arial" w:eastAsia="Times New Roman" w:hAnsi="Arial" w:cs="Arial"/>
          <w:kern w:val="0"/>
          <w:sz w:val="24"/>
          <w:szCs w:val="24"/>
          <w:lang w:val="es-ES" w:eastAsia="es-ES"/>
          <w14:ligatures w14:val="none"/>
        </w:rPr>
        <w:t xml:space="preserve"> 277 ibidem.</w:t>
      </w:r>
      <w:r w:rsidR="00780805" w:rsidRPr="00780805">
        <w:rPr>
          <w:rFonts w:ascii="Arial" w:eastAsia="Times New Roman" w:hAnsi="Arial" w:cs="Arial"/>
          <w:i/>
          <w:iCs/>
          <w:kern w:val="0"/>
          <w:sz w:val="24"/>
          <w:szCs w:val="24"/>
          <w:lang w:val="es-ES" w:eastAsia="es-ES"/>
          <w14:ligatures w14:val="none"/>
        </w:rPr>
        <w:t xml:space="preserve"> </w:t>
      </w:r>
    </w:p>
    <w:p w14:paraId="44D96D94" w14:textId="77777777" w:rsidR="00780805" w:rsidRPr="00780805" w:rsidRDefault="00780805" w:rsidP="00780805">
      <w:pPr>
        <w:spacing w:after="0" w:line="360" w:lineRule="auto"/>
        <w:contextualSpacing/>
        <w:jc w:val="both"/>
        <w:rPr>
          <w:rFonts w:ascii="Calibri" w:eastAsia="Times New Roman" w:hAnsi="Calibri" w:cs="Calibri"/>
          <w:kern w:val="0"/>
          <w:lang w:val="es-ES"/>
          <w14:ligatures w14:val="none"/>
        </w:rPr>
      </w:pPr>
    </w:p>
    <w:p w14:paraId="644DAD44" w14:textId="1C324970" w:rsidR="00780805" w:rsidRPr="00780805" w:rsidRDefault="005A4C5E" w:rsidP="025C7F29">
      <w:pPr>
        <w:spacing w:after="0" w:line="360" w:lineRule="auto"/>
        <w:contextualSpacing/>
        <w:jc w:val="both"/>
        <w:rPr>
          <w:rFonts w:ascii="Arial" w:eastAsia="Times New Roman" w:hAnsi="Arial" w:cs="Arial"/>
          <w:kern w:val="0"/>
          <w:sz w:val="24"/>
          <w:szCs w:val="24"/>
          <w:lang w:val="es-ES"/>
          <w14:ligatures w14:val="none"/>
        </w:rPr>
      </w:pPr>
      <w:r>
        <w:rPr>
          <w:rFonts w:ascii="Arial" w:eastAsia="Times New Roman" w:hAnsi="Arial" w:cs="Arial"/>
          <w:b/>
          <w:bCs/>
          <w:kern w:val="0"/>
          <w:sz w:val="24"/>
          <w:szCs w:val="24"/>
          <w:lang w:val="es-ES"/>
          <w14:ligatures w14:val="none"/>
        </w:rPr>
        <w:lastRenderedPageBreak/>
        <w:t>OCTAVO</w:t>
      </w:r>
      <w:r w:rsidR="00780805" w:rsidRPr="00780805">
        <w:rPr>
          <w:rFonts w:ascii="Arial" w:eastAsia="Times New Roman" w:hAnsi="Arial" w:cs="Arial"/>
          <w:b/>
          <w:bCs/>
          <w:kern w:val="0"/>
          <w:sz w:val="24"/>
          <w:szCs w:val="24"/>
          <w:lang w:val="es-ES"/>
          <w14:ligatures w14:val="none"/>
        </w:rPr>
        <w:t xml:space="preserve">: </w:t>
      </w:r>
      <w:r w:rsidR="00C850E6">
        <w:rPr>
          <w:rFonts w:ascii="Arial" w:eastAsia="Times New Roman" w:hAnsi="Arial" w:cs="Arial"/>
          <w:b/>
          <w:bCs/>
          <w:kern w:val="0"/>
          <w:sz w:val="24"/>
          <w:szCs w:val="24"/>
          <w:lang w:val="es-ES"/>
          <w14:ligatures w14:val="none"/>
        </w:rPr>
        <w:t>NEGAR</w:t>
      </w:r>
      <w:r w:rsidR="00780805" w:rsidRPr="00780805">
        <w:rPr>
          <w:rFonts w:ascii="Arial" w:eastAsia="Times New Roman" w:hAnsi="Arial" w:cs="Arial"/>
          <w:b/>
          <w:bCs/>
          <w:kern w:val="0"/>
          <w:sz w:val="24"/>
          <w:szCs w:val="24"/>
          <w:lang w:val="es-ES"/>
          <w14:ligatures w14:val="none"/>
        </w:rPr>
        <w:t xml:space="preserve"> </w:t>
      </w:r>
      <w:r w:rsidR="00780805" w:rsidRPr="025C7F29">
        <w:rPr>
          <w:rFonts w:ascii="Arial" w:eastAsia="Times New Roman" w:hAnsi="Arial" w:cs="Arial"/>
          <w:kern w:val="0"/>
          <w:sz w:val="24"/>
          <w:szCs w:val="24"/>
          <w:lang w:val="es-ES"/>
          <w14:ligatures w14:val="none"/>
        </w:rPr>
        <w:t xml:space="preserve">la suspensión provisional </w:t>
      </w:r>
      <w:r w:rsidR="00836457" w:rsidRPr="025C7F29">
        <w:rPr>
          <w:rFonts w:ascii="Arial" w:eastAsia="Times New Roman" w:hAnsi="Arial" w:cs="Arial"/>
          <w:kern w:val="0"/>
          <w:sz w:val="24"/>
          <w:szCs w:val="24"/>
          <w:lang w:val="es-ES"/>
          <w14:ligatures w14:val="none"/>
        </w:rPr>
        <w:t xml:space="preserve">de los efectos de la Resolución No. 005 del 10 de enero de 2024, por medio del cual se nombró </w:t>
      </w:r>
      <w:r w:rsidR="00706093" w:rsidRPr="025C7F29">
        <w:rPr>
          <w:rFonts w:ascii="Arial" w:eastAsia="Times New Roman" w:hAnsi="Arial" w:cs="Arial"/>
          <w:kern w:val="0"/>
          <w:sz w:val="24"/>
          <w:szCs w:val="24"/>
          <w:lang w:val="es-ES"/>
          <w14:ligatures w14:val="none"/>
        </w:rPr>
        <w:t>al</w:t>
      </w:r>
      <w:r w:rsidR="00836457" w:rsidRPr="025C7F29">
        <w:rPr>
          <w:rFonts w:ascii="Arial" w:eastAsia="Times New Roman" w:hAnsi="Arial" w:cs="Arial"/>
          <w:kern w:val="0"/>
          <w:sz w:val="24"/>
          <w:szCs w:val="24"/>
          <w:lang w:val="es-ES"/>
          <w14:ligatures w14:val="none"/>
        </w:rPr>
        <w:t xml:space="preserve"> señor Julián Andrés Zambrano Silva como secretario del concejo de</w:t>
      </w:r>
      <w:r w:rsidR="2821FFAF" w:rsidRPr="025C7F29">
        <w:rPr>
          <w:rFonts w:ascii="Arial" w:eastAsia="Times New Roman" w:hAnsi="Arial" w:cs="Arial"/>
          <w:kern w:val="0"/>
          <w:sz w:val="24"/>
          <w:szCs w:val="24"/>
          <w:lang w:val="es-ES"/>
          <w14:ligatures w14:val="none"/>
        </w:rPr>
        <w:t>l municipio de</w:t>
      </w:r>
      <w:r w:rsidR="00836457" w:rsidRPr="025C7F29">
        <w:rPr>
          <w:rFonts w:ascii="Arial" w:eastAsia="Times New Roman" w:hAnsi="Arial" w:cs="Arial"/>
          <w:kern w:val="0"/>
          <w:sz w:val="24"/>
          <w:szCs w:val="24"/>
          <w:lang w:val="es-ES"/>
          <w14:ligatures w14:val="none"/>
        </w:rPr>
        <w:t xml:space="preserve"> Mogotes.</w:t>
      </w:r>
    </w:p>
    <w:p w14:paraId="12FCF621" w14:textId="77777777" w:rsidR="00780805" w:rsidRPr="00780805" w:rsidRDefault="00780805" w:rsidP="00780805">
      <w:pPr>
        <w:spacing w:after="0" w:line="360" w:lineRule="auto"/>
        <w:contextualSpacing/>
        <w:jc w:val="both"/>
        <w:rPr>
          <w:rFonts w:ascii="Arial" w:eastAsia="Times New Roman" w:hAnsi="Arial" w:cs="Arial"/>
          <w:kern w:val="0"/>
          <w:sz w:val="24"/>
          <w:szCs w:val="24"/>
          <w:lang w:val="es-ES"/>
          <w14:ligatures w14:val="none"/>
        </w:rPr>
      </w:pPr>
    </w:p>
    <w:p w14:paraId="7631C7D3" w14:textId="00E518E2" w:rsidR="00A8380F" w:rsidRDefault="005A4C5E" w:rsidP="00780805">
      <w:pPr>
        <w:spacing w:after="0" w:line="360" w:lineRule="auto"/>
        <w:contextualSpacing/>
        <w:jc w:val="both"/>
        <w:rPr>
          <w:rFonts w:ascii="Arial" w:eastAsia="Times New Roman" w:hAnsi="Arial" w:cs="Arial"/>
          <w:kern w:val="0"/>
          <w:sz w:val="24"/>
          <w:szCs w:val="24"/>
          <w:lang w:val="es-ES" w:eastAsia="es-ES"/>
          <w14:ligatures w14:val="none"/>
        </w:rPr>
      </w:pPr>
      <w:r>
        <w:rPr>
          <w:rFonts w:ascii="Arial" w:eastAsia="Times New Roman" w:hAnsi="Arial" w:cs="Arial"/>
          <w:b/>
          <w:bCs/>
          <w:kern w:val="0"/>
          <w:sz w:val="24"/>
          <w:szCs w:val="24"/>
          <w:lang w:val="es-ES"/>
          <w14:ligatures w14:val="none"/>
        </w:rPr>
        <w:t>NOVENO</w:t>
      </w:r>
      <w:r w:rsidR="00780805" w:rsidRPr="00780805">
        <w:rPr>
          <w:rFonts w:ascii="Arial" w:eastAsia="Times New Roman" w:hAnsi="Arial" w:cs="Arial"/>
          <w:b/>
          <w:bCs/>
          <w:kern w:val="0"/>
          <w:sz w:val="24"/>
          <w:szCs w:val="24"/>
          <w:lang w:val="es-ES"/>
          <w14:ligatures w14:val="none"/>
        </w:rPr>
        <w:t>:</w:t>
      </w:r>
      <w:r w:rsidR="00780805" w:rsidRPr="00780805">
        <w:rPr>
          <w:rFonts w:ascii="Arial" w:eastAsia="Times New Roman" w:hAnsi="Arial" w:cs="Arial"/>
          <w:kern w:val="0"/>
          <w:sz w:val="24"/>
          <w:szCs w:val="24"/>
          <w:lang w:val="es-ES" w:eastAsia="es-ES"/>
          <w14:ligatures w14:val="none"/>
        </w:rPr>
        <w:t xml:space="preserve"> </w:t>
      </w:r>
      <w:r w:rsidR="00A8380F">
        <w:rPr>
          <w:rFonts w:ascii="Arial" w:eastAsia="Times New Roman" w:hAnsi="Arial" w:cs="Arial"/>
          <w:kern w:val="0"/>
          <w:sz w:val="24"/>
          <w:szCs w:val="24"/>
          <w:lang w:val="es-ES" w:eastAsia="es-ES"/>
          <w14:ligatures w14:val="none"/>
        </w:rPr>
        <w:t xml:space="preserve">Reconocer </w:t>
      </w:r>
      <w:r w:rsidR="00836457">
        <w:rPr>
          <w:rFonts w:ascii="Arial" w:eastAsia="Times New Roman" w:hAnsi="Arial" w:cs="Arial"/>
          <w:kern w:val="0"/>
          <w:sz w:val="24"/>
          <w:szCs w:val="24"/>
          <w:lang w:val="es-ES" w:eastAsia="es-ES"/>
          <w14:ligatures w14:val="none"/>
        </w:rPr>
        <w:t xml:space="preserve">como apoderada del demandado a la abogada Jenny </w:t>
      </w:r>
      <w:proofErr w:type="spellStart"/>
      <w:r w:rsidR="00836457">
        <w:rPr>
          <w:rFonts w:ascii="Arial" w:eastAsia="Times New Roman" w:hAnsi="Arial" w:cs="Arial"/>
          <w:kern w:val="0"/>
          <w:sz w:val="24"/>
          <w:szCs w:val="24"/>
          <w:lang w:val="es-ES" w:eastAsia="es-ES"/>
          <w14:ligatures w14:val="none"/>
        </w:rPr>
        <w:t>Katerine</w:t>
      </w:r>
      <w:proofErr w:type="spellEnd"/>
      <w:r w:rsidR="00836457">
        <w:rPr>
          <w:rFonts w:ascii="Arial" w:eastAsia="Times New Roman" w:hAnsi="Arial" w:cs="Arial"/>
          <w:kern w:val="0"/>
          <w:sz w:val="24"/>
          <w:szCs w:val="24"/>
          <w:lang w:val="es-ES" w:eastAsia="es-ES"/>
          <w14:ligatures w14:val="none"/>
        </w:rPr>
        <w:t xml:space="preserve"> Sánchez Sanabria, identificada con cédula de ciudadanía 1.098.732.015 y portadora de la tarjeta profesional No. 257.248 del Consejo Superior de la Judicatura.</w:t>
      </w:r>
    </w:p>
    <w:p w14:paraId="1F16B0E6" w14:textId="77777777" w:rsidR="00A8380F" w:rsidRDefault="00A8380F" w:rsidP="00780805">
      <w:pPr>
        <w:spacing w:after="0" w:line="360" w:lineRule="auto"/>
        <w:contextualSpacing/>
        <w:jc w:val="both"/>
        <w:rPr>
          <w:rFonts w:ascii="Arial" w:eastAsia="Times New Roman" w:hAnsi="Arial" w:cs="Arial"/>
          <w:kern w:val="0"/>
          <w:sz w:val="24"/>
          <w:szCs w:val="24"/>
          <w:lang w:val="es-ES" w:eastAsia="es-ES"/>
          <w14:ligatures w14:val="none"/>
        </w:rPr>
      </w:pPr>
    </w:p>
    <w:p w14:paraId="41D8C1C3" w14:textId="44F525EA" w:rsidR="00C850E6" w:rsidRPr="00836457" w:rsidRDefault="005A4C5E" w:rsidP="00780805">
      <w:pPr>
        <w:spacing w:after="0" w:line="360" w:lineRule="auto"/>
        <w:jc w:val="both"/>
        <w:rPr>
          <w:rFonts w:ascii="Arial" w:eastAsia="Times New Roman" w:hAnsi="Arial" w:cs="Arial"/>
          <w:kern w:val="0"/>
          <w:sz w:val="24"/>
          <w:szCs w:val="24"/>
          <w:lang w:val="es-ES"/>
          <w14:ligatures w14:val="none"/>
        </w:rPr>
      </w:pPr>
      <w:r>
        <w:rPr>
          <w:rFonts w:ascii="Arial" w:eastAsia="Times New Roman" w:hAnsi="Arial" w:cs="Arial"/>
          <w:b/>
          <w:bCs/>
          <w:kern w:val="0"/>
          <w:sz w:val="24"/>
          <w:szCs w:val="24"/>
          <w:lang w:val="es-ES" w:eastAsia="es-ES"/>
          <w14:ligatures w14:val="none"/>
        </w:rPr>
        <w:t>DÉCIMO</w:t>
      </w:r>
      <w:r w:rsidR="00A8380F" w:rsidRPr="00642FA8">
        <w:rPr>
          <w:rFonts w:ascii="Arial" w:eastAsia="Times New Roman" w:hAnsi="Arial" w:cs="Arial"/>
          <w:b/>
          <w:bCs/>
          <w:kern w:val="0"/>
          <w:sz w:val="24"/>
          <w:szCs w:val="24"/>
          <w:lang w:val="es-ES" w:eastAsia="es-ES"/>
          <w14:ligatures w14:val="none"/>
        </w:rPr>
        <w:t>:</w:t>
      </w:r>
      <w:r w:rsidR="00A8380F">
        <w:rPr>
          <w:rFonts w:ascii="Arial" w:eastAsia="Times New Roman" w:hAnsi="Arial" w:cs="Arial"/>
          <w:kern w:val="0"/>
          <w:sz w:val="24"/>
          <w:szCs w:val="24"/>
          <w:lang w:val="es-ES" w:eastAsia="es-ES"/>
          <w14:ligatures w14:val="none"/>
        </w:rPr>
        <w:t xml:space="preserve"> </w:t>
      </w:r>
      <w:r w:rsidR="00836457" w:rsidRPr="00836457">
        <w:rPr>
          <w:rFonts w:ascii="Arial" w:eastAsia="Times New Roman" w:hAnsi="Arial" w:cs="Arial"/>
          <w:kern w:val="0"/>
          <w:sz w:val="24"/>
          <w:szCs w:val="24"/>
          <w:lang w:val="es-ES" w:eastAsia="es-ES"/>
          <w14:ligatures w14:val="none"/>
        </w:rPr>
        <w:t xml:space="preserve">Reconocer </w:t>
      </w:r>
      <w:r w:rsidR="00836457">
        <w:rPr>
          <w:rFonts w:ascii="Arial" w:eastAsia="Times New Roman" w:hAnsi="Arial" w:cs="Arial"/>
          <w:kern w:val="0"/>
          <w:sz w:val="24"/>
          <w:szCs w:val="24"/>
          <w:lang w:val="es-ES" w:eastAsia="es-ES"/>
          <w14:ligatures w14:val="none"/>
        </w:rPr>
        <w:t xml:space="preserve">como apoderado del Municipio de Mogotes </w:t>
      </w:r>
      <w:r w:rsidR="00836457" w:rsidRPr="00836457">
        <w:rPr>
          <w:rFonts w:ascii="Arial" w:eastAsia="Times New Roman" w:hAnsi="Arial" w:cs="Arial"/>
          <w:kern w:val="0"/>
          <w:sz w:val="24"/>
          <w:szCs w:val="24"/>
          <w:lang w:val="es-ES" w:eastAsia="es-ES"/>
          <w14:ligatures w14:val="none"/>
        </w:rPr>
        <w:t xml:space="preserve">al abogado </w:t>
      </w:r>
      <w:r w:rsidR="00836457" w:rsidRPr="00836457">
        <w:rPr>
          <w:rFonts w:ascii="Arial" w:hAnsi="Arial" w:cs="Arial"/>
          <w:sz w:val="24"/>
          <w:szCs w:val="24"/>
        </w:rPr>
        <w:t xml:space="preserve">Carlos Alberto Rueda Villamizar, identificado con la cédula de ciudadanía No. 91.536.755 </w:t>
      </w:r>
      <w:r w:rsidR="00836457">
        <w:rPr>
          <w:rFonts w:ascii="Arial" w:hAnsi="Arial" w:cs="Arial"/>
          <w:sz w:val="24"/>
          <w:szCs w:val="24"/>
        </w:rPr>
        <w:t xml:space="preserve">y </w:t>
      </w:r>
      <w:r w:rsidR="00836457" w:rsidRPr="00836457">
        <w:rPr>
          <w:rFonts w:ascii="Arial" w:hAnsi="Arial" w:cs="Arial"/>
          <w:sz w:val="24"/>
          <w:szCs w:val="24"/>
        </w:rPr>
        <w:t>portador de la tarjeta profesional No. 168.119 del Consejo Superior de la Judicatura</w:t>
      </w:r>
      <w:r w:rsidR="00836457">
        <w:rPr>
          <w:rFonts w:ascii="Arial" w:hAnsi="Arial" w:cs="Arial"/>
          <w:sz w:val="24"/>
          <w:szCs w:val="24"/>
        </w:rPr>
        <w:t>.</w:t>
      </w:r>
    </w:p>
    <w:p w14:paraId="729C82CD" w14:textId="77777777" w:rsidR="00C850E6" w:rsidRDefault="00C850E6" w:rsidP="00780805">
      <w:pPr>
        <w:spacing w:after="0" w:line="360" w:lineRule="auto"/>
        <w:jc w:val="both"/>
        <w:rPr>
          <w:rFonts w:ascii="Arial" w:eastAsia="Times New Roman" w:hAnsi="Arial" w:cs="Arial"/>
          <w:kern w:val="0"/>
          <w:sz w:val="24"/>
          <w:szCs w:val="24"/>
          <w:lang w:val="es-ES"/>
          <w14:ligatures w14:val="none"/>
        </w:rPr>
      </w:pPr>
    </w:p>
    <w:p w14:paraId="0D7AFD19" w14:textId="6A61FAC7" w:rsidR="00780805" w:rsidRPr="00780805" w:rsidRDefault="00C850E6" w:rsidP="00780805">
      <w:pPr>
        <w:spacing w:after="0" w:line="360" w:lineRule="auto"/>
        <w:jc w:val="both"/>
        <w:rPr>
          <w:rFonts w:ascii="Arial" w:eastAsia="Times New Roman" w:hAnsi="Arial" w:cs="Arial"/>
          <w:kern w:val="0"/>
          <w:sz w:val="24"/>
          <w:szCs w:val="24"/>
          <w:lang w:val="es-ES"/>
          <w14:ligatures w14:val="none"/>
        </w:rPr>
      </w:pPr>
      <w:r w:rsidRPr="00C850E6">
        <w:rPr>
          <w:rFonts w:ascii="Arial" w:eastAsia="Times New Roman" w:hAnsi="Arial" w:cs="Arial"/>
          <w:b/>
          <w:bCs/>
          <w:kern w:val="0"/>
          <w:sz w:val="24"/>
          <w:szCs w:val="24"/>
          <w:lang w:val="es-ES"/>
          <w14:ligatures w14:val="none"/>
        </w:rPr>
        <w:t>DÉCIMO PRIMERO</w:t>
      </w:r>
      <w:r>
        <w:rPr>
          <w:rFonts w:ascii="Arial" w:eastAsia="Times New Roman" w:hAnsi="Arial" w:cs="Arial"/>
          <w:kern w:val="0"/>
          <w:sz w:val="24"/>
          <w:szCs w:val="24"/>
          <w:lang w:val="es-ES"/>
          <w14:ligatures w14:val="none"/>
        </w:rPr>
        <w:t>:</w:t>
      </w:r>
      <w:r w:rsidR="005A4C5E">
        <w:rPr>
          <w:rFonts w:ascii="Arial" w:eastAsia="Times New Roman" w:hAnsi="Arial" w:cs="Arial"/>
          <w:kern w:val="0"/>
          <w:sz w:val="24"/>
          <w:szCs w:val="24"/>
          <w:lang w:val="es-ES" w:eastAsia="es-ES"/>
          <w14:ligatures w14:val="none"/>
        </w:rPr>
        <w:t xml:space="preserve"> </w:t>
      </w:r>
      <w:r w:rsidR="00780805" w:rsidRPr="00780805">
        <w:rPr>
          <w:rFonts w:ascii="Arial" w:eastAsia="Times New Roman" w:hAnsi="Arial" w:cs="Arial"/>
          <w:kern w:val="0"/>
          <w:sz w:val="24"/>
          <w:szCs w:val="24"/>
          <w:lang w:val="es-ES"/>
          <w14:ligatures w14:val="none"/>
        </w:rPr>
        <w:t>Por intermedio del Auxiliar Judicial del Despacho, efectúense las anotaciones de rigor en el sistema de Gestión Judicial SAMAI.</w:t>
      </w:r>
    </w:p>
    <w:p w14:paraId="0860F79B" w14:textId="543C5A36" w:rsidR="00780805" w:rsidRPr="00780805" w:rsidRDefault="00780805" w:rsidP="00780805">
      <w:pPr>
        <w:spacing w:after="0" w:line="360" w:lineRule="auto"/>
        <w:contextualSpacing/>
        <w:jc w:val="both"/>
        <w:rPr>
          <w:rFonts w:ascii="Arial" w:eastAsia="Times New Roman" w:hAnsi="Arial" w:cs="Arial"/>
          <w:kern w:val="0"/>
          <w:sz w:val="24"/>
          <w:szCs w:val="24"/>
          <w:lang w:val="es-ES"/>
          <w14:ligatures w14:val="none"/>
        </w:rPr>
      </w:pPr>
    </w:p>
    <w:p w14:paraId="659A390F" w14:textId="77777777" w:rsidR="00195677" w:rsidRPr="00195677" w:rsidRDefault="00195677" w:rsidP="00195677">
      <w:pPr>
        <w:spacing w:after="200" w:line="276" w:lineRule="auto"/>
        <w:jc w:val="center"/>
        <w:rPr>
          <w:rFonts w:ascii="Calibri" w:eastAsia="Times New Roman" w:hAnsi="Calibri" w:cs="Calibri"/>
          <w:kern w:val="0"/>
          <w:lang w:val="es-ES" w:eastAsia="es-CO"/>
          <w14:ligatures w14:val="none"/>
        </w:rPr>
      </w:pPr>
      <w:r w:rsidRPr="00195677">
        <w:rPr>
          <w:rFonts w:ascii="Arial" w:eastAsia="Times New Roman" w:hAnsi="Arial" w:cs="Arial"/>
          <w:b/>
          <w:bCs/>
          <w:kern w:val="0"/>
          <w:sz w:val="24"/>
          <w:szCs w:val="24"/>
          <w:lang w:val="es" w:eastAsia="es-CO"/>
          <w14:ligatures w14:val="none"/>
        </w:rPr>
        <w:t>NOTIFÍQUESE Y CÚMPLASE</w:t>
      </w:r>
      <w:r w:rsidRPr="00195677">
        <w:rPr>
          <w:rFonts w:ascii="Arial" w:eastAsia="Times New Roman" w:hAnsi="Arial" w:cs="Arial"/>
          <w:kern w:val="0"/>
          <w:sz w:val="24"/>
          <w:szCs w:val="24"/>
          <w:lang w:val="es" w:eastAsia="es-CO"/>
          <w14:ligatures w14:val="none"/>
        </w:rPr>
        <w:t>.</w:t>
      </w:r>
    </w:p>
    <w:p w14:paraId="688BD674" w14:textId="77777777" w:rsidR="00195677" w:rsidRPr="00195677" w:rsidRDefault="00195677" w:rsidP="00195677">
      <w:pPr>
        <w:spacing w:after="200" w:line="276" w:lineRule="auto"/>
        <w:jc w:val="both"/>
        <w:rPr>
          <w:rFonts w:ascii="Calibri" w:eastAsia="Times New Roman" w:hAnsi="Calibri" w:cs="Calibri"/>
          <w:kern w:val="0"/>
          <w:lang w:val="es-ES" w:eastAsia="es-CO"/>
          <w14:ligatures w14:val="none"/>
        </w:rPr>
      </w:pPr>
      <w:r w:rsidRPr="00195677">
        <w:rPr>
          <w:rFonts w:ascii="Arial" w:eastAsia="Times New Roman" w:hAnsi="Arial" w:cs="Arial"/>
          <w:kern w:val="0"/>
          <w:sz w:val="18"/>
          <w:szCs w:val="18"/>
          <w:lang w:val="es-ES" w:eastAsia="es-CO"/>
          <w14:ligatures w14:val="none"/>
        </w:rPr>
        <w:t xml:space="preserve">Aprobado en sesión electrónica a través de la herramienta Tecnológica </w:t>
      </w:r>
      <w:r w:rsidRPr="00195677">
        <w:rPr>
          <w:rFonts w:ascii="Arial" w:eastAsia="Times New Roman" w:hAnsi="Arial" w:cs="Arial"/>
          <w:b/>
          <w:bCs/>
          <w:kern w:val="0"/>
          <w:sz w:val="18"/>
          <w:szCs w:val="18"/>
          <w:lang w:val="es-ES" w:eastAsia="es-CO"/>
          <w14:ligatures w14:val="none"/>
        </w:rPr>
        <w:t>TEAMS</w:t>
      </w:r>
      <w:r w:rsidRPr="00195677">
        <w:rPr>
          <w:rFonts w:ascii="Arial" w:eastAsia="Times New Roman" w:hAnsi="Arial" w:cs="Arial"/>
          <w:kern w:val="0"/>
          <w:sz w:val="18"/>
          <w:szCs w:val="18"/>
          <w:lang w:val="es-ES" w:eastAsia="es-CO"/>
          <w14:ligatures w14:val="none"/>
        </w:rPr>
        <w:t xml:space="preserve">, la cual de conformidad con el </w:t>
      </w:r>
      <w:r w:rsidRPr="00195677">
        <w:rPr>
          <w:rFonts w:ascii="Arial" w:eastAsia="Times New Roman" w:hAnsi="Arial" w:cs="Arial"/>
          <w:i/>
          <w:iCs/>
          <w:kern w:val="0"/>
          <w:sz w:val="18"/>
          <w:szCs w:val="18"/>
          <w:lang w:val="es-ES" w:eastAsia="es-CO"/>
          <w14:ligatures w14:val="none"/>
        </w:rPr>
        <w:t>artículo 186 del CPACA</w:t>
      </w:r>
      <w:r w:rsidRPr="00195677">
        <w:rPr>
          <w:rFonts w:ascii="Arial" w:eastAsia="Times New Roman" w:hAnsi="Arial" w:cs="Arial"/>
          <w:kern w:val="0"/>
          <w:sz w:val="18"/>
          <w:szCs w:val="18"/>
          <w:lang w:val="es-ES" w:eastAsia="es-CO"/>
          <w14:ligatures w14:val="none"/>
        </w:rPr>
        <w:t xml:space="preserve">, garantiza su autenticidad, integridad, conservación y posterior consulta de conformidad con la Ley.  </w:t>
      </w:r>
    </w:p>
    <w:p w14:paraId="57AF1075" w14:textId="77777777" w:rsidR="00195677" w:rsidRPr="00195677" w:rsidRDefault="00195677" w:rsidP="00195677">
      <w:pPr>
        <w:spacing w:after="200" w:line="276" w:lineRule="auto"/>
        <w:jc w:val="both"/>
        <w:rPr>
          <w:rFonts w:ascii="Calibri" w:eastAsia="Times New Roman" w:hAnsi="Calibri" w:cs="Calibri"/>
          <w:kern w:val="0"/>
          <w:lang w:val="es-ES" w:eastAsia="es-CO"/>
          <w14:ligatures w14:val="none"/>
        </w:rPr>
      </w:pPr>
      <w:r w:rsidRPr="00195677">
        <w:rPr>
          <w:rFonts w:ascii="Arial" w:eastAsia="Times New Roman" w:hAnsi="Arial" w:cs="Arial"/>
          <w:kern w:val="0"/>
          <w:sz w:val="18"/>
          <w:szCs w:val="18"/>
          <w:lang w:val="es-ES" w:eastAsia="es-CO"/>
          <w14:ligatures w14:val="none"/>
        </w:rPr>
        <w:t xml:space="preserve"> </w:t>
      </w:r>
    </w:p>
    <w:p w14:paraId="72173D0E" w14:textId="5AB117D9" w:rsidR="00195677" w:rsidRDefault="00195677" w:rsidP="00195677">
      <w:pPr>
        <w:spacing w:after="200" w:line="276" w:lineRule="auto"/>
        <w:jc w:val="both"/>
        <w:rPr>
          <w:rFonts w:ascii="Arial" w:eastAsia="Times New Roman" w:hAnsi="Arial" w:cs="Arial"/>
          <w:b/>
          <w:bCs/>
          <w:kern w:val="0"/>
          <w:sz w:val="18"/>
          <w:szCs w:val="18"/>
          <w:u w:val="single"/>
          <w:lang w:val="es-ES" w:eastAsia="es-CO"/>
          <w14:ligatures w14:val="none"/>
        </w:rPr>
      </w:pPr>
      <w:r w:rsidRPr="00195677">
        <w:rPr>
          <w:rFonts w:ascii="Arial" w:eastAsia="Times New Roman" w:hAnsi="Arial" w:cs="Arial"/>
          <w:b/>
          <w:bCs/>
          <w:kern w:val="0"/>
          <w:sz w:val="18"/>
          <w:szCs w:val="18"/>
          <w:u w:val="single"/>
          <w:lang w:val="es-ES" w:eastAsia="es-CO"/>
          <w14:ligatures w14:val="none"/>
        </w:rPr>
        <w:t xml:space="preserve">Acta de Sala No. </w:t>
      </w:r>
      <w:r w:rsidR="00E83679">
        <w:rPr>
          <w:rFonts w:ascii="Arial" w:eastAsia="Times New Roman" w:hAnsi="Arial" w:cs="Arial"/>
          <w:b/>
          <w:bCs/>
          <w:kern w:val="0"/>
          <w:sz w:val="18"/>
          <w:szCs w:val="18"/>
          <w:u w:val="single"/>
          <w:lang w:val="es-ES" w:eastAsia="es-CO"/>
          <w14:ligatures w14:val="none"/>
        </w:rPr>
        <w:t>041</w:t>
      </w:r>
      <w:r w:rsidRPr="00195677">
        <w:rPr>
          <w:rFonts w:ascii="Arial" w:eastAsia="Times New Roman" w:hAnsi="Arial" w:cs="Arial"/>
          <w:b/>
          <w:bCs/>
          <w:kern w:val="0"/>
          <w:sz w:val="18"/>
          <w:szCs w:val="18"/>
          <w:u w:val="single"/>
          <w:lang w:val="es-ES" w:eastAsia="es-CO"/>
          <w14:ligatures w14:val="none"/>
        </w:rPr>
        <w:t xml:space="preserve"> del</w:t>
      </w:r>
      <w:r>
        <w:rPr>
          <w:rFonts w:ascii="Arial" w:eastAsia="Times New Roman" w:hAnsi="Arial" w:cs="Arial"/>
          <w:b/>
          <w:bCs/>
          <w:kern w:val="0"/>
          <w:sz w:val="18"/>
          <w:szCs w:val="18"/>
          <w:u w:val="single"/>
          <w:lang w:val="es-ES" w:eastAsia="es-CO"/>
          <w14:ligatures w14:val="none"/>
        </w:rPr>
        <w:t xml:space="preserve"> 17 de abril del 2024</w:t>
      </w:r>
    </w:p>
    <w:p w14:paraId="5206D97C" w14:textId="77777777" w:rsidR="00195677" w:rsidRPr="00195677" w:rsidRDefault="00195677" w:rsidP="00195677">
      <w:pPr>
        <w:spacing w:after="200" w:line="276" w:lineRule="auto"/>
        <w:jc w:val="both"/>
        <w:rPr>
          <w:rFonts w:ascii="Calibri" w:eastAsia="Times New Roman" w:hAnsi="Calibri" w:cs="Calibri"/>
          <w:kern w:val="0"/>
          <w:lang w:val="es-ES" w:eastAsia="es-CO"/>
          <w14:ligatures w14:val="none"/>
        </w:rPr>
      </w:pPr>
    </w:p>
    <w:p w14:paraId="008E3927" w14:textId="5CD6CABB" w:rsidR="00195677" w:rsidRPr="00195677" w:rsidRDefault="00195677" w:rsidP="00195677">
      <w:pPr>
        <w:tabs>
          <w:tab w:val="center" w:pos="4419"/>
        </w:tabs>
        <w:spacing w:after="200" w:line="276" w:lineRule="auto"/>
        <w:jc w:val="both"/>
        <w:rPr>
          <w:rFonts w:ascii="Calibri" w:eastAsia="Times New Roman" w:hAnsi="Calibri" w:cs="Calibri"/>
          <w:b/>
          <w:bCs/>
          <w:kern w:val="0"/>
          <w:lang w:val="es-ES" w:eastAsia="es-CO"/>
          <w14:ligatures w14:val="none"/>
        </w:rPr>
      </w:pPr>
      <w:r w:rsidRPr="00195677">
        <w:rPr>
          <w:rFonts w:ascii="Arial" w:eastAsia="Times New Roman" w:hAnsi="Arial" w:cs="Arial"/>
          <w:color w:val="000000" w:themeColor="text1"/>
          <w:kern w:val="0"/>
          <w:sz w:val="24"/>
          <w:szCs w:val="24"/>
          <w:lang w:val="es" w:eastAsia="es-CO"/>
          <w14:ligatures w14:val="none"/>
        </w:rPr>
        <w:t xml:space="preserve"> </w:t>
      </w:r>
      <w:r>
        <w:rPr>
          <w:rFonts w:ascii="Arial" w:eastAsia="Times New Roman" w:hAnsi="Arial" w:cs="Arial"/>
          <w:color w:val="000000" w:themeColor="text1"/>
          <w:kern w:val="0"/>
          <w:sz w:val="24"/>
          <w:szCs w:val="24"/>
          <w:lang w:val="es" w:eastAsia="es-CO"/>
          <w14:ligatures w14:val="none"/>
        </w:rPr>
        <w:tab/>
      </w:r>
      <w:r w:rsidRPr="00195677">
        <w:rPr>
          <w:rFonts w:ascii="Arial" w:eastAsia="Times New Roman" w:hAnsi="Arial" w:cs="Arial"/>
          <w:b/>
          <w:bCs/>
          <w:color w:val="000000" w:themeColor="text1"/>
          <w:kern w:val="0"/>
          <w:sz w:val="24"/>
          <w:szCs w:val="24"/>
          <w:lang w:val="es" w:eastAsia="es-CO"/>
          <w14:ligatures w14:val="none"/>
        </w:rPr>
        <w:t>Firmado Electrónicamente</w:t>
      </w:r>
    </w:p>
    <w:p w14:paraId="6B333268" w14:textId="77777777" w:rsidR="00195677" w:rsidRPr="00195677" w:rsidRDefault="00195677" w:rsidP="00195677">
      <w:pPr>
        <w:spacing w:after="200" w:line="276" w:lineRule="auto"/>
        <w:jc w:val="center"/>
        <w:rPr>
          <w:rFonts w:ascii="Calibri" w:eastAsia="Times New Roman" w:hAnsi="Calibri" w:cs="Calibri"/>
          <w:kern w:val="0"/>
          <w:lang w:val="es-ES" w:eastAsia="es-CO"/>
          <w14:ligatures w14:val="none"/>
        </w:rPr>
      </w:pPr>
      <w:r w:rsidRPr="00195677">
        <w:rPr>
          <w:rFonts w:ascii="Arial" w:eastAsia="Times New Roman" w:hAnsi="Arial" w:cs="Arial"/>
          <w:kern w:val="0"/>
          <w:sz w:val="24"/>
          <w:szCs w:val="24"/>
          <w:lang w:val="es" w:eastAsia="es-CO"/>
          <w14:ligatures w14:val="none"/>
        </w:rPr>
        <w:t>CLAUDIA PATRICIA PEÑUELA ARCE</w:t>
      </w:r>
    </w:p>
    <w:p w14:paraId="2621A430" w14:textId="77777777" w:rsidR="00195677" w:rsidRPr="00195677" w:rsidRDefault="00195677" w:rsidP="00195677">
      <w:pPr>
        <w:spacing w:after="200" w:line="276" w:lineRule="auto"/>
        <w:jc w:val="center"/>
        <w:rPr>
          <w:rFonts w:ascii="Calibri" w:eastAsia="Times New Roman" w:hAnsi="Calibri" w:cs="Calibri"/>
          <w:kern w:val="0"/>
          <w:lang w:val="es-ES" w:eastAsia="es-CO"/>
          <w14:ligatures w14:val="none"/>
        </w:rPr>
      </w:pPr>
      <w:r w:rsidRPr="00195677">
        <w:rPr>
          <w:rFonts w:ascii="Arial" w:eastAsia="Times New Roman" w:hAnsi="Arial" w:cs="Arial"/>
          <w:b/>
          <w:bCs/>
          <w:kern w:val="0"/>
          <w:sz w:val="24"/>
          <w:szCs w:val="24"/>
          <w:lang w:val="es" w:eastAsia="es-CO"/>
          <w14:ligatures w14:val="none"/>
        </w:rPr>
        <w:t>Magistrada</w:t>
      </w:r>
    </w:p>
    <w:p w14:paraId="73A493BC" w14:textId="77777777" w:rsidR="00195677" w:rsidRPr="00195677" w:rsidRDefault="00195677" w:rsidP="00195677">
      <w:pPr>
        <w:spacing w:after="200" w:line="276" w:lineRule="auto"/>
        <w:jc w:val="both"/>
        <w:rPr>
          <w:rFonts w:ascii="Calibri" w:eastAsia="Times New Roman" w:hAnsi="Calibri" w:cs="Calibri"/>
          <w:kern w:val="0"/>
          <w:lang w:val="es-ES" w:eastAsia="es-CO"/>
          <w14:ligatures w14:val="none"/>
        </w:rPr>
      </w:pPr>
      <w:r w:rsidRPr="00195677">
        <w:rPr>
          <w:rFonts w:ascii="Arial" w:eastAsia="Times New Roman" w:hAnsi="Arial" w:cs="Arial"/>
          <w:color w:val="000000" w:themeColor="text1"/>
          <w:kern w:val="0"/>
          <w:sz w:val="24"/>
          <w:szCs w:val="24"/>
          <w:lang w:val="es" w:eastAsia="es-CO"/>
          <w14:ligatures w14:val="none"/>
        </w:rPr>
        <w:t xml:space="preserve"> </w:t>
      </w:r>
    </w:p>
    <w:p w14:paraId="0BC48C62" w14:textId="0851C0A2" w:rsidR="00195677" w:rsidRPr="00195677" w:rsidRDefault="00195677" w:rsidP="00195677">
      <w:pPr>
        <w:spacing w:after="200" w:line="276" w:lineRule="auto"/>
        <w:jc w:val="both"/>
        <w:rPr>
          <w:rFonts w:ascii="Calibri" w:eastAsia="Times New Roman" w:hAnsi="Calibri" w:cs="Calibri"/>
          <w:b/>
          <w:bCs/>
          <w:kern w:val="0"/>
          <w:lang w:val="es-ES" w:eastAsia="es-CO"/>
          <w14:ligatures w14:val="none"/>
        </w:rPr>
      </w:pPr>
      <w:r w:rsidRPr="00195677">
        <w:rPr>
          <w:rFonts w:ascii="Arial" w:eastAsia="Times New Roman" w:hAnsi="Arial" w:cs="Arial"/>
          <w:color w:val="000000" w:themeColor="text1"/>
          <w:kern w:val="0"/>
          <w:sz w:val="24"/>
          <w:szCs w:val="24"/>
          <w:lang w:val="es" w:eastAsia="es-CO"/>
          <w14:ligatures w14:val="none"/>
        </w:rPr>
        <w:t xml:space="preserve"> </w:t>
      </w:r>
      <w:r>
        <w:rPr>
          <w:rFonts w:ascii="Arial" w:eastAsia="Times New Roman" w:hAnsi="Arial" w:cs="Arial"/>
          <w:color w:val="000000" w:themeColor="text1"/>
          <w:kern w:val="0"/>
          <w:sz w:val="24"/>
          <w:szCs w:val="24"/>
          <w:lang w:val="es" w:eastAsia="es-CO"/>
          <w14:ligatures w14:val="none"/>
        </w:rPr>
        <w:t xml:space="preserve">          </w:t>
      </w:r>
      <w:r w:rsidRPr="00195677">
        <w:rPr>
          <w:rFonts w:ascii="Arial" w:eastAsia="Times New Roman" w:hAnsi="Arial" w:cs="Arial"/>
          <w:b/>
          <w:bCs/>
          <w:color w:val="000000" w:themeColor="text1"/>
          <w:kern w:val="0"/>
          <w:sz w:val="24"/>
          <w:szCs w:val="24"/>
          <w:lang w:val="es" w:eastAsia="es-CO"/>
          <w14:ligatures w14:val="none"/>
        </w:rPr>
        <w:t xml:space="preserve">Aprobado por Teams                                Aprobado por Teams </w:t>
      </w:r>
    </w:p>
    <w:p w14:paraId="62753708" w14:textId="77777777" w:rsidR="00195677" w:rsidRDefault="00195677" w:rsidP="00195677">
      <w:pPr>
        <w:spacing w:after="200" w:line="276" w:lineRule="auto"/>
        <w:jc w:val="both"/>
        <w:rPr>
          <w:rFonts w:ascii="Arial" w:eastAsia="Times New Roman" w:hAnsi="Arial" w:cs="Arial"/>
          <w:b/>
          <w:bCs/>
          <w:kern w:val="0"/>
          <w:sz w:val="24"/>
          <w:szCs w:val="24"/>
          <w:lang w:val="es" w:eastAsia="es-CO"/>
          <w14:ligatures w14:val="none"/>
        </w:rPr>
      </w:pPr>
      <w:r w:rsidRPr="00195677">
        <w:rPr>
          <w:rFonts w:ascii="Arial" w:eastAsia="Times New Roman" w:hAnsi="Arial" w:cs="Arial"/>
          <w:kern w:val="0"/>
          <w:sz w:val="24"/>
          <w:szCs w:val="24"/>
          <w:lang w:val="es" w:eastAsia="es-CO"/>
          <w14:ligatures w14:val="none"/>
        </w:rPr>
        <w:t>IVÁN FERNANDO PRADA MACIAS     FRANCY DEL PILAR PINILLA PEDRAZA</w:t>
      </w:r>
      <w:r>
        <w:rPr>
          <w:rFonts w:ascii="Calibri" w:eastAsia="Times New Roman" w:hAnsi="Calibri" w:cs="Calibri"/>
          <w:kern w:val="0"/>
          <w:lang w:val="es" w:eastAsia="es-CO"/>
          <w14:ligatures w14:val="none"/>
        </w:rPr>
        <w:t xml:space="preserve"> </w:t>
      </w:r>
      <w:r w:rsidRPr="00195677">
        <w:rPr>
          <w:rFonts w:ascii="Arial" w:eastAsia="Times New Roman" w:hAnsi="Arial" w:cs="Arial"/>
          <w:b/>
          <w:bCs/>
          <w:kern w:val="0"/>
          <w:sz w:val="24"/>
          <w:szCs w:val="24"/>
          <w:lang w:val="es" w:eastAsia="es-CO"/>
          <w14:ligatures w14:val="none"/>
        </w:rPr>
        <w:t xml:space="preserve"> </w:t>
      </w:r>
      <w:r>
        <w:rPr>
          <w:rFonts w:ascii="Arial" w:eastAsia="Times New Roman" w:hAnsi="Arial" w:cs="Arial"/>
          <w:b/>
          <w:bCs/>
          <w:kern w:val="0"/>
          <w:sz w:val="24"/>
          <w:szCs w:val="24"/>
          <w:lang w:val="es" w:eastAsia="es-CO"/>
          <w14:ligatures w14:val="none"/>
        </w:rPr>
        <w:t xml:space="preserve">          </w:t>
      </w:r>
    </w:p>
    <w:p w14:paraId="1B4A8870" w14:textId="1F0D91F5" w:rsidR="00780805" w:rsidRPr="00195677" w:rsidRDefault="00195677" w:rsidP="00195677">
      <w:pPr>
        <w:spacing w:after="200" w:line="276" w:lineRule="auto"/>
        <w:jc w:val="both"/>
        <w:rPr>
          <w:rFonts w:ascii="Calibri" w:eastAsia="Times New Roman" w:hAnsi="Calibri" w:cs="Calibri"/>
          <w:kern w:val="0"/>
          <w:lang w:val="es-ES" w:eastAsia="es-CO"/>
          <w14:ligatures w14:val="none"/>
        </w:rPr>
      </w:pPr>
      <w:r>
        <w:rPr>
          <w:rFonts w:ascii="Arial" w:eastAsia="Times New Roman" w:hAnsi="Arial" w:cs="Arial"/>
          <w:b/>
          <w:bCs/>
          <w:kern w:val="0"/>
          <w:sz w:val="24"/>
          <w:szCs w:val="24"/>
          <w:lang w:val="es" w:eastAsia="es-CO"/>
          <w14:ligatures w14:val="none"/>
        </w:rPr>
        <w:t xml:space="preserve">                 </w:t>
      </w:r>
      <w:r w:rsidRPr="00195677">
        <w:rPr>
          <w:rFonts w:ascii="Arial" w:eastAsia="Times New Roman" w:hAnsi="Arial" w:cs="Arial"/>
          <w:b/>
          <w:bCs/>
          <w:kern w:val="0"/>
          <w:sz w:val="24"/>
          <w:szCs w:val="24"/>
          <w:lang w:val="es" w:eastAsia="es-CO"/>
          <w14:ligatures w14:val="none"/>
        </w:rPr>
        <w:t xml:space="preserve">Magistrado                                               </w:t>
      </w:r>
      <w:r>
        <w:rPr>
          <w:rFonts w:ascii="Arial" w:eastAsia="Times New Roman" w:hAnsi="Arial" w:cs="Arial"/>
          <w:b/>
          <w:bCs/>
          <w:kern w:val="0"/>
          <w:sz w:val="24"/>
          <w:szCs w:val="24"/>
          <w:lang w:val="es" w:eastAsia="es-CO"/>
          <w14:ligatures w14:val="none"/>
        </w:rPr>
        <w:t xml:space="preserve">    </w:t>
      </w:r>
      <w:r w:rsidRPr="00195677">
        <w:rPr>
          <w:rFonts w:ascii="Arial" w:eastAsia="Times New Roman" w:hAnsi="Arial" w:cs="Arial"/>
          <w:b/>
          <w:bCs/>
          <w:kern w:val="0"/>
          <w:sz w:val="24"/>
          <w:szCs w:val="24"/>
          <w:lang w:val="es" w:eastAsia="es-CO"/>
          <w14:ligatures w14:val="none"/>
        </w:rPr>
        <w:t>Magistrada</w:t>
      </w:r>
    </w:p>
    <w:sectPr w:rsidR="00780805" w:rsidRPr="00195677" w:rsidSect="00E765F5">
      <w:headerReference w:type="default" r:id="rId22"/>
      <w:headerReference w:type="first" r:id="rId23"/>
      <w:footerReference w:type="first" r:id="rId24"/>
      <w:pgSz w:w="12240" w:h="20160" w:code="5"/>
      <w:pgMar w:top="1701" w:right="1701" w:bottom="1701" w:left="1701" w:header="227" w:footer="23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F8A4C" w14:textId="77777777" w:rsidR="00E765F5" w:rsidRDefault="00E765F5" w:rsidP="00780805">
      <w:pPr>
        <w:spacing w:after="0" w:line="240" w:lineRule="auto"/>
      </w:pPr>
      <w:r>
        <w:separator/>
      </w:r>
    </w:p>
  </w:endnote>
  <w:endnote w:type="continuationSeparator" w:id="0">
    <w:p w14:paraId="712D9487" w14:textId="77777777" w:rsidR="00E765F5" w:rsidRDefault="00E765F5" w:rsidP="00780805">
      <w:pPr>
        <w:spacing w:after="0" w:line="240" w:lineRule="auto"/>
      </w:pPr>
      <w:r>
        <w:continuationSeparator/>
      </w:r>
    </w:p>
  </w:endnote>
  <w:endnote w:type="continuationNotice" w:id="1">
    <w:p w14:paraId="53BB886C" w14:textId="77777777" w:rsidR="00E765F5" w:rsidRDefault="00E76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erylium">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FF549" w14:textId="28D8254E" w:rsidR="006C1067" w:rsidRDefault="00C22FBE">
    <w:pPr>
      <w:pStyle w:val="Piedepgina"/>
    </w:pPr>
    <w:r>
      <w:rPr>
        <w:noProof/>
      </w:rPr>
      <mc:AlternateContent>
        <mc:Choice Requires="wps">
          <w:drawing>
            <wp:anchor distT="0" distB="0" distL="114300" distR="114300" simplePos="0" relativeHeight="251658240" behindDoc="0" locked="0" layoutInCell="1" allowOverlap="1" wp14:anchorId="72F3B3A4" wp14:editId="4AF15F0C">
              <wp:simplePos x="0" y="0"/>
              <wp:positionH relativeFrom="margin">
                <wp:align>center</wp:align>
              </wp:positionH>
              <wp:positionV relativeFrom="paragraph">
                <wp:posOffset>167640</wp:posOffset>
              </wp:positionV>
              <wp:extent cx="4694555" cy="541020"/>
              <wp:effectExtent l="0" t="0" r="0" b="0"/>
              <wp:wrapNone/>
              <wp:docPr id="141643968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4555" cy="541020"/>
                      </a:xfrm>
                      <a:prstGeom prst="rect">
                        <a:avLst/>
                      </a:prstGeom>
                      <a:solidFill>
                        <a:sysClr val="window" lastClr="FFFFFF">
                          <a:lumMod val="100000"/>
                          <a:lumOff val="0"/>
                        </a:sysClr>
                      </a:solidFill>
                      <a:ln w="6350">
                        <a:solidFill>
                          <a:srgbClr val="000000"/>
                        </a:solidFill>
                        <a:miter lim="800000"/>
                        <a:headEnd/>
                        <a:tailEnd/>
                      </a:ln>
                    </wps:spPr>
                    <wps:txbx>
                      <w:txbxContent>
                        <w:p w14:paraId="09C68132" w14:textId="77777777" w:rsidR="006C1067" w:rsidRPr="003D55ED" w:rsidRDefault="006C1067" w:rsidP="006C1067">
                          <w:pPr>
                            <w:pStyle w:val="Sinespaciado"/>
                            <w:jc w:val="center"/>
                            <w:rPr>
                              <w:rFonts w:ascii="Arial" w:hAnsi="Arial" w:cs="Arial"/>
                              <w:b/>
                              <w:i/>
                              <w:sz w:val="16"/>
                              <w:szCs w:val="16"/>
                            </w:rPr>
                          </w:pPr>
                          <w:r w:rsidRPr="003D55ED">
                            <w:rPr>
                              <w:rFonts w:ascii="Arial" w:hAnsi="Arial" w:cs="Arial"/>
                              <w:b/>
                              <w:i/>
                              <w:sz w:val="16"/>
                              <w:szCs w:val="16"/>
                            </w:rPr>
                            <w:t>Rama Judicial del Poder Publico</w:t>
                          </w:r>
                        </w:p>
                        <w:p w14:paraId="1F57238C" w14:textId="77777777" w:rsidR="006C1067" w:rsidRPr="003D55ED" w:rsidRDefault="006C1067" w:rsidP="006C1067">
                          <w:pPr>
                            <w:pStyle w:val="Sinespaciado"/>
                            <w:jc w:val="center"/>
                            <w:rPr>
                              <w:rFonts w:ascii="Arial" w:hAnsi="Arial" w:cs="Arial"/>
                              <w:b/>
                              <w:i/>
                              <w:sz w:val="16"/>
                              <w:szCs w:val="16"/>
                            </w:rPr>
                          </w:pPr>
                          <w:r w:rsidRPr="003D55ED">
                            <w:rPr>
                              <w:rFonts w:ascii="Arial" w:hAnsi="Arial" w:cs="Arial"/>
                              <w:b/>
                              <w:i/>
                              <w:sz w:val="16"/>
                              <w:szCs w:val="16"/>
                            </w:rPr>
                            <w:t>Consejo Superior de la Judicatura</w:t>
                          </w:r>
                        </w:p>
                        <w:p w14:paraId="6CFB772A" w14:textId="77777777" w:rsidR="006C1067" w:rsidRPr="003D55ED" w:rsidRDefault="006C1067" w:rsidP="006C1067">
                          <w:pPr>
                            <w:pStyle w:val="Sinespaciado"/>
                            <w:jc w:val="center"/>
                            <w:rPr>
                              <w:rFonts w:ascii="Arial" w:hAnsi="Arial" w:cs="Arial"/>
                              <w:b/>
                              <w:i/>
                              <w:sz w:val="16"/>
                              <w:szCs w:val="16"/>
                            </w:rPr>
                          </w:pPr>
                          <w:r w:rsidRPr="003D55ED">
                            <w:rPr>
                              <w:rFonts w:ascii="Arial" w:hAnsi="Arial" w:cs="Arial"/>
                              <w:b/>
                              <w:i/>
                              <w:sz w:val="16"/>
                              <w:szCs w:val="16"/>
                            </w:rPr>
                            <w:t>Consejo de Estado</w:t>
                          </w:r>
                        </w:p>
                        <w:p w14:paraId="06178723" w14:textId="77777777" w:rsidR="006C1067" w:rsidRPr="00B247EE" w:rsidRDefault="006C1067" w:rsidP="006C1067">
                          <w:pPr>
                            <w:pStyle w:val="Sinespaciado"/>
                            <w:jc w:val="center"/>
                            <w:rPr>
                              <w:rFonts w:ascii="Arial" w:hAnsi="Arial" w:cs="Arial"/>
                              <w:b/>
                              <w:i/>
                              <w:sz w:val="16"/>
                              <w:szCs w:val="16"/>
                            </w:rPr>
                          </w:pPr>
                          <w:r w:rsidRPr="003D55ED">
                            <w:rPr>
                              <w:rFonts w:ascii="Arial" w:hAnsi="Arial" w:cs="Arial"/>
                              <w:b/>
                              <w:i/>
                              <w:sz w:val="16"/>
                              <w:szCs w:val="16"/>
                            </w:rPr>
                            <w:t>Jurisdicción</w:t>
                          </w:r>
                          <w:r>
                            <w:rPr>
                              <w:rFonts w:ascii="Arial" w:hAnsi="Arial" w:cs="Arial"/>
                              <w:b/>
                              <w:i/>
                              <w:sz w:val="16"/>
                              <w:szCs w:val="16"/>
                            </w:rPr>
                            <w:t xml:space="preserve"> de lo</w:t>
                          </w:r>
                          <w:r w:rsidRPr="003D55ED">
                            <w:rPr>
                              <w:rFonts w:ascii="Arial" w:hAnsi="Arial" w:cs="Arial"/>
                              <w:b/>
                              <w:i/>
                              <w:sz w:val="16"/>
                              <w:szCs w:val="16"/>
                            </w:rPr>
                            <w:t xml:space="preserve"> Contencios</w:t>
                          </w:r>
                          <w:r>
                            <w:rPr>
                              <w:rFonts w:ascii="Arial" w:hAnsi="Arial" w:cs="Arial"/>
                              <w:b/>
                              <w:i/>
                              <w:sz w:val="16"/>
                              <w:szCs w:val="16"/>
                            </w:rPr>
                            <w:t>o Administrativa de Santander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shapetype id="_x0000_t202" coordsize="21600,21600" o:spt="202" path="m,l,21600r21600,l21600,xe" w14:anchorId="72F3B3A4">
              <v:stroke joinstyle="miter"/>
              <v:path gradientshapeok="t" o:connecttype="rect"/>
            </v:shapetype>
            <v:shape id="Cuadro de texto 1" style="position:absolute;margin-left:0;margin-top:13.2pt;width:369.65pt;height:4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">
              <v:textbox>
                <w:txbxContent>
                  <w:p w:rsidRPr="003D55ED" w:rsidR="006C1067" w:rsidP="006C1067" w:rsidRDefault="006C1067" w14:paraId="09C68132" w14:textId="77777777">
                    <w:pPr>
                      <w:pStyle w:val="Sinespaciado"/>
                      <w:jc w:val="center"/>
                      <w:rPr>
                        <w:rFonts w:ascii="Arial" w:hAnsi="Arial" w:cs="Arial"/>
                        <w:b/>
                        <w:i/>
                        <w:sz w:val="16"/>
                        <w:szCs w:val="16"/>
                      </w:rPr>
                    </w:pPr>
                    <w:r w:rsidRPr="003D55ED">
                      <w:rPr>
                        <w:rFonts w:ascii="Arial" w:hAnsi="Arial" w:cs="Arial"/>
                        <w:b/>
                        <w:i/>
                        <w:sz w:val="16"/>
                        <w:szCs w:val="16"/>
                      </w:rPr>
                      <w:t>Rama Judicial del Poder Publico</w:t>
                    </w:r>
                  </w:p>
                  <w:p w:rsidRPr="003D55ED" w:rsidR="006C1067" w:rsidP="006C1067" w:rsidRDefault="006C1067" w14:paraId="1F57238C" w14:textId="77777777">
                    <w:pPr>
                      <w:pStyle w:val="Sinespaciado"/>
                      <w:jc w:val="center"/>
                      <w:rPr>
                        <w:rFonts w:ascii="Arial" w:hAnsi="Arial" w:cs="Arial"/>
                        <w:b/>
                        <w:i/>
                        <w:sz w:val="16"/>
                        <w:szCs w:val="16"/>
                      </w:rPr>
                    </w:pPr>
                    <w:r w:rsidRPr="003D55ED">
                      <w:rPr>
                        <w:rFonts w:ascii="Arial" w:hAnsi="Arial" w:cs="Arial"/>
                        <w:b/>
                        <w:i/>
                        <w:sz w:val="16"/>
                        <w:szCs w:val="16"/>
                      </w:rPr>
                      <w:t>Consejo Superior de la Judicatura</w:t>
                    </w:r>
                  </w:p>
                  <w:p w:rsidRPr="003D55ED" w:rsidR="006C1067" w:rsidP="006C1067" w:rsidRDefault="006C1067" w14:paraId="6CFB772A" w14:textId="77777777">
                    <w:pPr>
                      <w:pStyle w:val="Sinespaciado"/>
                      <w:jc w:val="center"/>
                      <w:rPr>
                        <w:rFonts w:ascii="Arial" w:hAnsi="Arial" w:cs="Arial"/>
                        <w:b/>
                        <w:i/>
                        <w:sz w:val="16"/>
                        <w:szCs w:val="16"/>
                      </w:rPr>
                    </w:pPr>
                    <w:r w:rsidRPr="003D55ED">
                      <w:rPr>
                        <w:rFonts w:ascii="Arial" w:hAnsi="Arial" w:cs="Arial"/>
                        <w:b/>
                        <w:i/>
                        <w:sz w:val="16"/>
                        <w:szCs w:val="16"/>
                      </w:rPr>
                      <w:t>Consejo de Estado</w:t>
                    </w:r>
                  </w:p>
                  <w:p w:rsidRPr="00B247EE" w:rsidR="006C1067" w:rsidP="006C1067" w:rsidRDefault="006C1067" w14:paraId="06178723" w14:textId="77777777">
                    <w:pPr>
                      <w:pStyle w:val="Sinespaciado"/>
                      <w:jc w:val="center"/>
                      <w:rPr>
                        <w:rFonts w:ascii="Arial" w:hAnsi="Arial" w:cs="Arial"/>
                        <w:b/>
                        <w:i/>
                        <w:sz w:val="16"/>
                        <w:szCs w:val="16"/>
                      </w:rPr>
                    </w:pPr>
                    <w:r w:rsidRPr="003D55ED">
                      <w:rPr>
                        <w:rFonts w:ascii="Arial" w:hAnsi="Arial" w:cs="Arial"/>
                        <w:b/>
                        <w:i/>
                        <w:sz w:val="16"/>
                        <w:szCs w:val="16"/>
                      </w:rPr>
                      <w:t>Jurisdicción</w:t>
                    </w:r>
                    <w:r>
                      <w:rPr>
                        <w:rFonts w:ascii="Arial" w:hAnsi="Arial" w:cs="Arial"/>
                        <w:b/>
                        <w:i/>
                        <w:sz w:val="16"/>
                        <w:szCs w:val="16"/>
                      </w:rPr>
                      <w:t xml:space="preserve"> de lo</w:t>
                    </w:r>
                    <w:r w:rsidRPr="003D55ED">
                      <w:rPr>
                        <w:rFonts w:ascii="Arial" w:hAnsi="Arial" w:cs="Arial"/>
                        <w:b/>
                        <w:i/>
                        <w:sz w:val="16"/>
                        <w:szCs w:val="16"/>
                      </w:rPr>
                      <w:t xml:space="preserve"> Contencios</w:t>
                    </w:r>
                    <w:r>
                      <w:rPr>
                        <w:rFonts w:ascii="Arial" w:hAnsi="Arial" w:cs="Arial"/>
                        <w:b/>
                        <w:i/>
                        <w:sz w:val="16"/>
                        <w:szCs w:val="16"/>
                      </w:rPr>
                      <w:t>o Administrativa de Santander</w:t>
                    </w:r>
                  </w:p>
                </w:txbxContent>
              </v:textbox>
              <w10:wrap anchorx="margin"/>
            </v:shape>
          </w:pict>
        </mc:Fallback>
      </mc:AlternateContent>
    </w:r>
  </w:p>
  <w:p w14:paraId="2D31AF69" w14:textId="77777777" w:rsidR="006C1067" w:rsidRDefault="006C1067">
    <w:pPr>
      <w:pStyle w:val="Piedepgina"/>
    </w:pPr>
  </w:p>
  <w:p w14:paraId="66232A55" w14:textId="77777777" w:rsidR="006C1067" w:rsidRDefault="006C10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31724" w14:textId="77777777" w:rsidR="00E765F5" w:rsidRDefault="00E765F5" w:rsidP="00780805">
      <w:pPr>
        <w:spacing w:after="0" w:line="240" w:lineRule="auto"/>
      </w:pPr>
      <w:r>
        <w:separator/>
      </w:r>
    </w:p>
  </w:footnote>
  <w:footnote w:type="continuationSeparator" w:id="0">
    <w:p w14:paraId="048D3562" w14:textId="77777777" w:rsidR="00E765F5" w:rsidRDefault="00E765F5" w:rsidP="00780805">
      <w:pPr>
        <w:spacing w:after="0" w:line="240" w:lineRule="auto"/>
      </w:pPr>
      <w:r>
        <w:continuationSeparator/>
      </w:r>
    </w:p>
  </w:footnote>
  <w:footnote w:type="continuationNotice" w:id="1">
    <w:p w14:paraId="6180D2C6" w14:textId="77777777" w:rsidR="00E765F5" w:rsidRDefault="00E765F5">
      <w:pPr>
        <w:spacing w:after="0" w:line="240" w:lineRule="auto"/>
      </w:pPr>
    </w:p>
  </w:footnote>
  <w:footnote w:id="2">
    <w:p w14:paraId="041D1B31" w14:textId="39C1D292" w:rsidR="00836457" w:rsidRDefault="00836457">
      <w:pPr>
        <w:pStyle w:val="Textonotapie"/>
      </w:pPr>
      <w:r>
        <w:rPr>
          <w:rStyle w:val="Refdenotaalpie"/>
        </w:rPr>
        <w:footnoteRef/>
      </w:r>
      <w:hyperlink r:id="rId1" w:history="1">
        <w:r w:rsidRPr="0033597A">
          <w:rPr>
            <w:rStyle w:val="Hipervnculo"/>
          </w:rPr>
          <w:t>https://samaicore.consejodeestado.gov.co/api/DescargarProvidenciaPublica/6800123/68001233300020240021500/193765F367DBAE5DD6BCEC12DBC1A9CC5470CB7E5C0EA9C9BAB603AB023554F4/2</w:t>
        </w:r>
      </w:hyperlink>
    </w:p>
    <w:p w14:paraId="67697816" w14:textId="77777777" w:rsidR="00836457" w:rsidRDefault="00836457">
      <w:pPr>
        <w:pStyle w:val="Textonotapie"/>
      </w:pPr>
    </w:p>
  </w:footnote>
  <w:footnote w:id="3">
    <w:p w14:paraId="3E3F0191" w14:textId="0BCCF2F0" w:rsidR="00836457" w:rsidRDefault="00836457">
      <w:pPr>
        <w:pStyle w:val="Textonotapie"/>
      </w:pPr>
      <w:r>
        <w:rPr>
          <w:rStyle w:val="Refdenotaalpie"/>
        </w:rPr>
        <w:footnoteRef/>
      </w:r>
      <w:hyperlink r:id="rId2" w:history="1">
        <w:r w:rsidRPr="0033597A">
          <w:rPr>
            <w:rStyle w:val="Hipervnculo"/>
          </w:rPr>
          <w:t>https://samaicore.consejodeestado.gov.co/api/DescargarProvidenciaPublica/6800123/68001233300020240021500/5EEA5B468FE198E0FAF6E96D5428BC4B20561C400089AC0C6DF2F0C800F47DF4/2</w:t>
        </w:r>
      </w:hyperlink>
    </w:p>
    <w:p w14:paraId="246CA626" w14:textId="77777777" w:rsidR="00836457" w:rsidRDefault="00836457">
      <w:pPr>
        <w:pStyle w:val="Textonotapie"/>
      </w:pPr>
    </w:p>
  </w:footnote>
  <w:footnote w:id="4">
    <w:p w14:paraId="252E5E44" w14:textId="77777777" w:rsidR="00780805" w:rsidRPr="00DA2868" w:rsidRDefault="00780805" w:rsidP="00780805">
      <w:pPr>
        <w:pStyle w:val="Sinespaciado"/>
        <w:jc w:val="both"/>
        <w:rPr>
          <w:rFonts w:ascii="Arial" w:hAnsi="Arial" w:cs="Arial"/>
          <w:sz w:val="18"/>
          <w:szCs w:val="18"/>
        </w:rPr>
      </w:pPr>
      <w:r w:rsidRPr="00DA2868">
        <w:rPr>
          <w:rStyle w:val="Refdenotaalpie"/>
          <w:rFonts w:ascii="Arial" w:hAnsi="Arial" w:cs="Arial"/>
          <w:sz w:val="18"/>
          <w:szCs w:val="18"/>
        </w:rPr>
        <w:footnoteRef/>
      </w:r>
      <w:r w:rsidRPr="00DA2868">
        <w:rPr>
          <w:rFonts w:ascii="Arial" w:hAnsi="Arial" w:cs="Arial"/>
          <w:sz w:val="18"/>
          <w:szCs w:val="18"/>
        </w:rPr>
        <w:t xml:space="preserve"> En la medida que se exigen para todas las medidas cautelares.</w:t>
      </w:r>
    </w:p>
  </w:footnote>
  <w:footnote w:id="5">
    <w:p w14:paraId="7EE3248D" w14:textId="77777777" w:rsidR="00780805" w:rsidRPr="00DA2868" w:rsidRDefault="00780805" w:rsidP="00780805">
      <w:pPr>
        <w:pStyle w:val="Sinespaciado"/>
        <w:jc w:val="both"/>
        <w:rPr>
          <w:rFonts w:ascii="Arial" w:hAnsi="Arial" w:cs="Arial"/>
          <w:sz w:val="18"/>
          <w:szCs w:val="18"/>
        </w:rPr>
      </w:pPr>
      <w:r w:rsidRPr="00DA2868">
        <w:rPr>
          <w:rStyle w:val="Refdenotaalpie"/>
          <w:rFonts w:ascii="Arial" w:hAnsi="Arial" w:cs="Arial"/>
          <w:sz w:val="18"/>
          <w:szCs w:val="18"/>
        </w:rPr>
        <w:footnoteRef/>
      </w:r>
      <w:r w:rsidRPr="00DA2868">
        <w:rPr>
          <w:rFonts w:ascii="Arial" w:hAnsi="Arial" w:cs="Arial"/>
          <w:sz w:val="18"/>
          <w:szCs w:val="18"/>
        </w:rPr>
        <w:t xml:space="preserve"> Artículo 229, Ley 1437 de 2011.</w:t>
      </w:r>
    </w:p>
  </w:footnote>
  <w:footnote w:id="6">
    <w:p w14:paraId="6AFE2ADC" w14:textId="77777777" w:rsidR="00780805" w:rsidRPr="00DA2868" w:rsidRDefault="00780805" w:rsidP="00780805">
      <w:pPr>
        <w:pStyle w:val="Sinespaciado"/>
        <w:jc w:val="both"/>
        <w:rPr>
          <w:rFonts w:ascii="Arial" w:hAnsi="Arial" w:cs="Arial"/>
          <w:sz w:val="18"/>
          <w:szCs w:val="18"/>
        </w:rPr>
      </w:pPr>
      <w:r w:rsidRPr="00DA2868">
        <w:rPr>
          <w:rStyle w:val="Refdenotaalpie"/>
          <w:rFonts w:ascii="Arial" w:hAnsi="Arial" w:cs="Arial"/>
          <w:sz w:val="18"/>
          <w:szCs w:val="18"/>
        </w:rPr>
        <w:footnoteRef/>
      </w:r>
      <w:r w:rsidRPr="00DA2868">
        <w:rPr>
          <w:rFonts w:ascii="Arial" w:hAnsi="Arial" w:cs="Arial"/>
          <w:sz w:val="18"/>
          <w:szCs w:val="18"/>
        </w:rPr>
        <w:t xml:space="preserve"> De conformidad con el parágrafo del artículo 229 del Código de Procedimiento Administrativo y de lo Contencioso Administrativo, las únicas medidas que pueden ser declaradas de oficio por el juez son las “medidas cautelares en los procesos que tengan por finalidad la defensa y protección de los derechos e intereses colectivos</w:t>
      </w:r>
      <w:r w:rsidRPr="00DA2868">
        <w:rPr>
          <w:rStyle w:val="apple-converted-space"/>
          <w:rFonts w:ascii="Arial" w:hAnsi="Arial" w:cs="Arial"/>
          <w:sz w:val="18"/>
          <w:szCs w:val="18"/>
        </w:rPr>
        <w:t> </w:t>
      </w:r>
      <w:r w:rsidRPr="00DA2868">
        <w:rPr>
          <w:rFonts w:ascii="Arial" w:hAnsi="Arial" w:cs="Arial"/>
          <w:sz w:val="18"/>
          <w:szCs w:val="18"/>
        </w:rPr>
        <w:t>del conocimiento de la Jurisdicción de lo Contencioso Administrativo”.</w:t>
      </w:r>
    </w:p>
  </w:footnote>
  <w:footnote w:id="7">
    <w:p w14:paraId="33BF1AA8" w14:textId="77777777" w:rsidR="00780805" w:rsidRPr="00DA2868" w:rsidRDefault="00780805" w:rsidP="00780805">
      <w:pPr>
        <w:pStyle w:val="Sinespaciado"/>
        <w:jc w:val="both"/>
        <w:rPr>
          <w:rFonts w:ascii="Arial" w:hAnsi="Arial" w:cs="Arial"/>
          <w:sz w:val="18"/>
          <w:szCs w:val="18"/>
        </w:rPr>
      </w:pPr>
      <w:r w:rsidRPr="00DA2868">
        <w:rPr>
          <w:rStyle w:val="Refdenotaalpie"/>
          <w:rFonts w:ascii="Arial" w:hAnsi="Arial" w:cs="Arial"/>
          <w:sz w:val="18"/>
          <w:szCs w:val="18"/>
        </w:rPr>
        <w:footnoteRef/>
      </w:r>
      <w:r w:rsidRPr="00DA2868">
        <w:rPr>
          <w:rFonts w:ascii="Arial" w:hAnsi="Arial" w:cs="Arial"/>
          <w:sz w:val="18"/>
          <w:szCs w:val="18"/>
        </w:rPr>
        <w:t xml:space="preserve"> Artículo 229, Ley 1437 de 2011.</w:t>
      </w:r>
    </w:p>
  </w:footnote>
  <w:footnote w:id="8">
    <w:p w14:paraId="456E65B0" w14:textId="77777777" w:rsidR="00780805" w:rsidRPr="00DA2868" w:rsidRDefault="00780805" w:rsidP="00780805">
      <w:pPr>
        <w:pStyle w:val="Sinespaciado"/>
        <w:jc w:val="both"/>
        <w:rPr>
          <w:rFonts w:ascii="Arial" w:hAnsi="Arial" w:cs="Arial"/>
          <w:sz w:val="18"/>
          <w:szCs w:val="18"/>
        </w:rPr>
      </w:pPr>
      <w:r w:rsidRPr="00DA2868">
        <w:rPr>
          <w:rStyle w:val="Refdenotaalpie"/>
          <w:rFonts w:ascii="Arial" w:hAnsi="Arial" w:cs="Arial"/>
          <w:sz w:val="18"/>
          <w:szCs w:val="18"/>
        </w:rPr>
        <w:footnoteRef/>
      </w:r>
      <w:r w:rsidRPr="00DA2868">
        <w:rPr>
          <w:rFonts w:ascii="Arial" w:hAnsi="Arial" w:cs="Arial"/>
          <w:sz w:val="18"/>
          <w:szCs w:val="18"/>
        </w:rPr>
        <w:t xml:space="preserve"> Artículo 229, Ley 1437 de 2011.</w:t>
      </w:r>
    </w:p>
  </w:footnote>
  <w:footnote w:id="9">
    <w:p w14:paraId="373FF5CB" w14:textId="77777777" w:rsidR="00780805" w:rsidRPr="00DA2868" w:rsidRDefault="00780805" w:rsidP="00780805">
      <w:pPr>
        <w:pStyle w:val="Sinespaciado"/>
        <w:jc w:val="both"/>
        <w:rPr>
          <w:rFonts w:ascii="Arial" w:hAnsi="Arial" w:cs="Arial"/>
          <w:sz w:val="18"/>
          <w:szCs w:val="18"/>
        </w:rPr>
      </w:pPr>
      <w:r w:rsidRPr="00DA2868">
        <w:rPr>
          <w:rStyle w:val="Refdenotaalpie"/>
          <w:rFonts w:ascii="Arial" w:hAnsi="Arial" w:cs="Arial"/>
          <w:sz w:val="18"/>
          <w:szCs w:val="18"/>
        </w:rPr>
        <w:footnoteRef/>
      </w:r>
      <w:r w:rsidRPr="00DA2868">
        <w:rPr>
          <w:rFonts w:ascii="Arial" w:hAnsi="Arial" w:cs="Arial"/>
          <w:sz w:val="18"/>
          <w:szCs w:val="18"/>
        </w:rPr>
        <w:t xml:space="preserve"> Artículo 230, Ley 1437 de 2011.</w:t>
      </w:r>
    </w:p>
  </w:footnote>
  <w:footnote w:id="10">
    <w:p w14:paraId="2BC532F5" w14:textId="77777777" w:rsidR="00780805" w:rsidRPr="001420E7" w:rsidRDefault="00780805" w:rsidP="00780805">
      <w:pPr>
        <w:pStyle w:val="Textonotapie"/>
        <w:jc w:val="both"/>
        <w:rPr>
          <w:rFonts w:ascii="Arial" w:hAnsi="Arial" w:cs="Arial"/>
          <w:sz w:val="18"/>
          <w:szCs w:val="18"/>
          <w:lang w:val="es-MX"/>
        </w:rPr>
      </w:pPr>
      <w:r w:rsidRPr="00DA2868">
        <w:rPr>
          <w:rStyle w:val="Refdenotaalpie"/>
          <w:rFonts w:ascii="Arial" w:hAnsi="Arial" w:cs="Arial"/>
          <w:sz w:val="18"/>
          <w:szCs w:val="18"/>
        </w:rPr>
        <w:footnoteRef/>
      </w:r>
      <w:r w:rsidRPr="00DA2868">
        <w:rPr>
          <w:rFonts w:ascii="Arial" w:hAnsi="Arial" w:cs="Arial"/>
          <w:sz w:val="18"/>
          <w:szCs w:val="18"/>
        </w:rPr>
        <w:t xml:space="preserve"> </w:t>
      </w:r>
      <w:r w:rsidRPr="00DA2868">
        <w:rPr>
          <w:rFonts w:ascii="Arial" w:hAnsi="Arial" w:cs="Arial"/>
          <w:color w:val="2D2D2D"/>
          <w:sz w:val="18"/>
          <w:szCs w:val="18"/>
          <w:shd w:val="clear" w:color="auto" w:fill="FFFFFF"/>
        </w:rPr>
        <w:t>SentenclaC-054 de 1997 M.P. Antonio Barrera Carbonell.</w:t>
      </w:r>
    </w:p>
  </w:footnote>
  <w:footnote w:id="11">
    <w:p w14:paraId="47409C0C" w14:textId="77777777" w:rsidR="00780805" w:rsidRPr="001420E7" w:rsidRDefault="00780805" w:rsidP="00780805">
      <w:pPr>
        <w:pStyle w:val="Textonotapie"/>
        <w:jc w:val="both"/>
        <w:rPr>
          <w:rFonts w:ascii="Arial" w:hAnsi="Arial" w:cs="Arial"/>
          <w:sz w:val="18"/>
          <w:szCs w:val="18"/>
          <w:lang w:val="es-MX"/>
        </w:rPr>
      </w:pPr>
      <w:r w:rsidRPr="001420E7">
        <w:rPr>
          <w:rStyle w:val="Refdenotaalpie"/>
          <w:rFonts w:ascii="Arial" w:hAnsi="Arial" w:cs="Arial"/>
          <w:sz w:val="18"/>
          <w:szCs w:val="18"/>
        </w:rPr>
        <w:footnoteRef/>
      </w:r>
      <w:r w:rsidRPr="001420E7">
        <w:rPr>
          <w:rFonts w:ascii="Arial" w:hAnsi="Arial" w:cs="Arial"/>
          <w:sz w:val="18"/>
          <w:szCs w:val="18"/>
        </w:rPr>
        <w:t xml:space="preserve"> SentenclaC-490 de 2000 M.P. Alejandro Martínez Caballero</w:t>
      </w:r>
    </w:p>
  </w:footnote>
  <w:footnote w:id="12">
    <w:p w14:paraId="14AF574C" w14:textId="77777777" w:rsidR="00780805" w:rsidRPr="000E01BF" w:rsidRDefault="00780805" w:rsidP="00780805">
      <w:pPr>
        <w:pStyle w:val="Textonotapie"/>
        <w:jc w:val="both"/>
        <w:rPr>
          <w:rFonts w:ascii="Arial" w:hAnsi="Arial" w:cs="Arial"/>
          <w:sz w:val="18"/>
          <w:szCs w:val="18"/>
          <w:lang w:val="es-MX"/>
        </w:rPr>
      </w:pPr>
      <w:r w:rsidRPr="000E01BF">
        <w:rPr>
          <w:rStyle w:val="Refdenotaalpie"/>
          <w:rFonts w:ascii="Arial" w:hAnsi="Arial" w:cs="Arial"/>
          <w:sz w:val="18"/>
          <w:szCs w:val="18"/>
        </w:rPr>
        <w:footnoteRef/>
      </w:r>
      <w:r w:rsidRPr="000E01BF">
        <w:rPr>
          <w:rFonts w:ascii="Arial" w:hAnsi="Arial" w:cs="Arial"/>
          <w:sz w:val="18"/>
          <w:szCs w:val="18"/>
        </w:rPr>
        <w:t xml:space="preserve"> </w:t>
      </w:r>
      <w:r w:rsidRPr="000E01BF">
        <w:rPr>
          <w:rFonts w:ascii="Arial" w:hAnsi="Arial" w:cs="Arial"/>
          <w:color w:val="2D2D2D"/>
          <w:sz w:val="18"/>
          <w:szCs w:val="18"/>
          <w:shd w:val="clear" w:color="auto" w:fill="FFFFFF"/>
        </w:rPr>
        <w:t>SentenclaSU-913 de 2009 M.P. Alberto Rojas Ríos.</w:t>
      </w:r>
    </w:p>
  </w:footnote>
  <w:footnote w:id="13">
    <w:p w14:paraId="09814403" w14:textId="77777777" w:rsidR="002860E7" w:rsidRPr="001420E7" w:rsidRDefault="002860E7" w:rsidP="002860E7">
      <w:pPr>
        <w:pStyle w:val="Textonotapie"/>
        <w:jc w:val="both"/>
      </w:pPr>
      <w:r w:rsidRPr="001420E7">
        <w:rPr>
          <w:rStyle w:val="Refdenotaalpie"/>
          <w:rFonts w:ascii="Arial" w:hAnsi="Arial" w:cs="Arial"/>
          <w:sz w:val="18"/>
          <w:szCs w:val="18"/>
        </w:rPr>
        <w:footnoteRef/>
      </w:r>
      <w:r w:rsidRPr="001420E7">
        <w:rPr>
          <w:rFonts w:ascii="Arial" w:hAnsi="Arial" w:cs="Arial"/>
          <w:sz w:val="18"/>
          <w:szCs w:val="18"/>
        </w:rPr>
        <w:t xml:space="preserve"> Se toma como fundamento lo expuesto por el Consejo de Estado- Sección Quinta en sentencia de fecha 30 de junio de 2022 en el proceso electoral identificado con el radicado 50001-23-33-000-2021-00057-01. En esta providencia se resume la posición que el alto tribunal ha decantado sobre la elección de secretarios generales de los Concejos Municipales.</w:t>
      </w:r>
    </w:p>
  </w:footnote>
  <w:footnote w:id="14">
    <w:p w14:paraId="3F1ACA62" w14:textId="32995A08" w:rsidR="002860E7" w:rsidRPr="007638C3" w:rsidRDefault="002860E7" w:rsidP="002860E7">
      <w:pPr>
        <w:pStyle w:val="Textonotapie"/>
        <w:jc w:val="both"/>
        <w:rPr>
          <w:rFonts w:ascii="Arial" w:hAnsi="Arial" w:cs="Arial"/>
          <w:sz w:val="18"/>
          <w:szCs w:val="18"/>
        </w:rPr>
      </w:pPr>
      <w:r w:rsidRPr="007638C3">
        <w:rPr>
          <w:rStyle w:val="Refdenotaalpie"/>
          <w:rFonts w:ascii="Arial" w:hAnsi="Arial" w:cs="Arial"/>
          <w:sz w:val="18"/>
          <w:szCs w:val="18"/>
        </w:rPr>
        <w:footnoteRef/>
      </w:r>
      <w:r w:rsidRPr="007638C3">
        <w:rPr>
          <w:rFonts w:ascii="Arial" w:hAnsi="Arial" w:cs="Arial"/>
          <w:sz w:val="18"/>
          <w:szCs w:val="18"/>
        </w:rPr>
        <w:t xml:space="preserve"> Consejo de Estado, Sección Quinta, M.P. Rocío Araújo Oñate, auto del 10 de febrero de 2022, Rad. No. 05001-</w:t>
      </w:r>
      <w:r w:rsidR="00E71141">
        <w:rPr>
          <w:rFonts w:ascii="Arial" w:hAnsi="Arial" w:cs="Arial"/>
          <w:sz w:val="18"/>
          <w:szCs w:val="18"/>
        </w:rPr>
        <w:t>00</w:t>
      </w:r>
    </w:p>
    <w:p w14:paraId="01D2DA49" w14:textId="77777777" w:rsidR="002860E7" w:rsidRPr="007638C3" w:rsidRDefault="002860E7" w:rsidP="002860E7">
      <w:pPr>
        <w:pStyle w:val="Textonotapie"/>
        <w:jc w:val="both"/>
        <w:rPr>
          <w:rFonts w:ascii="Arial" w:hAnsi="Arial" w:cs="Arial"/>
          <w:sz w:val="18"/>
          <w:szCs w:val="18"/>
        </w:rPr>
      </w:pPr>
      <w:r w:rsidRPr="007638C3">
        <w:rPr>
          <w:rFonts w:ascii="Arial" w:hAnsi="Arial" w:cs="Arial"/>
          <w:sz w:val="18"/>
          <w:szCs w:val="18"/>
        </w:rPr>
        <w:t xml:space="preserve">23-33-000-2021-02010-01, Demandante: Giovani Alberto de San Nicolás Suárez Ramírez, Demandado: Jorge </w:t>
      </w:r>
      <w:proofErr w:type="spellStart"/>
      <w:r w:rsidRPr="007638C3">
        <w:rPr>
          <w:rFonts w:ascii="Arial" w:hAnsi="Arial" w:cs="Arial"/>
          <w:sz w:val="18"/>
          <w:szCs w:val="18"/>
        </w:rPr>
        <w:t>LuisRestrepo</w:t>
      </w:r>
      <w:proofErr w:type="spellEnd"/>
      <w:r w:rsidRPr="007638C3">
        <w:rPr>
          <w:rFonts w:ascii="Arial" w:hAnsi="Arial" w:cs="Arial"/>
          <w:sz w:val="18"/>
          <w:szCs w:val="18"/>
        </w:rPr>
        <w:t xml:space="preserve"> Gómez - </w:t>
      </w:r>
      <w:proofErr w:type="gramStart"/>
      <w:r w:rsidRPr="007638C3">
        <w:rPr>
          <w:rFonts w:ascii="Arial" w:hAnsi="Arial" w:cs="Arial"/>
          <w:sz w:val="18"/>
          <w:szCs w:val="18"/>
        </w:rPr>
        <w:t>Secretario General</w:t>
      </w:r>
      <w:proofErr w:type="gramEnd"/>
      <w:r w:rsidRPr="007638C3">
        <w:rPr>
          <w:rFonts w:ascii="Arial" w:hAnsi="Arial" w:cs="Arial"/>
          <w:sz w:val="18"/>
          <w:szCs w:val="18"/>
        </w:rPr>
        <w:t xml:space="preserve"> del Concejo de Medellín-, periodo 2022.</w:t>
      </w:r>
    </w:p>
  </w:footnote>
  <w:footnote w:id="15">
    <w:p w14:paraId="110CDD57" w14:textId="77777777" w:rsidR="002860E7" w:rsidRPr="001420E7" w:rsidRDefault="002860E7" w:rsidP="002860E7">
      <w:pPr>
        <w:pStyle w:val="Textonotapie"/>
        <w:jc w:val="both"/>
      </w:pPr>
      <w:r w:rsidRPr="007638C3">
        <w:rPr>
          <w:rStyle w:val="Refdenotaalpie"/>
          <w:rFonts w:ascii="Arial" w:hAnsi="Arial" w:cs="Arial"/>
          <w:sz w:val="18"/>
          <w:szCs w:val="18"/>
        </w:rPr>
        <w:footnoteRef/>
      </w:r>
      <w:r w:rsidRPr="007638C3">
        <w:rPr>
          <w:rFonts w:ascii="Arial" w:hAnsi="Arial" w:cs="Arial"/>
          <w:sz w:val="18"/>
          <w:szCs w:val="18"/>
        </w:rPr>
        <w:t xml:space="preserve"> Artículo 6° de la Ley 1904 de 2018.</w:t>
      </w:r>
    </w:p>
  </w:footnote>
  <w:footnote w:id="16">
    <w:p w14:paraId="41053350" w14:textId="2B424410" w:rsidR="007B06DE" w:rsidRDefault="007B06DE">
      <w:pPr>
        <w:pStyle w:val="Textonotapie"/>
      </w:pPr>
      <w:r>
        <w:rPr>
          <w:rStyle w:val="Refdenotaalpie"/>
        </w:rPr>
        <w:footnoteRef/>
      </w:r>
      <w:hyperlink r:id="rId3" w:history="1">
        <w:r w:rsidRPr="0033597A">
          <w:rPr>
            <w:rStyle w:val="Hipervnculo"/>
          </w:rPr>
          <w:t>https://samaicore.consejodeestado.gov.co/api/DescargarProvidenciaPublica/6800123/68001233300020240021500/5B1B0C5EE53D4861266E6DD4D2456F2CD29511D8AE4056FC69F968B75C566534/2</w:t>
        </w:r>
      </w:hyperlink>
    </w:p>
    <w:p w14:paraId="6C796708" w14:textId="77777777" w:rsidR="007B06DE" w:rsidRDefault="007B06DE">
      <w:pPr>
        <w:pStyle w:val="Textonotapie"/>
      </w:pPr>
    </w:p>
  </w:footnote>
  <w:footnote w:id="17">
    <w:p w14:paraId="486D5C3E" w14:textId="2428E9F6" w:rsidR="007B06DE" w:rsidRDefault="007B06DE">
      <w:pPr>
        <w:pStyle w:val="Textonotapie"/>
      </w:pPr>
      <w:r>
        <w:rPr>
          <w:rStyle w:val="Refdenotaalpie"/>
        </w:rPr>
        <w:footnoteRef/>
      </w:r>
      <w:hyperlink r:id="rId4" w:history="1">
        <w:r w:rsidRPr="0033597A">
          <w:rPr>
            <w:rStyle w:val="Hipervnculo"/>
          </w:rPr>
          <w:t>https://samaicore.consejodeestado.gov.co/api/DescargarProvidenciaPublica/6800123/68001233300020240021500/5B1B0C5EE53D4861266E6DD4D2456F2CD29511D8AE4056FC69F968B75C566534/2</w:t>
        </w:r>
      </w:hyperlink>
    </w:p>
    <w:p w14:paraId="2713439C" w14:textId="77777777" w:rsidR="007B06DE" w:rsidRDefault="007B06DE">
      <w:pPr>
        <w:pStyle w:val="Textonotapie"/>
      </w:pPr>
    </w:p>
  </w:footnote>
  <w:footnote w:id="18">
    <w:p w14:paraId="42E91EFE" w14:textId="3E31FA42" w:rsidR="00E40848" w:rsidRPr="00E40848" w:rsidRDefault="00E40848">
      <w:pPr>
        <w:pStyle w:val="Textonotapie"/>
        <w:rPr>
          <w:rFonts w:ascii="Arial" w:hAnsi="Arial" w:cs="Arial"/>
          <w:sz w:val="18"/>
          <w:szCs w:val="18"/>
        </w:rPr>
      </w:pPr>
      <w:r w:rsidRPr="00E40848">
        <w:rPr>
          <w:rStyle w:val="Refdenotaalpie"/>
          <w:rFonts w:ascii="Arial" w:hAnsi="Arial" w:cs="Arial"/>
          <w:sz w:val="18"/>
          <w:szCs w:val="18"/>
        </w:rPr>
        <w:footnoteRef/>
      </w:r>
      <w:r w:rsidRPr="00E40848">
        <w:rPr>
          <w:rFonts w:ascii="Arial" w:hAnsi="Arial" w:cs="Arial"/>
          <w:sz w:val="18"/>
          <w:szCs w:val="18"/>
        </w:rPr>
        <w:t xml:space="preserve"> Ver sentencia de fecha 24 de agosto de 2023, proceso radicado 68001-23-33-000-2022-00674-02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5F689" w14:textId="77777777" w:rsidR="006C1067" w:rsidRDefault="006C1067" w:rsidP="006C1067">
    <w:pPr>
      <w:pStyle w:val="Encabezado"/>
      <w:jc w:val="right"/>
      <w:rPr>
        <w:rFonts w:ascii="Maiandra GD" w:hAnsi="Maiandra GD" w:cs="Arial"/>
        <w:b/>
        <w:bCs/>
        <w:sz w:val="19"/>
        <w:szCs w:val="19"/>
      </w:rPr>
    </w:pPr>
  </w:p>
  <w:p w14:paraId="4E9FDDBB" w14:textId="77777777" w:rsidR="006C1067" w:rsidRDefault="006C1067" w:rsidP="006C1067">
    <w:pPr>
      <w:pStyle w:val="Encabezado"/>
      <w:jc w:val="right"/>
      <w:rPr>
        <w:rFonts w:ascii="Maiandra GD" w:hAnsi="Maiandra GD" w:cs="Arial"/>
        <w:b/>
        <w:bCs/>
        <w:sz w:val="19"/>
        <w:szCs w:val="19"/>
      </w:rPr>
    </w:pPr>
    <w:r w:rsidRPr="00906C07">
      <w:rPr>
        <w:rFonts w:ascii="Arial" w:hAnsi="Arial" w:cs="Arial"/>
        <w:b/>
        <w:noProof/>
        <w:sz w:val="18"/>
        <w:szCs w:val="18"/>
        <w:lang w:eastAsia="es-CO"/>
      </w:rPr>
      <w:drawing>
        <wp:anchor distT="0" distB="0" distL="114300" distR="114300" simplePos="0" relativeHeight="251658254" behindDoc="1" locked="0" layoutInCell="1" allowOverlap="1" wp14:anchorId="3DA938C4" wp14:editId="1FF38C40">
          <wp:simplePos x="0" y="0"/>
          <wp:positionH relativeFrom="column">
            <wp:posOffset>-32385</wp:posOffset>
          </wp:positionH>
          <wp:positionV relativeFrom="paragraph">
            <wp:posOffset>53975</wp:posOffset>
          </wp:positionV>
          <wp:extent cx="2438400" cy="789305"/>
          <wp:effectExtent l="0" t="0" r="0"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89305"/>
                  </a:xfrm>
                  <a:prstGeom prst="rect">
                    <a:avLst/>
                  </a:prstGeom>
                  <a:noFill/>
                </pic:spPr>
              </pic:pic>
            </a:graphicData>
          </a:graphic>
          <wp14:sizeRelH relativeFrom="page">
            <wp14:pctWidth>0</wp14:pctWidth>
          </wp14:sizeRelH>
          <wp14:sizeRelV relativeFrom="page">
            <wp14:pctHeight>0</wp14:pctHeight>
          </wp14:sizeRelV>
        </wp:anchor>
      </w:drawing>
    </w:r>
  </w:p>
  <w:p w14:paraId="660A216D" w14:textId="77777777" w:rsidR="006C1067" w:rsidRPr="00906C07" w:rsidRDefault="006C1067" w:rsidP="006C1067">
    <w:pPr>
      <w:pStyle w:val="Encabezado"/>
      <w:jc w:val="right"/>
      <w:rPr>
        <w:rFonts w:ascii="Arial" w:hAnsi="Arial" w:cs="Arial"/>
        <w:b/>
        <w:bCs/>
        <w:sz w:val="18"/>
        <w:szCs w:val="18"/>
      </w:rPr>
    </w:pPr>
    <w:r>
      <w:rPr>
        <w:rFonts w:ascii="Arial" w:hAnsi="Arial" w:cs="Arial"/>
        <w:b/>
        <w:bCs/>
        <w:sz w:val="18"/>
        <w:szCs w:val="18"/>
      </w:rPr>
      <w:t>Nulidad Electoral</w:t>
    </w:r>
  </w:p>
  <w:p w14:paraId="2DB15247" w14:textId="7381B643" w:rsidR="006C1067" w:rsidRPr="00906C07" w:rsidRDefault="006C1067" w:rsidP="006C1067">
    <w:pPr>
      <w:pStyle w:val="Encabezado"/>
      <w:jc w:val="right"/>
      <w:rPr>
        <w:rFonts w:ascii="Arial" w:hAnsi="Arial" w:cs="Arial"/>
        <w:b/>
        <w:bCs/>
        <w:sz w:val="18"/>
        <w:szCs w:val="18"/>
      </w:rPr>
    </w:pPr>
    <w:r>
      <w:rPr>
        <w:rFonts w:ascii="Arial" w:hAnsi="Arial" w:cs="Arial"/>
        <w:sz w:val="18"/>
        <w:szCs w:val="18"/>
        <w:u w:val="single"/>
      </w:rPr>
      <w:t xml:space="preserve">Auto </w:t>
    </w:r>
    <w:r w:rsidR="00E71141">
      <w:rPr>
        <w:rFonts w:ascii="Arial" w:hAnsi="Arial" w:cs="Arial"/>
        <w:sz w:val="18"/>
        <w:szCs w:val="18"/>
        <w:u w:val="single"/>
      </w:rPr>
      <w:t>admite demanda</w:t>
    </w:r>
    <w:r>
      <w:rPr>
        <w:rFonts w:ascii="Arial" w:hAnsi="Arial" w:cs="Arial"/>
        <w:sz w:val="18"/>
        <w:szCs w:val="18"/>
        <w:u w:val="single"/>
      </w:rPr>
      <w:t>.</w:t>
    </w:r>
  </w:p>
  <w:p w14:paraId="06AE350E" w14:textId="762A2C31" w:rsidR="006C1067" w:rsidRPr="00906C07" w:rsidRDefault="006C1067" w:rsidP="006C1067">
    <w:pPr>
      <w:pStyle w:val="Encabezado"/>
      <w:jc w:val="right"/>
      <w:rPr>
        <w:rFonts w:ascii="Arial" w:hAnsi="Arial" w:cs="Arial"/>
        <w:sz w:val="18"/>
        <w:szCs w:val="18"/>
      </w:rPr>
    </w:pPr>
    <w:r>
      <w:rPr>
        <w:rFonts w:ascii="Arial" w:hAnsi="Arial" w:cs="Arial"/>
        <w:b/>
        <w:sz w:val="18"/>
        <w:szCs w:val="18"/>
      </w:rPr>
      <w:t>Demanda</w:t>
    </w:r>
    <w:r w:rsidRPr="00906C07">
      <w:rPr>
        <w:rFonts w:ascii="Arial" w:hAnsi="Arial" w:cs="Arial"/>
        <w:b/>
        <w:sz w:val="18"/>
        <w:szCs w:val="18"/>
      </w:rPr>
      <w:t>nt</w:t>
    </w:r>
    <w:r>
      <w:rPr>
        <w:rFonts w:ascii="Arial" w:hAnsi="Arial" w:cs="Arial"/>
        <w:b/>
        <w:sz w:val="18"/>
        <w:szCs w:val="18"/>
      </w:rPr>
      <w:t xml:space="preserve">e: </w:t>
    </w:r>
    <w:r w:rsidR="00E71141">
      <w:rPr>
        <w:rFonts w:ascii="Arial" w:hAnsi="Arial" w:cs="Arial"/>
        <w:sz w:val="18"/>
        <w:szCs w:val="18"/>
      </w:rPr>
      <w:t xml:space="preserve">Lizeth Carolina </w:t>
    </w:r>
    <w:r w:rsidR="00195677">
      <w:rPr>
        <w:rFonts w:ascii="Arial" w:hAnsi="Arial" w:cs="Arial"/>
        <w:sz w:val="18"/>
        <w:szCs w:val="18"/>
      </w:rPr>
      <w:t>Gualdron</w:t>
    </w:r>
    <w:r w:rsidR="00E71141">
      <w:rPr>
        <w:rFonts w:ascii="Arial" w:hAnsi="Arial" w:cs="Arial"/>
        <w:sz w:val="18"/>
        <w:szCs w:val="18"/>
      </w:rPr>
      <w:t xml:space="preserve"> Varela</w:t>
    </w:r>
  </w:p>
  <w:p w14:paraId="64360398" w14:textId="2AE40D47" w:rsidR="006C1067" w:rsidRPr="00906C07" w:rsidRDefault="006C1067" w:rsidP="006C1067">
    <w:pPr>
      <w:pStyle w:val="Encabezado"/>
      <w:jc w:val="right"/>
      <w:rPr>
        <w:rFonts w:ascii="Arial" w:hAnsi="Arial" w:cs="Arial"/>
        <w:sz w:val="18"/>
        <w:szCs w:val="18"/>
      </w:rPr>
    </w:pPr>
    <w:r>
      <w:rPr>
        <w:rFonts w:ascii="Arial" w:hAnsi="Arial" w:cs="Arial"/>
        <w:b/>
        <w:sz w:val="18"/>
        <w:szCs w:val="18"/>
      </w:rPr>
      <w:t>Demandado:</w:t>
    </w:r>
    <w:r w:rsidRPr="00980F06">
      <w:t xml:space="preserve"> </w:t>
    </w:r>
    <w:r w:rsidR="00E71141">
      <w:rPr>
        <w:rFonts w:ascii="Arial" w:hAnsi="Arial" w:cs="Arial"/>
        <w:b/>
        <w:sz w:val="18"/>
        <w:szCs w:val="18"/>
      </w:rPr>
      <w:t>Acto de elección secretario concejo de Mogotes</w:t>
    </w:r>
  </w:p>
  <w:p w14:paraId="0734D030" w14:textId="000AF4D7" w:rsidR="006C1067" w:rsidRPr="00906C07" w:rsidRDefault="006C1067" w:rsidP="006C1067">
    <w:pPr>
      <w:pStyle w:val="Encabezado"/>
      <w:pBdr>
        <w:bottom w:val="single" w:sz="12" w:space="1" w:color="auto"/>
      </w:pBdr>
      <w:jc w:val="right"/>
      <w:rPr>
        <w:rFonts w:ascii="Arial" w:hAnsi="Arial" w:cs="Arial"/>
        <w:sz w:val="18"/>
        <w:szCs w:val="18"/>
        <w:u w:val="single"/>
      </w:rPr>
    </w:pPr>
    <w:r>
      <w:rPr>
        <w:rFonts w:ascii="Arial" w:hAnsi="Arial" w:cs="Arial"/>
        <w:b/>
        <w:sz w:val="18"/>
        <w:szCs w:val="18"/>
      </w:rPr>
      <w:t>Radicado</w:t>
    </w:r>
    <w:r w:rsidRPr="00906C07">
      <w:rPr>
        <w:rFonts w:ascii="Arial" w:hAnsi="Arial" w:cs="Arial"/>
        <w:b/>
        <w:sz w:val="18"/>
        <w:szCs w:val="18"/>
      </w:rPr>
      <w:t xml:space="preserve"> No.</w:t>
    </w:r>
    <w:r w:rsidRPr="00906C07">
      <w:rPr>
        <w:rFonts w:ascii="Arial" w:hAnsi="Arial" w:cs="Arial"/>
        <w:sz w:val="18"/>
        <w:szCs w:val="18"/>
      </w:rPr>
      <w:t xml:space="preserve"> </w:t>
    </w:r>
    <w:r>
      <w:rPr>
        <w:rFonts w:ascii="Arial" w:hAnsi="Arial" w:cs="Arial"/>
        <w:sz w:val="18"/>
        <w:szCs w:val="18"/>
      </w:rPr>
      <w:t>680012333000-</w:t>
    </w:r>
    <w:r>
      <w:rPr>
        <w:rFonts w:ascii="Arial" w:hAnsi="Arial" w:cs="Arial"/>
        <w:sz w:val="18"/>
        <w:szCs w:val="18"/>
        <w:u w:val="single"/>
      </w:rPr>
      <w:t>202</w:t>
    </w:r>
    <w:r w:rsidR="00E71141">
      <w:rPr>
        <w:rFonts w:ascii="Arial" w:hAnsi="Arial" w:cs="Arial"/>
        <w:sz w:val="18"/>
        <w:szCs w:val="18"/>
        <w:u w:val="single"/>
      </w:rPr>
      <w:t>4</w:t>
    </w:r>
    <w:r>
      <w:rPr>
        <w:rFonts w:ascii="Arial" w:hAnsi="Arial" w:cs="Arial"/>
        <w:sz w:val="18"/>
        <w:szCs w:val="18"/>
        <w:u w:val="single"/>
      </w:rPr>
      <w:t>-00</w:t>
    </w:r>
    <w:r w:rsidR="00E71141">
      <w:rPr>
        <w:rFonts w:ascii="Arial" w:hAnsi="Arial" w:cs="Arial"/>
        <w:sz w:val="18"/>
        <w:szCs w:val="18"/>
        <w:u w:val="single"/>
      </w:rPr>
      <w:t>215</w:t>
    </w:r>
    <w:r>
      <w:rPr>
        <w:rFonts w:ascii="Arial" w:hAnsi="Arial" w:cs="Arial"/>
        <w:sz w:val="18"/>
        <w:szCs w:val="18"/>
        <w:u w:val="single"/>
      </w:rPr>
      <w:t>-</w:t>
    </w:r>
    <w:r w:rsidRPr="00906C07">
      <w:rPr>
        <w:rFonts w:ascii="Arial" w:hAnsi="Arial" w:cs="Arial"/>
        <w:sz w:val="18"/>
        <w:szCs w:val="18"/>
        <w:u w:val="single"/>
      </w:rPr>
      <w:t>00</w:t>
    </w:r>
  </w:p>
  <w:p w14:paraId="10237F7B" w14:textId="77777777" w:rsidR="006C1067" w:rsidRDefault="006C1067" w:rsidP="006C1067">
    <w:pPr>
      <w:pStyle w:val="Encabezado"/>
      <w:pBdr>
        <w:bottom w:val="single" w:sz="12" w:space="1" w:color="auto"/>
      </w:pBdr>
      <w:jc w:val="right"/>
      <w:rPr>
        <w:rFonts w:ascii="Maiandra GD" w:hAnsi="Maiandra GD" w:cs="Arial"/>
        <w:sz w:val="19"/>
        <w:szCs w:val="19"/>
        <w:u w:val="single"/>
      </w:rPr>
    </w:pPr>
  </w:p>
  <w:p w14:paraId="3CDE5472" w14:textId="77777777" w:rsidR="006C1067" w:rsidRPr="00906C07" w:rsidRDefault="006C1067" w:rsidP="006C1067">
    <w:pPr>
      <w:pStyle w:val="Encabezado"/>
      <w:tabs>
        <w:tab w:val="left" w:pos="3586"/>
      </w:tabs>
      <w:rPr>
        <w:rFonts w:ascii="Maiandra GD" w:hAnsi="Maiandra G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B80C4" w14:textId="77777777" w:rsidR="006C1067" w:rsidRDefault="006C1067" w:rsidP="006C1067">
    <w:pPr>
      <w:spacing w:after="0" w:line="240" w:lineRule="auto"/>
      <w:jc w:val="center"/>
    </w:pPr>
  </w:p>
  <w:p w14:paraId="3A2786C4" w14:textId="77777777" w:rsidR="006C1067" w:rsidRDefault="006C1067" w:rsidP="006C1067">
    <w:pPr>
      <w:spacing w:after="0" w:line="240" w:lineRule="auto"/>
      <w:jc w:val="center"/>
    </w:pPr>
  </w:p>
  <w:p w14:paraId="1969E373" w14:textId="77777777" w:rsidR="006C1067" w:rsidRPr="00FF7D19" w:rsidRDefault="006C1067" w:rsidP="006C1067">
    <w:pPr>
      <w:spacing w:after="0" w:line="240" w:lineRule="auto"/>
      <w:jc w:val="center"/>
    </w:pPr>
    <w:r w:rsidRPr="00FF7D19">
      <w:rPr>
        <w:rFonts w:ascii="Arial" w:hAnsi="Arial" w:cs="Arial"/>
        <w:b/>
        <w:i/>
        <w:noProof/>
        <w:sz w:val="16"/>
        <w:szCs w:val="16"/>
        <w:lang w:eastAsia="es-CO"/>
      </w:rPr>
      <w:drawing>
        <wp:anchor distT="0" distB="0" distL="114300" distR="114300" simplePos="0" relativeHeight="251658243" behindDoc="0" locked="0" layoutInCell="1" allowOverlap="1" wp14:anchorId="5D582CF1" wp14:editId="1AC11483">
          <wp:simplePos x="0" y="0"/>
          <wp:positionH relativeFrom="column">
            <wp:posOffset>3536950</wp:posOffset>
          </wp:positionH>
          <wp:positionV relativeFrom="paragraph">
            <wp:posOffset>9525</wp:posOffset>
          </wp:positionV>
          <wp:extent cx="763984" cy="714375"/>
          <wp:effectExtent l="0" t="0" r="0" b="0"/>
          <wp:wrapNone/>
          <wp:docPr id="1773353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84" cy="714375"/>
                  </a:xfrm>
                  <a:prstGeom prst="rect">
                    <a:avLst/>
                  </a:prstGeom>
                  <a:noFill/>
                </pic:spPr>
              </pic:pic>
            </a:graphicData>
          </a:graphic>
          <wp14:sizeRelH relativeFrom="page">
            <wp14:pctWidth>0</wp14:pctWidth>
          </wp14:sizeRelH>
          <wp14:sizeRelV relativeFrom="page">
            <wp14:pctHeight>0</wp14:pctHeight>
          </wp14:sizeRelV>
        </wp:anchor>
      </w:drawing>
    </w:r>
    <w:r w:rsidRPr="00FF7D19">
      <w:rPr>
        <w:rFonts w:ascii="Arial" w:hAnsi="Arial" w:cs="Arial"/>
        <w:b/>
        <w:i/>
        <w:noProof/>
        <w:sz w:val="16"/>
        <w:szCs w:val="16"/>
        <w:lang w:eastAsia="es-CO"/>
      </w:rPr>
      <w:drawing>
        <wp:anchor distT="0" distB="0" distL="114300" distR="114300" simplePos="0" relativeHeight="251658242" behindDoc="0" locked="0" layoutInCell="1" allowOverlap="1" wp14:anchorId="7C3C9BD6" wp14:editId="3C334E10">
          <wp:simplePos x="0" y="0"/>
          <wp:positionH relativeFrom="column">
            <wp:posOffset>2263140</wp:posOffset>
          </wp:positionH>
          <wp:positionV relativeFrom="paragraph">
            <wp:posOffset>9525</wp:posOffset>
          </wp:positionV>
          <wp:extent cx="1051200" cy="695325"/>
          <wp:effectExtent l="0" t="0" r="0" b="0"/>
          <wp:wrapNone/>
          <wp:docPr id="1773353056" name="Imagen 153" descr="Resultado de imagen para escudo consejo de Estad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3" descr="Resultado de imagen para escudo consejo de Estado Colombia"/>
                  <pic:cNvPicPr>
                    <a:picLocks noChangeAspect="1" noChangeArrowheads="1"/>
                  </pic:cNvPicPr>
                </pic:nvPicPr>
                <pic:blipFill>
                  <a:blip r:embed="rId2">
                    <a:extLst>
                      <a:ext uri="{28A0092B-C50C-407E-A947-70E740481C1C}">
                        <a14:useLocalDpi xmlns:a14="http://schemas.microsoft.com/office/drawing/2010/main" val="0"/>
                      </a:ext>
                    </a:extLst>
                  </a:blip>
                  <a:srcRect t="21494" r="43172" b="21440"/>
                  <a:stretch>
                    <a:fillRect/>
                  </a:stretch>
                </pic:blipFill>
                <pic:spPr bwMode="auto">
                  <a:xfrm>
                    <a:off x="0" y="0"/>
                    <a:ext cx="1051200" cy="695325"/>
                  </a:xfrm>
                  <a:prstGeom prst="rect">
                    <a:avLst/>
                  </a:prstGeom>
                  <a:noFill/>
                </pic:spPr>
              </pic:pic>
            </a:graphicData>
          </a:graphic>
          <wp14:sizeRelH relativeFrom="page">
            <wp14:pctWidth>0</wp14:pctWidth>
          </wp14:sizeRelH>
          <wp14:sizeRelV relativeFrom="page">
            <wp14:pctHeight>0</wp14:pctHeight>
          </wp14:sizeRelV>
        </wp:anchor>
      </w:drawing>
    </w:r>
    <w:r w:rsidRPr="00FF7D19">
      <w:rPr>
        <w:rFonts w:ascii="Arial" w:hAnsi="Arial" w:cs="Arial"/>
        <w:b/>
        <w:i/>
        <w:noProof/>
        <w:sz w:val="16"/>
        <w:szCs w:val="16"/>
        <w:lang w:eastAsia="es-CO"/>
      </w:rPr>
      <w:drawing>
        <wp:anchor distT="0" distB="0" distL="114300" distR="114300" simplePos="0" relativeHeight="251658241" behindDoc="0" locked="0" layoutInCell="1" allowOverlap="1" wp14:anchorId="17469641" wp14:editId="09FEF84F">
          <wp:simplePos x="0" y="0"/>
          <wp:positionH relativeFrom="margin">
            <wp:align>left</wp:align>
          </wp:positionH>
          <wp:positionV relativeFrom="paragraph">
            <wp:posOffset>8255</wp:posOffset>
          </wp:positionV>
          <wp:extent cx="2079171" cy="685800"/>
          <wp:effectExtent l="0" t="0" r="0" b="0"/>
          <wp:wrapNone/>
          <wp:docPr id="31"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
                  <pic:cNvPicPr>
                    <a:picLocks noChangeAspect="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6551" cy="688234"/>
                  </a:xfrm>
                  <a:prstGeom prst="rect">
                    <a:avLst/>
                  </a:prstGeom>
                  <a:noFill/>
                </pic:spPr>
              </pic:pic>
            </a:graphicData>
          </a:graphic>
          <wp14:sizeRelH relativeFrom="page">
            <wp14:pctWidth>0</wp14:pctWidth>
          </wp14:sizeRelH>
          <wp14:sizeRelV relativeFrom="page">
            <wp14:pctHeight>0</wp14:pctHeight>
          </wp14:sizeRelV>
        </wp:anchor>
      </w:drawing>
    </w:r>
    <w:r w:rsidRPr="00FF7D19">
      <w:rPr>
        <w:noProof/>
        <w:lang w:eastAsia="es-CO"/>
      </w:rPr>
      <w:drawing>
        <wp:anchor distT="0" distB="0" distL="114300" distR="114300" simplePos="0" relativeHeight="251658252" behindDoc="0" locked="0" layoutInCell="1" allowOverlap="1" wp14:anchorId="1588A720" wp14:editId="3680217C">
          <wp:simplePos x="0" y="0"/>
          <wp:positionH relativeFrom="margin">
            <wp:align>right</wp:align>
          </wp:positionH>
          <wp:positionV relativeFrom="paragraph">
            <wp:posOffset>-212983</wp:posOffset>
          </wp:positionV>
          <wp:extent cx="933957" cy="695325"/>
          <wp:effectExtent l="0" t="0" r="0" b="0"/>
          <wp:wrapNone/>
          <wp:docPr id="1773353058" name="Imagen 177335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957"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77744" w14:textId="4144654E" w:rsidR="006C1067" w:rsidRPr="00FF7D19" w:rsidRDefault="006C1067" w:rsidP="006C1067">
    <w:pPr>
      <w:spacing w:after="0" w:line="240" w:lineRule="auto"/>
      <w:jc w:val="center"/>
      <w:rPr>
        <w:rFonts w:ascii="Arial" w:hAnsi="Arial" w:cs="Arial"/>
        <w:b/>
        <w:i/>
        <w:sz w:val="16"/>
        <w:szCs w:val="16"/>
      </w:rPr>
    </w:pPr>
    <w:r w:rsidRPr="00FF7D19">
      <w:rPr>
        <w:rFonts w:ascii="Arial" w:hAnsi="Arial" w:cs="Arial"/>
        <w:b/>
        <w:i/>
        <w:noProof/>
        <w:sz w:val="16"/>
        <w:szCs w:val="16"/>
        <w:lang w:eastAsia="es-CO"/>
      </w:rPr>
      <w:drawing>
        <wp:anchor distT="0" distB="0" distL="114300" distR="114300" simplePos="0" relativeHeight="251658251" behindDoc="0" locked="0" layoutInCell="1" allowOverlap="1" wp14:anchorId="6C9167FD" wp14:editId="214F3BDD">
          <wp:simplePos x="0" y="0"/>
          <wp:positionH relativeFrom="column">
            <wp:posOffset>7976235</wp:posOffset>
          </wp:positionH>
          <wp:positionV relativeFrom="paragraph">
            <wp:posOffset>688975</wp:posOffset>
          </wp:positionV>
          <wp:extent cx="1079770" cy="1060315"/>
          <wp:effectExtent l="0" t="0" r="0" b="0"/>
          <wp:wrapNone/>
          <wp:docPr id="1773353059" name="Imagen 1773353059"/>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srcRect/>
                  <a:stretch>
                    <a:fillRect/>
                  </a:stretch>
                </pic:blipFill>
                <pic:spPr bwMode="auto">
                  <a:xfrm>
                    <a:off x="0" y="0"/>
                    <a:ext cx="1079770" cy="1060315"/>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eastAsia="es-CO"/>
      </w:rPr>
      <w:drawing>
        <wp:anchor distT="0" distB="0" distL="114300" distR="114300" simplePos="0" relativeHeight="251658250" behindDoc="0" locked="0" layoutInCell="1" allowOverlap="1" wp14:anchorId="77B856F0" wp14:editId="75EC243A">
          <wp:simplePos x="0" y="0"/>
          <wp:positionH relativeFrom="column">
            <wp:posOffset>7519035</wp:posOffset>
          </wp:positionH>
          <wp:positionV relativeFrom="paragraph">
            <wp:posOffset>231775</wp:posOffset>
          </wp:positionV>
          <wp:extent cx="1079770" cy="1060315"/>
          <wp:effectExtent l="0" t="0" r="0" b="0"/>
          <wp:wrapNone/>
          <wp:docPr id="1773353060" name="Imagen 1773353060"/>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srcRect/>
                  <a:stretch>
                    <a:fillRect/>
                  </a:stretch>
                </pic:blipFill>
                <pic:spPr bwMode="auto">
                  <a:xfrm>
                    <a:off x="0" y="0"/>
                    <a:ext cx="1079770" cy="1060315"/>
                  </a:xfrm>
                  <a:prstGeom prst="rect">
                    <a:avLst/>
                  </a:prstGeom>
                  <a:noFill/>
                  <a:ln w="9525" algn="in">
                    <a:noFill/>
                    <a:miter lim="800000"/>
                    <a:headEnd/>
                    <a:tailEnd/>
                  </a:ln>
                  <a:effectLst/>
                </pic:spPr>
              </pic:pic>
            </a:graphicData>
          </a:graphic>
        </wp:anchor>
      </w:drawing>
    </w:r>
    <w:r w:rsidR="00C22FBE">
      <w:rPr>
        <w:noProof/>
      </w:rPr>
      <mc:AlternateContent>
        <mc:Choice Requires="wps">
          <w:drawing>
            <wp:anchor distT="0" distB="0" distL="114300" distR="114300" simplePos="0" relativeHeight="251658249" behindDoc="0" locked="0" layoutInCell="1" allowOverlap="1" wp14:anchorId="52E5C340" wp14:editId="35EC31EF">
              <wp:simplePos x="0" y="0"/>
              <wp:positionH relativeFrom="column">
                <wp:posOffset>8482330</wp:posOffset>
              </wp:positionH>
              <wp:positionV relativeFrom="paragraph">
                <wp:posOffset>245110</wp:posOffset>
              </wp:positionV>
              <wp:extent cx="1966595" cy="435610"/>
              <wp:effectExtent l="0" t="0" r="0" b="2540"/>
              <wp:wrapNone/>
              <wp:docPr id="26228254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435610"/>
                      </a:xfrm>
                      <a:prstGeom prst="rect">
                        <a:avLst/>
                      </a:prstGeom>
                      <a:solidFill>
                        <a:srgbClr val="FFFFFF"/>
                      </a:solidFill>
                      <a:ln w="9525">
                        <a:solidFill>
                          <a:srgbClr val="000000"/>
                        </a:solidFill>
                        <a:miter lim="800000"/>
                        <a:headEnd/>
                        <a:tailEnd/>
                      </a:ln>
                    </wps:spPr>
                    <wps:txbx>
                      <w:txbxContent>
                        <w:p w14:paraId="2AB4904D" w14:textId="77777777" w:rsidR="006C1067" w:rsidRPr="002C10B8" w:rsidRDefault="006C1067" w:rsidP="006C1067">
                          <w:pPr>
                            <w:jc w:val="center"/>
                            <w:rPr>
                              <w:rFonts w:ascii="Berylium" w:hAnsi="Berylium" w:cs="Arial"/>
                              <w:b/>
                              <w:sz w:val="46"/>
                              <w:szCs w:val="28"/>
                            </w:rPr>
                          </w:pPr>
                          <w:r w:rsidRPr="002C10B8">
                            <w:rPr>
                              <w:rFonts w:ascii="Berylium" w:hAnsi="Berylium" w:cs="Arial"/>
                              <w:b/>
                              <w:sz w:val="46"/>
                              <w:szCs w:val="28"/>
                            </w:rPr>
                            <w:t>SIGMA</w:t>
                          </w:r>
                          <w:r>
                            <w:rPr>
                              <w:rFonts w:ascii="Berylium" w:hAnsi="Berylium" w:cs="Arial"/>
                              <w:b/>
                              <w:sz w:val="46"/>
                              <w:szCs w:val="28"/>
                            </w:rPr>
                            <w:t>-SGC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52E5C340">
              <v:stroke joinstyle="miter"/>
              <v:path gradientshapeok="t" o:connecttype="rect"/>
            </v:shapetype>
            <v:shape id="Cuadro de texto 3" style="position:absolute;left:0;text-align:left;margin-left:667.9pt;margin-top:19.3pt;width:154.85pt;height:34.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">
              <v:textbox>
                <w:txbxContent>
                  <w:p w:rsidRPr="002C10B8" w:rsidR="006C1067" w:rsidP="006C1067" w:rsidRDefault="006C1067" w14:paraId="2AB4904D" w14:textId="77777777">
                    <w:pPr>
                      <w:jc w:val="center"/>
                      <w:rPr>
                        <w:rFonts w:ascii="Berylium" w:hAnsi="Berylium" w:cs="Arial"/>
                        <w:b/>
                        <w:sz w:val="46"/>
                        <w:szCs w:val="28"/>
                      </w:rPr>
                    </w:pPr>
                    <w:r w:rsidRPr="002C10B8">
                      <w:rPr>
                        <w:rFonts w:ascii="Berylium" w:hAnsi="Berylium" w:cs="Arial"/>
                        <w:b/>
                        <w:sz w:val="46"/>
                        <w:szCs w:val="28"/>
                      </w:rPr>
                      <w:t>SIGMA</w:t>
                    </w:r>
                    <w:r>
                      <w:rPr>
                        <w:rFonts w:ascii="Berylium" w:hAnsi="Berylium" w:cs="Arial"/>
                        <w:b/>
                        <w:sz w:val="46"/>
                        <w:szCs w:val="28"/>
                      </w:rPr>
                      <w:t>-SGC</w:t>
                    </w:r>
                  </w:p>
                </w:txbxContent>
              </v:textbox>
            </v:shape>
          </w:pict>
        </mc:Fallback>
      </mc:AlternateContent>
    </w:r>
    <w:r w:rsidRPr="00FF7D19">
      <w:rPr>
        <w:rFonts w:ascii="Arial" w:hAnsi="Arial" w:cs="Arial"/>
        <w:b/>
        <w:i/>
        <w:noProof/>
        <w:sz w:val="16"/>
        <w:szCs w:val="16"/>
        <w:lang w:eastAsia="es-CO"/>
      </w:rPr>
      <w:drawing>
        <wp:anchor distT="0" distB="0" distL="114300" distR="114300" simplePos="0" relativeHeight="251658248" behindDoc="1" locked="0" layoutInCell="1" allowOverlap="1" wp14:anchorId="48385BD9" wp14:editId="35286415">
          <wp:simplePos x="0" y="0"/>
          <wp:positionH relativeFrom="column">
            <wp:posOffset>7826375</wp:posOffset>
          </wp:positionH>
          <wp:positionV relativeFrom="paragraph">
            <wp:posOffset>535305</wp:posOffset>
          </wp:positionV>
          <wp:extent cx="1083945" cy="1062990"/>
          <wp:effectExtent l="0" t="0" r="0" b="0"/>
          <wp:wrapNone/>
          <wp:docPr id="1773353061" name="Imagen 177335306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eastAsia="es-CO"/>
      </w:rPr>
      <w:drawing>
        <wp:anchor distT="0" distB="0" distL="114300" distR="114300" simplePos="0" relativeHeight="251658247" behindDoc="1" locked="0" layoutInCell="1" allowOverlap="1" wp14:anchorId="699441B5" wp14:editId="77A9B2EA">
          <wp:simplePos x="0" y="0"/>
          <wp:positionH relativeFrom="column">
            <wp:posOffset>7673975</wp:posOffset>
          </wp:positionH>
          <wp:positionV relativeFrom="paragraph">
            <wp:posOffset>382905</wp:posOffset>
          </wp:positionV>
          <wp:extent cx="1083945" cy="1062990"/>
          <wp:effectExtent l="0" t="0" r="0" b="0"/>
          <wp:wrapNone/>
          <wp:docPr id="1773353062" name="Imagen 1773353062"/>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eastAsia="es-CO"/>
      </w:rPr>
      <w:drawing>
        <wp:anchor distT="0" distB="0" distL="114300" distR="114300" simplePos="0" relativeHeight="251658246" behindDoc="1" locked="0" layoutInCell="1" allowOverlap="1" wp14:anchorId="4441A601" wp14:editId="258A5CE4">
          <wp:simplePos x="0" y="0"/>
          <wp:positionH relativeFrom="column">
            <wp:posOffset>7521575</wp:posOffset>
          </wp:positionH>
          <wp:positionV relativeFrom="paragraph">
            <wp:posOffset>230505</wp:posOffset>
          </wp:positionV>
          <wp:extent cx="1083945" cy="1062990"/>
          <wp:effectExtent l="0" t="0" r="0" b="0"/>
          <wp:wrapNone/>
          <wp:docPr id="1773353063" name="Imagen 1773353063"/>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eastAsia="es-CO"/>
      </w:rPr>
      <w:drawing>
        <wp:anchor distT="0" distB="0" distL="114300" distR="114300" simplePos="0" relativeHeight="251658245" behindDoc="1" locked="0" layoutInCell="1" allowOverlap="1" wp14:anchorId="481A5937" wp14:editId="35DD6A46">
          <wp:simplePos x="0" y="0"/>
          <wp:positionH relativeFrom="column">
            <wp:posOffset>7369175</wp:posOffset>
          </wp:positionH>
          <wp:positionV relativeFrom="paragraph">
            <wp:posOffset>78105</wp:posOffset>
          </wp:positionV>
          <wp:extent cx="1083945" cy="1062990"/>
          <wp:effectExtent l="0" t="0" r="0" b="0"/>
          <wp:wrapNone/>
          <wp:docPr id="1773353064" name="Imagen 177335306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eastAsia="es-CO"/>
      </w:rPr>
      <w:drawing>
        <wp:anchor distT="0" distB="0" distL="114300" distR="114300" simplePos="0" relativeHeight="251658244" behindDoc="1" locked="0" layoutInCell="1" allowOverlap="1" wp14:anchorId="0A42CA5D" wp14:editId="3F59F779">
          <wp:simplePos x="0" y="0"/>
          <wp:positionH relativeFrom="column">
            <wp:posOffset>7216775</wp:posOffset>
          </wp:positionH>
          <wp:positionV relativeFrom="paragraph">
            <wp:posOffset>-74295</wp:posOffset>
          </wp:positionV>
          <wp:extent cx="1083945" cy="1062990"/>
          <wp:effectExtent l="0" t="0" r="0" b="0"/>
          <wp:wrapNone/>
          <wp:docPr id="1773353065" name="Imagen 1773353065"/>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tab/>
    </w:r>
    <w:r w:rsidRPr="0D4687F8">
      <w:rPr>
        <w:rFonts w:ascii="Arial" w:hAnsi="Arial" w:cs="Arial"/>
        <w:b/>
        <w:bCs/>
        <w:i/>
        <w:iCs/>
        <w:sz w:val="16"/>
        <w:szCs w:val="16"/>
      </w:rPr>
      <w:t xml:space="preserve"> </w:t>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p>
  <w:p w14:paraId="66B71FED" w14:textId="77777777" w:rsidR="006C1067" w:rsidRPr="00FF7D19" w:rsidRDefault="006C1067" w:rsidP="006C1067">
    <w:pPr>
      <w:tabs>
        <w:tab w:val="center" w:pos="4419"/>
        <w:tab w:val="right" w:pos="8838"/>
      </w:tabs>
      <w:spacing w:after="0" w:line="240" w:lineRule="auto"/>
    </w:pPr>
  </w:p>
  <w:p w14:paraId="1A50B818" w14:textId="2A9FF616" w:rsidR="006C1067" w:rsidRDefault="00C22FBE" w:rsidP="006C1067">
    <w:pPr>
      <w:tabs>
        <w:tab w:val="center" w:pos="4419"/>
        <w:tab w:val="right" w:pos="8838"/>
      </w:tabs>
      <w:spacing w:after="0" w:line="240" w:lineRule="auto"/>
      <w:rPr>
        <w:rFonts w:ascii="Maiandra GD" w:hAnsi="Maiandra GD" w:cs="Arial"/>
        <w:b/>
        <w:bCs/>
        <w:sz w:val="19"/>
        <w:szCs w:val="19"/>
      </w:rPr>
    </w:pPr>
    <w:r>
      <w:rPr>
        <w:noProof/>
      </w:rPr>
      <mc:AlternateContent>
        <mc:Choice Requires="wps">
          <w:drawing>
            <wp:anchor distT="0" distB="0" distL="114300" distR="114300" simplePos="0" relativeHeight="251658253" behindDoc="0" locked="0" layoutInCell="1" allowOverlap="1" wp14:anchorId="058725DF" wp14:editId="2095B726">
              <wp:simplePos x="0" y="0"/>
              <wp:positionH relativeFrom="margin">
                <wp:align>right</wp:align>
              </wp:positionH>
              <wp:positionV relativeFrom="paragraph">
                <wp:posOffset>30480</wp:posOffset>
              </wp:positionV>
              <wp:extent cx="955040" cy="245745"/>
              <wp:effectExtent l="0" t="0" r="0" b="1905"/>
              <wp:wrapNone/>
              <wp:docPr id="12580632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245745"/>
                      </a:xfrm>
                      <a:prstGeom prst="rect">
                        <a:avLst/>
                      </a:prstGeom>
                      <a:solidFill>
                        <a:sysClr val="window" lastClr="FFFFFF">
                          <a:lumMod val="100000"/>
                          <a:lumOff val="0"/>
                        </a:sysClr>
                      </a:solidFill>
                      <a:ln w="6350">
                        <a:solidFill>
                          <a:srgbClr val="000000"/>
                        </a:solidFill>
                        <a:miter lim="800000"/>
                        <a:headEnd/>
                        <a:tailEnd/>
                      </a:ln>
                    </wps:spPr>
                    <wps:txbx>
                      <w:txbxContent>
                        <w:p w14:paraId="53C152EC" w14:textId="77777777" w:rsidR="006C1067" w:rsidRPr="00794E3C" w:rsidRDefault="006C1067" w:rsidP="006C1067">
                          <w:pPr>
                            <w:jc w:val="center"/>
                            <w:rPr>
                              <w:rFonts w:ascii="Arial" w:hAnsi="Arial" w:cs="Arial"/>
                              <w:b/>
                              <w:sz w:val="18"/>
                              <w:szCs w:val="18"/>
                            </w:rPr>
                          </w:pPr>
                          <w:r w:rsidRPr="00794E3C">
                            <w:rPr>
                              <w:rFonts w:ascii="Arial" w:hAnsi="Arial" w:cs="Arial"/>
                              <w:b/>
                              <w:sz w:val="18"/>
                              <w:szCs w:val="18"/>
                            </w:rPr>
                            <w:t>SIGCMA-SGC</w:t>
                          </w:r>
                        </w:p>
                        <w:p w14:paraId="3A96F8BC" w14:textId="77777777" w:rsidR="006C1067" w:rsidRPr="00794E3C" w:rsidRDefault="006C1067" w:rsidP="006C106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Cuadro de texto 2" style="position:absolute;margin-left:24pt;margin-top:2.4pt;width:75.2pt;height:19.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" w14:anchorId="058725DF">
              <v:textbox>
                <w:txbxContent>
                  <w:p w:rsidRPr="00794E3C" w:rsidR="006C1067" w:rsidP="006C1067" w:rsidRDefault="006C1067" w14:paraId="53C152EC" w14:textId="77777777">
                    <w:pPr>
                      <w:jc w:val="center"/>
                      <w:rPr>
                        <w:rFonts w:ascii="Arial" w:hAnsi="Arial" w:cs="Arial"/>
                        <w:b/>
                        <w:sz w:val="18"/>
                        <w:szCs w:val="18"/>
                      </w:rPr>
                    </w:pPr>
                    <w:r w:rsidRPr="00794E3C">
                      <w:rPr>
                        <w:rFonts w:ascii="Arial" w:hAnsi="Arial" w:cs="Arial"/>
                        <w:b/>
                        <w:sz w:val="18"/>
                        <w:szCs w:val="18"/>
                      </w:rPr>
                      <w:t>SIGCMA-SGC</w:t>
                    </w:r>
                  </w:p>
                  <w:p w:rsidRPr="00794E3C" w:rsidR="006C1067" w:rsidP="006C1067" w:rsidRDefault="006C1067" w14:paraId="3A96F8BC" w14:textId="77777777">
                    <w:pPr>
                      <w:rPr>
                        <w:sz w:val="18"/>
                        <w:szCs w:val="18"/>
                      </w:rPr>
                    </w:pPr>
                  </w:p>
                </w:txbxContent>
              </v:textbox>
              <w10:wrap anchorx="margin"/>
            </v:shape>
          </w:pict>
        </mc:Fallback>
      </mc:AlternateContent>
    </w:r>
  </w:p>
  <w:p w14:paraId="25B320E6" w14:textId="77777777" w:rsidR="006C1067" w:rsidRDefault="006C1067" w:rsidP="006C1067">
    <w:pPr>
      <w:tabs>
        <w:tab w:val="center" w:pos="4419"/>
        <w:tab w:val="right" w:pos="8838"/>
      </w:tabs>
      <w:spacing w:after="0" w:line="240" w:lineRule="auto"/>
      <w:rPr>
        <w:rFonts w:ascii="Maiandra GD" w:hAnsi="Maiandra GD" w:cs="Arial"/>
        <w:sz w:val="19"/>
        <w:szCs w:val="19"/>
        <w:u w:val="single"/>
      </w:rPr>
    </w:pPr>
  </w:p>
  <w:p w14:paraId="6401E986" w14:textId="77777777" w:rsidR="006C1067" w:rsidRPr="005725D2" w:rsidRDefault="006C1067" w:rsidP="006C1067">
    <w:pPr>
      <w:pStyle w:val="Encabezado"/>
      <w:pBdr>
        <w:bottom w:val="single" w:sz="12" w:space="1" w:color="auto"/>
      </w:pBdr>
      <w:jc w:val="right"/>
      <w:rPr>
        <w:rFonts w:ascii="Maiandra GD" w:hAnsi="Maiandra GD" w:cs="Arial"/>
        <w:sz w:val="19"/>
        <w:szCs w:val="19"/>
        <w:u w:val="single"/>
      </w:rPr>
    </w:pPr>
  </w:p>
  <w:p w14:paraId="3868AEF1" w14:textId="77777777" w:rsidR="006C1067" w:rsidRPr="00906C07" w:rsidRDefault="006C1067" w:rsidP="006C1067">
    <w:pPr>
      <w:tabs>
        <w:tab w:val="center" w:pos="4419"/>
        <w:tab w:val="right" w:pos="8838"/>
      </w:tabs>
      <w:spacing w:after="0" w:line="240" w:lineRule="auto"/>
      <w:rPr>
        <w:sz w:val="16"/>
        <w:szCs w:val="16"/>
      </w:rPr>
    </w:pPr>
  </w:p>
</w:hdr>
</file>

<file path=word/intelligence2.xml><?xml version="1.0" encoding="utf-8"?>
<int2:intelligence xmlns:int2="http://schemas.microsoft.com/office/intelligence/2020/intelligence" xmlns:oel="http://schemas.microsoft.com/office/2019/extlst">
  <int2:observations>
    <int2:bookmark int2:bookmarkName="_Int_74CPGIBE" int2:invalidationBookmarkName="" int2:hashCode="AAD0WhmDA+Eiyi" int2:id="wFUg5Dh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A547D"/>
    <w:multiLevelType w:val="hybridMultilevel"/>
    <w:tmpl w:val="D9D8D3A6"/>
    <w:lvl w:ilvl="0" w:tplc="A146A72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5375AFE2"/>
    <w:multiLevelType w:val="hybridMultilevel"/>
    <w:tmpl w:val="FFFFFFFF"/>
    <w:lvl w:ilvl="0" w:tplc="FA588CFC">
      <w:start w:val="1"/>
      <w:numFmt w:val="decimal"/>
      <w:lvlText w:val="%1."/>
      <w:lvlJc w:val="left"/>
      <w:pPr>
        <w:ind w:left="720" w:hanging="360"/>
      </w:pPr>
    </w:lvl>
    <w:lvl w:ilvl="1" w:tplc="1BA26494">
      <w:start w:val="1"/>
      <w:numFmt w:val="lowerLetter"/>
      <w:lvlText w:val="%2."/>
      <w:lvlJc w:val="left"/>
      <w:pPr>
        <w:ind w:left="1440" w:hanging="360"/>
      </w:pPr>
    </w:lvl>
    <w:lvl w:ilvl="2" w:tplc="E556DA62">
      <w:start w:val="1"/>
      <w:numFmt w:val="lowerRoman"/>
      <w:lvlText w:val="%3."/>
      <w:lvlJc w:val="right"/>
      <w:pPr>
        <w:ind w:left="2160" w:hanging="180"/>
      </w:pPr>
    </w:lvl>
    <w:lvl w:ilvl="3" w:tplc="A414FB90">
      <w:start w:val="1"/>
      <w:numFmt w:val="decimal"/>
      <w:lvlText w:val="%4."/>
      <w:lvlJc w:val="left"/>
      <w:pPr>
        <w:ind w:left="2880" w:hanging="360"/>
      </w:pPr>
    </w:lvl>
    <w:lvl w:ilvl="4" w:tplc="5D26F20E">
      <w:start w:val="1"/>
      <w:numFmt w:val="lowerLetter"/>
      <w:lvlText w:val="%5."/>
      <w:lvlJc w:val="left"/>
      <w:pPr>
        <w:ind w:left="3600" w:hanging="360"/>
      </w:pPr>
    </w:lvl>
    <w:lvl w:ilvl="5" w:tplc="BCE065FC">
      <w:start w:val="1"/>
      <w:numFmt w:val="lowerRoman"/>
      <w:lvlText w:val="%6."/>
      <w:lvlJc w:val="right"/>
      <w:pPr>
        <w:ind w:left="4320" w:hanging="180"/>
      </w:pPr>
    </w:lvl>
    <w:lvl w:ilvl="6" w:tplc="D1682C4A">
      <w:start w:val="1"/>
      <w:numFmt w:val="decimal"/>
      <w:lvlText w:val="%7."/>
      <w:lvlJc w:val="left"/>
      <w:pPr>
        <w:ind w:left="5040" w:hanging="360"/>
      </w:pPr>
    </w:lvl>
    <w:lvl w:ilvl="7" w:tplc="94145ADA">
      <w:start w:val="1"/>
      <w:numFmt w:val="lowerLetter"/>
      <w:lvlText w:val="%8."/>
      <w:lvlJc w:val="left"/>
      <w:pPr>
        <w:ind w:left="5760" w:hanging="360"/>
      </w:pPr>
    </w:lvl>
    <w:lvl w:ilvl="8" w:tplc="BBCAC904">
      <w:start w:val="1"/>
      <w:numFmt w:val="lowerRoman"/>
      <w:lvlText w:val="%9."/>
      <w:lvlJc w:val="right"/>
      <w:pPr>
        <w:ind w:left="6480" w:hanging="180"/>
      </w:pPr>
    </w:lvl>
  </w:abstractNum>
  <w:abstractNum w:abstractNumId="2" w15:restartNumberingAfterBreak="0">
    <w:nsid w:val="6DA35C23"/>
    <w:multiLevelType w:val="hybridMultilevel"/>
    <w:tmpl w:val="FF365A6A"/>
    <w:lvl w:ilvl="0" w:tplc="240A000F">
      <w:start w:val="1"/>
      <w:numFmt w:val="decimal"/>
      <w:lvlText w:val="%1."/>
      <w:lvlJc w:val="left"/>
      <w:pPr>
        <w:ind w:left="135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0877272">
    <w:abstractNumId w:val="1"/>
  </w:num>
  <w:num w:numId="2" w16cid:durableId="2003267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320190">
    <w:abstractNumId w:val="2"/>
  </w:num>
  <w:num w:numId="4" w16cid:durableId="180350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05"/>
    <w:rsid w:val="00002A5A"/>
    <w:rsid w:val="00022E07"/>
    <w:rsid w:val="00023DBB"/>
    <w:rsid w:val="00024ED5"/>
    <w:rsid w:val="00041A36"/>
    <w:rsid w:val="000424BF"/>
    <w:rsid w:val="0005090C"/>
    <w:rsid w:val="00053057"/>
    <w:rsid w:val="00066A85"/>
    <w:rsid w:val="00070C73"/>
    <w:rsid w:val="000B3151"/>
    <w:rsid w:val="000B3622"/>
    <w:rsid w:val="000C3426"/>
    <w:rsid w:val="000D0ACB"/>
    <w:rsid w:val="000E01BF"/>
    <w:rsid w:val="000E38BC"/>
    <w:rsid w:val="0011139B"/>
    <w:rsid w:val="001142D3"/>
    <w:rsid w:val="00121458"/>
    <w:rsid w:val="00124FB9"/>
    <w:rsid w:val="00134845"/>
    <w:rsid w:val="00140BA2"/>
    <w:rsid w:val="00164614"/>
    <w:rsid w:val="0019195D"/>
    <w:rsid w:val="00193DA5"/>
    <w:rsid w:val="00195677"/>
    <w:rsid w:val="001A208B"/>
    <w:rsid w:val="001A2CE5"/>
    <w:rsid w:val="001F5D32"/>
    <w:rsid w:val="00207F27"/>
    <w:rsid w:val="00212F2D"/>
    <w:rsid w:val="002140D8"/>
    <w:rsid w:val="00223F16"/>
    <w:rsid w:val="0023338E"/>
    <w:rsid w:val="00284E41"/>
    <w:rsid w:val="002860E7"/>
    <w:rsid w:val="002B2FF9"/>
    <w:rsid w:val="002C181C"/>
    <w:rsid w:val="002D62BD"/>
    <w:rsid w:val="002E2FF7"/>
    <w:rsid w:val="002E6B79"/>
    <w:rsid w:val="003020BF"/>
    <w:rsid w:val="00304F89"/>
    <w:rsid w:val="00317185"/>
    <w:rsid w:val="00321601"/>
    <w:rsid w:val="00323F70"/>
    <w:rsid w:val="00360F17"/>
    <w:rsid w:val="00365715"/>
    <w:rsid w:val="00370213"/>
    <w:rsid w:val="003801C1"/>
    <w:rsid w:val="003B0E7E"/>
    <w:rsid w:val="003B15CE"/>
    <w:rsid w:val="003B422B"/>
    <w:rsid w:val="003C3677"/>
    <w:rsid w:val="003E34D5"/>
    <w:rsid w:val="003F5DE5"/>
    <w:rsid w:val="00421342"/>
    <w:rsid w:val="00430D59"/>
    <w:rsid w:val="004342D2"/>
    <w:rsid w:val="00450DA4"/>
    <w:rsid w:val="00453D3D"/>
    <w:rsid w:val="00457A99"/>
    <w:rsid w:val="00461FB5"/>
    <w:rsid w:val="00472BCA"/>
    <w:rsid w:val="00473695"/>
    <w:rsid w:val="0048598D"/>
    <w:rsid w:val="00493E28"/>
    <w:rsid w:val="004A6AB2"/>
    <w:rsid w:val="004A781F"/>
    <w:rsid w:val="004F2F4C"/>
    <w:rsid w:val="004F40A7"/>
    <w:rsid w:val="00520985"/>
    <w:rsid w:val="00530271"/>
    <w:rsid w:val="00533281"/>
    <w:rsid w:val="00556F89"/>
    <w:rsid w:val="00581D92"/>
    <w:rsid w:val="00585972"/>
    <w:rsid w:val="005A4C5E"/>
    <w:rsid w:val="005D0EB7"/>
    <w:rsid w:val="005D29A7"/>
    <w:rsid w:val="005D2AFA"/>
    <w:rsid w:val="005D3A46"/>
    <w:rsid w:val="005D7AB0"/>
    <w:rsid w:val="005E2611"/>
    <w:rsid w:val="006165B6"/>
    <w:rsid w:val="00627E22"/>
    <w:rsid w:val="00642FA8"/>
    <w:rsid w:val="006512EE"/>
    <w:rsid w:val="00653286"/>
    <w:rsid w:val="00691218"/>
    <w:rsid w:val="00693EFF"/>
    <w:rsid w:val="006A079D"/>
    <w:rsid w:val="006A26E5"/>
    <w:rsid w:val="006A700A"/>
    <w:rsid w:val="006C1067"/>
    <w:rsid w:val="006C23B6"/>
    <w:rsid w:val="006C5759"/>
    <w:rsid w:val="00706093"/>
    <w:rsid w:val="0071418D"/>
    <w:rsid w:val="0071520F"/>
    <w:rsid w:val="00717A94"/>
    <w:rsid w:val="0072320F"/>
    <w:rsid w:val="0072550D"/>
    <w:rsid w:val="00727633"/>
    <w:rsid w:val="00735300"/>
    <w:rsid w:val="0074714B"/>
    <w:rsid w:val="00761E7E"/>
    <w:rsid w:val="00762B54"/>
    <w:rsid w:val="00764E00"/>
    <w:rsid w:val="00770C82"/>
    <w:rsid w:val="00771392"/>
    <w:rsid w:val="00771FEF"/>
    <w:rsid w:val="00780805"/>
    <w:rsid w:val="007837A5"/>
    <w:rsid w:val="007A5153"/>
    <w:rsid w:val="007B06DE"/>
    <w:rsid w:val="007B1A56"/>
    <w:rsid w:val="007D3E11"/>
    <w:rsid w:val="007E077C"/>
    <w:rsid w:val="007E1166"/>
    <w:rsid w:val="007E3166"/>
    <w:rsid w:val="007E7A91"/>
    <w:rsid w:val="007F3D27"/>
    <w:rsid w:val="00805155"/>
    <w:rsid w:val="00806666"/>
    <w:rsid w:val="0080785A"/>
    <w:rsid w:val="00812197"/>
    <w:rsid w:val="00815774"/>
    <w:rsid w:val="00830BEB"/>
    <w:rsid w:val="008328FB"/>
    <w:rsid w:val="00836457"/>
    <w:rsid w:val="00875A40"/>
    <w:rsid w:val="008B5CA6"/>
    <w:rsid w:val="008B7782"/>
    <w:rsid w:val="008E5781"/>
    <w:rsid w:val="00903609"/>
    <w:rsid w:val="009160AB"/>
    <w:rsid w:val="0092699C"/>
    <w:rsid w:val="00930F13"/>
    <w:rsid w:val="00934E36"/>
    <w:rsid w:val="00947D5D"/>
    <w:rsid w:val="009603C3"/>
    <w:rsid w:val="0097400B"/>
    <w:rsid w:val="00974BD4"/>
    <w:rsid w:val="00977A0A"/>
    <w:rsid w:val="00990A0A"/>
    <w:rsid w:val="009A361F"/>
    <w:rsid w:val="009B20E0"/>
    <w:rsid w:val="009D0157"/>
    <w:rsid w:val="009F59E5"/>
    <w:rsid w:val="009F608B"/>
    <w:rsid w:val="00A12268"/>
    <w:rsid w:val="00A1400E"/>
    <w:rsid w:val="00A14497"/>
    <w:rsid w:val="00A1542B"/>
    <w:rsid w:val="00A27F49"/>
    <w:rsid w:val="00A31D53"/>
    <w:rsid w:val="00A34ACE"/>
    <w:rsid w:val="00A56B3E"/>
    <w:rsid w:val="00A61C09"/>
    <w:rsid w:val="00A76188"/>
    <w:rsid w:val="00A8380F"/>
    <w:rsid w:val="00A8657F"/>
    <w:rsid w:val="00AB23AC"/>
    <w:rsid w:val="00AB599E"/>
    <w:rsid w:val="00AD3080"/>
    <w:rsid w:val="00AE2130"/>
    <w:rsid w:val="00AE428F"/>
    <w:rsid w:val="00AE5515"/>
    <w:rsid w:val="00AF20E4"/>
    <w:rsid w:val="00AF5A43"/>
    <w:rsid w:val="00B11F08"/>
    <w:rsid w:val="00B20AC9"/>
    <w:rsid w:val="00B22493"/>
    <w:rsid w:val="00B27A75"/>
    <w:rsid w:val="00B441E2"/>
    <w:rsid w:val="00B61359"/>
    <w:rsid w:val="00B6205C"/>
    <w:rsid w:val="00B63F37"/>
    <w:rsid w:val="00B64E37"/>
    <w:rsid w:val="00B65A7F"/>
    <w:rsid w:val="00B70B12"/>
    <w:rsid w:val="00B9252E"/>
    <w:rsid w:val="00B97D1F"/>
    <w:rsid w:val="00BA0C96"/>
    <w:rsid w:val="00BC3CC6"/>
    <w:rsid w:val="00BC68A1"/>
    <w:rsid w:val="00BE1FB3"/>
    <w:rsid w:val="00BF2796"/>
    <w:rsid w:val="00C007F1"/>
    <w:rsid w:val="00C06958"/>
    <w:rsid w:val="00C22FBE"/>
    <w:rsid w:val="00C4447B"/>
    <w:rsid w:val="00C47F3E"/>
    <w:rsid w:val="00C57F3E"/>
    <w:rsid w:val="00C67461"/>
    <w:rsid w:val="00C850E6"/>
    <w:rsid w:val="00C96B72"/>
    <w:rsid w:val="00C96BF0"/>
    <w:rsid w:val="00CD0F0F"/>
    <w:rsid w:val="00CF5512"/>
    <w:rsid w:val="00D314AE"/>
    <w:rsid w:val="00D333A2"/>
    <w:rsid w:val="00D80907"/>
    <w:rsid w:val="00D90101"/>
    <w:rsid w:val="00D97013"/>
    <w:rsid w:val="00DE3746"/>
    <w:rsid w:val="00DE4007"/>
    <w:rsid w:val="00DF3A1C"/>
    <w:rsid w:val="00DF7F99"/>
    <w:rsid w:val="00E01B19"/>
    <w:rsid w:val="00E13AC6"/>
    <w:rsid w:val="00E17422"/>
    <w:rsid w:val="00E362C9"/>
    <w:rsid w:val="00E40848"/>
    <w:rsid w:val="00E4148F"/>
    <w:rsid w:val="00E50352"/>
    <w:rsid w:val="00E6528D"/>
    <w:rsid w:val="00E71141"/>
    <w:rsid w:val="00E765F5"/>
    <w:rsid w:val="00E76C52"/>
    <w:rsid w:val="00E83679"/>
    <w:rsid w:val="00E849EA"/>
    <w:rsid w:val="00E84DC9"/>
    <w:rsid w:val="00EA6A90"/>
    <w:rsid w:val="00EC411B"/>
    <w:rsid w:val="00EE761A"/>
    <w:rsid w:val="00EF76A9"/>
    <w:rsid w:val="00F176EA"/>
    <w:rsid w:val="00F17960"/>
    <w:rsid w:val="00F62BAC"/>
    <w:rsid w:val="00F93442"/>
    <w:rsid w:val="00FA660C"/>
    <w:rsid w:val="00FB6E6C"/>
    <w:rsid w:val="00FC0906"/>
    <w:rsid w:val="00FC262F"/>
    <w:rsid w:val="00FC36EE"/>
    <w:rsid w:val="00FE10FE"/>
    <w:rsid w:val="00FF0B2D"/>
    <w:rsid w:val="00FF7B9D"/>
    <w:rsid w:val="01A0C7C4"/>
    <w:rsid w:val="0211F7D0"/>
    <w:rsid w:val="025C7F29"/>
    <w:rsid w:val="049D44E6"/>
    <w:rsid w:val="05EBB7DB"/>
    <w:rsid w:val="0830BECF"/>
    <w:rsid w:val="08E2B658"/>
    <w:rsid w:val="0A09A309"/>
    <w:rsid w:val="0B879138"/>
    <w:rsid w:val="0BBB8957"/>
    <w:rsid w:val="0D3A9EE1"/>
    <w:rsid w:val="0F205949"/>
    <w:rsid w:val="0F2F12EF"/>
    <w:rsid w:val="113F6ADE"/>
    <w:rsid w:val="13350769"/>
    <w:rsid w:val="13DA4BED"/>
    <w:rsid w:val="14BA401D"/>
    <w:rsid w:val="190697C3"/>
    <w:rsid w:val="198AC9E5"/>
    <w:rsid w:val="19911336"/>
    <w:rsid w:val="1A1736DB"/>
    <w:rsid w:val="1B787AF3"/>
    <w:rsid w:val="1D97EF73"/>
    <w:rsid w:val="1DC3FE04"/>
    <w:rsid w:val="1E726B32"/>
    <w:rsid w:val="1E8F4CAE"/>
    <w:rsid w:val="204B6D11"/>
    <w:rsid w:val="223B76F9"/>
    <w:rsid w:val="227454D9"/>
    <w:rsid w:val="2468C603"/>
    <w:rsid w:val="25CD8FD9"/>
    <w:rsid w:val="268F3380"/>
    <w:rsid w:val="2821FFAF"/>
    <w:rsid w:val="2A0A7B94"/>
    <w:rsid w:val="2AF683D2"/>
    <w:rsid w:val="2C6FB4EE"/>
    <w:rsid w:val="2DE3FCA7"/>
    <w:rsid w:val="2E4907F7"/>
    <w:rsid w:val="2EE9DE49"/>
    <w:rsid w:val="2EFC1918"/>
    <w:rsid w:val="3286896E"/>
    <w:rsid w:val="332EC65B"/>
    <w:rsid w:val="33F525D9"/>
    <w:rsid w:val="35D17826"/>
    <w:rsid w:val="363023D6"/>
    <w:rsid w:val="36D52284"/>
    <w:rsid w:val="376319D7"/>
    <w:rsid w:val="3C804F2C"/>
    <w:rsid w:val="3CCCCDFF"/>
    <w:rsid w:val="3F96896C"/>
    <w:rsid w:val="40BAB355"/>
    <w:rsid w:val="428BE2B9"/>
    <w:rsid w:val="42C283DA"/>
    <w:rsid w:val="447C8E7B"/>
    <w:rsid w:val="475C9127"/>
    <w:rsid w:val="487D8883"/>
    <w:rsid w:val="48BA85CB"/>
    <w:rsid w:val="4AE8A52B"/>
    <w:rsid w:val="4C904FC0"/>
    <w:rsid w:val="4D0858E8"/>
    <w:rsid w:val="4DCCF731"/>
    <w:rsid w:val="4F68200E"/>
    <w:rsid w:val="4FD6013E"/>
    <w:rsid w:val="501ABA90"/>
    <w:rsid w:val="53B21A80"/>
    <w:rsid w:val="547B1CEF"/>
    <w:rsid w:val="5650E9B4"/>
    <w:rsid w:val="578BCE28"/>
    <w:rsid w:val="57D4CD37"/>
    <w:rsid w:val="5C402566"/>
    <w:rsid w:val="5D45AEB3"/>
    <w:rsid w:val="5F648977"/>
    <w:rsid w:val="5F821E6E"/>
    <w:rsid w:val="5FFC6649"/>
    <w:rsid w:val="60B6764E"/>
    <w:rsid w:val="64DF1403"/>
    <w:rsid w:val="652C5505"/>
    <w:rsid w:val="657AB25D"/>
    <w:rsid w:val="68F94A88"/>
    <w:rsid w:val="6A8954DF"/>
    <w:rsid w:val="6AAE4C3F"/>
    <w:rsid w:val="6BDCC12C"/>
    <w:rsid w:val="6CBD92E3"/>
    <w:rsid w:val="6D32359F"/>
    <w:rsid w:val="6D4FFDAB"/>
    <w:rsid w:val="6F093934"/>
    <w:rsid w:val="6FDDF450"/>
    <w:rsid w:val="705E6444"/>
    <w:rsid w:val="71272C94"/>
    <w:rsid w:val="73C0C524"/>
    <w:rsid w:val="73F29A61"/>
    <w:rsid w:val="74EB9D76"/>
    <w:rsid w:val="76AC0B36"/>
    <w:rsid w:val="7705EFB9"/>
    <w:rsid w:val="7768CFF1"/>
    <w:rsid w:val="7879FC5F"/>
    <w:rsid w:val="79CCAD03"/>
    <w:rsid w:val="7AA11ADF"/>
    <w:rsid w:val="7B167056"/>
    <w:rsid w:val="7C542444"/>
    <w:rsid w:val="7C632844"/>
    <w:rsid w:val="7CA68C07"/>
    <w:rsid w:val="7CC452EF"/>
    <w:rsid w:val="7EE77360"/>
    <w:rsid w:val="7F857E8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8E328"/>
  <w15:docId w15:val="{1ED3773A-32A5-489F-861F-7763EB49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808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805"/>
    <w:rPr>
      <w:sz w:val="20"/>
      <w:szCs w:val="20"/>
    </w:rPr>
  </w:style>
  <w:style w:type="paragraph" w:styleId="Encabezado">
    <w:name w:val="header"/>
    <w:basedOn w:val="Normal"/>
    <w:link w:val="EncabezadoCar"/>
    <w:uiPriority w:val="99"/>
    <w:unhideWhenUsed/>
    <w:rsid w:val="007808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0805"/>
  </w:style>
  <w:style w:type="paragraph" w:styleId="Piedepgina">
    <w:name w:val="footer"/>
    <w:basedOn w:val="Normal"/>
    <w:link w:val="PiedepginaCar"/>
    <w:uiPriority w:val="99"/>
    <w:unhideWhenUsed/>
    <w:rsid w:val="007808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0805"/>
  </w:style>
  <w:style w:type="paragraph" w:styleId="Sinespaciado">
    <w:name w:val="No Spacing"/>
    <w:uiPriority w:val="1"/>
    <w:qFormat/>
    <w:rsid w:val="00780805"/>
    <w:pPr>
      <w:spacing w:after="0" w:line="240" w:lineRule="auto"/>
    </w:pPr>
  </w:style>
  <w:style w:type="table" w:styleId="Tablaconcuadrcula">
    <w:name w:val="Table Grid"/>
    <w:basedOn w:val="Tablanormal"/>
    <w:uiPriority w:val="59"/>
    <w:rsid w:val="00780805"/>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notaalpie">
    <w:name w:val="footnote reference"/>
    <w:aliases w:val="Texto de nota al pie,Ref. de nota al pie 2,Pie de Página,FC,Texto de nota al p,Pie de Pàgina,F,Pie de P_gin,Pie de P_,Texto de nota al pi,Pie de P_g,Footnotes refss,Appel note de bas de page,Footnote number,referencia nota al pie,f,R"/>
    <w:basedOn w:val="Fuentedeprrafopredeter"/>
    <w:link w:val="Piedepagina"/>
    <w:unhideWhenUsed/>
    <w:qFormat/>
    <w:rsid w:val="00780805"/>
    <w:rPr>
      <w:vertAlign w:val="superscript"/>
    </w:rPr>
  </w:style>
  <w:style w:type="paragraph" w:customStyle="1" w:styleId="Piedepagina">
    <w:name w:val="Pie de pagina"/>
    <w:aliases w:val="Ref. de nota al pie2"/>
    <w:basedOn w:val="Normal"/>
    <w:link w:val="Refdenotaalpie"/>
    <w:uiPriority w:val="99"/>
    <w:rsid w:val="00780805"/>
    <w:pPr>
      <w:spacing w:after="0" w:line="240" w:lineRule="exact"/>
    </w:pPr>
    <w:rPr>
      <w:vertAlign w:val="superscript"/>
    </w:rPr>
  </w:style>
  <w:style w:type="character" w:customStyle="1" w:styleId="apple-converted-space">
    <w:name w:val="apple-converted-space"/>
    <w:basedOn w:val="Fuentedeprrafopredeter"/>
    <w:rsid w:val="00780805"/>
  </w:style>
  <w:style w:type="character" w:styleId="Hipervnculo">
    <w:name w:val="Hyperlink"/>
    <w:basedOn w:val="Fuentedeprrafopredeter"/>
    <w:uiPriority w:val="99"/>
    <w:unhideWhenUsed/>
    <w:rsid w:val="00024ED5"/>
    <w:rPr>
      <w:color w:val="0563C1" w:themeColor="hyperlink"/>
      <w:u w:val="single"/>
    </w:rPr>
  </w:style>
  <w:style w:type="character" w:styleId="Mencinsinresolver">
    <w:name w:val="Unresolved Mention"/>
    <w:basedOn w:val="Fuentedeprrafopredeter"/>
    <w:uiPriority w:val="99"/>
    <w:semiHidden/>
    <w:unhideWhenUsed/>
    <w:rsid w:val="00024ED5"/>
    <w:rPr>
      <w:color w:val="605E5C"/>
      <w:shd w:val="clear" w:color="auto" w:fill="E1DFDD"/>
    </w:rPr>
  </w:style>
  <w:style w:type="paragraph" w:styleId="Prrafodelista">
    <w:name w:val="List Paragraph"/>
    <w:basedOn w:val="Normal"/>
    <w:uiPriority w:val="34"/>
    <w:qFormat/>
    <w:rsid w:val="008B7782"/>
    <w:pPr>
      <w:ind w:left="720"/>
      <w:contextualSpacing/>
    </w:pPr>
  </w:style>
  <w:style w:type="table" w:customStyle="1" w:styleId="Tablaconcuadrcula1">
    <w:name w:val="Tabla con cuadrícula1"/>
    <w:basedOn w:val="Tablanormal"/>
    <w:next w:val="Tablaconcuadrcula"/>
    <w:uiPriority w:val="59"/>
    <w:rsid w:val="00E7114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3500100">
      <w:bodyDiv w:val="1"/>
      <w:marLeft w:val="0"/>
      <w:marRight w:val="0"/>
      <w:marTop w:val="0"/>
      <w:marBottom w:val="0"/>
      <w:divBdr>
        <w:top w:val="none" w:sz="0" w:space="0" w:color="auto"/>
        <w:left w:val="none" w:sz="0" w:space="0" w:color="auto"/>
        <w:bottom w:val="none" w:sz="0" w:space="0" w:color="auto"/>
        <w:right w:val="none" w:sz="0" w:space="0" w:color="auto"/>
      </w:divBdr>
    </w:div>
    <w:div w:id="167499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gioandressa26@gmail.com" TargetMode="External"/><Relationship Id="rId18" Type="http://schemas.openxmlformats.org/officeDocument/2006/relationships/hyperlink" Target="mailto:carlosruedavillamizar@hotmai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samai.azurewebsites.net/Vistas/Casos/list_procesos.aspx?guid=680012333000202400215006800123" TargetMode="External"/><Relationship Id="rId17" Type="http://schemas.openxmlformats.org/officeDocument/2006/relationships/hyperlink" Target="mailto:Contactenos@mogotes-santander.gov.c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lcaldia@mogotes-santander.gov.co"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kss.abogada@gmail.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concejo@mogotes-santander.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ina.gualdron.varela@gmail.com" TargetMode="External"/><Relationship Id="rId22" Type="http://schemas.openxmlformats.org/officeDocument/2006/relationships/header" Target="header1.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samaicore.consejodeestado.gov.co/api/DescargarProvidenciaPublica/6800123/68001233300020240021500/5B1B0C5EE53D4861266E6DD4D2456F2CD29511D8AE4056FC69F968B75C566534/2" TargetMode="External"/><Relationship Id="rId2" Type="http://schemas.openxmlformats.org/officeDocument/2006/relationships/hyperlink" Target="https://samaicore.consejodeestado.gov.co/api/DescargarProvidenciaPublica/6800123/68001233300020240021500/5EEA5B468FE198E0FAF6E96D5428BC4B20561C400089AC0C6DF2F0C800F47DF4/2" TargetMode="External"/><Relationship Id="rId1" Type="http://schemas.openxmlformats.org/officeDocument/2006/relationships/hyperlink" Target="https://samaicore.consejodeestado.gov.co/api/DescargarProvidenciaPublica/6800123/68001233300020240021500/193765F367DBAE5DD6BCEC12DBC1A9CC5470CB7E5C0EA9C9BAB603AB023554F4/2" TargetMode="External"/><Relationship Id="rId4" Type="http://schemas.openxmlformats.org/officeDocument/2006/relationships/hyperlink" Target="https://samaicore.consejodeestado.gov.co/api/DescargarProvidenciaPublica/6800123/68001233300020240021500/5B1B0C5EE53D4861266E6DD4D2456F2CD29511D8AE4056FC69F968B75C56653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 Id="rId5" Type="http://schemas.openxmlformats.org/officeDocument/2006/relationships/image" Target="media/image9.png"/><Relationship Id="rId4" Type="http://schemas.openxmlformats.org/officeDocument/2006/relationships/image" Target="media/image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f771105-a38f-4df6-8243-faa47263be74" xsi:nil="true"/>
    <lcf76f155ced4ddcb4097134ff3c332f xmlns="e22ebd57-f4e2-4ca0-a8d6-f320d9570c91">
      <Terms xmlns="http://schemas.microsoft.com/office/infopath/2007/PartnerControls"/>
    </lcf76f155ced4ddcb4097134ff3c332f>
    <SharedWithUsers xmlns="cf771105-a38f-4df6-8243-faa47263be7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8A0993736A1384BBD9B49C2414ABC1C" ma:contentTypeVersion="17" ma:contentTypeDescription="Crear nuevo documento." ma:contentTypeScope="" ma:versionID="fbb93fda9180c5da88ff72d9f8346275">
  <xsd:schema xmlns:xsd="http://www.w3.org/2001/XMLSchema" xmlns:xs="http://www.w3.org/2001/XMLSchema" xmlns:p="http://schemas.microsoft.com/office/2006/metadata/properties" xmlns:ns2="e22ebd57-f4e2-4ca0-a8d6-f320d9570c91" xmlns:ns3="cf771105-a38f-4df6-8243-faa47263be74" targetNamespace="http://schemas.microsoft.com/office/2006/metadata/properties" ma:root="true" ma:fieldsID="a95f1932e7363749f23ad79844e163b2" ns2:_="" ns3:_="">
    <xsd:import namespace="e22ebd57-f4e2-4ca0-a8d6-f320d9570c91"/>
    <xsd:import namespace="cf771105-a38f-4df6-8243-faa47263be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ebd57-f4e2-4ca0-a8d6-f320d9570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771105-a38f-4df6-8243-faa47263be7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71660632-4c0f-4877-aa76-ccad13848546}" ma:internalName="TaxCatchAll" ma:showField="CatchAllData" ma:web="cf771105-a38f-4df6-8243-faa47263b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668E-0464-45DE-A302-FEF047CB46A8}">
  <ds:schemaRefs>
    <ds:schemaRef ds:uri="http://schemas.openxmlformats.org/officeDocument/2006/bibliography"/>
  </ds:schemaRefs>
</ds:datastoreItem>
</file>

<file path=customXml/itemProps2.xml><?xml version="1.0" encoding="utf-8"?>
<ds:datastoreItem xmlns:ds="http://schemas.openxmlformats.org/officeDocument/2006/customXml" ds:itemID="{171971F4-E82C-4AA9-A6D4-C69B62AE5CB5}">
  <ds:schemaRefs>
    <ds:schemaRef ds:uri="http://schemas.microsoft.com/office/2006/metadata/properties"/>
    <ds:schemaRef ds:uri="http://schemas.microsoft.com/office/infopath/2007/PartnerControls"/>
    <ds:schemaRef ds:uri="cf771105-a38f-4df6-8243-faa47263be74"/>
    <ds:schemaRef ds:uri="e22ebd57-f4e2-4ca0-a8d6-f320d9570c91"/>
  </ds:schemaRefs>
</ds:datastoreItem>
</file>

<file path=customXml/itemProps3.xml><?xml version="1.0" encoding="utf-8"?>
<ds:datastoreItem xmlns:ds="http://schemas.openxmlformats.org/officeDocument/2006/customXml" ds:itemID="{110DA020-B205-4885-AA32-3899520E97A7}">
  <ds:schemaRefs>
    <ds:schemaRef ds:uri="http://schemas.microsoft.com/sharepoint/v3/contenttype/forms"/>
  </ds:schemaRefs>
</ds:datastoreItem>
</file>

<file path=customXml/itemProps4.xml><?xml version="1.0" encoding="utf-8"?>
<ds:datastoreItem xmlns:ds="http://schemas.openxmlformats.org/officeDocument/2006/customXml" ds:itemID="{98D0BFFF-C7FB-4BA2-AABC-049437A8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ebd57-f4e2-4ca0-a8d6-f320d9570c91"/>
    <ds:schemaRef ds:uri="cf771105-a38f-4df6-8243-faa47263b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3850</Words>
  <Characters>21180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Maza</dc:creator>
  <cp:keywords/>
  <dc:description/>
  <cp:lastModifiedBy>Auxiliar Ad-Honorem</cp:lastModifiedBy>
  <cp:revision>57</cp:revision>
  <dcterms:created xsi:type="dcterms:W3CDTF">2024-04-17T11:55:00Z</dcterms:created>
  <dcterms:modified xsi:type="dcterms:W3CDTF">2024-04-17T19:47:00Z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0x01010008A0993736A1384BBD9B49C2414ABC1C</vt:lpwstr>
  </property>
  <property fmtid="{D5CDD505-2E9C-101B-9397-08002B2CF9AE}" pid="3" name="MediaServiceImageTags">
    <vt:lpwstr/>
  </property>
  <property fmtid="{D5CDD505-2E9C-101B-9397-08002B2CF9AE}" pid="4" name="Order">
    <vt:r8>252500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