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6D692" w14:textId="77777777" w:rsidR="00E32F24" w:rsidRPr="00433268" w:rsidRDefault="00E32F24" w:rsidP="00F661CD">
      <w:pPr>
        <w:tabs>
          <w:tab w:val="left" w:pos="284"/>
        </w:tabs>
        <w:autoSpaceDE w:val="0"/>
        <w:autoSpaceDN w:val="0"/>
        <w:adjustRightInd w:val="0"/>
        <w:spacing w:after="0"/>
        <w:jc w:val="center"/>
        <w:rPr>
          <w:rFonts w:ascii="Tahoma" w:hAnsi="Tahoma" w:cs="Tahoma"/>
          <w:bCs/>
          <w:sz w:val="28"/>
          <w:szCs w:val="28"/>
          <w:lang w:val="es"/>
          <w14:shadow w14:blurRad="50800" w14:dist="38100" w14:dir="2700000" w14:sx="100000" w14:sy="100000" w14:kx="0" w14:ky="0" w14:algn="tl">
            <w14:srgbClr w14:val="000000">
              <w14:alpha w14:val="60000"/>
            </w14:srgbClr>
          </w14:shadow>
        </w:rPr>
      </w:pPr>
      <w:r w:rsidRPr="00433268">
        <w:rPr>
          <w:rFonts w:ascii="Tahoma" w:hAnsi="Tahoma" w:cs="Tahoma"/>
          <w:bCs/>
          <w:sz w:val="28"/>
          <w:szCs w:val="28"/>
          <w:lang w:val="es"/>
          <w14:shadow w14:blurRad="50800" w14:dist="38100" w14:dir="2700000" w14:sx="100000" w14:sy="100000" w14:kx="0" w14:ky="0" w14:algn="tl">
            <w14:srgbClr w14:val="000000">
              <w14:alpha w14:val="60000"/>
            </w14:srgbClr>
          </w14:shadow>
        </w:rPr>
        <w:t>JUZGADO 75 CIVIL MUNICIPAL TRANSFORMADO TRANSITORIAMENTE EN 57 DE PEQUEÑAS CAUSAS Y COMPETENCIA MULTIPLE</w:t>
      </w:r>
    </w:p>
    <w:p w14:paraId="536292BA" w14:textId="22286225" w:rsidR="00E32F24" w:rsidRPr="00433268" w:rsidRDefault="00E32F24" w:rsidP="00F661CD">
      <w:pPr>
        <w:tabs>
          <w:tab w:val="left" w:pos="284"/>
          <w:tab w:val="left" w:pos="2561"/>
          <w:tab w:val="center" w:pos="4419"/>
        </w:tabs>
        <w:autoSpaceDE w:val="0"/>
        <w:autoSpaceDN w:val="0"/>
        <w:adjustRightInd w:val="0"/>
        <w:spacing w:after="0"/>
        <w:rPr>
          <w:rFonts w:ascii="Tahoma" w:hAnsi="Tahoma" w:cs="Tahoma"/>
          <w:sz w:val="28"/>
          <w:szCs w:val="28"/>
          <w:lang w:val="es"/>
        </w:rPr>
      </w:pPr>
      <w:r w:rsidRPr="00433268">
        <w:rPr>
          <w:rFonts w:ascii="Tahoma" w:hAnsi="Tahoma" w:cs="Tahoma"/>
          <w:sz w:val="28"/>
          <w:szCs w:val="28"/>
          <w:lang w:val="es"/>
          <w14:shadow w14:blurRad="50800" w14:dist="38100" w14:dir="2700000" w14:sx="100000" w14:sy="100000" w14:kx="0" w14:ky="0" w14:algn="tl">
            <w14:srgbClr w14:val="000000">
              <w14:alpha w14:val="60000"/>
            </w14:srgbClr>
          </w14:shadow>
        </w:rPr>
        <w:t xml:space="preserve">          </w:t>
      </w:r>
      <w:r w:rsidRPr="00433268">
        <w:rPr>
          <w:rFonts w:ascii="Tahoma" w:hAnsi="Tahoma" w:cs="Tahoma"/>
          <w:sz w:val="28"/>
          <w:szCs w:val="28"/>
          <w:lang w:val="es"/>
        </w:rPr>
        <w:t xml:space="preserve">Bogotá D.C., </w:t>
      </w:r>
      <w:r w:rsidR="00D450D9">
        <w:rPr>
          <w:rFonts w:ascii="Tahoma" w:hAnsi="Tahoma" w:cs="Tahoma"/>
          <w:sz w:val="28"/>
          <w:szCs w:val="28"/>
          <w:lang w:val="es-ES_tradnl"/>
        </w:rPr>
        <w:t xml:space="preserve">Doce </w:t>
      </w:r>
      <w:r w:rsidR="00D450D9" w:rsidRPr="00D450D9">
        <w:rPr>
          <w:rFonts w:ascii="Tahoma" w:hAnsi="Tahoma" w:cs="Tahoma"/>
          <w:sz w:val="28"/>
          <w:szCs w:val="28"/>
          <w:lang w:val="es-ES_tradnl"/>
        </w:rPr>
        <w:t>(1</w:t>
      </w:r>
      <w:r w:rsidR="00D450D9">
        <w:rPr>
          <w:rFonts w:ascii="Tahoma" w:hAnsi="Tahoma" w:cs="Tahoma"/>
          <w:sz w:val="28"/>
          <w:szCs w:val="28"/>
          <w:lang w:val="es-ES_tradnl"/>
        </w:rPr>
        <w:t>2</w:t>
      </w:r>
      <w:r w:rsidR="00D450D9" w:rsidRPr="00D450D9">
        <w:rPr>
          <w:rFonts w:ascii="Tahoma" w:hAnsi="Tahoma" w:cs="Tahoma"/>
          <w:sz w:val="28"/>
          <w:szCs w:val="28"/>
          <w:lang w:val="es-ES_tradnl"/>
        </w:rPr>
        <w:t>) de febrero de dos mil veintiuno (2021).</w:t>
      </w:r>
    </w:p>
    <w:p w14:paraId="0249DA1F" w14:textId="77777777" w:rsidR="00D450D9" w:rsidRDefault="00D450D9" w:rsidP="00F661CD">
      <w:pPr>
        <w:pStyle w:val="Sinespaciado"/>
        <w:spacing w:line="276" w:lineRule="auto"/>
        <w:rPr>
          <w:lang w:val="es"/>
        </w:rPr>
      </w:pPr>
    </w:p>
    <w:p w14:paraId="332746D0" w14:textId="77777777" w:rsidR="00E32F24" w:rsidRDefault="00E32F24" w:rsidP="00F661CD">
      <w:pPr>
        <w:pStyle w:val="Sinespaciado"/>
        <w:spacing w:line="276" w:lineRule="auto"/>
        <w:rPr>
          <w:lang w:val="es"/>
        </w:rPr>
      </w:pPr>
    </w:p>
    <w:p w14:paraId="04D475F4" w14:textId="77777777" w:rsidR="00E32F24" w:rsidRPr="00433268" w:rsidRDefault="00E32F24" w:rsidP="00F661CD">
      <w:pPr>
        <w:tabs>
          <w:tab w:val="left" w:pos="284"/>
        </w:tabs>
        <w:autoSpaceDE w:val="0"/>
        <w:autoSpaceDN w:val="0"/>
        <w:adjustRightInd w:val="0"/>
        <w:spacing w:after="0"/>
        <w:jc w:val="center"/>
        <w:rPr>
          <w:rFonts w:ascii="Tahoma" w:eastAsia="Times New Roman" w:hAnsi="Tahoma" w:cs="Tahoma"/>
          <w:bCs/>
          <w:sz w:val="28"/>
          <w:szCs w:val="28"/>
          <w:lang w:val="es-ES" w:eastAsia="es-ES"/>
        </w:rPr>
      </w:pPr>
      <w:r w:rsidRPr="00433268">
        <w:rPr>
          <w:rFonts w:ascii="Tahoma" w:eastAsia="Times New Roman" w:hAnsi="Tahoma" w:cs="Tahoma"/>
          <w:bCs/>
          <w:sz w:val="28"/>
          <w:szCs w:val="28"/>
          <w:lang w:val="es-ES" w:eastAsia="es-ES"/>
        </w:rPr>
        <w:t>Sucesión   2016-0844</w:t>
      </w:r>
    </w:p>
    <w:p w14:paraId="322895C8" w14:textId="633DFE35" w:rsidR="00E32F24" w:rsidRDefault="00E32F24" w:rsidP="00F661CD"/>
    <w:p w14:paraId="23173DF4"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eastAsia="Times New Roman" w:hAnsi="Tahoma" w:cs="Tahoma"/>
          <w:bCs/>
          <w:sz w:val="28"/>
          <w:szCs w:val="28"/>
          <w:lang w:val="es-ES" w:eastAsia="es-ES"/>
        </w:rPr>
        <w:t>Procede el despacho a definir lo relacionado con el trabajo de partición que antecede.</w:t>
      </w:r>
    </w:p>
    <w:p w14:paraId="4DB07D4D" w14:textId="77777777" w:rsidR="00433268" w:rsidRDefault="00433268" w:rsidP="00F661CD">
      <w:pPr>
        <w:tabs>
          <w:tab w:val="left" w:pos="284"/>
        </w:tabs>
        <w:autoSpaceDE w:val="0"/>
        <w:autoSpaceDN w:val="0"/>
        <w:adjustRightInd w:val="0"/>
        <w:spacing w:after="0"/>
        <w:jc w:val="center"/>
        <w:rPr>
          <w:rFonts w:ascii="Tahoma" w:eastAsia="Times New Roman" w:hAnsi="Tahoma" w:cs="Tahoma"/>
          <w:bCs/>
          <w:sz w:val="28"/>
          <w:szCs w:val="28"/>
          <w:lang w:val="es-ES" w:eastAsia="es-ES"/>
        </w:rPr>
      </w:pPr>
    </w:p>
    <w:p w14:paraId="06C3CDA4" w14:textId="77777777" w:rsidR="00433268" w:rsidRPr="00F661CD" w:rsidRDefault="00433268" w:rsidP="00F661CD">
      <w:pPr>
        <w:tabs>
          <w:tab w:val="left" w:pos="284"/>
        </w:tabs>
        <w:autoSpaceDE w:val="0"/>
        <w:autoSpaceDN w:val="0"/>
        <w:adjustRightInd w:val="0"/>
        <w:spacing w:after="0"/>
        <w:jc w:val="center"/>
        <w:rPr>
          <w:rFonts w:ascii="Tahoma" w:eastAsia="Times New Roman" w:hAnsi="Tahoma" w:cs="Tahoma"/>
          <w:bCs/>
          <w:sz w:val="28"/>
          <w:szCs w:val="28"/>
          <w:lang w:val="es-ES" w:eastAsia="es-ES"/>
        </w:rPr>
      </w:pPr>
      <w:r w:rsidRPr="00F661CD">
        <w:rPr>
          <w:rFonts w:ascii="Tahoma" w:eastAsia="Times New Roman" w:hAnsi="Tahoma" w:cs="Tahoma"/>
          <w:bCs/>
          <w:sz w:val="28"/>
          <w:szCs w:val="28"/>
          <w:lang w:val="es-ES" w:eastAsia="es-ES"/>
        </w:rPr>
        <w:t>I. ANTECEDENTES</w:t>
      </w:r>
    </w:p>
    <w:p w14:paraId="20B4B7D0"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4FFC78FC" w14:textId="2859759F"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eastAsia="Times New Roman" w:hAnsi="Tahoma" w:cs="Tahoma"/>
          <w:bCs/>
          <w:sz w:val="28"/>
          <w:szCs w:val="28"/>
          <w:lang w:val="es-ES" w:eastAsia="es-ES"/>
        </w:rPr>
        <w:t>Mediante auto de 14 de septiembre de 2016, se dio apertura al proceso de sucesión intestada de los causantes Alfredo Vil</w:t>
      </w:r>
      <w:r w:rsidR="004D5F4F">
        <w:rPr>
          <w:rFonts w:ascii="Tahoma" w:eastAsia="Times New Roman" w:hAnsi="Tahoma" w:cs="Tahoma"/>
          <w:bCs/>
          <w:sz w:val="28"/>
          <w:szCs w:val="28"/>
          <w:lang w:val="es-ES" w:eastAsia="es-ES"/>
        </w:rPr>
        <w:t>l</w:t>
      </w:r>
      <w:r>
        <w:rPr>
          <w:rFonts w:ascii="Tahoma" w:eastAsia="Times New Roman" w:hAnsi="Tahoma" w:cs="Tahoma"/>
          <w:bCs/>
          <w:sz w:val="28"/>
          <w:szCs w:val="28"/>
          <w:lang w:val="es-ES" w:eastAsia="es-ES"/>
        </w:rPr>
        <w:t>amil Garavito</w:t>
      </w:r>
      <w:r w:rsidR="004D5F4F">
        <w:rPr>
          <w:rFonts w:ascii="Tahoma" w:eastAsia="Times New Roman" w:hAnsi="Tahoma" w:cs="Tahoma"/>
          <w:bCs/>
          <w:sz w:val="28"/>
          <w:szCs w:val="28"/>
          <w:lang w:val="es-ES" w:eastAsia="es-ES"/>
        </w:rPr>
        <w:t xml:space="preserve"> y </w:t>
      </w:r>
      <w:r w:rsidR="000F46DC">
        <w:rPr>
          <w:rFonts w:ascii="Tahoma" w:eastAsia="Times New Roman" w:hAnsi="Tahoma" w:cs="Tahoma"/>
          <w:bCs/>
          <w:sz w:val="28"/>
          <w:szCs w:val="28"/>
          <w:lang w:val="es-ES" w:eastAsia="es-ES"/>
        </w:rPr>
        <w:t>María</w:t>
      </w:r>
      <w:r w:rsidR="004D5F4F">
        <w:rPr>
          <w:rFonts w:ascii="Tahoma" w:eastAsia="Times New Roman" w:hAnsi="Tahoma" w:cs="Tahoma"/>
          <w:bCs/>
          <w:sz w:val="28"/>
          <w:szCs w:val="28"/>
          <w:lang w:val="es-ES" w:eastAsia="es-ES"/>
        </w:rPr>
        <w:t xml:space="preserve"> Araminta Rojas de Villamil</w:t>
      </w:r>
      <w:r>
        <w:rPr>
          <w:rFonts w:ascii="Tahoma" w:eastAsia="Times New Roman" w:hAnsi="Tahoma" w:cs="Tahoma"/>
          <w:bCs/>
          <w:sz w:val="28"/>
          <w:szCs w:val="28"/>
          <w:lang w:val="es-ES" w:eastAsia="es-ES"/>
        </w:rPr>
        <w:t xml:space="preserve">, instaurado por </w:t>
      </w:r>
      <w:r w:rsidR="004D5F4F">
        <w:rPr>
          <w:rFonts w:ascii="Tahoma" w:eastAsia="Times New Roman" w:hAnsi="Tahoma" w:cs="Tahoma"/>
          <w:bCs/>
          <w:sz w:val="28"/>
          <w:szCs w:val="28"/>
          <w:lang w:val="es-ES" w:eastAsia="es-ES"/>
        </w:rPr>
        <w:t>Yolanda Villamil Rojas</w:t>
      </w:r>
      <w:r w:rsidR="00627C1A">
        <w:rPr>
          <w:rFonts w:ascii="Tahoma" w:eastAsia="Times New Roman" w:hAnsi="Tahoma" w:cs="Tahoma"/>
          <w:bCs/>
          <w:sz w:val="28"/>
          <w:szCs w:val="28"/>
          <w:lang w:val="es-ES" w:eastAsia="es-ES"/>
        </w:rPr>
        <w:t xml:space="preserve"> y</w:t>
      </w:r>
      <w:r w:rsidR="004D5F4F">
        <w:rPr>
          <w:rFonts w:ascii="Tahoma" w:eastAsia="Times New Roman" w:hAnsi="Tahoma" w:cs="Tahoma"/>
          <w:bCs/>
          <w:sz w:val="28"/>
          <w:szCs w:val="28"/>
          <w:lang w:val="es-ES" w:eastAsia="es-ES"/>
        </w:rPr>
        <w:t xml:space="preserve"> Graciela Villamil Rojas</w:t>
      </w:r>
      <w:r>
        <w:rPr>
          <w:rFonts w:ascii="Tahoma" w:eastAsia="Times New Roman" w:hAnsi="Tahoma" w:cs="Tahoma"/>
          <w:bCs/>
          <w:sz w:val="28"/>
          <w:szCs w:val="28"/>
          <w:lang w:val="es-ES" w:eastAsia="es-ES"/>
        </w:rPr>
        <w:t xml:space="preserve"> en su condición de hij</w:t>
      </w:r>
      <w:r w:rsidR="004D5F4F">
        <w:rPr>
          <w:rFonts w:ascii="Tahoma" w:eastAsia="Times New Roman" w:hAnsi="Tahoma" w:cs="Tahoma"/>
          <w:bCs/>
          <w:sz w:val="28"/>
          <w:szCs w:val="28"/>
          <w:lang w:val="es-ES" w:eastAsia="es-ES"/>
        </w:rPr>
        <w:t>a</w:t>
      </w:r>
      <w:r>
        <w:rPr>
          <w:rFonts w:ascii="Tahoma" w:eastAsia="Times New Roman" w:hAnsi="Tahoma" w:cs="Tahoma"/>
          <w:bCs/>
          <w:sz w:val="28"/>
          <w:szCs w:val="28"/>
          <w:lang w:val="es-ES" w:eastAsia="es-ES"/>
        </w:rPr>
        <w:t>s de</w:t>
      </w:r>
      <w:r w:rsidR="004D5F4F">
        <w:rPr>
          <w:rFonts w:ascii="Tahoma" w:eastAsia="Times New Roman" w:hAnsi="Tahoma" w:cs="Tahoma"/>
          <w:bCs/>
          <w:sz w:val="28"/>
          <w:szCs w:val="28"/>
          <w:lang w:val="es-ES" w:eastAsia="es-ES"/>
        </w:rPr>
        <w:t xml:space="preserve"> </w:t>
      </w:r>
      <w:r>
        <w:rPr>
          <w:rFonts w:ascii="Tahoma" w:eastAsia="Times New Roman" w:hAnsi="Tahoma" w:cs="Tahoma"/>
          <w:bCs/>
          <w:sz w:val="28"/>
          <w:szCs w:val="28"/>
          <w:lang w:val="es-ES" w:eastAsia="es-ES"/>
        </w:rPr>
        <w:t>l</w:t>
      </w:r>
      <w:r w:rsidR="004D5F4F">
        <w:rPr>
          <w:rFonts w:ascii="Tahoma" w:eastAsia="Times New Roman" w:hAnsi="Tahoma" w:cs="Tahoma"/>
          <w:bCs/>
          <w:sz w:val="28"/>
          <w:szCs w:val="28"/>
          <w:lang w:val="es-ES" w:eastAsia="es-ES"/>
        </w:rPr>
        <w:t>os</w:t>
      </w:r>
      <w:r>
        <w:rPr>
          <w:rFonts w:ascii="Tahoma" w:eastAsia="Times New Roman" w:hAnsi="Tahoma" w:cs="Tahoma"/>
          <w:bCs/>
          <w:sz w:val="28"/>
          <w:szCs w:val="28"/>
          <w:lang w:val="es-ES" w:eastAsia="es-ES"/>
        </w:rPr>
        <w:t xml:space="preserve"> fallecido</w:t>
      </w:r>
      <w:r w:rsidR="004D5F4F">
        <w:rPr>
          <w:rFonts w:ascii="Tahoma" w:eastAsia="Times New Roman" w:hAnsi="Tahoma" w:cs="Tahoma"/>
          <w:bCs/>
          <w:sz w:val="28"/>
          <w:szCs w:val="28"/>
          <w:lang w:val="es-ES" w:eastAsia="es-ES"/>
        </w:rPr>
        <w:t>s</w:t>
      </w:r>
      <w:r>
        <w:rPr>
          <w:rFonts w:ascii="Tahoma" w:eastAsia="Times New Roman" w:hAnsi="Tahoma" w:cs="Tahoma"/>
          <w:bCs/>
          <w:sz w:val="28"/>
          <w:szCs w:val="28"/>
          <w:lang w:val="es-ES" w:eastAsia="es-ES"/>
        </w:rPr>
        <w:t>.</w:t>
      </w:r>
    </w:p>
    <w:p w14:paraId="23BA2DE5"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387F7592" w14:textId="38742621"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eastAsia="Times New Roman" w:hAnsi="Tahoma" w:cs="Tahoma"/>
          <w:bCs/>
          <w:sz w:val="28"/>
          <w:szCs w:val="28"/>
          <w:lang w:val="es-ES" w:eastAsia="es-ES"/>
        </w:rPr>
        <w:t>Cumplido el trámite procesal previsto para este tipo de asuntos, relativo al emplazamiento de las personas que se creyeran con derecho a intervenir en la causa, reconocid</w:t>
      </w:r>
      <w:r w:rsidR="004D5F4F">
        <w:rPr>
          <w:rFonts w:ascii="Tahoma" w:eastAsia="Times New Roman" w:hAnsi="Tahoma" w:cs="Tahoma"/>
          <w:bCs/>
          <w:sz w:val="28"/>
          <w:szCs w:val="28"/>
          <w:lang w:val="es-ES" w:eastAsia="es-ES"/>
        </w:rPr>
        <w:t>os</w:t>
      </w:r>
      <w:r>
        <w:rPr>
          <w:rFonts w:ascii="Tahoma" w:eastAsia="Times New Roman" w:hAnsi="Tahoma" w:cs="Tahoma"/>
          <w:bCs/>
          <w:sz w:val="28"/>
          <w:szCs w:val="28"/>
          <w:lang w:val="es-ES" w:eastAsia="es-ES"/>
        </w:rPr>
        <w:t xml:space="preserve"> l</w:t>
      </w:r>
      <w:r w:rsidR="004D5F4F">
        <w:rPr>
          <w:rFonts w:ascii="Tahoma" w:eastAsia="Times New Roman" w:hAnsi="Tahoma" w:cs="Tahoma"/>
          <w:bCs/>
          <w:sz w:val="28"/>
          <w:szCs w:val="28"/>
          <w:lang w:val="es-ES" w:eastAsia="es-ES"/>
        </w:rPr>
        <w:t>os</w:t>
      </w:r>
      <w:r>
        <w:rPr>
          <w:rFonts w:ascii="Tahoma" w:eastAsia="Times New Roman" w:hAnsi="Tahoma" w:cs="Tahoma"/>
          <w:bCs/>
          <w:sz w:val="28"/>
          <w:szCs w:val="28"/>
          <w:lang w:val="es-ES" w:eastAsia="es-ES"/>
        </w:rPr>
        <w:t xml:space="preserve"> precitad</w:t>
      </w:r>
      <w:r w:rsidR="004D5F4F">
        <w:rPr>
          <w:rFonts w:ascii="Tahoma" w:eastAsia="Times New Roman" w:hAnsi="Tahoma" w:cs="Tahoma"/>
          <w:bCs/>
          <w:sz w:val="28"/>
          <w:szCs w:val="28"/>
          <w:lang w:val="es-ES" w:eastAsia="es-ES"/>
        </w:rPr>
        <w:t>os</w:t>
      </w:r>
      <w:r>
        <w:rPr>
          <w:rFonts w:ascii="Tahoma" w:eastAsia="Times New Roman" w:hAnsi="Tahoma" w:cs="Tahoma"/>
          <w:bCs/>
          <w:sz w:val="28"/>
          <w:szCs w:val="28"/>
          <w:lang w:val="es-ES" w:eastAsia="es-ES"/>
        </w:rPr>
        <w:t xml:space="preserve"> interesad</w:t>
      </w:r>
      <w:r w:rsidR="004D5F4F">
        <w:rPr>
          <w:rFonts w:ascii="Tahoma" w:eastAsia="Times New Roman" w:hAnsi="Tahoma" w:cs="Tahoma"/>
          <w:bCs/>
          <w:sz w:val="28"/>
          <w:szCs w:val="28"/>
          <w:lang w:val="es-ES" w:eastAsia="es-ES"/>
        </w:rPr>
        <w:t>os</w:t>
      </w:r>
      <w:r>
        <w:rPr>
          <w:rFonts w:ascii="Tahoma" w:eastAsia="Times New Roman" w:hAnsi="Tahoma" w:cs="Tahoma"/>
          <w:bCs/>
          <w:sz w:val="28"/>
          <w:szCs w:val="28"/>
          <w:lang w:val="es-ES" w:eastAsia="es-ES"/>
        </w:rPr>
        <w:t>, y surtidas las fases de inventarios, avalúos y presentación del trabajo de partición, sin que esta actuación hubiese sido materia de controversia, procede el despacho a proferir la decisión a que haya lugar.</w:t>
      </w:r>
    </w:p>
    <w:p w14:paraId="0CCE318B"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5D4F4A41" w14:textId="77777777" w:rsidR="00433268" w:rsidRPr="00F661CD" w:rsidRDefault="00433268" w:rsidP="00F661CD">
      <w:pPr>
        <w:tabs>
          <w:tab w:val="left" w:pos="284"/>
        </w:tabs>
        <w:autoSpaceDE w:val="0"/>
        <w:autoSpaceDN w:val="0"/>
        <w:adjustRightInd w:val="0"/>
        <w:spacing w:after="0"/>
        <w:jc w:val="center"/>
        <w:rPr>
          <w:rFonts w:ascii="Tahoma" w:eastAsia="Times New Roman" w:hAnsi="Tahoma" w:cs="Tahoma"/>
          <w:bCs/>
          <w:sz w:val="28"/>
          <w:szCs w:val="28"/>
          <w:lang w:val="es-ES" w:eastAsia="es-ES"/>
        </w:rPr>
      </w:pPr>
      <w:r w:rsidRPr="00F661CD">
        <w:rPr>
          <w:rFonts w:ascii="Tahoma" w:eastAsia="Times New Roman" w:hAnsi="Tahoma" w:cs="Tahoma"/>
          <w:bCs/>
          <w:sz w:val="28"/>
          <w:szCs w:val="28"/>
          <w:lang w:val="es-ES" w:eastAsia="es-ES"/>
        </w:rPr>
        <w:t>II. CONSIDERACIONES</w:t>
      </w:r>
    </w:p>
    <w:p w14:paraId="45E0989F"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544BF303" w14:textId="07E2E8D8"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eastAsia="Times New Roman" w:hAnsi="Tahoma" w:cs="Tahoma"/>
          <w:bCs/>
          <w:sz w:val="28"/>
          <w:szCs w:val="28"/>
          <w:lang w:val="es-ES" w:eastAsia="es-ES"/>
        </w:rPr>
        <w:t xml:space="preserve">Revisado el trabajo de partición que presentó el </w:t>
      </w:r>
      <w:r w:rsidR="004D5F4F">
        <w:rPr>
          <w:rFonts w:ascii="Tahoma" w:eastAsia="Times New Roman" w:hAnsi="Tahoma" w:cs="Tahoma"/>
          <w:bCs/>
          <w:sz w:val="28"/>
          <w:szCs w:val="28"/>
          <w:lang w:val="es-ES" w:eastAsia="es-ES"/>
        </w:rPr>
        <w:t>partidor designado</w:t>
      </w:r>
      <w:r w:rsidR="00B7763C">
        <w:rPr>
          <w:rFonts w:ascii="Tahoma" w:eastAsia="Times New Roman" w:hAnsi="Tahoma" w:cs="Tahoma"/>
          <w:bCs/>
          <w:sz w:val="28"/>
          <w:szCs w:val="28"/>
          <w:lang w:val="es-ES" w:eastAsia="es-ES"/>
        </w:rPr>
        <w:t>, y que obra a folios 2</w:t>
      </w:r>
      <w:r w:rsidR="004D5F4F">
        <w:rPr>
          <w:rFonts w:ascii="Tahoma" w:eastAsia="Times New Roman" w:hAnsi="Tahoma" w:cs="Tahoma"/>
          <w:bCs/>
          <w:sz w:val="28"/>
          <w:szCs w:val="28"/>
          <w:lang w:val="es-ES" w:eastAsia="es-ES"/>
        </w:rPr>
        <w:t>8</w:t>
      </w:r>
      <w:r w:rsidR="00B7763C">
        <w:rPr>
          <w:rFonts w:ascii="Tahoma" w:eastAsia="Times New Roman" w:hAnsi="Tahoma" w:cs="Tahoma"/>
          <w:bCs/>
          <w:sz w:val="28"/>
          <w:szCs w:val="28"/>
          <w:lang w:val="es-ES" w:eastAsia="es-ES"/>
        </w:rPr>
        <w:t>0</w:t>
      </w:r>
      <w:r>
        <w:rPr>
          <w:rFonts w:ascii="Tahoma" w:eastAsia="Times New Roman" w:hAnsi="Tahoma" w:cs="Tahoma"/>
          <w:bCs/>
          <w:sz w:val="28"/>
          <w:szCs w:val="28"/>
          <w:lang w:val="es-ES" w:eastAsia="es-ES"/>
        </w:rPr>
        <w:t xml:space="preserve"> a 2</w:t>
      </w:r>
      <w:r w:rsidR="00B7763C">
        <w:rPr>
          <w:rFonts w:ascii="Tahoma" w:eastAsia="Times New Roman" w:hAnsi="Tahoma" w:cs="Tahoma"/>
          <w:bCs/>
          <w:sz w:val="28"/>
          <w:szCs w:val="28"/>
          <w:lang w:val="es-ES" w:eastAsia="es-ES"/>
        </w:rPr>
        <w:t>89</w:t>
      </w:r>
      <w:r>
        <w:rPr>
          <w:rFonts w:ascii="Tahoma" w:eastAsia="Times New Roman" w:hAnsi="Tahoma" w:cs="Tahoma"/>
          <w:bCs/>
          <w:sz w:val="28"/>
          <w:szCs w:val="28"/>
          <w:lang w:val="es-ES" w:eastAsia="es-ES"/>
        </w:rPr>
        <w:t xml:space="preserve"> del expediente, el despacho encuentra que guarda armonía con el porcentaje del bien sucesoral, y se tuvo en cuenta a quien acudió a reclamar el derecho sobre la masa partible, y para el caso en concreto se reconocieron las cesiones de los derechos herenciales a favor de la señora </w:t>
      </w:r>
      <w:r w:rsidR="004D5F4F">
        <w:rPr>
          <w:rFonts w:ascii="Tahoma" w:eastAsia="Times New Roman" w:hAnsi="Tahoma" w:cs="Tahoma"/>
          <w:bCs/>
          <w:sz w:val="28"/>
          <w:szCs w:val="28"/>
          <w:lang w:val="es-ES" w:eastAsia="es-ES"/>
        </w:rPr>
        <w:t>Nelly Villamil Rojas</w:t>
      </w:r>
      <w:r>
        <w:rPr>
          <w:rFonts w:ascii="Tahoma" w:eastAsia="Times New Roman" w:hAnsi="Tahoma" w:cs="Tahoma"/>
          <w:bCs/>
          <w:sz w:val="28"/>
          <w:szCs w:val="28"/>
          <w:lang w:val="es-ES" w:eastAsia="es-ES"/>
        </w:rPr>
        <w:t>.</w:t>
      </w:r>
    </w:p>
    <w:p w14:paraId="00B69F79"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79108F37" w14:textId="478E9FE5"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eastAsia="Times New Roman" w:hAnsi="Tahoma" w:cs="Tahoma"/>
          <w:bCs/>
          <w:sz w:val="28"/>
          <w:szCs w:val="28"/>
          <w:lang w:val="es-ES" w:eastAsia="es-ES"/>
        </w:rPr>
        <w:t xml:space="preserve">En efecto, los derechos de la partición corresponden al </w:t>
      </w:r>
      <w:r w:rsidR="004D5F4F">
        <w:rPr>
          <w:rFonts w:ascii="Tahoma" w:eastAsia="Times New Roman" w:hAnsi="Tahoma" w:cs="Tahoma"/>
          <w:bCs/>
          <w:sz w:val="28"/>
          <w:szCs w:val="28"/>
          <w:lang w:val="es-ES" w:eastAsia="es-ES"/>
        </w:rPr>
        <w:t>100</w:t>
      </w:r>
      <w:r>
        <w:rPr>
          <w:rFonts w:ascii="Tahoma" w:eastAsia="Times New Roman" w:hAnsi="Tahoma" w:cs="Tahoma"/>
          <w:bCs/>
          <w:sz w:val="28"/>
          <w:szCs w:val="28"/>
          <w:lang w:val="es-ES" w:eastAsia="es-ES"/>
        </w:rPr>
        <w:t>% del bien inmueble identificado con el folio de matrícula inmobiliaria No. 50</w:t>
      </w:r>
      <w:r w:rsidR="000F46DC">
        <w:rPr>
          <w:rFonts w:ascii="Tahoma" w:eastAsia="Times New Roman" w:hAnsi="Tahoma" w:cs="Tahoma"/>
          <w:bCs/>
          <w:sz w:val="28"/>
          <w:szCs w:val="28"/>
          <w:lang w:val="es-ES" w:eastAsia="es-ES"/>
        </w:rPr>
        <w:t>C</w:t>
      </w:r>
      <w:r>
        <w:rPr>
          <w:rFonts w:ascii="Tahoma" w:eastAsia="Times New Roman" w:hAnsi="Tahoma" w:cs="Tahoma"/>
          <w:bCs/>
          <w:sz w:val="28"/>
          <w:szCs w:val="28"/>
          <w:lang w:val="es-ES" w:eastAsia="es-ES"/>
        </w:rPr>
        <w:t>-</w:t>
      </w:r>
      <w:r w:rsidR="000F46DC">
        <w:rPr>
          <w:rFonts w:ascii="Tahoma" w:eastAsia="Times New Roman" w:hAnsi="Tahoma" w:cs="Tahoma"/>
          <w:bCs/>
          <w:sz w:val="28"/>
          <w:szCs w:val="28"/>
          <w:lang w:val="es-ES" w:eastAsia="es-ES"/>
        </w:rPr>
        <w:t>789262</w:t>
      </w:r>
      <w:r>
        <w:rPr>
          <w:rFonts w:ascii="Tahoma" w:eastAsia="Times New Roman" w:hAnsi="Tahoma" w:cs="Tahoma"/>
          <w:bCs/>
          <w:sz w:val="28"/>
          <w:szCs w:val="28"/>
          <w:lang w:val="es-ES" w:eastAsia="es-ES"/>
        </w:rPr>
        <w:t>.</w:t>
      </w:r>
    </w:p>
    <w:p w14:paraId="0B531BE8"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0E625A18"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eastAsia="Times New Roman" w:hAnsi="Tahoma" w:cs="Tahoma"/>
          <w:bCs/>
          <w:sz w:val="28"/>
          <w:szCs w:val="28"/>
          <w:lang w:val="es-ES" w:eastAsia="es-ES"/>
        </w:rPr>
        <w:t xml:space="preserve">Significa lo anterior, que el trabajo de partición en comento, se acomoda a los sucesos acreditados en el </w:t>
      </w:r>
      <w:r>
        <w:rPr>
          <w:rFonts w:ascii="Tahoma" w:eastAsia="Times New Roman" w:hAnsi="Tahoma" w:cs="Tahoma"/>
          <w:bCs/>
          <w:i/>
          <w:sz w:val="28"/>
          <w:szCs w:val="28"/>
          <w:lang w:val="es-ES" w:eastAsia="es-ES"/>
        </w:rPr>
        <w:t>sub examine</w:t>
      </w:r>
      <w:r>
        <w:rPr>
          <w:rFonts w:ascii="Tahoma" w:eastAsia="Times New Roman" w:hAnsi="Tahoma" w:cs="Tahoma"/>
          <w:bCs/>
          <w:sz w:val="28"/>
          <w:szCs w:val="28"/>
          <w:lang w:val="es-ES" w:eastAsia="es-ES"/>
        </w:rPr>
        <w:t xml:space="preserve">, como también a los lineamientos fijados para tal eventualidad y de conformidad con el </w:t>
      </w:r>
      <w:r>
        <w:rPr>
          <w:rFonts w:ascii="Tahoma" w:eastAsia="Times New Roman" w:hAnsi="Tahoma" w:cs="Tahoma"/>
          <w:bCs/>
          <w:sz w:val="28"/>
          <w:szCs w:val="28"/>
          <w:lang w:val="es-ES" w:eastAsia="es-ES"/>
        </w:rPr>
        <w:lastRenderedPageBreak/>
        <w:t xml:space="preserve">artículo 509 del Código General del Proceso (arts. 624 y 625-6 </w:t>
      </w:r>
      <w:r>
        <w:rPr>
          <w:rFonts w:ascii="Tahoma" w:eastAsia="Times New Roman" w:hAnsi="Tahoma" w:cs="Tahoma"/>
          <w:bCs/>
          <w:i/>
          <w:sz w:val="28"/>
          <w:szCs w:val="28"/>
          <w:lang w:val="es-ES" w:eastAsia="es-ES"/>
        </w:rPr>
        <w:t>ibídem</w:t>
      </w:r>
      <w:r>
        <w:rPr>
          <w:rFonts w:ascii="Tahoma" w:eastAsia="Times New Roman" w:hAnsi="Tahoma" w:cs="Tahoma"/>
          <w:bCs/>
          <w:sz w:val="28"/>
          <w:szCs w:val="28"/>
          <w:lang w:val="es-ES" w:eastAsia="es-ES"/>
        </w:rPr>
        <w:t>) recibirá aprobación.</w:t>
      </w:r>
    </w:p>
    <w:p w14:paraId="6E26F0C8"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66F00CFC"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eastAsia="Times New Roman" w:hAnsi="Tahoma" w:cs="Tahoma"/>
          <w:bCs/>
          <w:sz w:val="28"/>
          <w:szCs w:val="28"/>
          <w:lang w:val="es-ES" w:eastAsia="es-ES"/>
        </w:rPr>
        <w:t>En mérito de lo expuesto, el Juzgado 75 Civil Municipal de Bogotá, D.C. Transformado Transitoriamente en el Juzgado 57 de Pequeñas Causas y Competencia Múltiple, administrando justicia en nombre de la República de Colombia y por autoridad de la ley,</w:t>
      </w:r>
    </w:p>
    <w:p w14:paraId="222F01C8"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00640E28" w14:textId="77777777" w:rsidR="00433268" w:rsidRPr="00F661CD" w:rsidRDefault="00433268" w:rsidP="00F661CD">
      <w:pPr>
        <w:tabs>
          <w:tab w:val="left" w:pos="284"/>
        </w:tabs>
        <w:autoSpaceDE w:val="0"/>
        <w:autoSpaceDN w:val="0"/>
        <w:adjustRightInd w:val="0"/>
        <w:spacing w:after="0"/>
        <w:jc w:val="center"/>
        <w:rPr>
          <w:rFonts w:ascii="Tahoma" w:eastAsia="Times New Roman" w:hAnsi="Tahoma" w:cs="Tahoma"/>
          <w:bCs/>
          <w:sz w:val="28"/>
          <w:szCs w:val="28"/>
          <w:lang w:val="es-ES" w:eastAsia="es-ES"/>
        </w:rPr>
      </w:pPr>
      <w:r w:rsidRPr="00F661CD">
        <w:rPr>
          <w:rFonts w:ascii="Tahoma" w:eastAsia="Times New Roman" w:hAnsi="Tahoma" w:cs="Tahoma"/>
          <w:bCs/>
          <w:sz w:val="28"/>
          <w:szCs w:val="28"/>
          <w:lang w:val="es-ES" w:eastAsia="es-ES"/>
        </w:rPr>
        <w:t>III. RESUELVE:</w:t>
      </w:r>
    </w:p>
    <w:p w14:paraId="197FC65C"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55E9893E" w14:textId="121CCBA3"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hAnsi="Tahoma" w:cs="Tahoma"/>
          <w:bCs/>
          <w:sz w:val="28"/>
          <w:szCs w:val="28"/>
          <w:lang w:val="es-ES"/>
          <w14:shadow w14:blurRad="50800" w14:dist="38100" w14:dir="2700000" w14:sx="100000" w14:sy="100000" w14:kx="0" w14:ky="0" w14:algn="tl">
            <w14:srgbClr w14:val="000000">
              <w14:alpha w14:val="60000"/>
            </w14:srgbClr>
          </w14:shadow>
        </w:rPr>
        <w:t>PRIMERO:</w:t>
      </w:r>
      <w:r>
        <w:rPr>
          <w:rFonts w:ascii="Tahoma" w:eastAsia="Times New Roman" w:hAnsi="Tahoma" w:cs="Tahoma"/>
          <w:bCs/>
          <w:sz w:val="28"/>
          <w:szCs w:val="28"/>
          <w:lang w:val="es-ES" w:eastAsia="es-ES"/>
        </w:rPr>
        <w:t xml:space="preserve"> APROBAR en todas y cada una de sus partes el trabajo de partición presentado dentro de este proceso, correspondiente a la sucesión intestada de</w:t>
      </w:r>
      <w:r w:rsidR="000F46DC">
        <w:rPr>
          <w:rFonts w:ascii="Tahoma" w:eastAsia="Times New Roman" w:hAnsi="Tahoma" w:cs="Tahoma"/>
          <w:bCs/>
          <w:sz w:val="28"/>
          <w:szCs w:val="28"/>
          <w:lang w:val="es-ES" w:eastAsia="es-ES"/>
        </w:rPr>
        <w:t xml:space="preserve"> </w:t>
      </w:r>
      <w:r>
        <w:rPr>
          <w:rFonts w:ascii="Tahoma" w:eastAsia="Times New Roman" w:hAnsi="Tahoma" w:cs="Tahoma"/>
          <w:bCs/>
          <w:sz w:val="28"/>
          <w:szCs w:val="28"/>
          <w:lang w:val="es-ES" w:eastAsia="es-ES"/>
        </w:rPr>
        <w:t>l</w:t>
      </w:r>
      <w:r w:rsidR="000F46DC">
        <w:rPr>
          <w:rFonts w:ascii="Tahoma" w:eastAsia="Times New Roman" w:hAnsi="Tahoma" w:cs="Tahoma"/>
          <w:bCs/>
          <w:sz w:val="28"/>
          <w:szCs w:val="28"/>
          <w:lang w:val="es-ES" w:eastAsia="es-ES"/>
        </w:rPr>
        <w:t>os</w:t>
      </w:r>
      <w:r>
        <w:rPr>
          <w:rFonts w:ascii="Tahoma" w:eastAsia="Times New Roman" w:hAnsi="Tahoma" w:cs="Tahoma"/>
          <w:bCs/>
          <w:sz w:val="28"/>
          <w:szCs w:val="28"/>
          <w:lang w:val="es-ES" w:eastAsia="es-ES"/>
        </w:rPr>
        <w:t xml:space="preserve"> causante</w:t>
      </w:r>
      <w:r w:rsidR="000F46DC">
        <w:rPr>
          <w:rFonts w:ascii="Tahoma" w:eastAsia="Times New Roman" w:hAnsi="Tahoma" w:cs="Tahoma"/>
          <w:bCs/>
          <w:sz w:val="28"/>
          <w:szCs w:val="28"/>
          <w:lang w:val="es-ES" w:eastAsia="es-ES"/>
        </w:rPr>
        <w:t>s</w:t>
      </w:r>
      <w:r>
        <w:rPr>
          <w:rFonts w:ascii="Tahoma" w:eastAsia="Times New Roman" w:hAnsi="Tahoma" w:cs="Tahoma"/>
          <w:bCs/>
          <w:sz w:val="28"/>
          <w:szCs w:val="28"/>
          <w:lang w:val="es-ES" w:eastAsia="es-ES"/>
        </w:rPr>
        <w:t xml:space="preserve"> </w:t>
      </w:r>
      <w:r w:rsidR="000F46DC">
        <w:rPr>
          <w:rFonts w:ascii="Tahoma" w:eastAsia="Times New Roman" w:hAnsi="Tahoma" w:cs="Tahoma"/>
          <w:bCs/>
          <w:sz w:val="28"/>
          <w:szCs w:val="28"/>
          <w:lang w:val="es-ES" w:eastAsia="es-ES"/>
        </w:rPr>
        <w:t>Alfredo Villamil Garavito y María Araminta Rojas de Villamil</w:t>
      </w:r>
      <w:r>
        <w:rPr>
          <w:rFonts w:ascii="Tahoma" w:eastAsia="Times New Roman" w:hAnsi="Tahoma" w:cs="Tahoma"/>
          <w:bCs/>
          <w:sz w:val="28"/>
          <w:szCs w:val="28"/>
          <w:lang w:val="es-ES" w:eastAsia="es-ES"/>
        </w:rPr>
        <w:t>.</w:t>
      </w:r>
    </w:p>
    <w:p w14:paraId="7B430537"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552BFE66"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hAnsi="Tahoma" w:cs="Tahoma"/>
          <w:bCs/>
          <w:sz w:val="28"/>
          <w:szCs w:val="28"/>
          <w:lang w:val="es-ES"/>
          <w14:shadow w14:blurRad="50800" w14:dist="38100" w14:dir="2700000" w14:sx="100000" w14:sy="100000" w14:kx="0" w14:ky="0" w14:algn="tl">
            <w14:srgbClr w14:val="000000">
              <w14:alpha w14:val="60000"/>
            </w14:srgbClr>
          </w14:shadow>
        </w:rPr>
        <w:t>SEGUNDO:</w:t>
      </w:r>
      <w:r>
        <w:rPr>
          <w:rFonts w:ascii="Tahoma" w:eastAsia="Times New Roman" w:hAnsi="Tahoma" w:cs="Tahoma"/>
          <w:bCs/>
          <w:sz w:val="28"/>
          <w:szCs w:val="28"/>
          <w:lang w:val="es-ES" w:eastAsia="es-ES"/>
        </w:rPr>
        <w:t xml:space="preserve"> EXPEDIR copia autentica de la partición y de esta sentencia con destino a la interesada para los fines legales a que hubiere lugar.</w:t>
      </w:r>
    </w:p>
    <w:p w14:paraId="13CB6CCB"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7E196423"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hAnsi="Tahoma" w:cs="Tahoma"/>
          <w:bCs/>
          <w:sz w:val="28"/>
          <w:szCs w:val="28"/>
          <w:lang w:val="es-ES"/>
          <w14:shadow w14:blurRad="50800" w14:dist="38100" w14:dir="2700000" w14:sx="100000" w14:sy="100000" w14:kx="0" w14:ky="0" w14:algn="tl">
            <w14:srgbClr w14:val="000000">
              <w14:alpha w14:val="60000"/>
            </w14:srgbClr>
          </w14:shadow>
        </w:rPr>
        <w:t>TERCERO:</w:t>
      </w:r>
      <w:r>
        <w:rPr>
          <w:rFonts w:ascii="Tahoma" w:eastAsia="Times New Roman" w:hAnsi="Tahoma" w:cs="Tahoma"/>
          <w:bCs/>
          <w:sz w:val="28"/>
          <w:szCs w:val="28"/>
          <w:lang w:val="es-ES" w:eastAsia="es-ES"/>
        </w:rPr>
        <w:t xml:space="preserve"> PROTOCOLIZAR la partición y ésta sentencia en la Notaría respectiva, dejando constancia en el expediente.</w:t>
      </w:r>
    </w:p>
    <w:p w14:paraId="2F237BFE"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7F587AB0"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hAnsi="Tahoma" w:cs="Tahoma"/>
          <w:bCs/>
          <w:sz w:val="28"/>
          <w:szCs w:val="28"/>
          <w:lang w:val="es-ES"/>
          <w14:shadow w14:blurRad="50800" w14:dist="38100" w14:dir="2700000" w14:sx="100000" w14:sy="100000" w14:kx="0" w14:ky="0" w14:algn="tl">
            <w14:srgbClr w14:val="000000">
              <w14:alpha w14:val="60000"/>
            </w14:srgbClr>
          </w14:shadow>
        </w:rPr>
        <w:t>CUARTO:</w:t>
      </w:r>
      <w:r>
        <w:rPr>
          <w:rFonts w:ascii="Tahoma" w:eastAsia="Times New Roman" w:hAnsi="Tahoma" w:cs="Tahoma"/>
          <w:bCs/>
          <w:sz w:val="28"/>
          <w:szCs w:val="28"/>
          <w:lang w:val="es-ES" w:eastAsia="es-ES"/>
        </w:rPr>
        <w:t xml:space="preserve"> DECRETAR el levantamiento de las medidas cautelares decretadas dentro del presente asunto. Ofíciese.</w:t>
      </w:r>
    </w:p>
    <w:p w14:paraId="0067B3B8"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25663E09"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hAnsi="Tahoma" w:cs="Tahoma"/>
          <w:bCs/>
          <w:sz w:val="28"/>
          <w:szCs w:val="28"/>
          <w:lang w:val="es-ES"/>
          <w14:shadow w14:blurRad="50800" w14:dist="38100" w14:dir="2700000" w14:sx="100000" w14:sy="100000" w14:kx="0" w14:ky="0" w14:algn="tl">
            <w14:srgbClr w14:val="000000">
              <w14:alpha w14:val="60000"/>
            </w14:srgbClr>
          </w14:shadow>
        </w:rPr>
        <w:t>QUINTO:</w:t>
      </w:r>
      <w:r>
        <w:rPr>
          <w:rFonts w:ascii="Tahoma" w:eastAsia="Times New Roman" w:hAnsi="Tahoma" w:cs="Tahoma"/>
          <w:bCs/>
          <w:sz w:val="28"/>
          <w:szCs w:val="28"/>
          <w:lang w:val="es-ES" w:eastAsia="es-ES"/>
        </w:rPr>
        <w:t xml:space="preserve"> Oportunamente la interesada aportará la copia prevista en el inciso 1º del numeral 7º del artículo 509 del Código General del Proceso.</w:t>
      </w:r>
    </w:p>
    <w:p w14:paraId="5E66AED8"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32"/>
          <w:szCs w:val="28"/>
          <w:lang w:val="es-ES" w:eastAsia="es-ES"/>
        </w:rPr>
      </w:pPr>
    </w:p>
    <w:p w14:paraId="244E78F3" w14:textId="77777777" w:rsidR="00433268" w:rsidRDefault="00433268" w:rsidP="00F661CD">
      <w:pPr>
        <w:tabs>
          <w:tab w:val="left" w:pos="284"/>
        </w:tabs>
        <w:autoSpaceDE w:val="0"/>
        <w:autoSpaceDN w:val="0"/>
        <w:adjustRightInd w:val="0"/>
        <w:spacing w:after="0"/>
        <w:jc w:val="both"/>
        <w:rPr>
          <w:rFonts w:ascii="Tahoma" w:eastAsia="Times New Roman" w:hAnsi="Tahoma" w:cs="Tahoma"/>
          <w:bCs/>
          <w:sz w:val="32"/>
          <w:szCs w:val="28"/>
          <w:lang w:val="es-ES" w:eastAsia="es-ES"/>
        </w:rPr>
      </w:pPr>
    </w:p>
    <w:p w14:paraId="7182CC01" w14:textId="77777777" w:rsidR="00433268" w:rsidRDefault="00433268" w:rsidP="00F661CD">
      <w:pPr>
        <w:autoSpaceDE w:val="0"/>
        <w:autoSpaceDN w:val="0"/>
        <w:adjustRightInd w:val="0"/>
        <w:spacing w:after="0"/>
        <w:rPr>
          <w:rFonts w:ascii="Tahoma" w:hAnsi="Tahoma" w:cs="Tahoma"/>
          <w:bCs/>
          <w:sz w:val="28"/>
          <w:szCs w:val="26"/>
          <w:lang w:val="es-ES"/>
          <w14:shadow w14:blurRad="50800" w14:dist="38100" w14:dir="2700000" w14:sx="100000" w14:sy="100000" w14:kx="0" w14:ky="0" w14:algn="tl">
            <w14:srgbClr w14:val="000000">
              <w14:alpha w14:val="60000"/>
            </w14:srgbClr>
          </w14:shadow>
        </w:rPr>
      </w:pPr>
      <w:r>
        <w:rPr>
          <w:rFonts w:ascii="Tahoma" w:hAnsi="Tahoma" w:cs="Tahoma"/>
          <w:bCs/>
          <w:sz w:val="28"/>
          <w:szCs w:val="26"/>
          <w:lang w:val="es-ES"/>
          <w14:shadow w14:blurRad="50800" w14:dist="38100" w14:dir="2700000" w14:sx="100000" w14:sy="100000" w14:kx="0" w14:ky="0" w14:algn="tl">
            <w14:srgbClr w14:val="000000">
              <w14:alpha w14:val="60000"/>
            </w14:srgbClr>
          </w14:shadow>
        </w:rPr>
        <w:t>NOTIFÍQUESE.</w:t>
      </w:r>
    </w:p>
    <w:p w14:paraId="41D93860" w14:textId="77777777" w:rsidR="00433268" w:rsidRDefault="00433268" w:rsidP="00F661CD">
      <w:pPr>
        <w:tabs>
          <w:tab w:val="left" w:pos="284"/>
        </w:tabs>
        <w:autoSpaceDE w:val="0"/>
        <w:autoSpaceDN w:val="0"/>
        <w:adjustRightInd w:val="0"/>
        <w:spacing w:after="0"/>
        <w:jc w:val="both"/>
        <w:rPr>
          <w:rFonts w:ascii="Tahoma" w:hAnsi="Tahoma" w:cs="Tahoma"/>
          <w:sz w:val="28"/>
          <w:szCs w:val="26"/>
          <w:lang w:val="es-ES"/>
        </w:rPr>
      </w:pPr>
    </w:p>
    <w:p w14:paraId="45549803" w14:textId="77777777" w:rsidR="00433268" w:rsidRDefault="00433268" w:rsidP="00F661CD">
      <w:pPr>
        <w:tabs>
          <w:tab w:val="left" w:pos="284"/>
        </w:tabs>
        <w:autoSpaceDE w:val="0"/>
        <w:autoSpaceDN w:val="0"/>
        <w:adjustRightInd w:val="0"/>
        <w:spacing w:after="0"/>
        <w:jc w:val="both"/>
        <w:rPr>
          <w:rFonts w:ascii="Tahoma" w:hAnsi="Tahoma" w:cs="Tahoma"/>
          <w:sz w:val="28"/>
          <w:szCs w:val="26"/>
          <w:lang w:val="es-ES"/>
        </w:rPr>
      </w:pPr>
    </w:p>
    <w:p w14:paraId="59587C76" w14:textId="77777777" w:rsidR="00433268" w:rsidRDefault="00433268" w:rsidP="00F661CD">
      <w:pPr>
        <w:tabs>
          <w:tab w:val="left" w:pos="284"/>
        </w:tabs>
        <w:autoSpaceDE w:val="0"/>
        <w:autoSpaceDN w:val="0"/>
        <w:adjustRightInd w:val="0"/>
        <w:spacing w:after="0"/>
        <w:jc w:val="both"/>
        <w:rPr>
          <w:rFonts w:ascii="Tahoma" w:hAnsi="Tahoma" w:cs="Tahoma"/>
          <w:sz w:val="28"/>
          <w:szCs w:val="26"/>
          <w:lang w:val="es-ES"/>
        </w:rPr>
      </w:pPr>
    </w:p>
    <w:p w14:paraId="32AB9EBF" w14:textId="77777777" w:rsidR="00433268" w:rsidRDefault="00433268" w:rsidP="00F661CD">
      <w:pPr>
        <w:tabs>
          <w:tab w:val="left" w:pos="284"/>
        </w:tabs>
        <w:autoSpaceDE w:val="0"/>
        <w:autoSpaceDN w:val="0"/>
        <w:adjustRightInd w:val="0"/>
        <w:spacing w:after="0"/>
        <w:jc w:val="both"/>
        <w:rPr>
          <w:rFonts w:ascii="Tahoma" w:hAnsi="Tahoma" w:cs="Tahoma"/>
          <w:sz w:val="28"/>
          <w:szCs w:val="26"/>
          <w:lang w:val="es-ES"/>
        </w:rPr>
      </w:pPr>
    </w:p>
    <w:p w14:paraId="7CF5E418" w14:textId="77777777" w:rsidR="00433268" w:rsidRDefault="00433268" w:rsidP="00F661CD">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r>
        <w:rPr>
          <w:rFonts w:ascii="Tahoma" w:hAnsi="Tahoma" w:cs="Tahoma"/>
          <w:sz w:val="28"/>
          <w:szCs w:val="26"/>
          <w:lang w:val="es-ES"/>
          <w14:shadow w14:blurRad="50800" w14:dist="38100" w14:dir="2700000" w14:sx="100000" w14:sy="100000" w14:kx="0" w14:ky="0" w14:algn="tl">
            <w14:srgbClr w14:val="000000">
              <w14:alpha w14:val="60000"/>
            </w14:srgbClr>
          </w14:shadow>
        </w:rPr>
        <w:t>FULVIO CORREAL SÁNCHEZ</w:t>
      </w:r>
    </w:p>
    <w:p w14:paraId="003C5D57" w14:textId="77777777" w:rsidR="00433268" w:rsidRDefault="00433268" w:rsidP="00F661CD">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r>
        <w:rPr>
          <w:rFonts w:ascii="Tahoma" w:hAnsi="Tahoma" w:cs="Tahoma"/>
          <w:sz w:val="28"/>
          <w:szCs w:val="26"/>
          <w:lang w:val="es-ES"/>
          <w14:shadow w14:blurRad="50800" w14:dist="38100" w14:dir="2700000" w14:sx="100000" w14:sy="100000" w14:kx="0" w14:ky="0" w14:algn="tl">
            <w14:srgbClr w14:val="000000">
              <w14:alpha w14:val="60000"/>
            </w14:srgbClr>
          </w14:shadow>
        </w:rPr>
        <w:t>JUEZ</w:t>
      </w:r>
    </w:p>
    <w:p w14:paraId="4A134F8F" w14:textId="77777777" w:rsidR="00800F39" w:rsidRDefault="00800F39" w:rsidP="00F661CD">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61E00859" w14:textId="77777777" w:rsidR="00800F39" w:rsidRDefault="00800F39" w:rsidP="00F661CD">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6AAD31A5" w14:textId="77777777" w:rsidR="00800F39" w:rsidRDefault="00800F39" w:rsidP="00F661CD">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3CEDA63F" w14:textId="77777777" w:rsidR="00800F39" w:rsidRPr="00CC4B15" w:rsidRDefault="00800F39" w:rsidP="00800F39">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lastRenderedPageBreak/>
        <w:t>JUZGADO 75 CIVIL MUNICIPAL TRANSFORMADO TRANSITORIAMENTE EN EL JUZGADO 57 DE PEQUEÑAS CAUSAS Y COMPETENCIA MÚLTIPLE</w:t>
      </w:r>
    </w:p>
    <w:p w14:paraId="040F9967" w14:textId="77777777" w:rsidR="00800F39" w:rsidRPr="00CC4B15" w:rsidRDefault="00800F39" w:rsidP="00800F39">
      <w:pPr>
        <w:tabs>
          <w:tab w:val="left" w:pos="284"/>
        </w:tabs>
        <w:autoSpaceDE w:val="0"/>
        <w:autoSpaceDN w:val="0"/>
        <w:adjustRightInd w:val="0"/>
        <w:spacing w:after="0" w:line="240" w:lineRule="auto"/>
        <w:jc w:val="center"/>
        <w:rPr>
          <w:rFonts w:ascii="Tahoma" w:hAnsi="Tahoma" w:cs="Tahoma"/>
          <w:sz w:val="26"/>
          <w:szCs w:val="26"/>
          <w:lang w:val="es"/>
        </w:rPr>
      </w:pPr>
      <w:r>
        <w:rPr>
          <w:rFonts w:ascii="Tahoma" w:hAnsi="Tahoma" w:cs="Tahoma"/>
          <w:sz w:val="26"/>
          <w:szCs w:val="26"/>
          <w:lang w:val="es"/>
        </w:rPr>
        <w:t>Bogotá D.C., diez (10) de febrero de dos mil veintiuno (2021)</w:t>
      </w:r>
    </w:p>
    <w:p w14:paraId="657CC814" w14:textId="77777777" w:rsidR="00800F39" w:rsidRPr="00CC4B15" w:rsidRDefault="00800F39" w:rsidP="00800F39">
      <w:pPr>
        <w:autoSpaceDE w:val="0"/>
        <w:autoSpaceDN w:val="0"/>
        <w:adjustRightInd w:val="0"/>
        <w:spacing w:after="0" w:line="240" w:lineRule="auto"/>
        <w:jc w:val="both"/>
        <w:rPr>
          <w:rFonts w:ascii="Tahoma" w:hAnsi="Tahoma" w:cs="Tahoma"/>
          <w:sz w:val="26"/>
          <w:szCs w:val="26"/>
          <w:lang w:val="es"/>
        </w:rPr>
      </w:pPr>
    </w:p>
    <w:p w14:paraId="7F1481ED" w14:textId="77777777" w:rsidR="00800F39" w:rsidRDefault="00800F39" w:rsidP="00800F39">
      <w:pPr>
        <w:tabs>
          <w:tab w:val="left" w:pos="284"/>
        </w:tabs>
        <w:autoSpaceDE w:val="0"/>
        <w:autoSpaceDN w:val="0"/>
        <w:adjustRightInd w:val="0"/>
        <w:spacing w:after="0" w:line="240" w:lineRule="auto"/>
        <w:jc w:val="center"/>
        <w:rPr>
          <w:rFonts w:ascii="Tahoma" w:hAnsi="Tahoma" w:cs="Tahoma"/>
          <w:sz w:val="26"/>
          <w:szCs w:val="26"/>
          <w:lang w:val="es"/>
        </w:rPr>
      </w:pPr>
      <w:r w:rsidRPr="00CC4B15">
        <w:rPr>
          <w:rFonts w:ascii="Tahoma" w:hAnsi="Tahoma" w:cs="Tahoma"/>
          <w:sz w:val="26"/>
          <w:szCs w:val="26"/>
          <w:lang w:val="es"/>
        </w:rPr>
        <w:t>Ejecutivo-</w:t>
      </w:r>
      <w:r>
        <w:rPr>
          <w:rFonts w:ascii="Tahoma" w:hAnsi="Tahoma" w:cs="Tahoma"/>
          <w:sz w:val="26"/>
          <w:szCs w:val="26"/>
          <w:lang w:val="es"/>
        </w:rPr>
        <w:t>2019-01084</w:t>
      </w:r>
    </w:p>
    <w:p w14:paraId="50C9590F" w14:textId="77777777" w:rsidR="00800F39" w:rsidRPr="00CC4B15" w:rsidRDefault="00800F39" w:rsidP="00800F39">
      <w:pPr>
        <w:tabs>
          <w:tab w:val="left" w:pos="284"/>
        </w:tabs>
        <w:autoSpaceDE w:val="0"/>
        <w:autoSpaceDN w:val="0"/>
        <w:adjustRightInd w:val="0"/>
        <w:spacing w:after="0" w:line="240" w:lineRule="auto"/>
        <w:jc w:val="center"/>
        <w:rPr>
          <w:rFonts w:ascii="Tahoma" w:hAnsi="Tahoma" w:cs="Tahoma"/>
          <w:sz w:val="26"/>
          <w:szCs w:val="26"/>
          <w:lang w:val="es"/>
        </w:rPr>
      </w:pPr>
    </w:p>
    <w:p w14:paraId="576A66F2" w14:textId="77777777" w:rsidR="00800F39" w:rsidRPr="00CC4B15" w:rsidRDefault="00800F39" w:rsidP="00800F39">
      <w:pPr>
        <w:autoSpaceDE w:val="0"/>
        <w:autoSpaceDN w:val="0"/>
        <w:adjustRightInd w:val="0"/>
        <w:spacing w:after="0" w:line="240" w:lineRule="auto"/>
        <w:jc w:val="both"/>
        <w:rPr>
          <w:rFonts w:ascii="Tahoma" w:hAnsi="Tahoma" w:cs="Tahoma"/>
          <w:sz w:val="26"/>
          <w:szCs w:val="26"/>
          <w:lang w:val="es"/>
        </w:rPr>
      </w:pPr>
    </w:p>
    <w:p w14:paraId="27FC2B3B" w14:textId="77777777" w:rsidR="00800F39" w:rsidRPr="00CC4B15" w:rsidRDefault="00800F39" w:rsidP="00800F39">
      <w:pPr>
        <w:spacing w:line="240" w:lineRule="auto"/>
        <w:jc w:val="both"/>
        <w:rPr>
          <w:rFonts w:ascii="Tahoma" w:hAnsi="Tahoma" w:cs="Tahoma"/>
          <w:sz w:val="26"/>
          <w:szCs w:val="26"/>
          <w:lang w:val="es"/>
        </w:rPr>
      </w:pPr>
      <w:r w:rsidRPr="00CC4B15">
        <w:rPr>
          <w:rFonts w:ascii="Tahoma" w:hAnsi="Tahoma" w:cs="Tahoma"/>
          <w:sz w:val="26"/>
          <w:szCs w:val="26"/>
          <w:lang w:val="es"/>
        </w:rPr>
        <w:t xml:space="preserve">En aplicación de lo normado en el artículo 278 del Código General del Proceso, numeral 2°, procede el Despacho a emitir sentencia anticipada dentro del proceso ejecutivo promovido por </w:t>
      </w:r>
      <w:r>
        <w:rPr>
          <w:rFonts w:ascii="Tahoma" w:hAnsi="Tahoma" w:cs="Tahoma"/>
          <w:sz w:val="26"/>
          <w:szCs w:val="26"/>
          <w:lang w:val="es"/>
        </w:rPr>
        <w:t>William Alexander Rozo Hurtado</w:t>
      </w:r>
      <w:r w:rsidRPr="00CC4B15">
        <w:rPr>
          <w:rFonts w:ascii="Tahoma" w:hAnsi="Tahoma" w:cs="Tahoma"/>
          <w:sz w:val="26"/>
          <w:szCs w:val="26"/>
          <w:lang w:val="es"/>
        </w:rPr>
        <w:t xml:space="preserve"> contra</w:t>
      </w:r>
      <w:r>
        <w:rPr>
          <w:rFonts w:ascii="Tahoma" w:hAnsi="Tahoma" w:cs="Tahoma"/>
          <w:sz w:val="26"/>
          <w:szCs w:val="26"/>
          <w:lang w:val="es"/>
        </w:rPr>
        <w:t xml:space="preserve"> Compumek Ltda</w:t>
      </w:r>
      <w:r w:rsidRPr="00CC4B15">
        <w:rPr>
          <w:rFonts w:ascii="Tahoma" w:hAnsi="Tahoma" w:cs="Tahoma"/>
          <w:sz w:val="26"/>
          <w:szCs w:val="26"/>
          <w:lang w:val="es"/>
        </w:rPr>
        <w:t>, previos los siguientes:</w:t>
      </w:r>
    </w:p>
    <w:p w14:paraId="10133DB2" w14:textId="77777777" w:rsidR="00800F39" w:rsidRPr="00CC4B15" w:rsidRDefault="00800F39" w:rsidP="00800F39">
      <w:pPr>
        <w:spacing w:line="240" w:lineRule="auto"/>
        <w:jc w:val="both"/>
        <w:rPr>
          <w:rFonts w:ascii="Tahoma" w:hAnsi="Tahoma" w:cs="Tahoma"/>
          <w:sz w:val="26"/>
          <w:szCs w:val="26"/>
          <w:lang w:val="es"/>
        </w:rPr>
      </w:pPr>
    </w:p>
    <w:p w14:paraId="4D327F2D" w14:textId="77777777" w:rsidR="00800F39" w:rsidRPr="00CC4B15" w:rsidRDefault="00800F39" w:rsidP="00800F39">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I. ANTECEDENTES</w:t>
      </w:r>
    </w:p>
    <w:p w14:paraId="2545ACF4" w14:textId="77777777" w:rsidR="00800F39" w:rsidRPr="00CC4B15" w:rsidRDefault="00800F39" w:rsidP="00800F39">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7D08CAAE" w14:textId="77777777" w:rsidR="00800F39" w:rsidRPr="00CC4B15" w:rsidRDefault="00800F39" w:rsidP="00800F39">
      <w:pPr>
        <w:spacing w:line="240" w:lineRule="auto"/>
        <w:jc w:val="both"/>
        <w:rPr>
          <w:rFonts w:ascii="Tahoma" w:hAnsi="Tahoma" w:cs="Tahoma"/>
          <w:sz w:val="26"/>
          <w:szCs w:val="26"/>
          <w:lang w:val="es"/>
        </w:rPr>
      </w:pPr>
      <w:r w:rsidRPr="00CC4B15">
        <w:rPr>
          <w:rFonts w:ascii="Tahoma" w:hAnsi="Tahoma" w:cs="Tahoma"/>
          <w:sz w:val="26"/>
          <w:szCs w:val="26"/>
          <w:lang w:val="es"/>
        </w:rPr>
        <w:t xml:space="preserve">1. A través de escrito sometido a reparto el </w:t>
      </w:r>
      <w:r>
        <w:rPr>
          <w:rFonts w:ascii="Tahoma" w:hAnsi="Tahoma" w:cs="Tahoma"/>
          <w:sz w:val="26"/>
          <w:szCs w:val="26"/>
          <w:lang w:val="es"/>
        </w:rPr>
        <w:t>1</w:t>
      </w:r>
      <w:r w:rsidRPr="00CC4B15">
        <w:rPr>
          <w:rFonts w:ascii="Tahoma" w:hAnsi="Tahoma" w:cs="Tahoma"/>
          <w:sz w:val="26"/>
          <w:szCs w:val="26"/>
          <w:lang w:val="es"/>
        </w:rPr>
        <w:t xml:space="preserve">4 de </w:t>
      </w:r>
      <w:r>
        <w:rPr>
          <w:rFonts w:ascii="Tahoma" w:hAnsi="Tahoma" w:cs="Tahoma"/>
          <w:sz w:val="26"/>
          <w:szCs w:val="26"/>
          <w:lang w:val="es"/>
        </w:rPr>
        <w:t>junio</w:t>
      </w:r>
      <w:r w:rsidRPr="00CC4B15">
        <w:rPr>
          <w:rFonts w:ascii="Tahoma" w:hAnsi="Tahoma" w:cs="Tahoma"/>
          <w:sz w:val="26"/>
          <w:szCs w:val="26"/>
          <w:lang w:val="es"/>
        </w:rPr>
        <w:t xml:space="preserve"> de 201</w:t>
      </w:r>
      <w:r>
        <w:rPr>
          <w:rFonts w:ascii="Tahoma" w:hAnsi="Tahoma" w:cs="Tahoma"/>
          <w:sz w:val="26"/>
          <w:szCs w:val="26"/>
          <w:lang w:val="es"/>
        </w:rPr>
        <w:t>9</w:t>
      </w:r>
      <w:r w:rsidRPr="00CC4B15">
        <w:rPr>
          <w:rFonts w:ascii="Tahoma" w:hAnsi="Tahoma" w:cs="Tahoma"/>
          <w:sz w:val="26"/>
          <w:szCs w:val="26"/>
          <w:lang w:val="es"/>
        </w:rPr>
        <w:t xml:space="preserve"> (fl. 10, cdno. 1), </w:t>
      </w:r>
      <w:r>
        <w:rPr>
          <w:rFonts w:ascii="Tahoma" w:hAnsi="Tahoma" w:cs="Tahoma"/>
          <w:sz w:val="26"/>
          <w:szCs w:val="26"/>
          <w:lang w:val="es"/>
        </w:rPr>
        <w:t>William Alexander Rozo Hurtado</w:t>
      </w:r>
      <w:r w:rsidRPr="00CC4B15">
        <w:rPr>
          <w:rFonts w:ascii="Tahoma" w:hAnsi="Tahoma" w:cs="Tahoma"/>
          <w:sz w:val="26"/>
          <w:szCs w:val="26"/>
          <w:lang w:val="es"/>
        </w:rPr>
        <w:t xml:space="preserve"> por conducto de apoderada judicial formuló demanda ejecutiva en contra de </w:t>
      </w:r>
      <w:r>
        <w:rPr>
          <w:rFonts w:ascii="Tahoma" w:hAnsi="Tahoma" w:cs="Tahoma"/>
          <w:sz w:val="26"/>
          <w:szCs w:val="26"/>
          <w:lang w:val="es"/>
        </w:rPr>
        <w:t>Compumek Ltda,</w:t>
      </w:r>
      <w:r w:rsidRPr="00CC4B15">
        <w:rPr>
          <w:rFonts w:ascii="Tahoma" w:hAnsi="Tahoma" w:cs="Tahoma"/>
          <w:sz w:val="26"/>
          <w:szCs w:val="26"/>
          <w:lang w:val="es"/>
        </w:rPr>
        <w:t xml:space="preserve"> para lograr el recaudo de</w:t>
      </w:r>
      <w:r>
        <w:rPr>
          <w:rFonts w:ascii="Tahoma" w:hAnsi="Tahoma" w:cs="Tahoma"/>
          <w:sz w:val="26"/>
          <w:szCs w:val="26"/>
          <w:lang w:val="es"/>
        </w:rPr>
        <w:t xml:space="preserve">l Cheque </w:t>
      </w:r>
      <w:r w:rsidRPr="00CC4B15">
        <w:rPr>
          <w:rFonts w:ascii="Tahoma" w:hAnsi="Tahoma" w:cs="Tahoma"/>
          <w:sz w:val="26"/>
          <w:szCs w:val="26"/>
          <w:lang w:val="es"/>
        </w:rPr>
        <w:t xml:space="preserve">No. </w:t>
      </w:r>
      <w:r>
        <w:rPr>
          <w:rFonts w:ascii="Tahoma" w:hAnsi="Tahoma" w:cs="Tahoma"/>
          <w:sz w:val="26"/>
          <w:szCs w:val="26"/>
          <w:lang w:val="es"/>
        </w:rPr>
        <w:t>0000378 del Banco BBVA.</w:t>
      </w:r>
    </w:p>
    <w:p w14:paraId="55545E56" w14:textId="77777777" w:rsidR="00800F39" w:rsidRPr="00CC4B15" w:rsidRDefault="00800F39" w:rsidP="00800F39">
      <w:pPr>
        <w:spacing w:line="240" w:lineRule="auto"/>
        <w:jc w:val="both"/>
        <w:rPr>
          <w:rFonts w:ascii="Tahoma" w:hAnsi="Tahoma" w:cs="Tahoma"/>
          <w:sz w:val="26"/>
          <w:szCs w:val="26"/>
          <w:lang w:val="es"/>
        </w:rPr>
      </w:pPr>
      <w:r w:rsidRPr="00CC4B15">
        <w:rPr>
          <w:rFonts w:ascii="Tahoma" w:hAnsi="Tahoma" w:cs="Tahoma"/>
          <w:sz w:val="26"/>
          <w:szCs w:val="26"/>
          <w:lang w:val="es"/>
        </w:rPr>
        <w:t xml:space="preserve">2. En proveído de </w:t>
      </w:r>
      <w:r>
        <w:rPr>
          <w:rFonts w:ascii="Tahoma" w:hAnsi="Tahoma" w:cs="Tahoma"/>
          <w:sz w:val="26"/>
          <w:szCs w:val="26"/>
          <w:lang w:val="es"/>
        </w:rPr>
        <w:t>20 de junio de 2019</w:t>
      </w:r>
      <w:r w:rsidRPr="00CC4B15">
        <w:rPr>
          <w:rFonts w:ascii="Tahoma" w:hAnsi="Tahoma" w:cs="Tahoma"/>
          <w:sz w:val="26"/>
          <w:szCs w:val="26"/>
          <w:lang w:val="es"/>
        </w:rPr>
        <w:t>, se libró mandamiento de pago (fl. 1</w:t>
      </w:r>
      <w:r>
        <w:rPr>
          <w:rFonts w:ascii="Tahoma" w:hAnsi="Tahoma" w:cs="Tahoma"/>
          <w:sz w:val="26"/>
          <w:szCs w:val="26"/>
          <w:lang w:val="es"/>
        </w:rPr>
        <w:t>2</w:t>
      </w:r>
      <w:r w:rsidRPr="00CC4B15">
        <w:rPr>
          <w:rFonts w:ascii="Tahoma" w:hAnsi="Tahoma" w:cs="Tahoma"/>
          <w:sz w:val="26"/>
          <w:szCs w:val="26"/>
          <w:lang w:val="es"/>
        </w:rPr>
        <w:t xml:space="preserve">, cdno. 1), decisión que le fue notificada al extremo pasivo </w:t>
      </w:r>
      <w:r>
        <w:rPr>
          <w:rFonts w:ascii="Tahoma" w:hAnsi="Tahoma" w:cs="Tahoma"/>
          <w:sz w:val="26"/>
          <w:szCs w:val="26"/>
          <w:lang w:val="es"/>
        </w:rPr>
        <w:t>personalmente</w:t>
      </w:r>
      <w:r w:rsidRPr="00CC4B15">
        <w:rPr>
          <w:rFonts w:ascii="Tahoma" w:hAnsi="Tahoma" w:cs="Tahoma"/>
          <w:sz w:val="26"/>
          <w:szCs w:val="26"/>
          <w:lang w:val="es"/>
        </w:rPr>
        <w:t xml:space="preserve"> el </w:t>
      </w:r>
      <w:r>
        <w:rPr>
          <w:rFonts w:ascii="Tahoma" w:hAnsi="Tahoma" w:cs="Tahoma"/>
          <w:sz w:val="26"/>
          <w:szCs w:val="26"/>
          <w:lang w:val="es"/>
        </w:rPr>
        <w:t>16 de diciembre</w:t>
      </w:r>
      <w:r w:rsidRPr="00CC4B15">
        <w:rPr>
          <w:rFonts w:ascii="Tahoma" w:hAnsi="Tahoma" w:cs="Tahoma"/>
          <w:sz w:val="26"/>
          <w:szCs w:val="26"/>
          <w:lang w:val="es"/>
        </w:rPr>
        <w:t xml:space="preserve"> de 2019, quien dentro del término de ley formuló un medio exceptivo denominado </w:t>
      </w:r>
      <w:r w:rsidRPr="00CC4B15">
        <w:rPr>
          <w:rFonts w:ascii="Tahoma" w:hAnsi="Tahoma" w:cs="Tahoma"/>
          <w:bCs/>
          <w:sz w:val="26"/>
          <w:szCs w:val="26"/>
        </w:rPr>
        <w:t>“</w:t>
      </w:r>
      <w:r w:rsidRPr="00CC4B15">
        <w:rPr>
          <w:rFonts w:ascii="Tahoma" w:hAnsi="Tahoma" w:cs="Tahoma"/>
          <w:i/>
          <w:sz w:val="26"/>
          <w:szCs w:val="26"/>
          <w:lang w:val="es"/>
        </w:rPr>
        <w:t>pres</w:t>
      </w:r>
      <w:r>
        <w:rPr>
          <w:rFonts w:ascii="Tahoma" w:hAnsi="Tahoma" w:cs="Tahoma"/>
          <w:i/>
          <w:sz w:val="26"/>
          <w:szCs w:val="26"/>
          <w:lang w:val="es"/>
        </w:rPr>
        <w:t>cripción de la acción cambiaria”.</w:t>
      </w:r>
    </w:p>
    <w:p w14:paraId="20B3DD17" w14:textId="77777777" w:rsidR="00800F39" w:rsidRPr="00CC4B15" w:rsidRDefault="00800F39" w:rsidP="00800F39">
      <w:pPr>
        <w:spacing w:line="240" w:lineRule="auto"/>
        <w:jc w:val="both"/>
        <w:rPr>
          <w:rFonts w:ascii="Tahoma" w:hAnsi="Tahoma" w:cs="Tahoma"/>
          <w:sz w:val="26"/>
          <w:szCs w:val="26"/>
          <w:lang w:val="es"/>
        </w:rPr>
      </w:pPr>
      <w:r w:rsidRPr="00CC4B15">
        <w:rPr>
          <w:rFonts w:ascii="Tahoma" w:hAnsi="Tahoma" w:cs="Tahoma"/>
          <w:sz w:val="26"/>
          <w:szCs w:val="26"/>
          <w:lang w:val="es"/>
        </w:rPr>
        <w:t>3. De conformidad con lo establecido en el numeral 2° del artículo 278 del Código General del Proceso, como quiera que no hay pruebas por practicar, y agotadas las etapas pertinentes, se procede a emitir el fallo que en derecho corresponde.</w:t>
      </w:r>
    </w:p>
    <w:p w14:paraId="2F3578A6" w14:textId="77777777" w:rsidR="00800F39" w:rsidRPr="00CC4B15" w:rsidRDefault="00800F39" w:rsidP="00800F39">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II. CONSIDERACIONES</w:t>
      </w:r>
    </w:p>
    <w:p w14:paraId="3162421C" w14:textId="77777777" w:rsidR="00800F39" w:rsidRPr="00CC4B15" w:rsidRDefault="00800F39" w:rsidP="00800F39">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218F02CB" w14:textId="77777777" w:rsidR="00800F39" w:rsidRPr="00CC4B15" w:rsidRDefault="00800F39" w:rsidP="00800F39">
      <w:pPr>
        <w:spacing w:line="240" w:lineRule="auto"/>
        <w:jc w:val="both"/>
        <w:rPr>
          <w:rFonts w:ascii="Tahoma" w:hAnsi="Tahoma" w:cs="Tahoma"/>
          <w:sz w:val="26"/>
          <w:szCs w:val="26"/>
          <w:lang w:val="es"/>
        </w:rPr>
      </w:pPr>
      <w:r w:rsidRPr="00CC4B15">
        <w:rPr>
          <w:rFonts w:ascii="Tahoma" w:hAnsi="Tahoma" w:cs="Tahoma"/>
          <w:sz w:val="26"/>
          <w:szCs w:val="26"/>
          <w:lang w:val="es"/>
        </w:rPr>
        <w:t xml:space="preserve">1. Los denominados presupuestos procesales necesarios para la normal configuración y trámite de la </w:t>
      </w:r>
      <w:r w:rsidRPr="00CC4B15">
        <w:rPr>
          <w:rFonts w:ascii="Tahoma" w:hAnsi="Tahoma" w:cs="Tahoma"/>
          <w:i/>
          <w:sz w:val="26"/>
          <w:szCs w:val="26"/>
          <w:lang w:val="es"/>
        </w:rPr>
        <w:t>litis</w:t>
      </w:r>
      <w:r w:rsidRPr="00CC4B15">
        <w:rPr>
          <w:rFonts w:ascii="Tahoma" w:hAnsi="Tahoma" w:cs="Tahoma"/>
          <w:sz w:val="26"/>
          <w:szCs w:val="26"/>
          <w:lang w:val="es"/>
        </w:rPr>
        <w:t>, las cuales son i) capacidad de las partes, ii) demanda en forma y iii) competencia del Juzgado, obran en autos y no se observa causal de nulidad alguna con entidad suficiente para invalidar lo hasta aquí actuado (artículo 29 de la Constitución Política Nacional, artículos 20, 82 a 91, 489 y siguientes del Código General del Proceso).</w:t>
      </w:r>
    </w:p>
    <w:p w14:paraId="066AD854" w14:textId="77777777" w:rsidR="00800F39" w:rsidRPr="00CC4B15" w:rsidRDefault="00800F39" w:rsidP="00800F39">
      <w:pPr>
        <w:spacing w:line="240" w:lineRule="auto"/>
        <w:jc w:val="both"/>
        <w:rPr>
          <w:rFonts w:ascii="Tahoma" w:hAnsi="Tahoma" w:cs="Tahoma"/>
          <w:sz w:val="26"/>
          <w:szCs w:val="26"/>
          <w:lang w:val="es"/>
        </w:rPr>
      </w:pPr>
      <w:r>
        <w:rPr>
          <w:rFonts w:ascii="Tahoma" w:hAnsi="Tahoma" w:cs="Tahoma"/>
          <w:sz w:val="26"/>
          <w:szCs w:val="26"/>
          <w:lang w:val="es"/>
        </w:rPr>
        <w:t>2. Se ha hecho acopio por el</w:t>
      </w:r>
      <w:r w:rsidRPr="00CC4B15">
        <w:rPr>
          <w:rFonts w:ascii="Tahoma" w:hAnsi="Tahoma" w:cs="Tahoma"/>
          <w:sz w:val="26"/>
          <w:szCs w:val="26"/>
          <w:lang w:val="es"/>
        </w:rPr>
        <w:t xml:space="preserve"> demandante, de la acción consagrada en el artículo 422 del Código General del Proceso, en favor de quien es titular del derecho invocado en el título allegado como base del libelo demandatorio.</w:t>
      </w:r>
    </w:p>
    <w:p w14:paraId="4BF9B2EE" w14:textId="77777777" w:rsidR="00800F39" w:rsidRPr="00CC4B15" w:rsidRDefault="00800F39" w:rsidP="00800F39">
      <w:pPr>
        <w:spacing w:line="240" w:lineRule="auto"/>
        <w:jc w:val="both"/>
        <w:rPr>
          <w:rFonts w:ascii="Tahoma" w:hAnsi="Tahoma" w:cs="Tahoma"/>
          <w:sz w:val="26"/>
          <w:szCs w:val="26"/>
          <w:lang w:val="es"/>
        </w:rPr>
      </w:pPr>
      <w:r w:rsidRPr="00CC4B15">
        <w:rPr>
          <w:rFonts w:ascii="Tahoma" w:hAnsi="Tahoma" w:cs="Tahoma"/>
          <w:sz w:val="26"/>
          <w:szCs w:val="26"/>
          <w:lang w:val="es"/>
        </w:rPr>
        <w:t xml:space="preserve">Preceptúa la aludida normatividad, que pueden </w:t>
      </w:r>
      <w:r>
        <w:rPr>
          <w:rFonts w:ascii="Tahoma" w:hAnsi="Tahoma" w:cs="Tahoma"/>
          <w:sz w:val="26"/>
          <w:szCs w:val="26"/>
          <w:lang w:val="es"/>
        </w:rPr>
        <w:t xml:space="preserve">exigirse </w:t>
      </w:r>
      <w:r w:rsidRPr="00CC4B15">
        <w:rPr>
          <w:rFonts w:ascii="Tahoma" w:hAnsi="Tahoma" w:cs="Tahoma"/>
          <w:sz w:val="26"/>
          <w:szCs w:val="26"/>
          <w:lang w:val="es"/>
        </w:rPr>
        <w:t>ejecutivamente las obligaciones claras, expresas y exigibles que consten en documentos que provengan del deudor o de su causante y constituyan plena prueba contra él.</w:t>
      </w:r>
    </w:p>
    <w:p w14:paraId="455238F1" w14:textId="77777777" w:rsidR="00800F39" w:rsidRPr="00CC4B15" w:rsidRDefault="00800F39" w:rsidP="00800F39">
      <w:pPr>
        <w:spacing w:line="240" w:lineRule="auto"/>
        <w:jc w:val="both"/>
        <w:rPr>
          <w:rFonts w:ascii="Tahoma" w:hAnsi="Tahoma" w:cs="Tahoma"/>
          <w:sz w:val="26"/>
          <w:szCs w:val="26"/>
          <w:lang w:val="es"/>
        </w:rPr>
      </w:pPr>
      <w:r w:rsidRPr="00CC4B15">
        <w:rPr>
          <w:rFonts w:ascii="Tahoma" w:hAnsi="Tahoma" w:cs="Tahoma"/>
          <w:sz w:val="26"/>
          <w:szCs w:val="26"/>
          <w:lang w:val="es"/>
        </w:rPr>
        <w:t xml:space="preserve">En materia de títulos-valores el legislador ha previsto una serie requisitos ordinarios y específicos que habilitan la existencia, validez y eficacia jurídica de los mismos a fin de que se actualice el derecho en ellos incorporado, concurriendo en este sentido a la materialización de las condiciones de </w:t>
      </w:r>
      <w:r w:rsidRPr="00CC4B15">
        <w:rPr>
          <w:rFonts w:ascii="Tahoma" w:hAnsi="Tahoma" w:cs="Tahoma"/>
          <w:sz w:val="26"/>
          <w:szCs w:val="26"/>
          <w:lang w:val="es"/>
        </w:rPr>
        <w:lastRenderedPageBreak/>
        <w:t>claridad, expresividad y exigibilidad necesarias para la ejecución de las obligaciones cambiarias.</w:t>
      </w:r>
      <w:r>
        <w:rPr>
          <w:rFonts w:ascii="Tahoma" w:hAnsi="Tahoma" w:cs="Tahoma"/>
          <w:sz w:val="26"/>
          <w:szCs w:val="26"/>
          <w:lang w:val="es"/>
        </w:rPr>
        <w:t xml:space="preserve"> Cabe resaltar que el aludido instrumento mercantil, no tachado de falso o desconocido su contenido.</w:t>
      </w:r>
    </w:p>
    <w:p w14:paraId="7E5F3F47" w14:textId="77777777" w:rsidR="00800F39" w:rsidRPr="00D61C98" w:rsidRDefault="00800F39" w:rsidP="00800F39">
      <w:pPr>
        <w:pStyle w:val="NormalWeb"/>
        <w:jc w:val="both"/>
        <w:rPr>
          <w:rFonts w:ascii="Tahoma" w:hAnsi="Tahoma" w:cs="Tahoma"/>
          <w:sz w:val="26"/>
          <w:szCs w:val="26"/>
          <w:lang w:val="es-ES" w:eastAsia="es-ES"/>
        </w:rPr>
      </w:pPr>
      <w:r w:rsidRPr="00CC4B15">
        <w:rPr>
          <w:rFonts w:ascii="Tahoma" w:hAnsi="Tahoma" w:cs="Tahoma"/>
          <w:sz w:val="26"/>
          <w:szCs w:val="26"/>
        </w:rPr>
        <w:t>3. Con respecto a la excepción de prescripción, d</w:t>
      </w:r>
      <w:r w:rsidRPr="00D61C98">
        <w:rPr>
          <w:rFonts w:ascii="Tahoma" w:hAnsi="Tahoma" w:cs="Tahoma"/>
          <w:sz w:val="26"/>
          <w:szCs w:val="26"/>
          <w:lang w:val="es-ES" w:eastAsia="es-ES"/>
        </w:rPr>
        <w:t>estaca el despacho que el artículo 2512 del Código Civil establece que “</w:t>
      </w:r>
      <w:r w:rsidRPr="00D61C98">
        <w:rPr>
          <w:rFonts w:ascii="Tahoma" w:hAnsi="Tahoma" w:cs="Tahoma"/>
          <w:i/>
          <w:sz w:val="26"/>
          <w:szCs w:val="26"/>
          <w:lang w:val="es-ES" w:eastAsia="es-ES"/>
        </w:rPr>
        <w:t xml:space="preserve">(…) es un </w:t>
      </w:r>
      <w:r w:rsidRPr="00D61C98">
        <w:rPr>
          <w:rFonts w:ascii="Tahoma" w:hAnsi="Tahoma" w:cs="Tahoma"/>
          <w:i/>
          <w:sz w:val="26"/>
          <w:szCs w:val="26"/>
          <w:u w:val="single"/>
          <w:lang w:val="es-ES" w:eastAsia="es-ES"/>
        </w:rPr>
        <w:t>modo</w:t>
      </w:r>
      <w:r w:rsidRPr="00D61C98">
        <w:rPr>
          <w:rFonts w:ascii="Tahoma" w:hAnsi="Tahoma" w:cs="Tahoma"/>
          <w:i/>
          <w:sz w:val="26"/>
          <w:szCs w:val="26"/>
          <w:lang w:val="es-ES" w:eastAsia="es-ES"/>
        </w:rPr>
        <w:t xml:space="preserve"> de adquirir las cosas ajenas, o </w:t>
      </w:r>
      <w:r w:rsidRPr="00D61C98">
        <w:rPr>
          <w:rFonts w:ascii="Tahoma" w:hAnsi="Tahoma" w:cs="Tahoma"/>
          <w:i/>
          <w:sz w:val="26"/>
          <w:szCs w:val="26"/>
          <w:u w:val="single"/>
          <w:lang w:val="es-ES" w:eastAsia="es-ES"/>
        </w:rPr>
        <w:t>de extinguir las acciones o derechos ajenos, por</w:t>
      </w:r>
      <w:r w:rsidRPr="00D61C98">
        <w:rPr>
          <w:rFonts w:ascii="Tahoma" w:hAnsi="Tahoma" w:cs="Tahoma"/>
          <w:i/>
          <w:sz w:val="26"/>
          <w:szCs w:val="26"/>
          <w:lang w:val="es-ES" w:eastAsia="es-ES"/>
        </w:rPr>
        <w:t xml:space="preserve"> haberse poseído las cosas y </w:t>
      </w:r>
      <w:r w:rsidRPr="00D61C98">
        <w:rPr>
          <w:rFonts w:ascii="Tahoma" w:hAnsi="Tahoma" w:cs="Tahoma"/>
          <w:i/>
          <w:sz w:val="26"/>
          <w:szCs w:val="26"/>
          <w:u w:val="single"/>
          <w:lang w:val="es-ES" w:eastAsia="es-ES"/>
        </w:rPr>
        <w:t>no haberse ejercido dichas acciones y derechos durante cierto lapso de tiempo</w:t>
      </w:r>
      <w:r w:rsidRPr="00D61C98">
        <w:rPr>
          <w:rFonts w:ascii="Tahoma" w:hAnsi="Tahoma" w:cs="Tahoma"/>
          <w:i/>
          <w:sz w:val="26"/>
          <w:szCs w:val="26"/>
          <w:lang w:val="es-ES" w:eastAsia="es-ES"/>
        </w:rPr>
        <w:t>, y concurriendo los demás requisitos legales (...)</w:t>
      </w:r>
      <w:r w:rsidRPr="00D61C98">
        <w:rPr>
          <w:rFonts w:ascii="Tahoma" w:hAnsi="Tahoma" w:cs="Tahoma"/>
          <w:sz w:val="26"/>
          <w:szCs w:val="26"/>
          <w:lang w:val="es-ES" w:eastAsia="es-ES"/>
        </w:rPr>
        <w:t>” (</w:t>
      </w:r>
      <w:r>
        <w:rPr>
          <w:rFonts w:ascii="Tahoma" w:hAnsi="Tahoma" w:cs="Tahoma"/>
          <w:sz w:val="26"/>
          <w:szCs w:val="26"/>
          <w:lang w:val="es-ES" w:eastAsia="es-ES"/>
        </w:rPr>
        <w:t>subrayado fuera de texto</w:t>
      </w:r>
      <w:r w:rsidRPr="00D61C98">
        <w:rPr>
          <w:rFonts w:ascii="Tahoma" w:hAnsi="Tahoma" w:cs="Tahoma"/>
          <w:sz w:val="26"/>
          <w:szCs w:val="26"/>
          <w:lang w:val="es-ES" w:eastAsia="es-ES"/>
        </w:rPr>
        <w:t xml:space="preserve">), lo cual implica, como consecuencia, que para que opere como modo de extinción de acciones sólo basta que éstas no sean ejercidas dentro del término previsto por la ley, pero que dicho término puede ser interrumpido naturalmente o civilmente; lo primero por el hecho de reconocer el deudor la obligación (artículo 2539 </w:t>
      </w:r>
      <w:r w:rsidRPr="00D61C98">
        <w:rPr>
          <w:rFonts w:ascii="Tahoma" w:hAnsi="Tahoma" w:cs="Tahoma"/>
          <w:i/>
          <w:sz w:val="26"/>
          <w:szCs w:val="26"/>
          <w:lang w:val="es-ES" w:eastAsia="es-ES"/>
        </w:rPr>
        <w:t>Ibídem</w:t>
      </w:r>
      <w:r w:rsidRPr="00D61C98">
        <w:rPr>
          <w:rFonts w:ascii="Tahoma" w:hAnsi="Tahoma" w:cs="Tahoma"/>
          <w:sz w:val="26"/>
          <w:szCs w:val="26"/>
          <w:lang w:val="es-ES" w:eastAsia="es-ES"/>
        </w:rPr>
        <w:t>) y, lo segundo, mediante la presentación de la demanda y/o requerimiento escrito realizado por primera vez directamente por el acreedor al deudor.</w:t>
      </w:r>
    </w:p>
    <w:p w14:paraId="270B7CCF" w14:textId="77777777" w:rsidR="00800F39" w:rsidRDefault="00800F39" w:rsidP="00800F39">
      <w:pPr>
        <w:spacing w:after="0" w:line="240" w:lineRule="auto"/>
        <w:jc w:val="both"/>
        <w:rPr>
          <w:rFonts w:ascii="Tahoma" w:eastAsia="Times New Roman" w:hAnsi="Tahoma" w:cs="Tahoma"/>
          <w:sz w:val="26"/>
          <w:szCs w:val="26"/>
          <w:lang w:val="es-ES" w:eastAsia="es-ES"/>
        </w:rPr>
      </w:pPr>
      <w:r w:rsidRPr="00D61C98">
        <w:rPr>
          <w:rFonts w:ascii="Tahoma" w:eastAsia="Times New Roman" w:hAnsi="Tahoma" w:cs="Tahoma"/>
          <w:sz w:val="26"/>
          <w:szCs w:val="26"/>
          <w:lang w:val="es-ES" w:eastAsia="es-ES"/>
        </w:rPr>
        <w:t xml:space="preserve">En ese orden de ideas, para que la presentación de la demanda tenga el efecto de interrumpir el término de prescripción se necesita que el mandamiento ejecutivo se notifique al </w:t>
      </w:r>
      <w:r>
        <w:rPr>
          <w:rFonts w:ascii="Tahoma" w:eastAsia="Times New Roman" w:hAnsi="Tahoma" w:cs="Tahoma"/>
          <w:sz w:val="26"/>
          <w:szCs w:val="26"/>
          <w:lang w:val="es-ES" w:eastAsia="es-ES"/>
        </w:rPr>
        <w:t xml:space="preserve">ejecutado </w:t>
      </w:r>
      <w:r w:rsidRPr="00D61C98">
        <w:rPr>
          <w:rFonts w:ascii="Tahoma" w:eastAsia="Times New Roman" w:hAnsi="Tahoma" w:cs="Tahoma"/>
          <w:sz w:val="26"/>
          <w:szCs w:val="26"/>
          <w:lang w:val="es-ES" w:eastAsia="es-ES"/>
        </w:rPr>
        <w:t xml:space="preserve">dentro del término de un (1) año contado a partir del día siguiente de la notificación </w:t>
      </w:r>
      <w:r>
        <w:rPr>
          <w:rFonts w:ascii="Tahoma" w:eastAsia="Times New Roman" w:hAnsi="Tahoma" w:cs="Tahoma"/>
          <w:sz w:val="26"/>
          <w:szCs w:val="26"/>
          <w:lang w:val="es-ES" w:eastAsia="es-ES"/>
        </w:rPr>
        <w:t xml:space="preserve">por estado </w:t>
      </w:r>
      <w:r w:rsidRPr="00D61C98">
        <w:rPr>
          <w:rFonts w:ascii="Tahoma" w:eastAsia="Times New Roman" w:hAnsi="Tahoma" w:cs="Tahoma"/>
          <w:sz w:val="26"/>
          <w:szCs w:val="26"/>
          <w:lang w:val="es-ES" w:eastAsia="es-ES"/>
        </w:rPr>
        <w:t>al</w:t>
      </w:r>
      <w:r>
        <w:rPr>
          <w:rFonts w:ascii="Tahoma" w:eastAsia="Times New Roman" w:hAnsi="Tahoma" w:cs="Tahoma"/>
          <w:sz w:val="26"/>
          <w:szCs w:val="26"/>
          <w:lang w:val="es-ES" w:eastAsia="es-ES"/>
        </w:rPr>
        <w:t xml:space="preserve"> demandante de tal providencia, tal como lo establece el artículo 94 del Código General del Proceso.</w:t>
      </w:r>
    </w:p>
    <w:p w14:paraId="7EBFC7F8" w14:textId="77777777" w:rsidR="00800F39" w:rsidRPr="00D61C98" w:rsidRDefault="00800F39" w:rsidP="00800F39">
      <w:pPr>
        <w:spacing w:after="0" w:line="240" w:lineRule="auto"/>
        <w:jc w:val="both"/>
        <w:rPr>
          <w:rFonts w:ascii="Tahoma" w:eastAsia="Times New Roman" w:hAnsi="Tahoma" w:cs="Tahoma"/>
          <w:sz w:val="26"/>
          <w:szCs w:val="26"/>
          <w:lang w:val="es-ES" w:eastAsia="es-ES"/>
        </w:rPr>
      </w:pPr>
    </w:p>
    <w:p w14:paraId="1E676CD5" w14:textId="77777777" w:rsidR="00800F39" w:rsidRPr="00D61C98" w:rsidRDefault="00800F39" w:rsidP="00800F39">
      <w:pPr>
        <w:spacing w:after="0" w:line="240" w:lineRule="auto"/>
        <w:jc w:val="both"/>
        <w:rPr>
          <w:rFonts w:ascii="Tahoma" w:eastAsia="Times New Roman" w:hAnsi="Tahoma" w:cs="Tahoma"/>
          <w:sz w:val="26"/>
          <w:szCs w:val="26"/>
          <w:lang w:val="es-ES" w:eastAsia="es-ES"/>
        </w:rPr>
      </w:pPr>
      <w:r w:rsidRPr="00D61C98">
        <w:rPr>
          <w:rFonts w:ascii="Tahoma" w:eastAsia="Times New Roman" w:hAnsi="Tahoma" w:cs="Tahoma"/>
          <w:sz w:val="26"/>
          <w:szCs w:val="26"/>
          <w:lang w:val="es-ES" w:eastAsia="es-ES"/>
        </w:rPr>
        <w:t>Adicionalmente, tratándose de cheques, por sabido se tiene que la prescripción de la acción cambiaria respecto del último tenedor es de seis (6) meses desde la presentación para su pago</w:t>
      </w:r>
      <w:r>
        <w:rPr>
          <w:rFonts w:ascii="Tahoma" w:eastAsia="Times New Roman" w:hAnsi="Tahoma" w:cs="Tahoma"/>
          <w:sz w:val="26"/>
          <w:szCs w:val="26"/>
          <w:lang w:val="es-ES" w:eastAsia="es-ES"/>
        </w:rPr>
        <w:t xml:space="preserve"> (art 730 Código de Comercio.)</w:t>
      </w:r>
      <w:r w:rsidRPr="00D61C98">
        <w:rPr>
          <w:rFonts w:ascii="Tahoma" w:eastAsia="Times New Roman" w:hAnsi="Tahoma" w:cs="Tahoma"/>
          <w:sz w:val="26"/>
          <w:szCs w:val="26"/>
          <w:lang w:val="es-ES" w:eastAsia="es-ES"/>
        </w:rPr>
        <w:t>, por lo cual es a partir de dicha fecha en la que debe contabilizarse el término para que pueda acontecer</w:t>
      </w:r>
      <w:r>
        <w:rPr>
          <w:rFonts w:ascii="Tahoma" w:eastAsia="Times New Roman" w:hAnsi="Tahoma" w:cs="Tahoma"/>
          <w:sz w:val="26"/>
          <w:szCs w:val="26"/>
          <w:lang w:val="es-ES" w:eastAsia="es-ES"/>
        </w:rPr>
        <w:t xml:space="preserve"> la figura jurídica en comento.</w:t>
      </w:r>
    </w:p>
    <w:p w14:paraId="00C6E50D" w14:textId="77777777" w:rsidR="00800F39" w:rsidRPr="00D61C98" w:rsidRDefault="00800F39" w:rsidP="00800F39">
      <w:pPr>
        <w:spacing w:after="0" w:line="240" w:lineRule="auto"/>
        <w:ind w:firstLine="708"/>
        <w:jc w:val="both"/>
        <w:rPr>
          <w:rFonts w:ascii="Tahoma" w:eastAsia="Times New Roman" w:hAnsi="Tahoma" w:cs="Tahoma"/>
          <w:sz w:val="26"/>
          <w:szCs w:val="26"/>
          <w:lang w:val="es-ES" w:eastAsia="es-ES"/>
        </w:rPr>
      </w:pPr>
    </w:p>
    <w:p w14:paraId="694DC3A4" w14:textId="77777777" w:rsidR="00800F39" w:rsidRDefault="00800F39" w:rsidP="00800F39">
      <w:pPr>
        <w:spacing w:after="0" w:line="240" w:lineRule="auto"/>
        <w:jc w:val="both"/>
        <w:rPr>
          <w:rFonts w:ascii="Tahoma" w:eastAsia="Times New Roman" w:hAnsi="Tahoma" w:cs="Tahoma"/>
          <w:sz w:val="26"/>
          <w:szCs w:val="26"/>
          <w:lang w:val="es-ES" w:eastAsia="es-ES"/>
        </w:rPr>
      </w:pPr>
      <w:r w:rsidRPr="00CC4B15">
        <w:rPr>
          <w:rFonts w:ascii="Tahoma" w:eastAsia="Times New Roman" w:hAnsi="Tahoma" w:cs="Tahoma"/>
          <w:sz w:val="26"/>
          <w:szCs w:val="26"/>
          <w:lang w:val="es-ES" w:eastAsia="es-ES"/>
        </w:rPr>
        <w:t>4</w:t>
      </w:r>
      <w:r w:rsidRPr="00D61C98">
        <w:rPr>
          <w:rFonts w:ascii="Tahoma" w:eastAsia="Times New Roman" w:hAnsi="Tahoma" w:cs="Tahoma"/>
          <w:sz w:val="26"/>
          <w:szCs w:val="26"/>
          <w:lang w:val="es-ES" w:eastAsia="es-ES"/>
        </w:rPr>
        <w:t xml:space="preserve">. </w:t>
      </w:r>
      <w:r>
        <w:rPr>
          <w:rFonts w:ascii="Tahoma" w:eastAsia="Times New Roman" w:hAnsi="Tahoma" w:cs="Tahoma"/>
          <w:sz w:val="26"/>
          <w:szCs w:val="26"/>
          <w:lang w:val="es-ES" w:eastAsia="es-ES"/>
        </w:rPr>
        <w:t xml:space="preserve">Descendiendo </w:t>
      </w:r>
      <w:r w:rsidRPr="00D61C98">
        <w:rPr>
          <w:rFonts w:ascii="Tahoma" w:eastAsia="Times New Roman" w:hAnsi="Tahoma" w:cs="Tahoma"/>
          <w:sz w:val="26"/>
          <w:szCs w:val="26"/>
          <w:lang w:val="es-ES" w:eastAsia="es-ES"/>
        </w:rPr>
        <w:t xml:space="preserve">al </w:t>
      </w:r>
      <w:r w:rsidRPr="00D61C98">
        <w:rPr>
          <w:rFonts w:ascii="Tahoma" w:eastAsia="Times New Roman" w:hAnsi="Tahoma" w:cs="Tahoma"/>
          <w:i/>
          <w:sz w:val="26"/>
          <w:szCs w:val="26"/>
          <w:lang w:val="es-ES" w:eastAsia="es-ES"/>
        </w:rPr>
        <w:t>sub examine</w:t>
      </w:r>
      <w:r w:rsidRPr="00D61C98">
        <w:rPr>
          <w:rFonts w:ascii="Tahoma" w:eastAsia="Times New Roman" w:hAnsi="Tahoma" w:cs="Tahoma"/>
          <w:sz w:val="26"/>
          <w:szCs w:val="26"/>
          <w:lang w:val="es-ES" w:eastAsia="es-ES"/>
        </w:rPr>
        <w:t xml:space="preserve">, encuentra el despacho que el mecanismo de defensa </w:t>
      </w:r>
      <w:r>
        <w:rPr>
          <w:rFonts w:ascii="Tahoma" w:eastAsia="Times New Roman" w:hAnsi="Tahoma" w:cs="Tahoma"/>
          <w:sz w:val="26"/>
          <w:szCs w:val="26"/>
          <w:lang w:val="es-ES" w:eastAsia="es-ES"/>
        </w:rPr>
        <w:t xml:space="preserve">no debe salir avante, </w:t>
      </w:r>
      <w:r w:rsidRPr="00D61C98">
        <w:rPr>
          <w:rFonts w:ascii="Tahoma" w:eastAsia="Times New Roman" w:hAnsi="Tahoma" w:cs="Tahoma"/>
          <w:sz w:val="26"/>
          <w:szCs w:val="26"/>
          <w:lang w:val="es-ES" w:eastAsia="es-ES"/>
        </w:rPr>
        <w:t>habida cuenta q</w:t>
      </w:r>
      <w:r>
        <w:rPr>
          <w:rFonts w:ascii="Tahoma" w:eastAsia="Times New Roman" w:hAnsi="Tahoma" w:cs="Tahoma"/>
          <w:sz w:val="26"/>
          <w:szCs w:val="26"/>
          <w:lang w:val="es-ES" w:eastAsia="es-ES"/>
        </w:rPr>
        <w:t>ue el demandante notificó la orden de apremio al accionado</w:t>
      </w:r>
      <w:r w:rsidRPr="00D61C98">
        <w:rPr>
          <w:rFonts w:ascii="Tahoma" w:eastAsia="Times New Roman" w:hAnsi="Tahoma" w:cs="Tahoma"/>
          <w:sz w:val="26"/>
          <w:szCs w:val="26"/>
          <w:lang w:val="es-ES" w:eastAsia="es-ES"/>
        </w:rPr>
        <w:t xml:space="preserve"> dentro del término de un (1) año</w:t>
      </w:r>
      <w:r>
        <w:rPr>
          <w:rFonts w:ascii="Tahoma" w:eastAsia="Times New Roman" w:hAnsi="Tahoma" w:cs="Tahoma"/>
          <w:sz w:val="26"/>
          <w:szCs w:val="26"/>
          <w:lang w:val="es-ES" w:eastAsia="es-ES"/>
        </w:rPr>
        <w:t xml:space="preserve"> exigido por la ley</w:t>
      </w:r>
      <w:r w:rsidRPr="00D61C98">
        <w:rPr>
          <w:rFonts w:ascii="Tahoma" w:eastAsia="Times New Roman" w:hAnsi="Tahoma" w:cs="Tahoma"/>
          <w:sz w:val="26"/>
          <w:szCs w:val="26"/>
          <w:lang w:val="es-ES" w:eastAsia="es-ES"/>
        </w:rPr>
        <w:t xml:space="preserve">, </w:t>
      </w:r>
      <w:r>
        <w:rPr>
          <w:rFonts w:ascii="Tahoma" w:eastAsia="Times New Roman" w:hAnsi="Tahoma" w:cs="Tahoma"/>
          <w:sz w:val="26"/>
          <w:szCs w:val="26"/>
          <w:lang w:val="es-ES" w:eastAsia="es-ES"/>
        </w:rPr>
        <w:t>razón por la que</w:t>
      </w:r>
      <w:r w:rsidRPr="00D61C98">
        <w:rPr>
          <w:rFonts w:ascii="Tahoma" w:eastAsia="Times New Roman" w:hAnsi="Tahoma" w:cs="Tahoma"/>
          <w:sz w:val="26"/>
          <w:szCs w:val="26"/>
          <w:lang w:val="es-ES" w:eastAsia="es-ES"/>
        </w:rPr>
        <w:t xml:space="preserve"> </w:t>
      </w:r>
      <w:r>
        <w:rPr>
          <w:rFonts w:ascii="Tahoma" w:eastAsia="Times New Roman" w:hAnsi="Tahoma" w:cs="Tahoma"/>
          <w:sz w:val="26"/>
          <w:szCs w:val="26"/>
          <w:lang w:val="es-ES" w:eastAsia="es-ES"/>
        </w:rPr>
        <w:t xml:space="preserve">se </w:t>
      </w:r>
      <w:r w:rsidRPr="00D61C98">
        <w:rPr>
          <w:rFonts w:ascii="Tahoma" w:eastAsia="Times New Roman" w:hAnsi="Tahoma" w:cs="Tahoma"/>
          <w:sz w:val="26"/>
          <w:szCs w:val="26"/>
          <w:lang w:val="es-ES" w:eastAsia="es-ES"/>
        </w:rPr>
        <w:t>logró interrumpir la prescripción frente a</w:t>
      </w:r>
      <w:r w:rsidRPr="00CC4B15">
        <w:rPr>
          <w:rFonts w:ascii="Tahoma" w:eastAsia="Times New Roman" w:hAnsi="Tahoma" w:cs="Tahoma"/>
          <w:sz w:val="26"/>
          <w:szCs w:val="26"/>
          <w:lang w:val="es-ES" w:eastAsia="es-ES"/>
        </w:rPr>
        <w:t>l</w:t>
      </w:r>
      <w:r w:rsidRPr="00D61C98">
        <w:rPr>
          <w:rFonts w:ascii="Tahoma" w:eastAsia="Times New Roman" w:hAnsi="Tahoma" w:cs="Tahoma"/>
          <w:sz w:val="26"/>
          <w:szCs w:val="26"/>
          <w:lang w:val="es-ES" w:eastAsia="es-ES"/>
        </w:rPr>
        <w:t xml:space="preserve"> cheque que soporta la ejecución</w:t>
      </w:r>
      <w:r>
        <w:rPr>
          <w:rFonts w:ascii="Tahoma" w:eastAsia="Times New Roman" w:hAnsi="Tahoma" w:cs="Tahoma"/>
          <w:sz w:val="26"/>
          <w:szCs w:val="26"/>
          <w:lang w:val="es-ES" w:eastAsia="es-ES"/>
        </w:rPr>
        <w:t xml:space="preserve">. Entonces, </w:t>
      </w:r>
      <w:r w:rsidRPr="00CC4B15">
        <w:rPr>
          <w:rFonts w:ascii="Tahoma" w:eastAsia="Times New Roman" w:hAnsi="Tahoma" w:cs="Tahoma"/>
          <w:sz w:val="26"/>
          <w:szCs w:val="26"/>
          <w:lang w:val="es-ES" w:eastAsia="es-ES"/>
        </w:rPr>
        <w:t>e</w:t>
      </w:r>
      <w:r w:rsidRPr="00D61C98">
        <w:rPr>
          <w:rFonts w:ascii="Tahoma" w:eastAsia="Times New Roman" w:hAnsi="Tahoma" w:cs="Tahoma"/>
          <w:sz w:val="26"/>
          <w:szCs w:val="26"/>
          <w:lang w:val="es-ES" w:eastAsia="es-ES"/>
        </w:rPr>
        <w:t>l título objeto de esta acción,</w:t>
      </w:r>
      <w:r w:rsidRPr="004935AA">
        <w:rPr>
          <w:rFonts w:ascii="Tahoma" w:eastAsia="Times New Roman" w:hAnsi="Tahoma" w:cs="Tahoma"/>
          <w:sz w:val="26"/>
          <w:szCs w:val="26"/>
          <w:lang w:val="es-ES" w:eastAsia="es-ES"/>
        </w:rPr>
        <w:t xml:space="preserve"> </w:t>
      </w:r>
      <w:r w:rsidRPr="00D61C98">
        <w:rPr>
          <w:rFonts w:ascii="Tahoma" w:eastAsia="Times New Roman" w:hAnsi="Tahoma" w:cs="Tahoma"/>
          <w:sz w:val="26"/>
          <w:szCs w:val="26"/>
          <w:lang w:val="es-ES" w:eastAsia="es-ES"/>
        </w:rPr>
        <w:t>prescribi</w:t>
      </w:r>
      <w:r>
        <w:rPr>
          <w:rFonts w:ascii="Tahoma" w:eastAsia="Times New Roman" w:hAnsi="Tahoma" w:cs="Tahoma"/>
          <w:sz w:val="26"/>
          <w:szCs w:val="26"/>
          <w:lang w:val="es-ES" w:eastAsia="es-ES"/>
        </w:rPr>
        <w:t>ría</w:t>
      </w:r>
      <w:r w:rsidRPr="00D61C98">
        <w:rPr>
          <w:rFonts w:ascii="Tahoma" w:eastAsia="Times New Roman" w:hAnsi="Tahoma" w:cs="Tahoma"/>
          <w:sz w:val="26"/>
          <w:szCs w:val="26"/>
          <w:lang w:val="es-ES" w:eastAsia="es-ES"/>
        </w:rPr>
        <w:t xml:space="preserve"> el </w:t>
      </w:r>
      <w:r>
        <w:rPr>
          <w:rFonts w:ascii="Tahoma" w:eastAsia="Times New Roman" w:hAnsi="Tahoma" w:cs="Tahoma"/>
          <w:sz w:val="26"/>
          <w:szCs w:val="26"/>
          <w:lang w:val="es-ES" w:eastAsia="es-ES"/>
        </w:rPr>
        <w:t>3</w:t>
      </w:r>
      <w:r w:rsidRPr="00D61C98">
        <w:rPr>
          <w:rFonts w:ascii="Tahoma" w:eastAsia="Times New Roman" w:hAnsi="Tahoma" w:cs="Tahoma"/>
          <w:sz w:val="26"/>
          <w:szCs w:val="26"/>
          <w:lang w:val="es-ES" w:eastAsia="es-ES"/>
        </w:rPr>
        <w:t xml:space="preserve"> de </w:t>
      </w:r>
      <w:r>
        <w:rPr>
          <w:rFonts w:ascii="Tahoma" w:eastAsia="Times New Roman" w:hAnsi="Tahoma" w:cs="Tahoma"/>
          <w:sz w:val="26"/>
          <w:szCs w:val="26"/>
          <w:lang w:val="es-ES" w:eastAsia="es-ES"/>
        </w:rPr>
        <w:t>julio</w:t>
      </w:r>
      <w:r w:rsidRPr="00D61C98">
        <w:rPr>
          <w:rFonts w:ascii="Tahoma" w:eastAsia="Times New Roman" w:hAnsi="Tahoma" w:cs="Tahoma"/>
          <w:sz w:val="26"/>
          <w:szCs w:val="26"/>
          <w:lang w:val="es-ES" w:eastAsia="es-ES"/>
        </w:rPr>
        <w:t xml:space="preserve"> de 201</w:t>
      </w:r>
      <w:r>
        <w:rPr>
          <w:rFonts w:ascii="Tahoma" w:eastAsia="Times New Roman" w:hAnsi="Tahoma" w:cs="Tahoma"/>
          <w:sz w:val="26"/>
          <w:szCs w:val="26"/>
          <w:lang w:val="es-ES" w:eastAsia="es-ES"/>
        </w:rPr>
        <w:t>9, porque su fecha de presentación fue el 3</w:t>
      </w:r>
      <w:r w:rsidRPr="00D61C98">
        <w:rPr>
          <w:rFonts w:ascii="Tahoma" w:eastAsia="Times New Roman" w:hAnsi="Tahoma" w:cs="Tahoma"/>
          <w:sz w:val="26"/>
          <w:szCs w:val="26"/>
          <w:lang w:val="es-ES" w:eastAsia="es-ES"/>
        </w:rPr>
        <w:t xml:space="preserve"> de </w:t>
      </w:r>
      <w:r>
        <w:rPr>
          <w:rFonts w:ascii="Tahoma" w:eastAsia="Times New Roman" w:hAnsi="Tahoma" w:cs="Tahoma"/>
          <w:sz w:val="26"/>
          <w:szCs w:val="26"/>
          <w:lang w:val="es-ES" w:eastAsia="es-ES"/>
        </w:rPr>
        <w:t>enero</w:t>
      </w:r>
      <w:r w:rsidRPr="00CC4B15">
        <w:rPr>
          <w:rFonts w:ascii="Tahoma" w:eastAsia="Times New Roman" w:hAnsi="Tahoma" w:cs="Tahoma"/>
          <w:sz w:val="26"/>
          <w:szCs w:val="26"/>
          <w:lang w:val="es-ES" w:eastAsia="es-ES"/>
        </w:rPr>
        <w:t xml:space="preserve"> </w:t>
      </w:r>
      <w:r w:rsidRPr="00D61C98">
        <w:rPr>
          <w:rFonts w:ascii="Tahoma" w:eastAsia="Times New Roman" w:hAnsi="Tahoma" w:cs="Tahoma"/>
          <w:sz w:val="26"/>
          <w:szCs w:val="26"/>
          <w:lang w:val="es-ES" w:eastAsia="es-ES"/>
        </w:rPr>
        <w:t>de 201</w:t>
      </w:r>
      <w:r>
        <w:rPr>
          <w:rFonts w:ascii="Tahoma" w:eastAsia="Times New Roman" w:hAnsi="Tahoma" w:cs="Tahoma"/>
          <w:sz w:val="26"/>
          <w:szCs w:val="26"/>
          <w:lang w:val="es-ES" w:eastAsia="es-ES"/>
        </w:rPr>
        <w:t>9 (fl.3), es decir, dentro de los quince días desde la data de su creación, tal como lo establece el artículo 718 del Estatuto Mercantil.</w:t>
      </w:r>
    </w:p>
    <w:p w14:paraId="675752F4" w14:textId="77777777" w:rsidR="00800F39" w:rsidRDefault="00800F39" w:rsidP="00800F39">
      <w:pPr>
        <w:spacing w:after="0" w:line="240" w:lineRule="auto"/>
        <w:jc w:val="both"/>
        <w:rPr>
          <w:rFonts w:ascii="Tahoma" w:eastAsia="Times New Roman" w:hAnsi="Tahoma" w:cs="Tahoma"/>
          <w:sz w:val="26"/>
          <w:szCs w:val="26"/>
          <w:lang w:val="es-ES" w:eastAsia="es-ES"/>
        </w:rPr>
      </w:pPr>
    </w:p>
    <w:p w14:paraId="1C1640EC" w14:textId="77777777" w:rsidR="00800F39" w:rsidRDefault="00800F39" w:rsidP="00800F39">
      <w:pPr>
        <w:spacing w:after="0" w:line="240" w:lineRule="auto"/>
        <w:jc w:val="both"/>
        <w:rPr>
          <w:rFonts w:ascii="Tahoma" w:eastAsia="Times New Roman" w:hAnsi="Tahoma" w:cs="Tahoma"/>
          <w:sz w:val="26"/>
          <w:szCs w:val="26"/>
          <w:lang w:val="es-ES" w:eastAsia="es-ES"/>
        </w:rPr>
      </w:pPr>
      <w:r w:rsidRPr="00D61C98">
        <w:rPr>
          <w:rFonts w:ascii="Tahoma" w:eastAsia="Times New Roman" w:hAnsi="Tahoma" w:cs="Tahoma"/>
          <w:sz w:val="26"/>
          <w:szCs w:val="26"/>
          <w:lang w:val="es-ES" w:eastAsia="es-ES"/>
        </w:rPr>
        <w:t xml:space="preserve">Así mismo, revisado el plenario se constata que la demanda se instauró el </w:t>
      </w:r>
      <w:r>
        <w:rPr>
          <w:rFonts w:ascii="Tahoma" w:eastAsia="Times New Roman" w:hAnsi="Tahoma" w:cs="Tahoma"/>
          <w:sz w:val="26"/>
          <w:szCs w:val="26"/>
          <w:lang w:val="es-ES" w:eastAsia="es-ES"/>
        </w:rPr>
        <w:t>1</w:t>
      </w:r>
      <w:r w:rsidRPr="00CC4B15">
        <w:rPr>
          <w:rFonts w:ascii="Tahoma" w:eastAsia="Times New Roman" w:hAnsi="Tahoma" w:cs="Tahoma"/>
          <w:sz w:val="26"/>
          <w:szCs w:val="26"/>
          <w:lang w:val="es-ES" w:eastAsia="es-ES"/>
        </w:rPr>
        <w:t xml:space="preserve">4 de </w:t>
      </w:r>
      <w:r>
        <w:rPr>
          <w:rFonts w:ascii="Tahoma" w:eastAsia="Times New Roman" w:hAnsi="Tahoma" w:cs="Tahoma"/>
          <w:sz w:val="26"/>
          <w:szCs w:val="26"/>
          <w:lang w:val="es-ES" w:eastAsia="es-ES"/>
        </w:rPr>
        <w:t>junio de 2019</w:t>
      </w:r>
      <w:r w:rsidRPr="00D61C98">
        <w:rPr>
          <w:rFonts w:ascii="Tahoma" w:eastAsia="Times New Roman" w:hAnsi="Tahoma" w:cs="Tahoma"/>
          <w:sz w:val="26"/>
          <w:szCs w:val="26"/>
          <w:lang w:val="es-ES" w:eastAsia="es-ES"/>
        </w:rPr>
        <w:t xml:space="preserve"> (fl. </w:t>
      </w:r>
      <w:r w:rsidRPr="00CC4B15">
        <w:rPr>
          <w:rFonts w:ascii="Tahoma" w:eastAsia="Times New Roman" w:hAnsi="Tahoma" w:cs="Tahoma"/>
          <w:sz w:val="26"/>
          <w:szCs w:val="26"/>
          <w:lang w:val="es-ES" w:eastAsia="es-ES"/>
        </w:rPr>
        <w:t>10</w:t>
      </w:r>
      <w:r w:rsidRPr="00D61C98">
        <w:rPr>
          <w:rFonts w:ascii="Tahoma" w:eastAsia="Times New Roman" w:hAnsi="Tahoma" w:cs="Tahoma"/>
          <w:sz w:val="26"/>
          <w:szCs w:val="26"/>
          <w:lang w:val="es-ES" w:eastAsia="es-ES"/>
        </w:rPr>
        <w:t xml:space="preserve">, cdno. 1), es decir, </w:t>
      </w:r>
      <w:r>
        <w:rPr>
          <w:rFonts w:ascii="Tahoma" w:eastAsia="Times New Roman" w:hAnsi="Tahoma" w:cs="Tahoma"/>
          <w:sz w:val="26"/>
          <w:szCs w:val="26"/>
          <w:lang w:val="es-ES" w:eastAsia="es-ES"/>
        </w:rPr>
        <w:t>aun faltándole días para su vencimiento</w:t>
      </w:r>
      <w:r w:rsidRPr="00D61C98">
        <w:rPr>
          <w:rFonts w:ascii="Tahoma" w:eastAsia="Times New Roman" w:hAnsi="Tahoma" w:cs="Tahoma"/>
          <w:sz w:val="26"/>
          <w:szCs w:val="26"/>
          <w:lang w:val="es-ES" w:eastAsia="es-ES"/>
        </w:rPr>
        <w:t>; por lo que</w:t>
      </w:r>
      <w:r>
        <w:rPr>
          <w:rFonts w:ascii="Tahoma" w:eastAsia="Times New Roman" w:hAnsi="Tahoma" w:cs="Tahoma"/>
          <w:sz w:val="26"/>
          <w:szCs w:val="26"/>
          <w:lang w:val="es-ES" w:eastAsia="es-ES"/>
        </w:rPr>
        <w:t xml:space="preserve"> en consecuencia</w:t>
      </w:r>
      <w:r w:rsidRPr="00D61C98">
        <w:rPr>
          <w:rFonts w:ascii="Tahoma" w:eastAsia="Times New Roman" w:hAnsi="Tahoma" w:cs="Tahoma"/>
          <w:sz w:val="26"/>
          <w:szCs w:val="26"/>
          <w:lang w:val="es-ES" w:eastAsia="es-ES"/>
        </w:rPr>
        <w:t xml:space="preserve">, se logró interrumpir </w:t>
      </w:r>
      <w:r>
        <w:rPr>
          <w:rFonts w:ascii="Tahoma" w:eastAsia="Times New Roman" w:hAnsi="Tahoma" w:cs="Tahoma"/>
          <w:sz w:val="26"/>
          <w:szCs w:val="26"/>
          <w:lang w:val="es-ES" w:eastAsia="es-ES"/>
        </w:rPr>
        <w:t>la prescripción de la acción cambiaria en el término establecido en la norma mercantil, es decir,  antes de los 6 meses.</w:t>
      </w:r>
    </w:p>
    <w:p w14:paraId="1CC54EE4" w14:textId="77777777" w:rsidR="00800F39" w:rsidRPr="00D61C98" w:rsidRDefault="00800F39" w:rsidP="00800F39">
      <w:pPr>
        <w:spacing w:after="0" w:line="240" w:lineRule="auto"/>
        <w:jc w:val="both"/>
        <w:rPr>
          <w:rFonts w:ascii="Tahoma" w:eastAsia="Times New Roman" w:hAnsi="Tahoma" w:cs="Tahoma"/>
          <w:sz w:val="26"/>
          <w:szCs w:val="26"/>
          <w:lang w:val="es-ES" w:eastAsia="es-ES"/>
        </w:rPr>
      </w:pPr>
    </w:p>
    <w:p w14:paraId="58703A4C" w14:textId="77777777" w:rsidR="00800F39" w:rsidRPr="003F3845" w:rsidRDefault="00800F39" w:rsidP="00800F39">
      <w:pPr>
        <w:spacing w:after="0" w:line="240" w:lineRule="auto"/>
        <w:jc w:val="both"/>
        <w:rPr>
          <w:rFonts w:ascii="Tahoma" w:hAnsi="Tahoma" w:cs="Tahoma"/>
          <w:sz w:val="26"/>
          <w:szCs w:val="26"/>
          <w:lang w:val="es"/>
        </w:rPr>
      </w:pPr>
      <w:r w:rsidRPr="00CC4B15">
        <w:rPr>
          <w:rFonts w:ascii="Tahoma" w:eastAsia="Times New Roman" w:hAnsi="Tahoma" w:cs="Tahoma"/>
          <w:sz w:val="26"/>
          <w:szCs w:val="26"/>
          <w:lang w:val="es-ES" w:eastAsia="es-ES"/>
        </w:rPr>
        <w:t>5</w:t>
      </w:r>
      <w:r w:rsidRPr="00D61C98">
        <w:rPr>
          <w:rFonts w:ascii="Tahoma" w:eastAsia="Times New Roman" w:hAnsi="Tahoma" w:cs="Tahoma"/>
          <w:sz w:val="26"/>
          <w:szCs w:val="26"/>
          <w:lang w:val="es-ES" w:eastAsia="es-ES"/>
        </w:rPr>
        <w:t>. Con apoyo en lo discurrido en precedencia, se declarará</w:t>
      </w:r>
      <w:r>
        <w:rPr>
          <w:rFonts w:ascii="Tahoma" w:eastAsia="Times New Roman" w:hAnsi="Tahoma" w:cs="Tahoma"/>
          <w:sz w:val="26"/>
          <w:szCs w:val="26"/>
          <w:lang w:val="es-ES" w:eastAsia="es-ES"/>
        </w:rPr>
        <w:t xml:space="preserve"> no</w:t>
      </w:r>
      <w:r w:rsidRPr="00D61C98">
        <w:rPr>
          <w:rFonts w:ascii="Tahoma" w:eastAsia="Times New Roman" w:hAnsi="Tahoma" w:cs="Tahoma"/>
          <w:sz w:val="26"/>
          <w:szCs w:val="26"/>
          <w:lang w:val="es-ES" w:eastAsia="es-ES"/>
        </w:rPr>
        <w:t xml:space="preserve"> probada la defensa titulada </w:t>
      </w:r>
      <w:r w:rsidRPr="00D61C98">
        <w:rPr>
          <w:rFonts w:ascii="Tahoma" w:eastAsia="Times New Roman" w:hAnsi="Tahoma" w:cs="Tahoma"/>
          <w:bCs/>
          <w:sz w:val="26"/>
          <w:szCs w:val="26"/>
          <w:lang w:val="es-ES" w:eastAsia="es-ES"/>
        </w:rPr>
        <w:t>“</w:t>
      </w:r>
      <w:r w:rsidRPr="00CC4B15">
        <w:rPr>
          <w:rFonts w:ascii="Tahoma" w:hAnsi="Tahoma" w:cs="Tahoma"/>
          <w:i/>
          <w:sz w:val="26"/>
          <w:szCs w:val="26"/>
          <w:lang w:val="es"/>
        </w:rPr>
        <w:t>prescripción de la acción</w:t>
      </w:r>
      <w:r>
        <w:rPr>
          <w:rFonts w:ascii="Tahoma" w:hAnsi="Tahoma" w:cs="Tahoma"/>
          <w:i/>
          <w:sz w:val="26"/>
          <w:szCs w:val="26"/>
          <w:lang w:val="es"/>
        </w:rPr>
        <w:t xml:space="preserve"> cambiaria como excepción”</w:t>
      </w:r>
      <w:r w:rsidRPr="00D61C98">
        <w:rPr>
          <w:rFonts w:ascii="Tahoma" w:eastAsia="Times New Roman" w:hAnsi="Tahoma" w:cs="Tahoma"/>
          <w:sz w:val="26"/>
          <w:szCs w:val="26"/>
          <w:lang w:val="es-ES" w:eastAsia="es-ES"/>
        </w:rPr>
        <w:t xml:space="preserve">, </w:t>
      </w:r>
      <w:r>
        <w:rPr>
          <w:rFonts w:ascii="Tahoma" w:hAnsi="Tahoma" w:cs="Tahoma"/>
          <w:sz w:val="26"/>
          <w:szCs w:val="26"/>
          <w:lang w:val="es"/>
        </w:rPr>
        <w:t>en razón a que la misma no se encuentra</w:t>
      </w:r>
      <w:r w:rsidRPr="003F3845">
        <w:rPr>
          <w:rFonts w:ascii="Tahoma" w:hAnsi="Tahoma" w:cs="Tahoma"/>
          <w:sz w:val="26"/>
          <w:szCs w:val="26"/>
          <w:lang w:val="es"/>
        </w:rPr>
        <w:t xml:space="preserve"> con ningún sustento jurídico o factico, por ende, se ordenará seguir adelante la ejecución en la forma que lo dispuso la orden de apremio.</w:t>
      </w:r>
    </w:p>
    <w:p w14:paraId="64795BA9" w14:textId="77777777" w:rsidR="00800F39" w:rsidRPr="00CC4B15" w:rsidRDefault="00800F39" w:rsidP="00800F39">
      <w:pPr>
        <w:spacing w:after="0" w:line="240" w:lineRule="auto"/>
        <w:jc w:val="both"/>
        <w:rPr>
          <w:rFonts w:ascii="Tahoma" w:hAnsi="Tahoma" w:cs="Tahoma"/>
          <w:sz w:val="26"/>
          <w:szCs w:val="26"/>
        </w:rPr>
      </w:pPr>
    </w:p>
    <w:p w14:paraId="01B42DB1" w14:textId="77777777" w:rsidR="00811FF4" w:rsidRPr="00CC4B15" w:rsidRDefault="00811FF4" w:rsidP="00811FF4">
      <w:pPr>
        <w:spacing w:after="0"/>
        <w:jc w:val="both"/>
        <w:rPr>
          <w:rFonts w:ascii="Tahoma" w:hAnsi="Tahoma" w:cs="Tahoma"/>
          <w:sz w:val="26"/>
          <w:szCs w:val="26"/>
        </w:rPr>
      </w:pPr>
    </w:p>
    <w:p w14:paraId="7849862F" w14:textId="77777777" w:rsidR="00811FF4" w:rsidRPr="00CC4B15" w:rsidRDefault="00811FF4" w:rsidP="00811FF4">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III. DECISIÓN</w:t>
      </w:r>
    </w:p>
    <w:p w14:paraId="37ADC3B2" w14:textId="77777777" w:rsidR="00811FF4" w:rsidRPr="00CC4B15" w:rsidRDefault="00811FF4" w:rsidP="00811FF4">
      <w:pPr>
        <w:tabs>
          <w:tab w:val="left" w:pos="284"/>
        </w:tabs>
        <w:autoSpaceDE w:val="0"/>
        <w:autoSpaceDN w:val="0"/>
        <w:adjustRightInd w:val="0"/>
        <w:spacing w:after="0"/>
        <w:jc w:val="both"/>
        <w:rPr>
          <w:rFonts w:ascii="Tahoma" w:hAnsi="Tahoma" w:cs="Tahoma"/>
          <w:bCs/>
          <w:sz w:val="26"/>
          <w:szCs w:val="26"/>
          <w:lang w:eastAsia="es-ES"/>
          <w14:shadow w14:blurRad="50800" w14:dist="38100" w14:dir="2700000" w14:sx="100000" w14:sy="100000" w14:kx="0" w14:ky="0" w14:algn="tl">
            <w14:srgbClr w14:val="000000">
              <w14:alpha w14:val="60000"/>
            </w14:srgbClr>
          </w14:shadow>
        </w:rPr>
      </w:pPr>
    </w:p>
    <w:p w14:paraId="20394F92" w14:textId="77777777" w:rsidR="00811FF4" w:rsidRPr="00CC4B15" w:rsidRDefault="00811FF4" w:rsidP="00811FF4">
      <w:pPr>
        <w:jc w:val="both"/>
        <w:rPr>
          <w:rFonts w:ascii="Tahoma" w:hAnsi="Tahoma" w:cs="Tahoma"/>
          <w:sz w:val="26"/>
          <w:szCs w:val="26"/>
          <w:lang w:val="es"/>
        </w:rPr>
      </w:pPr>
      <w:r w:rsidRPr="00CC4B15">
        <w:rPr>
          <w:rFonts w:ascii="Tahoma" w:hAnsi="Tahoma" w:cs="Tahoma"/>
          <w:sz w:val="26"/>
          <w:szCs w:val="26"/>
          <w:lang w:val="es"/>
        </w:rPr>
        <w:t>En mérito de lo expuesto, el Juzgado Setenta y Cinco Civil Municipal de Bogotá, D.C. transformado transitoriamente en el Juzgado Cincuenta y Siete de Pequeñas Causas y Competencia Múltiple de Bogotá,</w:t>
      </w:r>
    </w:p>
    <w:p w14:paraId="51AE4797" w14:textId="77777777" w:rsidR="00811FF4" w:rsidRPr="00CC4B15" w:rsidRDefault="00811FF4" w:rsidP="00811FF4">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25FD447F" w14:textId="77777777" w:rsidR="00811FF4" w:rsidRPr="00CC4B15" w:rsidRDefault="00811FF4" w:rsidP="00811FF4">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RESUELVE:</w:t>
      </w:r>
    </w:p>
    <w:p w14:paraId="00399169" w14:textId="77777777" w:rsidR="00811FF4" w:rsidRPr="00CC4B15" w:rsidRDefault="00811FF4" w:rsidP="00811FF4">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3B8C1162" w14:textId="77777777" w:rsidR="00811FF4" w:rsidRPr="00CC4B15" w:rsidRDefault="00811FF4" w:rsidP="00811FF4">
      <w:pPr>
        <w:jc w:val="both"/>
        <w:rPr>
          <w:rFonts w:ascii="Tahoma" w:hAnsi="Tahoma" w:cs="Tahoma"/>
          <w:sz w:val="26"/>
          <w:szCs w:val="26"/>
        </w:rPr>
      </w:pPr>
      <w:r w:rsidRPr="00D534A7">
        <w:rPr>
          <w:rFonts w:ascii="Tahoma" w:hAnsi="Tahoma" w:cs="Tahoma"/>
          <w:b/>
          <w:sz w:val="26"/>
          <w:szCs w:val="26"/>
        </w:rPr>
        <w:t>PRIMERO:</w:t>
      </w:r>
      <w:r w:rsidRPr="00CC4B15">
        <w:rPr>
          <w:rFonts w:ascii="Tahoma" w:hAnsi="Tahoma" w:cs="Tahoma"/>
          <w:sz w:val="26"/>
          <w:szCs w:val="26"/>
        </w:rPr>
        <w:t xml:space="preserve"> </w:t>
      </w:r>
      <w:r w:rsidRPr="00CC4B15">
        <w:rPr>
          <w:rFonts w:ascii="Tahoma" w:hAnsi="Tahoma" w:cs="Tahoma"/>
          <w:b/>
          <w:sz w:val="26"/>
          <w:szCs w:val="26"/>
        </w:rPr>
        <w:t xml:space="preserve">DECLARAR </w:t>
      </w:r>
      <w:r>
        <w:rPr>
          <w:rFonts w:ascii="Tahoma" w:hAnsi="Tahoma" w:cs="Tahoma"/>
          <w:b/>
          <w:sz w:val="26"/>
          <w:szCs w:val="26"/>
        </w:rPr>
        <w:t xml:space="preserve">NO </w:t>
      </w:r>
      <w:r w:rsidRPr="00CC4B15">
        <w:rPr>
          <w:rFonts w:ascii="Tahoma" w:hAnsi="Tahoma" w:cs="Tahoma"/>
          <w:b/>
          <w:sz w:val="26"/>
          <w:szCs w:val="26"/>
        </w:rPr>
        <w:t xml:space="preserve">PROBADA </w:t>
      </w:r>
      <w:r w:rsidRPr="00CC4B15">
        <w:rPr>
          <w:rFonts w:ascii="Tahoma" w:hAnsi="Tahoma" w:cs="Tahoma"/>
          <w:sz w:val="26"/>
          <w:szCs w:val="26"/>
        </w:rPr>
        <w:t>la excepción de mérito denominada</w:t>
      </w:r>
      <w:r w:rsidRPr="00CC4B15">
        <w:rPr>
          <w:rFonts w:ascii="Tahoma" w:hAnsi="Tahoma" w:cs="Tahoma"/>
          <w:bCs/>
          <w:sz w:val="26"/>
          <w:szCs w:val="26"/>
        </w:rPr>
        <w:t xml:space="preserve"> </w:t>
      </w:r>
      <w:r w:rsidRPr="00D61C98">
        <w:rPr>
          <w:rFonts w:ascii="Tahoma" w:eastAsia="Times New Roman" w:hAnsi="Tahoma" w:cs="Tahoma"/>
          <w:bCs/>
          <w:sz w:val="26"/>
          <w:szCs w:val="26"/>
          <w:lang w:val="es-ES" w:eastAsia="es-ES"/>
        </w:rPr>
        <w:t>“</w:t>
      </w:r>
      <w:r w:rsidRPr="00CC4B15">
        <w:rPr>
          <w:rFonts w:ascii="Tahoma" w:hAnsi="Tahoma" w:cs="Tahoma"/>
          <w:i/>
          <w:sz w:val="26"/>
          <w:szCs w:val="26"/>
          <w:lang w:val="es"/>
        </w:rPr>
        <w:t>prescripción de la acción</w:t>
      </w:r>
      <w:r>
        <w:rPr>
          <w:rFonts w:ascii="Tahoma" w:hAnsi="Tahoma" w:cs="Tahoma"/>
          <w:i/>
          <w:sz w:val="26"/>
          <w:szCs w:val="26"/>
          <w:lang w:val="es"/>
        </w:rPr>
        <w:t xml:space="preserve"> cambiaria”</w:t>
      </w:r>
      <w:r w:rsidRPr="00CC4B15">
        <w:rPr>
          <w:rFonts w:ascii="Tahoma" w:hAnsi="Tahoma" w:cs="Tahoma"/>
          <w:bCs/>
          <w:sz w:val="26"/>
          <w:szCs w:val="26"/>
        </w:rPr>
        <w:t xml:space="preserve">. </w:t>
      </w:r>
    </w:p>
    <w:p w14:paraId="0783A4D6" w14:textId="77777777" w:rsidR="00811FF4" w:rsidRPr="009F33C9" w:rsidRDefault="00811FF4" w:rsidP="00811FF4">
      <w:pPr>
        <w:jc w:val="both"/>
        <w:rPr>
          <w:rFonts w:ascii="Tahoma" w:hAnsi="Tahoma" w:cs="Tahoma"/>
          <w:b/>
          <w:bCs/>
          <w:sz w:val="26"/>
          <w:szCs w:val="26"/>
          <w:lang w:val="es-ES"/>
        </w:rPr>
      </w:pPr>
      <w:r w:rsidRPr="00D534A7">
        <w:rPr>
          <w:rFonts w:ascii="Tahoma" w:hAnsi="Tahoma" w:cs="Tahoma"/>
          <w:b/>
          <w:sz w:val="26"/>
          <w:szCs w:val="26"/>
          <w:lang w:val="es-ES"/>
        </w:rPr>
        <w:t>SEGUNDO:</w:t>
      </w:r>
      <w:r w:rsidRPr="00CC4B15">
        <w:rPr>
          <w:rFonts w:ascii="Tahoma" w:hAnsi="Tahoma" w:cs="Tahoma"/>
          <w:sz w:val="26"/>
          <w:szCs w:val="26"/>
          <w:lang w:val="es-ES"/>
        </w:rPr>
        <w:t xml:space="preserve"> </w:t>
      </w:r>
      <w:r w:rsidRPr="009F33C9">
        <w:rPr>
          <w:rFonts w:ascii="Tahoma" w:hAnsi="Tahoma" w:cs="Tahoma"/>
          <w:bCs/>
          <w:sz w:val="26"/>
          <w:szCs w:val="26"/>
          <w:lang w:val="es-ES"/>
        </w:rPr>
        <w:t>Ordenar seguir adelante la ejecución en la forma como se dispuso en el auto</w:t>
      </w:r>
      <w:r>
        <w:rPr>
          <w:rFonts w:ascii="Tahoma" w:hAnsi="Tahoma" w:cs="Tahoma"/>
          <w:bCs/>
          <w:sz w:val="26"/>
          <w:szCs w:val="26"/>
          <w:lang w:val="es-ES"/>
        </w:rPr>
        <w:t xml:space="preserve"> de</w:t>
      </w:r>
      <w:r w:rsidRPr="009F33C9">
        <w:rPr>
          <w:rFonts w:ascii="Tahoma" w:hAnsi="Tahoma" w:cs="Tahoma"/>
          <w:bCs/>
          <w:sz w:val="26"/>
          <w:szCs w:val="26"/>
          <w:lang w:val="es-ES"/>
        </w:rPr>
        <w:t xml:space="preserve"> mandamiento de pago.</w:t>
      </w:r>
    </w:p>
    <w:p w14:paraId="60576B80" w14:textId="77777777" w:rsidR="00811FF4" w:rsidRPr="00C07A08" w:rsidRDefault="00811FF4" w:rsidP="00811FF4">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9F33C9">
        <w:rPr>
          <w:rFonts w:ascii="Tahoma" w:hAnsi="Tahoma" w:cs="Tahoma"/>
          <w:b/>
          <w:sz w:val="26"/>
          <w:szCs w:val="26"/>
          <w:lang w:val="es-ES"/>
        </w:rPr>
        <w:t>TERCERO:</w:t>
      </w:r>
      <w:r w:rsidRPr="00C07A08">
        <w:rPr>
          <w:rFonts w:ascii="Tahoma" w:eastAsia="Times New Roman" w:hAnsi="Tahoma" w:cs="Tahoma"/>
          <w:bCs/>
          <w:sz w:val="26"/>
          <w:szCs w:val="26"/>
          <w:lang w:val="es-ES" w:eastAsia="es-ES"/>
        </w:rPr>
        <w:t xml:space="preserve"> Ordenar el avalúo y remate de los bienes embargados y de los que se llegaren a embargar, si fuere el caso.</w:t>
      </w:r>
    </w:p>
    <w:p w14:paraId="14C3EB77" w14:textId="77777777" w:rsidR="00811FF4" w:rsidRPr="00C07A08" w:rsidRDefault="00811FF4" w:rsidP="00811FF4">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3B2CDF2A" w14:textId="77777777" w:rsidR="00811FF4" w:rsidRDefault="00811FF4" w:rsidP="00811FF4">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9F33C9">
        <w:rPr>
          <w:rFonts w:ascii="Tahoma" w:hAnsi="Tahoma" w:cs="Tahoma"/>
          <w:b/>
          <w:sz w:val="26"/>
          <w:szCs w:val="26"/>
          <w:lang w:val="es-ES"/>
        </w:rPr>
        <w:t>CUARTO:</w:t>
      </w:r>
      <w:r w:rsidRPr="00C07A08">
        <w:rPr>
          <w:rFonts w:ascii="Tahoma" w:eastAsia="Times New Roman" w:hAnsi="Tahoma" w:cs="Tahoma"/>
          <w:bCs/>
          <w:sz w:val="26"/>
          <w:szCs w:val="26"/>
          <w:lang w:val="es-ES" w:eastAsia="es-ES"/>
        </w:rPr>
        <w:t xml:space="preserve"> Practicar la liquidación del crédito en la forma dispuesta en el artículo 446 del Código General del Proceso.</w:t>
      </w:r>
    </w:p>
    <w:p w14:paraId="437A2B2B" w14:textId="77777777" w:rsidR="00811FF4" w:rsidRDefault="00811FF4" w:rsidP="00811FF4">
      <w:pPr>
        <w:tabs>
          <w:tab w:val="left" w:pos="284"/>
        </w:tabs>
        <w:autoSpaceDE w:val="0"/>
        <w:autoSpaceDN w:val="0"/>
        <w:adjustRightInd w:val="0"/>
        <w:spacing w:after="0"/>
        <w:jc w:val="both"/>
        <w:rPr>
          <w:rFonts w:ascii="Tahoma" w:hAnsi="Tahoma" w:cs="Tahoma"/>
          <w:b/>
          <w:sz w:val="26"/>
          <w:szCs w:val="26"/>
        </w:rPr>
      </w:pPr>
    </w:p>
    <w:p w14:paraId="40D6F374" w14:textId="77777777" w:rsidR="00811FF4" w:rsidRDefault="00811FF4" w:rsidP="00811FF4">
      <w:pPr>
        <w:jc w:val="both"/>
        <w:rPr>
          <w:rFonts w:ascii="Tahoma" w:eastAsia="Times New Roman" w:hAnsi="Tahoma" w:cs="Tahoma"/>
          <w:bCs/>
          <w:sz w:val="26"/>
          <w:szCs w:val="26"/>
          <w:lang w:val="es-ES" w:eastAsia="es-ES"/>
        </w:rPr>
      </w:pPr>
      <w:r w:rsidRPr="00D534A7">
        <w:rPr>
          <w:rFonts w:ascii="Tahoma" w:hAnsi="Tahoma" w:cs="Tahoma"/>
          <w:b/>
          <w:sz w:val="26"/>
          <w:szCs w:val="26"/>
        </w:rPr>
        <w:t>QUINTO:</w:t>
      </w:r>
      <w:r w:rsidRPr="00CC4B15">
        <w:rPr>
          <w:rFonts w:ascii="Tahoma" w:hAnsi="Tahoma" w:cs="Tahoma"/>
          <w:sz w:val="26"/>
          <w:szCs w:val="26"/>
        </w:rPr>
        <w:t xml:space="preserve"> </w:t>
      </w:r>
      <w:r>
        <w:rPr>
          <w:rFonts w:ascii="Tahoma" w:hAnsi="Tahoma" w:cs="Tahoma"/>
          <w:sz w:val="26"/>
          <w:szCs w:val="26"/>
        </w:rPr>
        <w:t>C</w:t>
      </w:r>
      <w:r w:rsidRPr="009F33C9">
        <w:rPr>
          <w:rFonts w:ascii="Tahoma" w:hAnsi="Tahoma" w:cs="Tahoma"/>
          <w:sz w:val="26"/>
          <w:szCs w:val="26"/>
        </w:rPr>
        <w:t xml:space="preserve">ondenar </w:t>
      </w:r>
      <w:r>
        <w:rPr>
          <w:rFonts w:ascii="Tahoma" w:eastAsia="Times New Roman" w:hAnsi="Tahoma" w:cs="Tahoma"/>
          <w:bCs/>
          <w:sz w:val="26"/>
          <w:szCs w:val="26"/>
          <w:lang w:val="es-ES" w:eastAsia="es-ES"/>
        </w:rPr>
        <w:t>en costas a la parte demandada</w:t>
      </w:r>
      <w:r w:rsidRPr="00CC4B15">
        <w:rPr>
          <w:rFonts w:ascii="Tahoma" w:eastAsia="Times New Roman" w:hAnsi="Tahoma" w:cs="Tahoma"/>
          <w:bCs/>
          <w:sz w:val="26"/>
          <w:szCs w:val="26"/>
          <w:lang w:val="es-ES" w:eastAsia="es-ES"/>
        </w:rPr>
        <w:t>, para lo cual se fija la suma de $</w:t>
      </w:r>
      <w:r>
        <w:rPr>
          <w:rFonts w:ascii="Tahoma" w:eastAsia="Times New Roman" w:hAnsi="Tahoma" w:cs="Tahoma"/>
          <w:bCs/>
          <w:sz w:val="26"/>
          <w:szCs w:val="26"/>
          <w:lang w:val="es-ES" w:eastAsia="es-ES"/>
        </w:rPr>
        <w:t>500.000</w:t>
      </w:r>
      <w:r w:rsidRPr="00D534A7">
        <w:rPr>
          <w:rFonts w:ascii="Tahoma" w:eastAsia="Times New Roman" w:hAnsi="Tahoma" w:cs="Tahoma"/>
          <w:bCs/>
          <w:sz w:val="26"/>
          <w:szCs w:val="26"/>
          <w:lang w:val="es-ES" w:eastAsia="es-ES"/>
        </w:rPr>
        <w:t>,</w:t>
      </w:r>
      <w:r w:rsidRPr="00CC4B15">
        <w:rPr>
          <w:rFonts w:ascii="Tahoma" w:eastAsia="Times New Roman" w:hAnsi="Tahoma" w:cs="Tahoma"/>
          <w:bCs/>
          <w:sz w:val="26"/>
          <w:szCs w:val="26"/>
          <w:lang w:val="es-ES" w:eastAsia="es-ES"/>
        </w:rPr>
        <w:t xml:space="preserve">oo por concepto de agencias en derecho. </w:t>
      </w:r>
    </w:p>
    <w:p w14:paraId="11467306" w14:textId="77777777" w:rsidR="00811FF4" w:rsidRPr="00C07A08" w:rsidRDefault="00811FF4" w:rsidP="00811FF4">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9F33C9">
        <w:rPr>
          <w:rFonts w:ascii="Tahoma" w:hAnsi="Tahoma" w:cs="Tahoma"/>
          <w:b/>
          <w:sz w:val="26"/>
          <w:szCs w:val="26"/>
        </w:rPr>
        <w:t>SEXTO:</w:t>
      </w: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 xml:space="preserve"> </w:t>
      </w:r>
      <w:r w:rsidRPr="00C07A08">
        <w:rPr>
          <w:rFonts w:ascii="Tahoma" w:hAnsi="Tahoma" w:cs="Tahoma"/>
          <w:sz w:val="26"/>
          <w:szCs w:val="26"/>
          <w:lang w:val="es"/>
        </w:rPr>
        <w:t>En firme la liquidación de costas,</w:t>
      </w:r>
      <w:r w:rsidRPr="00C07A08">
        <w:rPr>
          <w:rFonts w:ascii="Tahoma" w:hAnsi="Tahoma" w:cs="Tahoma"/>
          <w:bCs/>
          <w:sz w:val="26"/>
          <w:szCs w:val="26"/>
          <w:lang w:val="es-ES"/>
          <w14:shadow w14:blurRad="50800" w14:dist="38100" w14:dir="2700000" w14:sx="100000" w14:sy="100000" w14:kx="0" w14:ky="0" w14:algn="tl">
            <w14:srgbClr w14:val="000000">
              <w14:alpha w14:val="60000"/>
            </w14:srgbClr>
          </w14:shadow>
        </w:rPr>
        <w:t xml:space="preserve"> </w:t>
      </w:r>
      <w:r w:rsidRPr="00C07A08">
        <w:rPr>
          <w:rFonts w:ascii="Tahoma" w:eastAsia="Times New Roman" w:hAnsi="Tahoma" w:cs="Tahoma"/>
          <w:bCs/>
          <w:sz w:val="26"/>
          <w:szCs w:val="26"/>
          <w:lang w:val="es-ES" w:eastAsia="es-ES"/>
        </w:rPr>
        <w:t>Remitir las presentes diligencias a los Juzgados Civiles Municipales de Ejecución de esta ciudad, para que continúen con el conocimiento de este asunto, de conformidad con lo previsto en el acuerdo PSAA 13-9984.</w:t>
      </w:r>
    </w:p>
    <w:p w14:paraId="42D38684" w14:textId="77777777" w:rsidR="00800F39" w:rsidRPr="00CC4B15" w:rsidRDefault="00800F39" w:rsidP="00800F39">
      <w:pPr>
        <w:spacing w:line="240" w:lineRule="auto"/>
        <w:jc w:val="both"/>
        <w:rPr>
          <w:rFonts w:ascii="Tahoma" w:eastAsia="Times New Roman" w:hAnsi="Tahoma" w:cs="Tahoma"/>
          <w:bCs/>
          <w:sz w:val="26"/>
          <w:szCs w:val="26"/>
          <w:lang w:val="es-ES" w:eastAsia="es-ES"/>
        </w:rPr>
      </w:pPr>
    </w:p>
    <w:p w14:paraId="47DC5663" w14:textId="77777777" w:rsidR="00800F39" w:rsidRPr="00CC4B15" w:rsidRDefault="00800F39" w:rsidP="00800F39">
      <w:pPr>
        <w:autoSpaceDE w:val="0"/>
        <w:autoSpaceDN w:val="0"/>
        <w:adjustRightInd w:val="0"/>
        <w:spacing w:after="0" w:line="240" w:lineRule="auto"/>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NOTIFÍQUESE.</w:t>
      </w:r>
    </w:p>
    <w:p w14:paraId="6AEAE509" w14:textId="77777777" w:rsidR="00800F39" w:rsidRPr="00CC4B15" w:rsidRDefault="00800F39" w:rsidP="00800F39">
      <w:pPr>
        <w:tabs>
          <w:tab w:val="left" w:pos="284"/>
        </w:tabs>
        <w:autoSpaceDE w:val="0"/>
        <w:autoSpaceDN w:val="0"/>
        <w:adjustRightInd w:val="0"/>
        <w:spacing w:after="0" w:line="240" w:lineRule="auto"/>
        <w:jc w:val="both"/>
        <w:rPr>
          <w:rFonts w:ascii="Tahoma" w:hAnsi="Tahoma" w:cs="Tahoma"/>
          <w:sz w:val="26"/>
          <w:szCs w:val="26"/>
          <w:lang w:val="es"/>
        </w:rPr>
      </w:pPr>
    </w:p>
    <w:p w14:paraId="506178A3" w14:textId="77777777" w:rsidR="00800F39" w:rsidRPr="00CC4B15" w:rsidRDefault="00800F39" w:rsidP="00800F39">
      <w:pPr>
        <w:tabs>
          <w:tab w:val="left" w:pos="284"/>
        </w:tabs>
        <w:autoSpaceDE w:val="0"/>
        <w:autoSpaceDN w:val="0"/>
        <w:adjustRightInd w:val="0"/>
        <w:spacing w:after="0" w:line="240" w:lineRule="auto"/>
        <w:jc w:val="both"/>
        <w:rPr>
          <w:rFonts w:ascii="Tahoma" w:hAnsi="Tahoma" w:cs="Tahoma"/>
          <w:sz w:val="26"/>
          <w:szCs w:val="26"/>
          <w:lang w:val="es"/>
        </w:rPr>
      </w:pPr>
    </w:p>
    <w:p w14:paraId="465DF47C" w14:textId="77777777" w:rsidR="00800F39" w:rsidRPr="00CC4B15" w:rsidRDefault="00800F39" w:rsidP="00800F39">
      <w:pPr>
        <w:tabs>
          <w:tab w:val="left" w:pos="284"/>
        </w:tabs>
        <w:autoSpaceDE w:val="0"/>
        <w:autoSpaceDN w:val="0"/>
        <w:adjustRightInd w:val="0"/>
        <w:spacing w:after="0" w:line="240" w:lineRule="auto"/>
        <w:jc w:val="both"/>
        <w:rPr>
          <w:rFonts w:ascii="Tahoma" w:hAnsi="Tahoma" w:cs="Tahoma"/>
          <w:sz w:val="26"/>
          <w:szCs w:val="26"/>
          <w:lang w:val="es"/>
        </w:rPr>
      </w:pPr>
    </w:p>
    <w:p w14:paraId="1D7908C6" w14:textId="77777777" w:rsidR="00800F39" w:rsidRPr="00CC4B15" w:rsidRDefault="00800F39" w:rsidP="00800F39">
      <w:pPr>
        <w:tabs>
          <w:tab w:val="left" w:pos="284"/>
        </w:tabs>
        <w:autoSpaceDE w:val="0"/>
        <w:autoSpaceDN w:val="0"/>
        <w:adjustRightInd w:val="0"/>
        <w:spacing w:after="0" w:line="240" w:lineRule="auto"/>
        <w:jc w:val="both"/>
        <w:rPr>
          <w:rFonts w:ascii="Tahoma" w:hAnsi="Tahoma" w:cs="Tahoma"/>
          <w:sz w:val="26"/>
          <w:szCs w:val="26"/>
          <w:lang w:val="es"/>
        </w:rPr>
      </w:pPr>
    </w:p>
    <w:p w14:paraId="47525198" w14:textId="77777777" w:rsidR="00800F39" w:rsidRPr="00CC4B15" w:rsidRDefault="00800F39" w:rsidP="00800F39">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3C1120DE" w14:textId="77777777" w:rsidR="00800F39" w:rsidRPr="00CC4B15" w:rsidRDefault="00800F39" w:rsidP="00800F39">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7826A6A8" w14:textId="77777777" w:rsidR="00800F39" w:rsidRPr="00CC4B15" w:rsidRDefault="00800F39" w:rsidP="00800F39">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7DD47C34" w14:textId="77777777" w:rsidR="00800F39" w:rsidRPr="00CC4B15" w:rsidRDefault="00800F39" w:rsidP="00800F39">
      <w:pPr>
        <w:spacing w:line="240" w:lineRule="auto"/>
        <w:rPr>
          <w:rFonts w:ascii="Tahoma" w:hAnsi="Tahoma" w:cs="Tahoma"/>
          <w:sz w:val="26"/>
          <w:szCs w:val="26"/>
        </w:rPr>
      </w:pPr>
    </w:p>
    <w:p w14:paraId="58F01416" w14:textId="77777777" w:rsidR="00811FF4" w:rsidRDefault="00811FF4" w:rsidP="00811FF4">
      <w:pPr>
        <w:tabs>
          <w:tab w:val="left" w:pos="284"/>
        </w:tabs>
        <w:autoSpaceDE w:val="0"/>
        <w:autoSpaceDN w:val="0"/>
        <w:adjustRightInd w:val="0"/>
        <w:spacing w:after="0"/>
        <w:rPr>
          <w:rFonts w:ascii="Tahoma" w:hAnsi="Tahoma" w:cs="Tahoma"/>
          <w:sz w:val="26"/>
          <w:szCs w:val="26"/>
        </w:rPr>
      </w:pPr>
    </w:p>
    <w:p w14:paraId="56B76467" w14:textId="77777777" w:rsidR="00811FF4" w:rsidRDefault="00811FF4" w:rsidP="00811FF4">
      <w:pPr>
        <w:tabs>
          <w:tab w:val="left" w:pos="284"/>
        </w:tabs>
        <w:autoSpaceDE w:val="0"/>
        <w:autoSpaceDN w:val="0"/>
        <w:adjustRightInd w:val="0"/>
        <w:spacing w:after="0"/>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0D3F7F6A" w14:textId="77777777" w:rsidR="00811FF4" w:rsidRDefault="00811FF4" w:rsidP="00F661CD">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3BE306A0" w14:textId="77777777" w:rsidR="00811FF4" w:rsidRPr="00CC4B15" w:rsidRDefault="00811FF4" w:rsidP="00811FF4">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lastRenderedPageBreak/>
        <w:t>JUZGADO 75 CIVIL MUNICIPAL TRANSFORMADO TRANSITORIAMENTE EN EL JUZGADO 57 DE PEQUEÑAS CAUSAS Y COMPETENCIA MÚLTIPLE</w:t>
      </w:r>
    </w:p>
    <w:p w14:paraId="0F81EF29" w14:textId="77777777" w:rsidR="00811FF4" w:rsidRPr="00CC4B15" w:rsidRDefault="00811FF4" w:rsidP="00811FF4">
      <w:pPr>
        <w:tabs>
          <w:tab w:val="left" w:pos="284"/>
        </w:tabs>
        <w:autoSpaceDE w:val="0"/>
        <w:autoSpaceDN w:val="0"/>
        <w:adjustRightInd w:val="0"/>
        <w:spacing w:after="0" w:line="240" w:lineRule="auto"/>
        <w:jc w:val="center"/>
        <w:rPr>
          <w:rFonts w:ascii="Tahoma" w:hAnsi="Tahoma" w:cs="Tahoma"/>
          <w:sz w:val="26"/>
          <w:szCs w:val="26"/>
          <w:lang w:val="es"/>
        </w:rPr>
      </w:pPr>
      <w:r>
        <w:rPr>
          <w:rFonts w:ascii="Tahoma" w:hAnsi="Tahoma" w:cs="Tahoma"/>
          <w:sz w:val="26"/>
          <w:szCs w:val="26"/>
          <w:lang w:val="es"/>
        </w:rPr>
        <w:t>Bogotá D.C., doce (12) de febrero de dos mil veintiuno (2021)</w:t>
      </w:r>
    </w:p>
    <w:p w14:paraId="06C0B2DE" w14:textId="77777777" w:rsidR="00811FF4" w:rsidRPr="00CC4B15" w:rsidRDefault="00811FF4" w:rsidP="00811FF4">
      <w:pPr>
        <w:autoSpaceDE w:val="0"/>
        <w:autoSpaceDN w:val="0"/>
        <w:adjustRightInd w:val="0"/>
        <w:spacing w:after="0" w:line="240" w:lineRule="auto"/>
        <w:jc w:val="both"/>
        <w:rPr>
          <w:rFonts w:ascii="Tahoma" w:hAnsi="Tahoma" w:cs="Tahoma"/>
          <w:sz w:val="26"/>
          <w:szCs w:val="26"/>
          <w:lang w:val="es"/>
        </w:rPr>
      </w:pPr>
    </w:p>
    <w:p w14:paraId="299AA041" w14:textId="77777777" w:rsidR="00811FF4" w:rsidRDefault="00811FF4" w:rsidP="00811FF4">
      <w:pPr>
        <w:tabs>
          <w:tab w:val="left" w:pos="284"/>
        </w:tabs>
        <w:autoSpaceDE w:val="0"/>
        <w:autoSpaceDN w:val="0"/>
        <w:adjustRightInd w:val="0"/>
        <w:spacing w:after="0" w:line="240" w:lineRule="auto"/>
        <w:jc w:val="center"/>
        <w:rPr>
          <w:rFonts w:ascii="Tahoma" w:hAnsi="Tahoma" w:cs="Tahoma"/>
          <w:sz w:val="26"/>
          <w:szCs w:val="26"/>
          <w:lang w:val="es"/>
        </w:rPr>
      </w:pPr>
      <w:r w:rsidRPr="00CC4B15">
        <w:rPr>
          <w:rFonts w:ascii="Tahoma" w:hAnsi="Tahoma" w:cs="Tahoma"/>
          <w:sz w:val="26"/>
          <w:szCs w:val="26"/>
          <w:lang w:val="es"/>
        </w:rPr>
        <w:t>Ejecutivo-</w:t>
      </w:r>
      <w:r>
        <w:rPr>
          <w:rFonts w:ascii="Tahoma" w:hAnsi="Tahoma" w:cs="Tahoma"/>
          <w:sz w:val="26"/>
          <w:szCs w:val="26"/>
          <w:lang w:val="es"/>
        </w:rPr>
        <w:t>2018-0729</w:t>
      </w:r>
    </w:p>
    <w:p w14:paraId="2C029A88" w14:textId="77777777" w:rsidR="00811FF4" w:rsidRPr="00CC4B15" w:rsidRDefault="00811FF4" w:rsidP="00811FF4">
      <w:pPr>
        <w:autoSpaceDE w:val="0"/>
        <w:autoSpaceDN w:val="0"/>
        <w:adjustRightInd w:val="0"/>
        <w:spacing w:after="0" w:line="240" w:lineRule="auto"/>
        <w:jc w:val="both"/>
        <w:rPr>
          <w:rFonts w:ascii="Tahoma" w:hAnsi="Tahoma" w:cs="Tahoma"/>
          <w:sz w:val="26"/>
          <w:szCs w:val="26"/>
          <w:lang w:val="es"/>
        </w:rPr>
      </w:pPr>
    </w:p>
    <w:p w14:paraId="7AEF20BB" w14:textId="77777777" w:rsidR="00811FF4" w:rsidRPr="00CC4B15" w:rsidRDefault="00811FF4" w:rsidP="00811FF4">
      <w:pPr>
        <w:spacing w:line="240" w:lineRule="auto"/>
        <w:jc w:val="both"/>
        <w:rPr>
          <w:rFonts w:ascii="Tahoma" w:hAnsi="Tahoma" w:cs="Tahoma"/>
          <w:sz w:val="26"/>
          <w:szCs w:val="26"/>
          <w:lang w:val="es"/>
        </w:rPr>
      </w:pPr>
      <w:r w:rsidRPr="00CC4B15">
        <w:rPr>
          <w:rFonts w:ascii="Tahoma" w:hAnsi="Tahoma" w:cs="Tahoma"/>
          <w:sz w:val="26"/>
          <w:szCs w:val="26"/>
          <w:lang w:val="es"/>
        </w:rPr>
        <w:t xml:space="preserve">En aplicación de lo normado en el artículo 278 del Código General del Proceso, numeral 2°, procede el Despacho a emitir sentencia anticipada dentro del proceso ejecutivo promovido por </w:t>
      </w:r>
      <w:r>
        <w:rPr>
          <w:rFonts w:ascii="Tahoma" w:hAnsi="Tahoma" w:cs="Tahoma"/>
          <w:sz w:val="26"/>
          <w:szCs w:val="26"/>
          <w:lang w:val="es"/>
        </w:rPr>
        <w:t>Carlos Hernando Molina Rodríguez Hurtado</w:t>
      </w:r>
      <w:r w:rsidRPr="00CC4B15">
        <w:rPr>
          <w:rFonts w:ascii="Tahoma" w:hAnsi="Tahoma" w:cs="Tahoma"/>
          <w:sz w:val="26"/>
          <w:szCs w:val="26"/>
          <w:lang w:val="es"/>
        </w:rPr>
        <w:t xml:space="preserve"> contra</w:t>
      </w:r>
      <w:r>
        <w:rPr>
          <w:rFonts w:ascii="Tahoma" w:hAnsi="Tahoma" w:cs="Tahoma"/>
          <w:sz w:val="26"/>
          <w:szCs w:val="26"/>
          <w:lang w:val="es"/>
        </w:rPr>
        <w:t xml:space="preserve"> Jorge Andrés Cocuy Mogollón</w:t>
      </w:r>
      <w:r w:rsidRPr="00CC4B15">
        <w:rPr>
          <w:rFonts w:ascii="Tahoma" w:hAnsi="Tahoma" w:cs="Tahoma"/>
          <w:sz w:val="26"/>
          <w:szCs w:val="26"/>
          <w:lang w:val="es"/>
        </w:rPr>
        <w:t>, previos los siguientes:</w:t>
      </w:r>
    </w:p>
    <w:p w14:paraId="42C79128" w14:textId="77777777" w:rsidR="00811FF4" w:rsidRPr="00CC4B15" w:rsidRDefault="00811FF4" w:rsidP="00811FF4">
      <w:pPr>
        <w:spacing w:line="240" w:lineRule="auto"/>
        <w:jc w:val="both"/>
        <w:rPr>
          <w:rFonts w:ascii="Tahoma" w:hAnsi="Tahoma" w:cs="Tahoma"/>
          <w:sz w:val="26"/>
          <w:szCs w:val="26"/>
          <w:lang w:val="es"/>
        </w:rPr>
      </w:pPr>
    </w:p>
    <w:p w14:paraId="7D1882AB" w14:textId="77777777" w:rsidR="00811FF4" w:rsidRPr="00CC4B15" w:rsidRDefault="00811FF4" w:rsidP="00811FF4">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I. ANTECEDENTES</w:t>
      </w:r>
    </w:p>
    <w:p w14:paraId="3059E3D7" w14:textId="77777777" w:rsidR="00811FF4" w:rsidRPr="00CC4B15" w:rsidRDefault="00811FF4" w:rsidP="00811FF4">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0386838E" w14:textId="77777777" w:rsidR="00811FF4" w:rsidRPr="00CC4B15" w:rsidRDefault="00811FF4" w:rsidP="00811FF4">
      <w:pPr>
        <w:spacing w:line="240" w:lineRule="auto"/>
        <w:jc w:val="both"/>
        <w:rPr>
          <w:rFonts w:ascii="Tahoma" w:hAnsi="Tahoma" w:cs="Tahoma"/>
          <w:sz w:val="26"/>
          <w:szCs w:val="26"/>
          <w:lang w:val="es"/>
        </w:rPr>
      </w:pPr>
      <w:r w:rsidRPr="00CC4B15">
        <w:rPr>
          <w:rFonts w:ascii="Tahoma" w:hAnsi="Tahoma" w:cs="Tahoma"/>
          <w:sz w:val="26"/>
          <w:szCs w:val="26"/>
          <w:lang w:val="es"/>
        </w:rPr>
        <w:t xml:space="preserve">1. A través de escrito sometido a reparto el </w:t>
      </w:r>
      <w:r>
        <w:rPr>
          <w:rFonts w:ascii="Tahoma" w:hAnsi="Tahoma" w:cs="Tahoma"/>
          <w:sz w:val="26"/>
          <w:szCs w:val="26"/>
          <w:lang w:val="es"/>
        </w:rPr>
        <w:t>16 de mayo de 2018</w:t>
      </w:r>
      <w:r w:rsidRPr="00CC4B15">
        <w:rPr>
          <w:rFonts w:ascii="Tahoma" w:hAnsi="Tahoma" w:cs="Tahoma"/>
          <w:sz w:val="26"/>
          <w:szCs w:val="26"/>
          <w:lang w:val="es"/>
        </w:rPr>
        <w:t xml:space="preserve"> (fl. </w:t>
      </w:r>
      <w:r>
        <w:rPr>
          <w:rFonts w:ascii="Tahoma" w:hAnsi="Tahoma" w:cs="Tahoma"/>
          <w:sz w:val="26"/>
          <w:szCs w:val="26"/>
          <w:lang w:val="es"/>
        </w:rPr>
        <w:t>8</w:t>
      </w:r>
      <w:r w:rsidRPr="00CC4B15">
        <w:rPr>
          <w:rFonts w:ascii="Tahoma" w:hAnsi="Tahoma" w:cs="Tahoma"/>
          <w:sz w:val="26"/>
          <w:szCs w:val="26"/>
          <w:lang w:val="es"/>
        </w:rPr>
        <w:t xml:space="preserve">, cdno. 1), </w:t>
      </w:r>
      <w:r>
        <w:rPr>
          <w:rFonts w:ascii="Tahoma" w:hAnsi="Tahoma" w:cs="Tahoma"/>
          <w:sz w:val="26"/>
          <w:szCs w:val="26"/>
          <w:lang w:val="es"/>
        </w:rPr>
        <w:t>Carlos Hernando Molina Rodríguez Hurtado</w:t>
      </w:r>
      <w:r w:rsidRPr="00CC4B15">
        <w:rPr>
          <w:rFonts w:ascii="Tahoma" w:hAnsi="Tahoma" w:cs="Tahoma"/>
          <w:sz w:val="26"/>
          <w:szCs w:val="26"/>
          <w:lang w:val="es"/>
        </w:rPr>
        <w:t xml:space="preserve"> por conducto de apoderad</w:t>
      </w:r>
      <w:r>
        <w:rPr>
          <w:rFonts w:ascii="Tahoma" w:hAnsi="Tahoma" w:cs="Tahoma"/>
          <w:sz w:val="26"/>
          <w:szCs w:val="26"/>
          <w:lang w:val="es"/>
        </w:rPr>
        <w:t>o</w:t>
      </w:r>
      <w:r w:rsidRPr="00CC4B15">
        <w:rPr>
          <w:rFonts w:ascii="Tahoma" w:hAnsi="Tahoma" w:cs="Tahoma"/>
          <w:sz w:val="26"/>
          <w:szCs w:val="26"/>
          <w:lang w:val="es"/>
        </w:rPr>
        <w:t xml:space="preserve"> judicial formuló demanda ejecutiva en contra de </w:t>
      </w:r>
      <w:r>
        <w:rPr>
          <w:rFonts w:ascii="Tahoma" w:hAnsi="Tahoma" w:cs="Tahoma"/>
          <w:sz w:val="26"/>
          <w:szCs w:val="26"/>
          <w:lang w:val="es"/>
        </w:rPr>
        <w:t>Jorge Andrés Cocuy Mogollón,</w:t>
      </w:r>
      <w:r w:rsidRPr="00CC4B15">
        <w:rPr>
          <w:rFonts w:ascii="Tahoma" w:hAnsi="Tahoma" w:cs="Tahoma"/>
          <w:sz w:val="26"/>
          <w:szCs w:val="26"/>
          <w:lang w:val="es"/>
        </w:rPr>
        <w:t xml:space="preserve"> para lograr el recaudo de</w:t>
      </w:r>
      <w:r>
        <w:rPr>
          <w:rFonts w:ascii="Tahoma" w:hAnsi="Tahoma" w:cs="Tahoma"/>
          <w:sz w:val="26"/>
          <w:szCs w:val="26"/>
          <w:lang w:val="es"/>
        </w:rPr>
        <w:t xml:space="preserve">l Cheque </w:t>
      </w:r>
      <w:r w:rsidRPr="00CC4B15">
        <w:rPr>
          <w:rFonts w:ascii="Tahoma" w:hAnsi="Tahoma" w:cs="Tahoma"/>
          <w:sz w:val="26"/>
          <w:szCs w:val="26"/>
          <w:lang w:val="es"/>
        </w:rPr>
        <w:t xml:space="preserve">No. </w:t>
      </w:r>
      <w:r>
        <w:rPr>
          <w:rFonts w:ascii="Tahoma" w:hAnsi="Tahoma" w:cs="Tahoma"/>
          <w:sz w:val="26"/>
          <w:szCs w:val="26"/>
          <w:lang w:val="es"/>
        </w:rPr>
        <w:t>16863-1 del Banco Davivienda S.A.</w:t>
      </w:r>
    </w:p>
    <w:p w14:paraId="5A7186E5" w14:textId="77777777" w:rsidR="00811FF4" w:rsidRPr="00CC4B15" w:rsidRDefault="00811FF4" w:rsidP="00811FF4">
      <w:pPr>
        <w:spacing w:line="240" w:lineRule="auto"/>
        <w:jc w:val="both"/>
        <w:rPr>
          <w:rFonts w:ascii="Tahoma" w:hAnsi="Tahoma" w:cs="Tahoma"/>
          <w:sz w:val="26"/>
          <w:szCs w:val="26"/>
          <w:lang w:val="es"/>
        </w:rPr>
      </w:pPr>
      <w:r w:rsidRPr="00CC4B15">
        <w:rPr>
          <w:rFonts w:ascii="Tahoma" w:hAnsi="Tahoma" w:cs="Tahoma"/>
          <w:sz w:val="26"/>
          <w:szCs w:val="26"/>
          <w:lang w:val="es"/>
        </w:rPr>
        <w:t xml:space="preserve">2. En proveído de </w:t>
      </w:r>
      <w:r>
        <w:rPr>
          <w:rFonts w:ascii="Tahoma" w:hAnsi="Tahoma" w:cs="Tahoma"/>
          <w:sz w:val="26"/>
          <w:szCs w:val="26"/>
          <w:lang w:val="es"/>
        </w:rPr>
        <w:t>29 de mayo de 2018</w:t>
      </w:r>
      <w:r w:rsidRPr="00CC4B15">
        <w:rPr>
          <w:rFonts w:ascii="Tahoma" w:hAnsi="Tahoma" w:cs="Tahoma"/>
          <w:sz w:val="26"/>
          <w:szCs w:val="26"/>
          <w:lang w:val="es"/>
        </w:rPr>
        <w:t>, se libró mandamiento de pago (fl. 1</w:t>
      </w:r>
      <w:r>
        <w:rPr>
          <w:rFonts w:ascii="Tahoma" w:hAnsi="Tahoma" w:cs="Tahoma"/>
          <w:sz w:val="26"/>
          <w:szCs w:val="26"/>
          <w:lang w:val="es"/>
        </w:rPr>
        <w:t>3</w:t>
      </w:r>
      <w:r w:rsidRPr="00CC4B15">
        <w:rPr>
          <w:rFonts w:ascii="Tahoma" w:hAnsi="Tahoma" w:cs="Tahoma"/>
          <w:sz w:val="26"/>
          <w:szCs w:val="26"/>
          <w:lang w:val="es"/>
        </w:rPr>
        <w:t xml:space="preserve">, cdno. 1), decisión que le </w:t>
      </w:r>
      <w:r>
        <w:rPr>
          <w:rFonts w:ascii="Tahoma" w:hAnsi="Tahoma" w:cs="Tahoma"/>
          <w:sz w:val="26"/>
          <w:szCs w:val="26"/>
          <w:lang w:val="es"/>
        </w:rPr>
        <w:t>fue notificada al extremo</w:t>
      </w:r>
      <w:r w:rsidRPr="00CC4B15">
        <w:rPr>
          <w:rFonts w:ascii="Tahoma" w:hAnsi="Tahoma" w:cs="Tahoma"/>
          <w:sz w:val="26"/>
          <w:szCs w:val="26"/>
          <w:lang w:val="es"/>
        </w:rPr>
        <w:t xml:space="preserve"> </w:t>
      </w:r>
      <w:r w:rsidRPr="008857DC">
        <w:rPr>
          <w:rFonts w:ascii="Tahoma" w:hAnsi="Tahoma" w:cs="Tahoma"/>
          <w:sz w:val="26"/>
          <w:szCs w:val="26"/>
          <w:lang w:val="es"/>
        </w:rPr>
        <w:t xml:space="preserve">pasivo a través de curador </w:t>
      </w:r>
      <w:r w:rsidRPr="008857DC">
        <w:rPr>
          <w:rFonts w:ascii="Tahoma" w:hAnsi="Tahoma" w:cs="Tahoma"/>
          <w:i/>
          <w:sz w:val="26"/>
          <w:szCs w:val="26"/>
          <w:lang w:val="es"/>
        </w:rPr>
        <w:t>ad litem</w:t>
      </w:r>
      <w:r w:rsidRPr="008857DC">
        <w:rPr>
          <w:rFonts w:ascii="Tahoma" w:hAnsi="Tahoma" w:cs="Tahoma"/>
          <w:sz w:val="26"/>
          <w:szCs w:val="26"/>
          <w:lang w:val="es"/>
        </w:rPr>
        <w:t xml:space="preserve"> el </w:t>
      </w:r>
      <w:r>
        <w:rPr>
          <w:rFonts w:ascii="Tahoma" w:hAnsi="Tahoma" w:cs="Tahoma"/>
          <w:sz w:val="26"/>
          <w:szCs w:val="26"/>
          <w:lang w:val="es"/>
        </w:rPr>
        <w:t>21 de febrero de 2020</w:t>
      </w:r>
      <w:r w:rsidRPr="00CC4B15">
        <w:rPr>
          <w:rFonts w:ascii="Tahoma" w:hAnsi="Tahoma" w:cs="Tahoma"/>
          <w:sz w:val="26"/>
          <w:szCs w:val="26"/>
          <w:lang w:val="es"/>
        </w:rPr>
        <w:t xml:space="preserve">, quien dentro del término de ley formuló un medio exceptivo denominado </w:t>
      </w:r>
      <w:r w:rsidRPr="00CC4B15">
        <w:rPr>
          <w:rFonts w:ascii="Tahoma" w:hAnsi="Tahoma" w:cs="Tahoma"/>
          <w:bCs/>
          <w:sz w:val="26"/>
          <w:szCs w:val="26"/>
        </w:rPr>
        <w:t>“</w:t>
      </w:r>
      <w:r w:rsidRPr="00CC4B15">
        <w:rPr>
          <w:rFonts w:ascii="Tahoma" w:hAnsi="Tahoma" w:cs="Tahoma"/>
          <w:i/>
          <w:sz w:val="26"/>
          <w:szCs w:val="26"/>
          <w:lang w:val="es"/>
        </w:rPr>
        <w:t>pres</w:t>
      </w:r>
      <w:r>
        <w:rPr>
          <w:rFonts w:ascii="Tahoma" w:hAnsi="Tahoma" w:cs="Tahoma"/>
          <w:i/>
          <w:sz w:val="26"/>
          <w:szCs w:val="26"/>
          <w:lang w:val="es"/>
        </w:rPr>
        <w:t>cripción de la acción cambiaria”.</w:t>
      </w:r>
    </w:p>
    <w:p w14:paraId="5050F4C1" w14:textId="77777777" w:rsidR="00811FF4" w:rsidRPr="00CC4B15" w:rsidRDefault="00811FF4" w:rsidP="00811FF4">
      <w:pPr>
        <w:spacing w:line="240" w:lineRule="auto"/>
        <w:jc w:val="both"/>
        <w:rPr>
          <w:rFonts w:ascii="Tahoma" w:hAnsi="Tahoma" w:cs="Tahoma"/>
          <w:sz w:val="26"/>
          <w:szCs w:val="26"/>
          <w:lang w:val="es"/>
        </w:rPr>
      </w:pPr>
      <w:r w:rsidRPr="00CC4B15">
        <w:rPr>
          <w:rFonts w:ascii="Tahoma" w:hAnsi="Tahoma" w:cs="Tahoma"/>
          <w:sz w:val="26"/>
          <w:szCs w:val="26"/>
          <w:lang w:val="es"/>
        </w:rPr>
        <w:t>3. De conformidad con lo establecido en el numeral 2° del artículo 278 del Código General del Proceso, como quiera que no hay pruebas por practicar, y agotadas las etapas pertinentes, se procede a emitir el fallo que en derecho corresponde.</w:t>
      </w:r>
    </w:p>
    <w:p w14:paraId="4CCA69BA" w14:textId="77777777" w:rsidR="00811FF4" w:rsidRPr="00CC4B15" w:rsidRDefault="00811FF4" w:rsidP="00811FF4">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II. CONSIDERACIONES</w:t>
      </w:r>
    </w:p>
    <w:p w14:paraId="0C46E7B4" w14:textId="77777777" w:rsidR="00811FF4" w:rsidRPr="00CC4B15" w:rsidRDefault="00811FF4" w:rsidP="00811FF4">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1733A3C8" w14:textId="77777777" w:rsidR="00811FF4" w:rsidRPr="00CC4B15" w:rsidRDefault="00811FF4" w:rsidP="00811FF4">
      <w:pPr>
        <w:spacing w:line="240" w:lineRule="auto"/>
        <w:jc w:val="both"/>
        <w:rPr>
          <w:rFonts w:ascii="Tahoma" w:hAnsi="Tahoma" w:cs="Tahoma"/>
          <w:sz w:val="26"/>
          <w:szCs w:val="26"/>
          <w:lang w:val="es"/>
        </w:rPr>
      </w:pPr>
      <w:r w:rsidRPr="00CC4B15">
        <w:rPr>
          <w:rFonts w:ascii="Tahoma" w:hAnsi="Tahoma" w:cs="Tahoma"/>
          <w:sz w:val="26"/>
          <w:szCs w:val="26"/>
          <w:lang w:val="es"/>
        </w:rPr>
        <w:t xml:space="preserve">1. Los denominados presupuestos procesales necesarios para la normal configuración y trámite de la </w:t>
      </w:r>
      <w:r w:rsidRPr="00CC4B15">
        <w:rPr>
          <w:rFonts w:ascii="Tahoma" w:hAnsi="Tahoma" w:cs="Tahoma"/>
          <w:i/>
          <w:sz w:val="26"/>
          <w:szCs w:val="26"/>
          <w:lang w:val="es"/>
        </w:rPr>
        <w:t>litis</w:t>
      </w:r>
      <w:r w:rsidRPr="00CC4B15">
        <w:rPr>
          <w:rFonts w:ascii="Tahoma" w:hAnsi="Tahoma" w:cs="Tahoma"/>
          <w:sz w:val="26"/>
          <w:szCs w:val="26"/>
          <w:lang w:val="es"/>
        </w:rPr>
        <w:t>, las cuales son i) capacidad de las partes, ii) demanda en forma y iii) competencia del Juzgado, obran en autos y no se observa causal de nulidad alguna con entidad suficiente para invalidar lo hasta aquí actuado (artículo 29 de la Constitución Política Nacional, artículos 20, 82 a 91, 489 y siguientes del Código General del Proceso).</w:t>
      </w:r>
    </w:p>
    <w:p w14:paraId="331EFCC2" w14:textId="77777777" w:rsidR="00811FF4" w:rsidRPr="00CC4B15" w:rsidRDefault="00811FF4" w:rsidP="00811FF4">
      <w:pPr>
        <w:spacing w:line="240" w:lineRule="auto"/>
        <w:jc w:val="both"/>
        <w:rPr>
          <w:rFonts w:ascii="Tahoma" w:hAnsi="Tahoma" w:cs="Tahoma"/>
          <w:sz w:val="26"/>
          <w:szCs w:val="26"/>
          <w:lang w:val="es"/>
        </w:rPr>
      </w:pPr>
      <w:r>
        <w:rPr>
          <w:rFonts w:ascii="Tahoma" w:hAnsi="Tahoma" w:cs="Tahoma"/>
          <w:sz w:val="26"/>
          <w:szCs w:val="26"/>
          <w:lang w:val="es"/>
        </w:rPr>
        <w:t>2. Se ha hecho acopio por el</w:t>
      </w:r>
      <w:r w:rsidRPr="00CC4B15">
        <w:rPr>
          <w:rFonts w:ascii="Tahoma" w:hAnsi="Tahoma" w:cs="Tahoma"/>
          <w:sz w:val="26"/>
          <w:szCs w:val="26"/>
          <w:lang w:val="es"/>
        </w:rPr>
        <w:t xml:space="preserve"> demandante, de la acción consagrada en el artículo 422 del Código General del Proceso, en favor de quien es titular del derecho invocado en el título allegado como base del libelo demandatorio.</w:t>
      </w:r>
    </w:p>
    <w:p w14:paraId="46D374CB" w14:textId="77777777" w:rsidR="00811FF4" w:rsidRPr="00CC4B15" w:rsidRDefault="00811FF4" w:rsidP="00811FF4">
      <w:pPr>
        <w:spacing w:line="240" w:lineRule="auto"/>
        <w:jc w:val="both"/>
        <w:rPr>
          <w:rFonts w:ascii="Tahoma" w:hAnsi="Tahoma" w:cs="Tahoma"/>
          <w:sz w:val="26"/>
          <w:szCs w:val="26"/>
          <w:lang w:val="es"/>
        </w:rPr>
      </w:pPr>
      <w:r w:rsidRPr="00CC4B15">
        <w:rPr>
          <w:rFonts w:ascii="Tahoma" w:hAnsi="Tahoma" w:cs="Tahoma"/>
          <w:sz w:val="26"/>
          <w:szCs w:val="26"/>
          <w:lang w:val="es"/>
        </w:rPr>
        <w:t xml:space="preserve">Preceptúa la aludida normatividad, que pueden </w:t>
      </w:r>
      <w:r>
        <w:rPr>
          <w:rFonts w:ascii="Tahoma" w:hAnsi="Tahoma" w:cs="Tahoma"/>
          <w:sz w:val="26"/>
          <w:szCs w:val="26"/>
          <w:lang w:val="es"/>
        </w:rPr>
        <w:t xml:space="preserve">exigirse </w:t>
      </w:r>
      <w:r w:rsidRPr="00CC4B15">
        <w:rPr>
          <w:rFonts w:ascii="Tahoma" w:hAnsi="Tahoma" w:cs="Tahoma"/>
          <w:sz w:val="26"/>
          <w:szCs w:val="26"/>
          <w:lang w:val="es"/>
        </w:rPr>
        <w:t>ejecutivamente las obligaciones claras, expresas y exigibles que consten en documentos que provengan del deudor o de su causante y constituyan plena prueba contra él.</w:t>
      </w:r>
    </w:p>
    <w:p w14:paraId="3934732D" w14:textId="77777777" w:rsidR="00811FF4" w:rsidRPr="00CC4B15" w:rsidRDefault="00811FF4" w:rsidP="00811FF4">
      <w:pPr>
        <w:spacing w:line="240" w:lineRule="auto"/>
        <w:jc w:val="both"/>
        <w:rPr>
          <w:rFonts w:ascii="Tahoma" w:hAnsi="Tahoma" w:cs="Tahoma"/>
          <w:sz w:val="26"/>
          <w:szCs w:val="26"/>
          <w:lang w:val="es"/>
        </w:rPr>
      </w:pPr>
      <w:r w:rsidRPr="00CC4B15">
        <w:rPr>
          <w:rFonts w:ascii="Tahoma" w:hAnsi="Tahoma" w:cs="Tahoma"/>
          <w:sz w:val="26"/>
          <w:szCs w:val="26"/>
          <w:lang w:val="es"/>
        </w:rPr>
        <w:t>En materia de títulos-valores el legislador ha previsto una serie requisitos ordinarios y específicos que habilitan la existencia, validez y eficacia jurídica de los mismos a fin de que se actualice el derecho en ellos incorporado, concurriendo en este sentido a la materialización de las condiciones de claridad, expresividad y exigibilidad necesarias para la ejecución de las obligaciones cambiarias.</w:t>
      </w:r>
      <w:r>
        <w:rPr>
          <w:rFonts w:ascii="Tahoma" w:hAnsi="Tahoma" w:cs="Tahoma"/>
          <w:sz w:val="26"/>
          <w:szCs w:val="26"/>
          <w:lang w:val="es"/>
        </w:rPr>
        <w:t xml:space="preserve"> Cabe resaltar que el aludido instrumento mercantil, no tachado de falso o desconocido su contenido.</w:t>
      </w:r>
    </w:p>
    <w:p w14:paraId="2C33609D" w14:textId="77777777" w:rsidR="00811FF4" w:rsidRPr="00D61C98" w:rsidRDefault="00811FF4" w:rsidP="00811FF4">
      <w:pPr>
        <w:pStyle w:val="NormalWeb"/>
        <w:jc w:val="both"/>
        <w:rPr>
          <w:rFonts w:ascii="Tahoma" w:hAnsi="Tahoma" w:cs="Tahoma"/>
          <w:sz w:val="26"/>
          <w:szCs w:val="26"/>
          <w:lang w:val="es-ES" w:eastAsia="es-ES"/>
        </w:rPr>
      </w:pPr>
      <w:r w:rsidRPr="00CC4B15">
        <w:rPr>
          <w:rFonts w:ascii="Tahoma" w:hAnsi="Tahoma" w:cs="Tahoma"/>
          <w:sz w:val="26"/>
          <w:szCs w:val="26"/>
        </w:rPr>
        <w:t>3. Con respecto a la excepción de prescripción, d</w:t>
      </w:r>
      <w:r w:rsidRPr="00D61C98">
        <w:rPr>
          <w:rFonts w:ascii="Tahoma" w:hAnsi="Tahoma" w:cs="Tahoma"/>
          <w:sz w:val="26"/>
          <w:szCs w:val="26"/>
          <w:lang w:val="es-ES" w:eastAsia="es-ES"/>
        </w:rPr>
        <w:t>estaca el despacho que el artículo 2512 del Código Civil establece que “</w:t>
      </w:r>
      <w:r w:rsidRPr="00D61C98">
        <w:rPr>
          <w:rFonts w:ascii="Tahoma" w:hAnsi="Tahoma" w:cs="Tahoma"/>
          <w:i/>
          <w:sz w:val="26"/>
          <w:szCs w:val="26"/>
          <w:lang w:val="es-ES" w:eastAsia="es-ES"/>
        </w:rPr>
        <w:t xml:space="preserve">(…) es un </w:t>
      </w:r>
      <w:r w:rsidRPr="00D61C98">
        <w:rPr>
          <w:rFonts w:ascii="Tahoma" w:hAnsi="Tahoma" w:cs="Tahoma"/>
          <w:i/>
          <w:sz w:val="26"/>
          <w:szCs w:val="26"/>
          <w:u w:val="single"/>
          <w:lang w:val="es-ES" w:eastAsia="es-ES"/>
        </w:rPr>
        <w:t>modo</w:t>
      </w:r>
      <w:r w:rsidRPr="00D61C98">
        <w:rPr>
          <w:rFonts w:ascii="Tahoma" w:hAnsi="Tahoma" w:cs="Tahoma"/>
          <w:i/>
          <w:sz w:val="26"/>
          <w:szCs w:val="26"/>
          <w:lang w:val="es-ES" w:eastAsia="es-ES"/>
        </w:rPr>
        <w:t xml:space="preserve"> de adquirir las cosas ajenas, o </w:t>
      </w:r>
      <w:r w:rsidRPr="00D61C98">
        <w:rPr>
          <w:rFonts w:ascii="Tahoma" w:hAnsi="Tahoma" w:cs="Tahoma"/>
          <w:i/>
          <w:sz w:val="26"/>
          <w:szCs w:val="26"/>
          <w:u w:val="single"/>
          <w:lang w:val="es-ES" w:eastAsia="es-ES"/>
        </w:rPr>
        <w:t>de extinguir las acciones o derechos ajenos, por</w:t>
      </w:r>
      <w:r w:rsidRPr="00D61C98">
        <w:rPr>
          <w:rFonts w:ascii="Tahoma" w:hAnsi="Tahoma" w:cs="Tahoma"/>
          <w:i/>
          <w:sz w:val="26"/>
          <w:szCs w:val="26"/>
          <w:lang w:val="es-ES" w:eastAsia="es-ES"/>
        </w:rPr>
        <w:t xml:space="preserve"> haberse poseído las cosas y </w:t>
      </w:r>
      <w:r w:rsidRPr="00D61C98">
        <w:rPr>
          <w:rFonts w:ascii="Tahoma" w:hAnsi="Tahoma" w:cs="Tahoma"/>
          <w:i/>
          <w:sz w:val="26"/>
          <w:szCs w:val="26"/>
          <w:u w:val="single"/>
          <w:lang w:val="es-ES" w:eastAsia="es-ES"/>
        </w:rPr>
        <w:t>no haberse ejercido dichas acciones y derechos durante cierto lapso de tiempo</w:t>
      </w:r>
      <w:r w:rsidRPr="00D61C98">
        <w:rPr>
          <w:rFonts w:ascii="Tahoma" w:hAnsi="Tahoma" w:cs="Tahoma"/>
          <w:i/>
          <w:sz w:val="26"/>
          <w:szCs w:val="26"/>
          <w:lang w:val="es-ES" w:eastAsia="es-ES"/>
        </w:rPr>
        <w:t>, y concurriendo los demás requisitos legales (...)</w:t>
      </w:r>
      <w:r w:rsidRPr="00D61C98">
        <w:rPr>
          <w:rFonts w:ascii="Tahoma" w:hAnsi="Tahoma" w:cs="Tahoma"/>
          <w:sz w:val="26"/>
          <w:szCs w:val="26"/>
          <w:lang w:val="es-ES" w:eastAsia="es-ES"/>
        </w:rPr>
        <w:t>” (</w:t>
      </w:r>
      <w:r>
        <w:rPr>
          <w:rFonts w:ascii="Tahoma" w:hAnsi="Tahoma" w:cs="Tahoma"/>
          <w:sz w:val="26"/>
          <w:szCs w:val="26"/>
          <w:lang w:val="es-ES" w:eastAsia="es-ES"/>
        </w:rPr>
        <w:t>subrayado fuera de texto</w:t>
      </w:r>
      <w:r w:rsidRPr="00D61C98">
        <w:rPr>
          <w:rFonts w:ascii="Tahoma" w:hAnsi="Tahoma" w:cs="Tahoma"/>
          <w:sz w:val="26"/>
          <w:szCs w:val="26"/>
          <w:lang w:val="es-ES" w:eastAsia="es-ES"/>
        </w:rPr>
        <w:t xml:space="preserve">), lo cual implica, como consecuencia, que para que opere como modo de extinción de acciones sólo basta que éstas no sean ejercidas dentro del término previsto por la ley, pero que dicho término puede ser interrumpido naturalmente o civilmente; lo primero por el hecho de reconocer el deudor la obligación (artículo 2539 </w:t>
      </w:r>
      <w:r w:rsidRPr="00D61C98">
        <w:rPr>
          <w:rFonts w:ascii="Tahoma" w:hAnsi="Tahoma" w:cs="Tahoma"/>
          <w:i/>
          <w:sz w:val="26"/>
          <w:szCs w:val="26"/>
          <w:lang w:val="es-ES" w:eastAsia="es-ES"/>
        </w:rPr>
        <w:t>Ibídem</w:t>
      </w:r>
      <w:r w:rsidRPr="00D61C98">
        <w:rPr>
          <w:rFonts w:ascii="Tahoma" w:hAnsi="Tahoma" w:cs="Tahoma"/>
          <w:sz w:val="26"/>
          <w:szCs w:val="26"/>
          <w:lang w:val="es-ES" w:eastAsia="es-ES"/>
        </w:rPr>
        <w:t>) y, lo segundo, mediante la presentación de la demanda y/o requerimiento escrito realizado por primera vez directamente por el acreedor al deudor.</w:t>
      </w:r>
    </w:p>
    <w:p w14:paraId="4A0E23A7" w14:textId="77777777" w:rsidR="00811FF4" w:rsidRDefault="00811FF4" w:rsidP="00811FF4">
      <w:pPr>
        <w:spacing w:after="0" w:line="240" w:lineRule="auto"/>
        <w:jc w:val="both"/>
        <w:rPr>
          <w:rFonts w:ascii="Tahoma" w:eastAsia="Times New Roman" w:hAnsi="Tahoma" w:cs="Tahoma"/>
          <w:sz w:val="26"/>
          <w:szCs w:val="26"/>
          <w:lang w:val="es-ES" w:eastAsia="es-ES"/>
        </w:rPr>
      </w:pPr>
      <w:r w:rsidRPr="00D61C98">
        <w:rPr>
          <w:rFonts w:ascii="Tahoma" w:eastAsia="Times New Roman" w:hAnsi="Tahoma" w:cs="Tahoma"/>
          <w:sz w:val="26"/>
          <w:szCs w:val="26"/>
          <w:lang w:val="es-ES" w:eastAsia="es-ES"/>
        </w:rPr>
        <w:t xml:space="preserve">En ese orden de ideas, para que la presentación de la demanda tenga el efecto de interrumpir el término de prescripción se necesita que el mandamiento ejecutivo se notifique al </w:t>
      </w:r>
      <w:r>
        <w:rPr>
          <w:rFonts w:ascii="Tahoma" w:eastAsia="Times New Roman" w:hAnsi="Tahoma" w:cs="Tahoma"/>
          <w:sz w:val="26"/>
          <w:szCs w:val="26"/>
          <w:lang w:val="es-ES" w:eastAsia="es-ES"/>
        </w:rPr>
        <w:t xml:space="preserve">ejecutado </w:t>
      </w:r>
      <w:r w:rsidRPr="00D61C98">
        <w:rPr>
          <w:rFonts w:ascii="Tahoma" w:eastAsia="Times New Roman" w:hAnsi="Tahoma" w:cs="Tahoma"/>
          <w:sz w:val="26"/>
          <w:szCs w:val="26"/>
          <w:lang w:val="es-ES" w:eastAsia="es-ES"/>
        </w:rPr>
        <w:t xml:space="preserve">dentro del término de un (1) año contado a partir del día siguiente de la notificación </w:t>
      </w:r>
      <w:r>
        <w:rPr>
          <w:rFonts w:ascii="Tahoma" w:eastAsia="Times New Roman" w:hAnsi="Tahoma" w:cs="Tahoma"/>
          <w:sz w:val="26"/>
          <w:szCs w:val="26"/>
          <w:lang w:val="es-ES" w:eastAsia="es-ES"/>
        </w:rPr>
        <w:t xml:space="preserve">por estado </w:t>
      </w:r>
      <w:r w:rsidRPr="00D61C98">
        <w:rPr>
          <w:rFonts w:ascii="Tahoma" w:eastAsia="Times New Roman" w:hAnsi="Tahoma" w:cs="Tahoma"/>
          <w:sz w:val="26"/>
          <w:szCs w:val="26"/>
          <w:lang w:val="es-ES" w:eastAsia="es-ES"/>
        </w:rPr>
        <w:t>al</w:t>
      </w:r>
      <w:r>
        <w:rPr>
          <w:rFonts w:ascii="Tahoma" w:eastAsia="Times New Roman" w:hAnsi="Tahoma" w:cs="Tahoma"/>
          <w:sz w:val="26"/>
          <w:szCs w:val="26"/>
          <w:lang w:val="es-ES" w:eastAsia="es-ES"/>
        </w:rPr>
        <w:t xml:space="preserve"> demandante de tal providencia, tal como lo establece el artículo 94 del Código General del Proceso.</w:t>
      </w:r>
    </w:p>
    <w:p w14:paraId="1B7A957D" w14:textId="77777777" w:rsidR="00811FF4" w:rsidRPr="00D61C98" w:rsidRDefault="00811FF4" w:rsidP="00811FF4">
      <w:pPr>
        <w:spacing w:after="0" w:line="240" w:lineRule="auto"/>
        <w:jc w:val="both"/>
        <w:rPr>
          <w:rFonts w:ascii="Tahoma" w:eastAsia="Times New Roman" w:hAnsi="Tahoma" w:cs="Tahoma"/>
          <w:sz w:val="26"/>
          <w:szCs w:val="26"/>
          <w:lang w:val="es-ES" w:eastAsia="es-ES"/>
        </w:rPr>
      </w:pPr>
    </w:p>
    <w:p w14:paraId="48C58B64" w14:textId="77777777" w:rsidR="00811FF4" w:rsidRPr="00D61C98" w:rsidRDefault="00811FF4" w:rsidP="00811FF4">
      <w:pPr>
        <w:spacing w:after="0" w:line="240" w:lineRule="auto"/>
        <w:jc w:val="both"/>
        <w:rPr>
          <w:rFonts w:ascii="Tahoma" w:eastAsia="Times New Roman" w:hAnsi="Tahoma" w:cs="Tahoma"/>
          <w:sz w:val="26"/>
          <w:szCs w:val="26"/>
          <w:lang w:val="es-ES" w:eastAsia="es-ES"/>
        </w:rPr>
      </w:pPr>
      <w:r w:rsidRPr="00D61C98">
        <w:rPr>
          <w:rFonts w:ascii="Tahoma" w:eastAsia="Times New Roman" w:hAnsi="Tahoma" w:cs="Tahoma"/>
          <w:sz w:val="26"/>
          <w:szCs w:val="26"/>
          <w:lang w:val="es-ES" w:eastAsia="es-ES"/>
        </w:rPr>
        <w:t>Adicionalmente, tratándose de cheques, por sabido se tiene que la prescripción de la acción cambiaria respecto del último tenedor es de seis (6) meses desde la presentación para su pago</w:t>
      </w:r>
      <w:r>
        <w:rPr>
          <w:rFonts w:ascii="Tahoma" w:eastAsia="Times New Roman" w:hAnsi="Tahoma" w:cs="Tahoma"/>
          <w:sz w:val="26"/>
          <w:szCs w:val="26"/>
          <w:lang w:val="es-ES" w:eastAsia="es-ES"/>
        </w:rPr>
        <w:t xml:space="preserve"> (art 730 Código de Comercio.)</w:t>
      </w:r>
      <w:r w:rsidRPr="00D61C98">
        <w:rPr>
          <w:rFonts w:ascii="Tahoma" w:eastAsia="Times New Roman" w:hAnsi="Tahoma" w:cs="Tahoma"/>
          <w:sz w:val="26"/>
          <w:szCs w:val="26"/>
          <w:lang w:val="es-ES" w:eastAsia="es-ES"/>
        </w:rPr>
        <w:t>, por lo cual es a partir de dicha fecha en la que debe contabilizarse el término para que pueda acontecer</w:t>
      </w:r>
      <w:r>
        <w:rPr>
          <w:rFonts w:ascii="Tahoma" w:eastAsia="Times New Roman" w:hAnsi="Tahoma" w:cs="Tahoma"/>
          <w:sz w:val="26"/>
          <w:szCs w:val="26"/>
          <w:lang w:val="es-ES" w:eastAsia="es-ES"/>
        </w:rPr>
        <w:t xml:space="preserve"> la figura jurídica en comento-</w:t>
      </w:r>
    </w:p>
    <w:p w14:paraId="5D8150E5" w14:textId="77777777" w:rsidR="00811FF4" w:rsidRPr="00D61C98" w:rsidRDefault="00811FF4" w:rsidP="00811FF4">
      <w:pPr>
        <w:spacing w:after="0" w:line="240" w:lineRule="auto"/>
        <w:ind w:firstLine="708"/>
        <w:jc w:val="both"/>
        <w:rPr>
          <w:rFonts w:ascii="Tahoma" w:eastAsia="Times New Roman" w:hAnsi="Tahoma" w:cs="Tahoma"/>
          <w:sz w:val="26"/>
          <w:szCs w:val="26"/>
          <w:lang w:val="es-ES" w:eastAsia="es-ES"/>
        </w:rPr>
      </w:pPr>
    </w:p>
    <w:p w14:paraId="45094BAA" w14:textId="77777777" w:rsidR="00811FF4" w:rsidRPr="00D61C98" w:rsidRDefault="00811FF4" w:rsidP="00811FF4">
      <w:pPr>
        <w:spacing w:after="0" w:line="240" w:lineRule="auto"/>
        <w:jc w:val="both"/>
        <w:rPr>
          <w:rFonts w:ascii="Tahoma" w:eastAsia="Times New Roman" w:hAnsi="Tahoma" w:cs="Tahoma"/>
          <w:sz w:val="26"/>
          <w:szCs w:val="26"/>
          <w:lang w:val="es-ES" w:eastAsia="es-ES"/>
        </w:rPr>
      </w:pPr>
      <w:r w:rsidRPr="00CC4B15">
        <w:rPr>
          <w:rFonts w:ascii="Tahoma" w:eastAsia="Times New Roman" w:hAnsi="Tahoma" w:cs="Tahoma"/>
          <w:sz w:val="26"/>
          <w:szCs w:val="26"/>
          <w:lang w:val="es-ES" w:eastAsia="es-ES"/>
        </w:rPr>
        <w:t>4</w:t>
      </w:r>
      <w:r w:rsidRPr="00D61C98">
        <w:rPr>
          <w:rFonts w:ascii="Tahoma" w:eastAsia="Times New Roman" w:hAnsi="Tahoma" w:cs="Tahoma"/>
          <w:sz w:val="26"/>
          <w:szCs w:val="26"/>
          <w:lang w:val="es-ES" w:eastAsia="es-ES"/>
        </w:rPr>
        <w:t>.</w:t>
      </w:r>
      <w:r>
        <w:rPr>
          <w:rFonts w:ascii="Tahoma" w:eastAsia="Times New Roman" w:hAnsi="Tahoma" w:cs="Tahoma"/>
          <w:sz w:val="26"/>
          <w:szCs w:val="26"/>
          <w:lang w:val="es-ES" w:eastAsia="es-ES"/>
        </w:rPr>
        <w:t xml:space="preserve"> Descendiendo </w:t>
      </w:r>
      <w:r w:rsidRPr="00D61C98">
        <w:rPr>
          <w:rFonts w:ascii="Tahoma" w:eastAsia="Times New Roman" w:hAnsi="Tahoma" w:cs="Tahoma"/>
          <w:sz w:val="26"/>
          <w:szCs w:val="26"/>
          <w:lang w:val="es-ES" w:eastAsia="es-ES"/>
        </w:rPr>
        <w:t xml:space="preserve">al </w:t>
      </w:r>
      <w:r w:rsidRPr="00D61C98">
        <w:rPr>
          <w:rFonts w:ascii="Tahoma" w:eastAsia="Times New Roman" w:hAnsi="Tahoma" w:cs="Tahoma"/>
          <w:i/>
          <w:sz w:val="26"/>
          <w:szCs w:val="26"/>
          <w:lang w:val="es-ES" w:eastAsia="es-ES"/>
        </w:rPr>
        <w:t>sub examine</w:t>
      </w:r>
      <w:r w:rsidRPr="00D61C98">
        <w:rPr>
          <w:rFonts w:ascii="Tahoma" w:eastAsia="Times New Roman" w:hAnsi="Tahoma" w:cs="Tahoma"/>
          <w:sz w:val="26"/>
          <w:szCs w:val="26"/>
          <w:lang w:val="es-ES" w:eastAsia="es-ES"/>
        </w:rPr>
        <w:t>, encuentra el despacho que el mecanismo de defensa debe salir avante, habida cuenta q</w:t>
      </w:r>
      <w:r>
        <w:rPr>
          <w:rFonts w:ascii="Tahoma" w:eastAsia="Times New Roman" w:hAnsi="Tahoma" w:cs="Tahoma"/>
          <w:sz w:val="26"/>
          <w:szCs w:val="26"/>
          <w:lang w:val="es-ES" w:eastAsia="es-ES"/>
        </w:rPr>
        <w:t>ue el demandante no notificó la orden de apremio al accionado</w:t>
      </w:r>
      <w:r w:rsidRPr="00D61C98">
        <w:rPr>
          <w:rFonts w:ascii="Tahoma" w:eastAsia="Times New Roman" w:hAnsi="Tahoma" w:cs="Tahoma"/>
          <w:sz w:val="26"/>
          <w:szCs w:val="26"/>
          <w:lang w:val="es-ES" w:eastAsia="es-ES"/>
        </w:rPr>
        <w:t xml:space="preserve"> dentro del término de un (1) año</w:t>
      </w:r>
      <w:r>
        <w:rPr>
          <w:rFonts w:ascii="Tahoma" w:eastAsia="Times New Roman" w:hAnsi="Tahoma" w:cs="Tahoma"/>
          <w:sz w:val="26"/>
          <w:szCs w:val="26"/>
          <w:lang w:val="es-ES" w:eastAsia="es-ES"/>
        </w:rPr>
        <w:t xml:space="preserve"> exigido por la ley</w:t>
      </w:r>
      <w:r w:rsidRPr="00D61C98">
        <w:rPr>
          <w:rFonts w:ascii="Tahoma" w:eastAsia="Times New Roman" w:hAnsi="Tahoma" w:cs="Tahoma"/>
          <w:sz w:val="26"/>
          <w:szCs w:val="26"/>
          <w:lang w:val="es-ES" w:eastAsia="es-ES"/>
        </w:rPr>
        <w:t xml:space="preserve">, </w:t>
      </w:r>
      <w:r>
        <w:rPr>
          <w:rFonts w:ascii="Tahoma" w:eastAsia="Times New Roman" w:hAnsi="Tahoma" w:cs="Tahoma"/>
          <w:sz w:val="26"/>
          <w:szCs w:val="26"/>
          <w:lang w:val="es-ES" w:eastAsia="es-ES"/>
        </w:rPr>
        <w:t xml:space="preserve">razón por la que </w:t>
      </w:r>
      <w:r w:rsidRPr="00D61C98">
        <w:rPr>
          <w:rFonts w:ascii="Tahoma" w:eastAsia="Times New Roman" w:hAnsi="Tahoma" w:cs="Tahoma"/>
          <w:sz w:val="26"/>
          <w:szCs w:val="26"/>
          <w:lang w:val="es-ES" w:eastAsia="es-ES"/>
        </w:rPr>
        <w:t xml:space="preserve">no </w:t>
      </w:r>
      <w:r>
        <w:rPr>
          <w:rFonts w:ascii="Tahoma" w:eastAsia="Times New Roman" w:hAnsi="Tahoma" w:cs="Tahoma"/>
          <w:sz w:val="26"/>
          <w:szCs w:val="26"/>
          <w:lang w:val="es-ES" w:eastAsia="es-ES"/>
        </w:rPr>
        <w:t xml:space="preserve">se </w:t>
      </w:r>
      <w:r w:rsidRPr="00D61C98">
        <w:rPr>
          <w:rFonts w:ascii="Tahoma" w:eastAsia="Times New Roman" w:hAnsi="Tahoma" w:cs="Tahoma"/>
          <w:sz w:val="26"/>
          <w:szCs w:val="26"/>
          <w:lang w:val="es-ES" w:eastAsia="es-ES"/>
        </w:rPr>
        <w:t>logró interrumpir la prescripción frente a</w:t>
      </w:r>
      <w:r w:rsidRPr="00CC4B15">
        <w:rPr>
          <w:rFonts w:ascii="Tahoma" w:eastAsia="Times New Roman" w:hAnsi="Tahoma" w:cs="Tahoma"/>
          <w:sz w:val="26"/>
          <w:szCs w:val="26"/>
          <w:lang w:val="es-ES" w:eastAsia="es-ES"/>
        </w:rPr>
        <w:t>l</w:t>
      </w:r>
      <w:r w:rsidRPr="00D61C98">
        <w:rPr>
          <w:rFonts w:ascii="Tahoma" w:eastAsia="Times New Roman" w:hAnsi="Tahoma" w:cs="Tahoma"/>
          <w:sz w:val="26"/>
          <w:szCs w:val="26"/>
          <w:lang w:val="es-ES" w:eastAsia="es-ES"/>
        </w:rPr>
        <w:t xml:space="preserve"> cheque que soporta la ejecución. </w:t>
      </w:r>
      <w:r>
        <w:rPr>
          <w:rFonts w:ascii="Tahoma" w:eastAsia="Times New Roman" w:hAnsi="Tahoma" w:cs="Tahoma"/>
          <w:sz w:val="26"/>
          <w:szCs w:val="26"/>
          <w:lang w:val="es-ES" w:eastAsia="es-ES"/>
        </w:rPr>
        <w:t xml:space="preserve">Entonces, </w:t>
      </w:r>
      <w:r w:rsidRPr="00CC4B15">
        <w:rPr>
          <w:rFonts w:ascii="Tahoma" w:eastAsia="Times New Roman" w:hAnsi="Tahoma" w:cs="Tahoma"/>
          <w:sz w:val="26"/>
          <w:szCs w:val="26"/>
          <w:lang w:val="es-ES" w:eastAsia="es-ES"/>
        </w:rPr>
        <w:t>e</w:t>
      </w:r>
      <w:r w:rsidRPr="00D61C98">
        <w:rPr>
          <w:rFonts w:ascii="Tahoma" w:eastAsia="Times New Roman" w:hAnsi="Tahoma" w:cs="Tahoma"/>
          <w:sz w:val="26"/>
          <w:szCs w:val="26"/>
          <w:lang w:val="es-ES" w:eastAsia="es-ES"/>
        </w:rPr>
        <w:t>l título objeto de esta acción, prescribi</w:t>
      </w:r>
      <w:r w:rsidRPr="00CC4B15">
        <w:rPr>
          <w:rFonts w:ascii="Tahoma" w:eastAsia="Times New Roman" w:hAnsi="Tahoma" w:cs="Tahoma"/>
          <w:sz w:val="26"/>
          <w:szCs w:val="26"/>
          <w:lang w:val="es-ES" w:eastAsia="es-ES"/>
        </w:rPr>
        <w:t>ó</w:t>
      </w:r>
      <w:r w:rsidRPr="00D61C98">
        <w:rPr>
          <w:rFonts w:ascii="Tahoma" w:eastAsia="Times New Roman" w:hAnsi="Tahoma" w:cs="Tahoma"/>
          <w:sz w:val="26"/>
          <w:szCs w:val="26"/>
          <w:lang w:val="es-ES" w:eastAsia="es-ES"/>
        </w:rPr>
        <w:t xml:space="preserve"> el </w:t>
      </w:r>
      <w:r>
        <w:rPr>
          <w:rFonts w:ascii="Tahoma" w:eastAsia="Times New Roman" w:hAnsi="Tahoma" w:cs="Tahoma"/>
          <w:sz w:val="26"/>
          <w:szCs w:val="26"/>
          <w:lang w:val="es-ES" w:eastAsia="es-ES"/>
        </w:rPr>
        <w:t>25</w:t>
      </w:r>
      <w:r w:rsidRPr="00D61C98">
        <w:rPr>
          <w:rFonts w:ascii="Tahoma" w:eastAsia="Times New Roman" w:hAnsi="Tahoma" w:cs="Tahoma"/>
          <w:sz w:val="26"/>
          <w:szCs w:val="26"/>
          <w:lang w:val="es-ES" w:eastAsia="es-ES"/>
        </w:rPr>
        <w:t xml:space="preserve"> de </w:t>
      </w:r>
      <w:r w:rsidRPr="00CC4B15">
        <w:rPr>
          <w:rFonts w:ascii="Tahoma" w:eastAsia="Times New Roman" w:hAnsi="Tahoma" w:cs="Tahoma"/>
          <w:sz w:val="26"/>
          <w:szCs w:val="26"/>
          <w:lang w:val="es-ES" w:eastAsia="es-ES"/>
        </w:rPr>
        <w:t>octubre</w:t>
      </w:r>
      <w:r w:rsidRPr="00D61C98">
        <w:rPr>
          <w:rFonts w:ascii="Tahoma" w:eastAsia="Times New Roman" w:hAnsi="Tahoma" w:cs="Tahoma"/>
          <w:sz w:val="26"/>
          <w:szCs w:val="26"/>
          <w:lang w:val="es-ES" w:eastAsia="es-ES"/>
        </w:rPr>
        <w:t xml:space="preserve"> de 201</w:t>
      </w:r>
      <w:r>
        <w:rPr>
          <w:rFonts w:ascii="Tahoma" w:eastAsia="Times New Roman" w:hAnsi="Tahoma" w:cs="Tahoma"/>
          <w:sz w:val="26"/>
          <w:szCs w:val="26"/>
          <w:lang w:val="es-ES" w:eastAsia="es-ES"/>
        </w:rPr>
        <w:t xml:space="preserve">8, porque su fecha para era el pago </w:t>
      </w:r>
      <w:r w:rsidRPr="00D61C98">
        <w:rPr>
          <w:rFonts w:ascii="Tahoma" w:eastAsia="Times New Roman" w:hAnsi="Tahoma" w:cs="Tahoma"/>
          <w:sz w:val="26"/>
          <w:szCs w:val="26"/>
          <w:lang w:val="es-ES" w:eastAsia="es-ES"/>
        </w:rPr>
        <w:t xml:space="preserve">el </w:t>
      </w:r>
      <w:r>
        <w:rPr>
          <w:rFonts w:ascii="Tahoma" w:eastAsia="Times New Roman" w:hAnsi="Tahoma" w:cs="Tahoma"/>
          <w:sz w:val="26"/>
          <w:szCs w:val="26"/>
          <w:lang w:val="es-ES" w:eastAsia="es-ES"/>
        </w:rPr>
        <w:t>25</w:t>
      </w:r>
      <w:r w:rsidRPr="00D61C98">
        <w:rPr>
          <w:rFonts w:ascii="Tahoma" w:eastAsia="Times New Roman" w:hAnsi="Tahoma" w:cs="Tahoma"/>
          <w:sz w:val="26"/>
          <w:szCs w:val="26"/>
          <w:lang w:val="es-ES" w:eastAsia="es-ES"/>
        </w:rPr>
        <w:t xml:space="preserve"> de </w:t>
      </w:r>
      <w:r w:rsidRPr="00CC4B15">
        <w:rPr>
          <w:rFonts w:ascii="Tahoma" w:eastAsia="Times New Roman" w:hAnsi="Tahoma" w:cs="Tahoma"/>
          <w:sz w:val="26"/>
          <w:szCs w:val="26"/>
          <w:lang w:val="es-ES" w:eastAsia="es-ES"/>
        </w:rPr>
        <w:t xml:space="preserve">abril </w:t>
      </w:r>
      <w:r w:rsidRPr="00D61C98">
        <w:rPr>
          <w:rFonts w:ascii="Tahoma" w:eastAsia="Times New Roman" w:hAnsi="Tahoma" w:cs="Tahoma"/>
          <w:sz w:val="26"/>
          <w:szCs w:val="26"/>
          <w:lang w:val="es-ES" w:eastAsia="es-ES"/>
        </w:rPr>
        <w:t>de 201</w:t>
      </w:r>
      <w:r>
        <w:rPr>
          <w:rFonts w:ascii="Tahoma" w:eastAsia="Times New Roman" w:hAnsi="Tahoma" w:cs="Tahoma"/>
          <w:sz w:val="26"/>
          <w:szCs w:val="26"/>
          <w:lang w:val="es-ES" w:eastAsia="es-ES"/>
        </w:rPr>
        <w:t>8 (fl.2)</w:t>
      </w:r>
      <w:r w:rsidRPr="00D61C98">
        <w:rPr>
          <w:rFonts w:ascii="Tahoma" w:eastAsia="Times New Roman" w:hAnsi="Tahoma" w:cs="Tahoma"/>
          <w:sz w:val="26"/>
          <w:szCs w:val="26"/>
          <w:lang w:val="es-ES" w:eastAsia="es-ES"/>
        </w:rPr>
        <w:t>.</w:t>
      </w:r>
    </w:p>
    <w:p w14:paraId="10A896DF" w14:textId="77777777" w:rsidR="00811FF4" w:rsidRPr="00D61C98" w:rsidRDefault="00811FF4" w:rsidP="00811FF4">
      <w:pPr>
        <w:spacing w:after="0" w:line="240" w:lineRule="auto"/>
        <w:ind w:firstLine="708"/>
        <w:jc w:val="both"/>
        <w:rPr>
          <w:rFonts w:ascii="Tahoma" w:eastAsia="Times New Roman" w:hAnsi="Tahoma" w:cs="Tahoma"/>
          <w:sz w:val="26"/>
          <w:szCs w:val="26"/>
          <w:lang w:val="es-ES" w:eastAsia="es-ES"/>
        </w:rPr>
      </w:pPr>
    </w:p>
    <w:p w14:paraId="2EB0A1E2" w14:textId="77777777" w:rsidR="00811FF4" w:rsidRDefault="00811FF4" w:rsidP="00811FF4">
      <w:pPr>
        <w:spacing w:after="0" w:line="240" w:lineRule="auto"/>
        <w:jc w:val="both"/>
        <w:rPr>
          <w:rFonts w:ascii="Tahoma" w:eastAsia="Times New Roman" w:hAnsi="Tahoma" w:cs="Tahoma"/>
          <w:sz w:val="26"/>
          <w:szCs w:val="26"/>
          <w:lang w:val="es-ES" w:eastAsia="es-ES"/>
        </w:rPr>
      </w:pPr>
      <w:r w:rsidRPr="00D61C98">
        <w:rPr>
          <w:rFonts w:ascii="Tahoma" w:eastAsia="Times New Roman" w:hAnsi="Tahoma" w:cs="Tahoma"/>
          <w:sz w:val="26"/>
          <w:szCs w:val="26"/>
          <w:lang w:val="es-ES" w:eastAsia="es-ES"/>
        </w:rPr>
        <w:t xml:space="preserve">Así mismo, revisado el plenario se constata que pese a que la demanda se instauró el </w:t>
      </w:r>
      <w:r>
        <w:rPr>
          <w:rFonts w:ascii="Tahoma" w:eastAsia="Times New Roman" w:hAnsi="Tahoma" w:cs="Tahoma"/>
          <w:sz w:val="26"/>
          <w:szCs w:val="26"/>
          <w:lang w:val="es-ES" w:eastAsia="es-ES"/>
        </w:rPr>
        <w:t>16 de mayo de 2018</w:t>
      </w:r>
      <w:r w:rsidRPr="00D61C98">
        <w:rPr>
          <w:rFonts w:ascii="Tahoma" w:eastAsia="Times New Roman" w:hAnsi="Tahoma" w:cs="Tahoma"/>
          <w:sz w:val="26"/>
          <w:szCs w:val="26"/>
          <w:lang w:val="es-ES" w:eastAsia="es-ES"/>
        </w:rPr>
        <w:t xml:space="preserve"> (fl. </w:t>
      </w:r>
      <w:r>
        <w:rPr>
          <w:rFonts w:ascii="Tahoma" w:eastAsia="Times New Roman" w:hAnsi="Tahoma" w:cs="Tahoma"/>
          <w:sz w:val="26"/>
          <w:szCs w:val="26"/>
          <w:lang w:val="es-ES" w:eastAsia="es-ES"/>
        </w:rPr>
        <w:t>8</w:t>
      </w:r>
      <w:r w:rsidRPr="00D61C98">
        <w:rPr>
          <w:rFonts w:ascii="Tahoma" w:eastAsia="Times New Roman" w:hAnsi="Tahoma" w:cs="Tahoma"/>
          <w:sz w:val="26"/>
          <w:szCs w:val="26"/>
          <w:lang w:val="es-ES" w:eastAsia="es-ES"/>
        </w:rPr>
        <w:t xml:space="preserve">, cdno. 1), y que el mandamiento de pago se le comunicó por estado de </w:t>
      </w:r>
      <w:r>
        <w:rPr>
          <w:rFonts w:ascii="Tahoma" w:eastAsia="Times New Roman" w:hAnsi="Tahoma" w:cs="Tahoma"/>
          <w:sz w:val="26"/>
          <w:szCs w:val="26"/>
          <w:lang w:val="es-ES" w:eastAsia="es-ES"/>
        </w:rPr>
        <w:t>30 de mayo de 2018 a</w:t>
      </w:r>
      <w:r w:rsidRPr="00D61C98">
        <w:rPr>
          <w:rFonts w:ascii="Tahoma" w:eastAsia="Times New Roman" w:hAnsi="Tahoma" w:cs="Tahoma"/>
          <w:sz w:val="26"/>
          <w:szCs w:val="26"/>
          <w:lang w:val="es-ES" w:eastAsia="es-ES"/>
        </w:rPr>
        <w:t xml:space="preserve">l convocante (fl. </w:t>
      </w:r>
      <w:r>
        <w:rPr>
          <w:rFonts w:ascii="Tahoma" w:eastAsia="Times New Roman" w:hAnsi="Tahoma" w:cs="Tahoma"/>
          <w:sz w:val="26"/>
          <w:szCs w:val="26"/>
          <w:lang w:val="es-ES" w:eastAsia="es-ES"/>
        </w:rPr>
        <w:t>13</w:t>
      </w:r>
      <w:r w:rsidRPr="00D61C98">
        <w:rPr>
          <w:rFonts w:ascii="Tahoma" w:eastAsia="Times New Roman" w:hAnsi="Tahoma" w:cs="Tahoma"/>
          <w:sz w:val="26"/>
          <w:szCs w:val="26"/>
          <w:lang w:val="es-ES" w:eastAsia="es-ES"/>
        </w:rPr>
        <w:t xml:space="preserve">, cdno. 1), solo fue hasta el </w:t>
      </w:r>
      <w:r>
        <w:rPr>
          <w:rFonts w:ascii="Tahoma" w:eastAsia="Times New Roman" w:hAnsi="Tahoma" w:cs="Tahoma"/>
          <w:sz w:val="26"/>
          <w:szCs w:val="26"/>
          <w:lang w:val="es-ES" w:eastAsia="es-ES"/>
        </w:rPr>
        <w:t>21 de febrero de 2020</w:t>
      </w:r>
      <w:r w:rsidRPr="00D61C98">
        <w:rPr>
          <w:rFonts w:ascii="Tahoma" w:eastAsia="Times New Roman" w:hAnsi="Tahoma" w:cs="Tahoma"/>
          <w:sz w:val="26"/>
          <w:szCs w:val="26"/>
          <w:lang w:val="es-ES" w:eastAsia="es-ES"/>
        </w:rPr>
        <w:t xml:space="preserve"> cuando se le notificó dicho proveído al citado </w:t>
      </w:r>
      <w:r>
        <w:rPr>
          <w:rFonts w:ascii="Tahoma" w:eastAsia="Times New Roman" w:hAnsi="Tahoma" w:cs="Tahoma"/>
          <w:sz w:val="26"/>
          <w:szCs w:val="26"/>
          <w:lang w:val="es-ES" w:eastAsia="es-ES"/>
        </w:rPr>
        <w:t xml:space="preserve">por intermedio de curador </w:t>
      </w:r>
      <w:r w:rsidRPr="00E36248">
        <w:rPr>
          <w:rFonts w:ascii="Tahoma" w:eastAsia="Times New Roman" w:hAnsi="Tahoma" w:cs="Tahoma"/>
          <w:i/>
          <w:sz w:val="26"/>
          <w:szCs w:val="26"/>
          <w:lang w:val="es-ES" w:eastAsia="es-ES"/>
        </w:rPr>
        <w:t>ad litem</w:t>
      </w:r>
      <w:r>
        <w:rPr>
          <w:rFonts w:ascii="Tahoma" w:eastAsia="Times New Roman" w:hAnsi="Tahoma" w:cs="Tahoma"/>
          <w:i/>
          <w:sz w:val="26"/>
          <w:szCs w:val="26"/>
          <w:lang w:val="es-ES" w:eastAsia="es-ES"/>
        </w:rPr>
        <w:t xml:space="preserve"> </w:t>
      </w:r>
      <w:r w:rsidRPr="00D61C98">
        <w:rPr>
          <w:rFonts w:ascii="Tahoma" w:eastAsia="Times New Roman" w:hAnsi="Tahoma" w:cs="Tahoma"/>
          <w:sz w:val="26"/>
          <w:szCs w:val="26"/>
          <w:lang w:val="es-ES" w:eastAsia="es-ES"/>
        </w:rPr>
        <w:t xml:space="preserve">(fl. </w:t>
      </w:r>
      <w:r>
        <w:rPr>
          <w:rFonts w:ascii="Tahoma" w:eastAsia="Times New Roman" w:hAnsi="Tahoma" w:cs="Tahoma"/>
          <w:sz w:val="26"/>
          <w:szCs w:val="26"/>
          <w:lang w:val="es-ES" w:eastAsia="es-ES"/>
        </w:rPr>
        <w:t>43</w:t>
      </w:r>
      <w:r w:rsidRPr="00D61C98">
        <w:rPr>
          <w:rFonts w:ascii="Tahoma" w:eastAsia="Times New Roman" w:hAnsi="Tahoma" w:cs="Tahoma"/>
          <w:sz w:val="26"/>
          <w:szCs w:val="26"/>
          <w:lang w:val="es-ES" w:eastAsia="es-ES"/>
        </w:rPr>
        <w:t xml:space="preserve">, cdno. 1), </w:t>
      </w:r>
      <w:r>
        <w:rPr>
          <w:rFonts w:ascii="Tahoma" w:eastAsia="Times New Roman" w:hAnsi="Tahoma" w:cs="Tahoma"/>
          <w:sz w:val="26"/>
          <w:szCs w:val="26"/>
          <w:lang w:val="es-ES" w:eastAsia="es-ES"/>
        </w:rPr>
        <w:t>es decir, transcurridos más de 20</w:t>
      </w:r>
      <w:r w:rsidRPr="00D61C98">
        <w:rPr>
          <w:rFonts w:ascii="Tahoma" w:eastAsia="Times New Roman" w:hAnsi="Tahoma" w:cs="Tahoma"/>
          <w:sz w:val="26"/>
          <w:szCs w:val="26"/>
          <w:lang w:val="es-ES" w:eastAsia="es-ES"/>
        </w:rPr>
        <w:t xml:space="preserve"> meses desde la inclusión en estado</w:t>
      </w:r>
      <w:r>
        <w:rPr>
          <w:rFonts w:ascii="Tahoma" w:eastAsia="Times New Roman" w:hAnsi="Tahoma" w:cs="Tahoma"/>
          <w:sz w:val="26"/>
          <w:szCs w:val="26"/>
          <w:lang w:val="es-ES" w:eastAsia="es-ES"/>
        </w:rPr>
        <w:t xml:space="preserve"> de dicha decisión</w:t>
      </w:r>
      <w:r w:rsidRPr="00D61C98">
        <w:rPr>
          <w:rFonts w:ascii="Tahoma" w:eastAsia="Times New Roman" w:hAnsi="Tahoma" w:cs="Tahoma"/>
          <w:sz w:val="26"/>
          <w:szCs w:val="26"/>
          <w:lang w:val="es-ES" w:eastAsia="es-ES"/>
        </w:rPr>
        <w:t>; por lo que</w:t>
      </w:r>
      <w:r>
        <w:rPr>
          <w:rFonts w:ascii="Tahoma" w:eastAsia="Times New Roman" w:hAnsi="Tahoma" w:cs="Tahoma"/>
          <w:sz w:val="26"/>
          <w:szCs w:val="26"/>
          <w:lang w:val="es-ES" w:eastAsia="es-ES"/>
        </w:rPr>
        <w:t xml:space="preserve"> en consecuencia</w:t>
      </w:r>
      <w:r w:rsidRPr="00D61C98">
        <w:rPr>
          <w:rFonts w:ascii="Tahoma" w:eastAsia="Times New Roman" w:hAnsi="Tahoma" w:cs="Tahoma"/>
          <w:sz w:val="26"/>
          <w:szCs w:val="26"/>
          <w:lang w:val="es-ES" w:eastAsia="es-ES"/>
        </w:rPr>
        <w:t xml:space="preserve">, no se logró interrumpir </w:t>
      </w:r>
      <w:r>
        <w:rPr>
          <w:rFonts w:ascii="Tahoma" w:eastAsia="Times New Roman" w:hAnsi="Tahoma" w:cs="Tahoma"/>
          <w:sz w:val="26"/>
          <w:szCs w:val="26"/>
          <w:lang w:val="es-ES" w:eastAsia="es-ES"/>
        </w:rPr>
        <w:t>la prescripción de la acción cambiaria en el término establecido en la norma mercantil.</w:t>
      </w:r>
    </w:p>
    <w:p w14:paraId="493F2FC5" w14:textId="77777777" w:rsidR="00811FF4" w:rsidRPr="00D61C98" w:rsidRDefault="00811FF4" w:rsidP="00811FF4">
      <w:pPr>
        <w:spacing w:after="0" w:line="240" w:lineRule="auto"/>
        <w:jc w:val="both"/>
        <w:rPr>
          <w:rFonts w:ascii="Tahoma" w:eastAsia="Times New Roman" w:hAnsi="Tahoma" w:cs="Tahoma"/>
          <w:sz w:val="26"/>
          <w:szCs w:val="26"/>
          <w:lang w:val="es-ES" w:eastAsia="es-ES"/>
        </w:rPr>
      </w:pPr>
    </w:p>
    <w:p w14:paraId="18187C26" w14:textId="77777777" w:rsidR="00811FF4" w:rsidRPr="00CC4B15" w:rsidRDefault="00811FF4" w:rsidP="00811FF4">
      <w:pPr>
        <w:spacing w:after="0" w:line="240" w:lineRule="auto"/>
        <w:jc w:val="both"/>
        <w:rPr>
          <w:rFonts w:ascii="Tahoma" w:hAnsi="Tahoma" w:cs="Tahoma"/>
          <w:sz w:val="26"/>
          <w:szCs w:val="26"/>
        </w:rPr>
      </w:pPr>
      <w:r w:rsidRPr="00CC4B15">
        <w:rPr>
          <w:rFonts w:ascii="Tahoma" w:eastAsia="Times New Roman" w:hAnsi="Tahoma" w:cs="Tahoma"/>
          <w:sz w:val="26"/>
          <w:szCs w:val="26"/>
          <w:lang w:val="es-ES" w:eastAsia="es-ES"/>
        </w:rPr>
        <w:t>5</w:t>
      </w:r>
      <w:r w:rsidRPr="00D61C98">
        <w:rPr>
          <w:rFonts w:ascii="Tahoma" w:eastAsia="Times New Roman" w:hAnsi="Tahoma" w:cs="Tahoma"/>
          <w:sz w:val="26"/>
          <w:szCs w:val="26"/>
          <w:lang w:val="es-ES" w:eastAsia="es-ES"/>
        </w:rPr>
        <w:t xml:space="preserve">. Con apoyo en lo discurrido en precedencia, se declarará probada la defensa titulada </w:t>
      </w:r>
      <w:r w:rsidRPr="00D61C98">
        <w:rPr>
          <w:rFonts w:ascii="Tahoma" w:eastAsia="Times New Roman" w:hAnsi="Tahoma" w:cs="Tahoma"/>
          <w:bCs/>
          <w:sz w:val="26"/>
          <w:szCs w:val="26"/>
          <w:lang w:val="es-ES" w:eastAsia="es-ES"/>
        </w:rPr>
        <w:t>“</w:t>
      </w:r>
      <w:r w:rsidRPr="00CC4B15">
        <w:rPr>
          <w:rFonts w:ascii="Tahoma" w:hAnsi="Tahoma" w:cs="Tahoma"/>
          <w:i/>
          <w:sz w:val="26"/>
          <w:szCs w:val="26"/>
          <w:lang w:val="es"/>
        </w:rPr>
        <w:t>prescripción de la acción</w:t>
      </w:r>
      <w:r>
        <w:rPr>
          <w:rFonts w:ascii="Tahoma" w:hAnsi="Tahoma" w:cs="Tahoma"/>
          <w:i/>
          <w:sz w:val="26"/>
          <w:szCs w:val="26"/>
          <w:lang w:val="es"/>
        </w:rPr>
        <w:t xml:space="preserve"> cambiaria como excepción”</w:t>
      </w:r>
      <w:r w:rsidRPr="00D61C98">
        <w:rPr>
          <w:rFonts w:ascii="Tahoma" w:eastAsia="Times New Roman" w:hAnsi="Tahoma" w:cs="Tahoma"/>
          <w:sz w:val="26"/>
          <w:szCs w:val="26"/>
          <w:lang w:val="es-ES" w:eastAsia="es-ES"/>
        </w:rPr>
        <w:t xml:space="preserve">, </w:t>
      </w:r>
      <w:r w:rsidRPr="00CC4B15">
        <w:rPr>
          <w:rFonts w:ascii="Tahoma" w:hAnsi="Tahoma" w:cs="Tahoma"/>
          <w:sz w:val="26"/>
          <w:szCs w:val="26"/>
        </w:rPr>
        <w:t>la cual afecta la totalidad de las pretensiones, de tal suerte, que se ordenará la terminación del proceso.</w:t>
      </w:r>
    </w:p>
    <w:p w14:paraId="7E5F80A3" w14:textId="77777777" w:rsidR="00811FF4" w:rsidRPr="00CC4B15" w:rsidRDefault="00811FF4" w:rsidP="00811FF4">
      <w:pPr>
        <w:spacing w:after="0" w:line="240" w:lineRule="auto"/>
        <w:jc w:val="both"/>
        <w:rPr>
          <w:rFonts w:ascii="Tahoma" w:hAnsi="Tahoma" w:cs="Tahoma"/>
          <w:sz w:val="26"/>
          <w:szCs w:val="26"/>
        </w:rPr>
      </w:pPr>
    </w:p>
    <w:p w14:paraId="30D6EE51" w14:textId="77777777" w:rsidR="00811FF4" w:rsidRPr="00CC4B15" w:rsidRDefault="00811FF4" w:rsidP="00811FF4">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III. DECISIÓN</w:t>
      </w:r>
    </w:p>
    <w:p w14:paraId="40817211" w14:textId="77777777" w:rsidR="00811FF4" w:rsidRPr="00CC4B15" w:rsidRDefault="00811FF4" w:rsidP="00811FF4">
      <w:pPr>
        <w:tabs>
          <w:tab w:val="left" w:pos="284"/>
        </w:tabs>
        <w:autoSpaceDE w:val="0"/>
        <w:autoSpaceDN w:val="0"/>
        <w:adjustRightInd w:val="0"/>
        <w:spacing w:after="0" w:line="240" w:lineRule="auto"/>
        <w:jc w:val="both"/>
        <w:rPr>
          <w:rFonts w:ascii="Tahoma" w:hAnsi="Tahoma" w:cs="Tahoma"/>
          <w:bCs/>
          <w:sz w:val="26"/>
          <w:szCs w:val="26"/>
          <w:lang w:eastAsia="es-ES"/>
          <w14:shadow w14:blurRad="50800" w14:dist="38100" w14:dir="2700000" w14:sx="100000" w14:sy="100000" w14:kx="0" w14:ky="0" w14:algn="tl">
            <w14:srgbClr w14:val="000000">
              <w14:alpha w14:val="60000"/>
            </w14:srgbClr>
          </w14:shadow>
        </w:rPr>
      </w:pPr>
    </w:p>
    <w:p w14:paraId="4101CB72" w14:textId="77777777" w:rsidR="00811FF4" w:rsidRPr="00CC4B15" w:rsidRDefault="00811FF4" w:rsidP="00811FF4">
      <w:pPr>
        <w:spacing w:line="240" w:lineRule="auto"/>
        <w:jc w:val="both"/>
        <w:rPr>
          <w:rFonts w:ascii="Tahoma" w:hAnsi="Tahoma" w:cs="Tahoma"/>
          <w:sz w:val="26"/>
          <w:szCs w:val="26"/>
          <w:lang w:val="es"/>
        </w:rPr>
      </w:pPr>
      <w:r w:rsidRPr="00CC4B15">
        <w:rPr>
          <w:rFonts w:ascii="Tahoma" w:hAnsi="Tahoma" w:cs="Tahoma"/>
          <w:sz w:val="26"/>
          <w:szCs w:val="26"/>
          <w:lang w:val="es"/>
        </w:rPr>
        <w:t>En mérito de lo expuesto, el Juzgado Setenta y Cinco Civil Municipal de Bogotá, D.C. transformado transitoriamente en el Juzgado Cincuenta y Siete de Pequeñas Causas y Competencia Múltiple de Bogotá,</w:t>
      </w:r>
    </w:p>
    <w:p w14:paraId="7CE6A303" w14:textId="77777777" w:rsidR="00811FF4" w:rsidRPr="00CC4B15" w:rsidRDefault="00811FF4" w:rsidP="00811FF4">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370898AF" w14:textId="77777777" w:rsidR="00811FF4" w:rsidRPr="00CC4B15" w:rsidRDefault="00811FF4" w:rsidP="00811FF4">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RESUELVE:</w:t>
      </w:r>
    </w:p>
    <w:p w14:paraId="5FD64F4F" w14:textId="77777777" w:rsidR="00811FF4" w:rsidRPr="00CC4B15" w:rsidRDefault="00811FF4" w:rsidP="00811FF4">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3BAD6C75" w14:textId="77777777" w:rsidR="00811FF4" w:rsidRPr="00CC4B15" w:rsidRDefault="00811FF4" w:rsidP="00811FF4">
      <w:pPr>
        <w:spacing w:line="240" w:lineRule="auto"/>
        <w:jc w:val="both"/>
        <w:rPr>
          <w:rFonts w:ascii="Tahoma" w:hAnsi="Tahoma" w:cs="Tahoma"/>
          <w:sz w:val="26"/>
          <w:szCs w:val="26"/>
        </w:rPr>
      </w:pPr>
      <w:r w:rsidRPr="00D534A7">
        <w:rPr>
          <w:rFonts w:ascii="Tahoma" w:hAnsi="Tahoma" w:cs="Tahoma"/>
          <w:b/>
          <w:sz w:val="26"/>
          <w:szCs w:val="26"/>
        </w:rPr>
        <w:t>PRIMERO:</w:t>
      </w:r>
      <w:r w:rsidRPr="00CC4B15">
        <w:rPr>
          <w:rFonts w:ascii="Tahoma" w:hAnsi="Tahoma" w:cs="Tahoma"/>
          <w:sz w:val="26"/>
          <w:szCs w:val="26"/>
        </w:rPr>
        <w:t xml:space="preserve"> </w:t>
      </w:r>
      <w:r w:rsidRPr="00CC4B15">
        <w:rPr>
          <w:rFonts w:ascii="Tahoma" w:hAnsi="Tahoma" w:cs="Tahoma"/>
          <w:b/>
          <w:sz w:val="26"/>
          <w:szCs w:val="26"/>
        </w:rPr>
        <w:t xml:space="preserve">DECLARAR PROBADA </w:t>
      </w:r>
      <w:r w:rsidRPr="00CC4B15">
        <w:rPr>
          <w:rFonts w:ascii="Tahoma" w:hAnsi="Tahoma" w:cs="Tahoma"/>
          <w:sz w:val="26"/>
          <w:szCs w:val="26"/>
        </w:rPr>
        <w:t>la excepción de mérito denominada</w:t>
      </w:r>
      <w:r w:rsidRPr="00CC4B15">
        <w:rPr>
          <w:rFonts w:ascii="Tahoma" w:hAnsi="Tahoma" w:cs="Tahoma"/>
          <w:bCs/>
          <w:sz w:val="26"/>
          <w:szCs w:val="26"/>
        </w:rPr>
        <w:t xml:space="preserve"> </w:t>
      </w:r>
      <w:r w:rsidRPr="00D61C98">
        <w:rPr>
          <w:rFonts w:ascii="Tahoma" w:eastAsia="Times New Roman" w:hAnsi="Tahoma" w:cs="Tahoma"/>
          <w:bCs/>
          <w:sz w:val="26"/>
          <w:szCs w:val="26"/>
          <w:lang w:val="es-ES" w:eastAsia="es-ES"/>
        </w:rPr>
        <w:t>“</w:t>
      </w:r>
      <w:r w:rsidRPr="00CC4B15">
        <w:rPr>
          <w:rFonts w:ascii="Tahoma" w:hAnsi="Tahoma" w:cs="Tahoma"/>
          <w:i/>
          <w:sz w:val="26"/>
          <w:szCs w:val="26"/>
          <w:lang w:val="es"/>
        </w:rPr>
        <w:t>prescripción de la acción</w:t>
      </w:r>
      <w:r>
        <w:rPr>
          <w:rFonts w:ascii="Tahoma" w:hAnsi="Tahoma" w:cs="Tahoma"/>
          <w:i/>
          <w:sz w:val="26"/>
          <w:szCs w:val="26"/>
          <w:lang w:val="es"/>
        </w:rPr>
        <w:t xml:space="preserve"> cambiaria”</w:t>
      </w:r>
      <w:r w:rsidRPr="00CC4B15">
        <w:rPr>
          <w:rFonts w:ascii="Tahoma" w:hAnsi="Tahoma" w:cs="Tahoma"/>
          <w:bCs/>
          <w:sz w:val="26"/>
          <w:szCs w:val="26"/>
        </w:rPr>
        <w:t xml:space="preserve">. </w:t>
      </w:r>
    </w:p>
    <w:p w14:paraId="0726876B" w14:textId="77777777" w:rsidR="00811FF4" w:rsidRPr="00CC4B15" w:rsidRDefault="00811FF4" w:rsidP="00811FF4">
      <w:pPr>
        <w:spacing w:line="240" w:lineRule="auto"/>
        <w:jc w:val="both"/>
        <w:rPr>
          <w:rFonts w:ascii="Tahoma" w:hAnsi="Tahoma" w:cs="Tahoma"/>
          <w:sz w:val="26"/>
          <w:szCs w:val="26"/>
          <w:lang w:val="es-ES"/>
        </w:rPr>
      </w:pPr>
      <w:r w:rsidRPr="00D534A7">
        <w:rPr>
          <w:rFonts w:ascii="Tahoma" w:hAnsi="Tahoma" w:cs="Tahoma"/>
          <w:b/>
          <w:sz w:val="26"/>
          <w:szCs w:val="26"/>
          <w:lang w:val="es-ES"/>
        </w:rPr>
        <w:t>SEGUNDO:</w:t>
      </w:r>
      <w:r w:rsidRPr="00CC4B15">
        <w:rPr>
          <w:rFonts w:ascii="Tahoma" w:hAnsi="Tahoma" w:cs="Tahoma"/>
          <w:sz w:val="26"/>
          <w:szCs w:val="26"/>
          <w:lang w:val="es-ES"/>
        </w:rPr>
        <w:t xml:space="preserve"> </w:t>
      </w:r>
      <w:r w:rsidRPr="00CC4B15">
        <w:rPr>
          <w:rFonts w:ascii="Tahoma" w:hAnsi="Tahoma" w:cs="Tahoma"/>
          <w:b/>
          <w:sz w:val="26"/>
          <w:szCs w:val="26"/>
          <w:lang w:val="es-ES"/>
        </w:rPr>
        <w:t xml:space="preserve">DECLARAR TERMINADO </w:t>
      </w:r>
      <w:r w:rsidRPr="00CC4B15">
        <w:rPr>
          <w:rFonts w:ascii="Tahoma" w:hAnsi="Tahoma" w:cs="Tahoma"/>
          <w:sz w:val="26"/>
          <w:szCs w:val="26"/>
          <w:lang w:val="es-ES"/>
        </w:rPr>
        <w:t xml:space="preserve">el presente proceso ejecutivo singular. </w:t>
      </w:r>
    </w:p>
    <w:p w14:paraId="6C25CF36" w14:textId="77777777" w:rsidR="00811FF4" w:rsidRPr="00CC4B15" w:rsidRDefault="00811FF4" w:rsidP="00811FF4">
      <w:pPr>
        <w:spacing w:line="240" w:lineRule="auto"/>
        <w:jc w:val="both"/>
        <w:rPr>
          <w:rFonts w:ascii="Tahoma" w:hAnsi="Tahoma" w:cs="Tahoma"/>
          <w:sz w:val="26"/>
          <w:szCs w:val="26"/>
        </w:rPr>
      </w:pPr>
      <w:r w:rsidRPr="00D534A7">
        <w:rPr>
          <w:rFonts w:ascii="Tahoma" w:hAnsi="Tahoma" w:cs="Tahoma"/>
          <w:b/>
          <w:sz w:val="26"/>
          <w:szCs w:val="26"/>
        </w:rPr>
        <w:t>TERCERO:</w:t>
      </w:r>
      <w:r w:rsidRPr="00CC4B15">
        <w:rPr>
          <w:rFonts w:ascii="Tahoma" w:hAnsi="Tahoma" w:cs="Tahoma"/>
          <w:sz w:val="26"/>
          <w:szCs w:val="26"/>
        </w:rPr>
        <w:t xml:space="preserve"> </w:t>
      </w:r>
      <w:r w:rsidRPr="00CC4B15">
        <w:rPr>
          <w:rFonts w:ascii="Tahoma" w:hAnsi="Tahoma" w:cs="Tahoma"/>
          <w:b/>
          <w:sz w:val="26"/>
          <w:szCs w:val="26"/>
        </w:rPr>
        <w:t xml:space="preserve">NEGAR </w:t>
      </w:r>
      <w:r w:rsidRPr="00CC4B15">
        <w:rPr>
          <w:rFonts w:ascii="Tahoma" w:hAnsi="Tahoma" w:cs="Tahoma"/>
          <w:sz w:val="26"/>
          <w:szCs w:val="26"/>
        </w:rPr>
        <w:t xml:space="preserve">la ejecución deprecada por </w:t>
      </w:r>
      <w:r>
        <w:rPr>
          <w:rFonts w:ascii="Tahoma" w:hAnsi="Tahoma" w:cs="Tahoma"/>
          <w:sz w:val="26"/>
          <w:szCs w:val="26"/>
          <w:lang w:val="es"/>
        </w:rPr>
        <w:t>Carlos Hernando Molina Rodríguez.</w:t>
      </w:r>
      <w:r w:rsidRPr="00CC4B15">
        <w:rPr>
          <w:rFonts w:ascii="Tahoma" w:hAnsi="Tahoma" w:cs="Tahoma"/>
          <w:sz w:val="26"/>
          <w:szCs w:val="26"/>
          <w:lang w:val="es"/>
        </w:rPr>
        <w:t xml:space="preserve"> </w:t>
      </w:r>
    </w:p>
    <w:p w14:paraId="018B456E" w14:textId="77777777" w:rsidR="00811FF4" w:rsidRPr="00CC4B15" w:rsidRDefault="00811FF4" w:rsidP="00811FF4">
      <w:pPr>
        <w:spacing w:line="240" w:lineRule="auto"/>
        <w:jc w:val="both"/>
        <w:rPr>
          <w:rFonts w:ascii="Tahoma" w:hAnsi="Tahoma" w:cs="Tahoma"/>
          <w:bCs/>
          <w:sz w:val="26"/>
          <w:szCs w:val="26"/>
        </w:rPr>
      </w:pPr>
      <w:r w:rsidRPr="00D534A7">
        <w:rPr>
          <w:rFonts w:ascii="Tahoma" w:hAnsi="Tahoma" w:cs="Tahoma"/>
          <w:b/>
          <w:bCs/>
          <w:sz w:val="26"/>
          <w:szCs w:val="26"/>
        </w:rPr>
        <w:t>CUARTO:</w:t>
      </w:r>
      <w:r w:rsidRPr="00CC4B15">
        <w:rPr>
          <w:rFonts w:ascii="Tahoma" w:hAnsi="Tahoma" w:cs="Tahoma"/>
          <w:bCs/>
          <w:sz w:val="26"/>
          <w:szCs w:val="26"/>
        </w:rPr>
        <w:t xml:space="preserve"> </w:t>
      </w:r>
      <w:r w:rsidRPr="00CC4B15">
        <w:rPr>
          <w:rFonts w:ascii="Tahoma" w:hAnsi="Tahoma" w:cs="Tahoma"/>
          <w:b/>
          <w:bCs/>
          <w:sz w:val="26"/>
          <w:szCs w:val="26"/>
        </w:rPr>
        <w:t>LEVANTAR</w:t>
      </w:r>
      <w:r w:rsidRPr="00CC4B15">
        <w:rPr>
          <w:rFonts w:ascii="Tahoma" w:hAnsi="Tahoma" w:cs="Tahoma"/>
          <w:bCs/>
          <w:sz w:val="26"/>
          <w:szCs w:val="26"/>
        </w:rPr>
        <w:t xml:space="preserve"> las medidas cautelares decretadas en este asunto, y en caso de existir embargo de remanentes, póngase a disposición del Juzgado respectivo. Ofíciese.</w:t>
      </w:r>
    </w:p>
    <w:p w14:paraId="56F33559" w14:textId="77777777" w:rsidR="00811FF4" w:rsidRDefault="00811FF4" w:rsidP="00811FF4">
      <w:pPr>
        <w:spacing w:line="240" w:lineRule="auto"/>
        <w:jc w:val="both"/>
        <w:rPr>
          <w:rFonts w:ascii="Tahoma" w:eastAsia="Times New Roman" w:hAnsi="Tahoma" w:cs="Tahoma"/>
          <w:bCs/>
          <w:sz w:val="26"/>
          <w:szCs w:val="26"/>
          <w:lang w:val="es-ES" w:eastAsia="es-ES"/>
        </w:rPr>
      </w:pPr>
      <w:r w:rsidRPr="00D534A7">
        <w:rPr>
          <w:rFonts w:ascii="Tahoma" w:hAnsi="Tahoma" w:cs="Tahoma"/>
          <w:b/>
          <w:sz w:val="26"/>
          <w:szCs w:val="26"/>
        </w:rPr>
        <w:t>QUINTO:</w:t>
      </w:r>
      <w:r w:rsidRPr="00CC4B15">
        <w:rPr>
          <w:rFonts w:ascii="Tahoma" w:hAnsi="Tahoma" w:cs="Tahoma"/>
          <w:sz w:val="26"/>
          <w:szCs w:val="26"/>
        </w:rPr>
        <w:t xml:space="preserve"> </w:t>
      </w:r>
      <w:r w:rsidRPr="00CC4B15">
        <w:rPr>
          <w:rFonts w:ascii="Tahoma" w:hAnsi="Tahoma" w:cs="Tahoma"/>
          <w:b/>
          <w:sz w:val="26"/>
          <w:szCs w:val="26"/>
        </w:rPr>
        <w:t>CONDENAR</w:t>
      </w:r>
      <w:r w:rsidRPr="00CC4B15">
        <w:rPr>
          <w:rFonts w:ascii="Tahoma" w:hAnsi="Tahoma" w:cs="Tahoma"/>
          <w:sz w:val="26"/>
          <w:szCs w:val="26"/>
        </w:rPr>
        <w:t xml:space="preserve"> </w:t>
      </w:r>
      <w:r w:rsidRPr="00CC4B15">
        <w:rPr>
          <w:rFonts w:ascii="Tahoma" w:eastAsia="Times New Roman" w:hAnsi="Tahoma" w:cs="Tahoma"/>
          <w:bCs/>
          <w:sz w:val="26"/>
          <w:szCs w:val="26"/>
          <w:lang w:val="es-ES" w:eastAsia="es-ES"/>
        </w:rPr>
        <w:t>en costas a la parte demandante, para lo cual se fija la suma de $</w:t>
      </w:r>
      <w:r>
        <w:rPr>
          <w:rFonts w:ascii="Tahoma" w:eastAsia="Times New Roman" w:hAnsi="Tahoma" w:cs="Tahoma"/>
          <w:bCs/>
          <w:sz w:val="26"/>
          <w:szCs w:val="26"/>
          <w:lang w:val="es-ES" w:eastAsia="es-ES"/>
        </w:rPr>
        <w:t>2</w:t>
      </w:r>
      <w:r w:rsidRPr="00D534A7">
        <w:rPr>
          <w:rFonts w:ascii="Tahoma" w:eastAsia="Times New Roman" w:hAnsi="Tahoma" w:cs="Tahoma"/>
          <w:bCs/>
          <w:sz w:val="26"/>
          <w:szCs w:val="26"/>
          <w:lang w:val="es-ES" w:eastAsia="es-ES"/>
        </w:rPr>
        <w:t>00.000,</w:t>
      </w:r>
      <w:r w:rsidRPr="00CC4B15">
        <w:rPr>
          <w:rFonts w:ascii="Tahoma" w:eastAsia="Times New Roman" w:hAnsi="Tahoma" w:cs="Tahoma"/>
          <w:bCs/>
          <w:sz w:val="26"/>
          <w:szCs w:val="26"/>
          <w:lang w:val="es-ES" w:eastAsia="es-ES"/>
        </w:rPr>
        <w:t xml:space="preserve">oo por concepto de agencias en derecho. </w:t>
      </w:r>
    </w:p>
    <w:p w14:paraId="4B526D80" w14:textId="77777777" w:rsidR="00811FF4" w:rsidRPr="006A1FD5" w:rsidRDefault="00811FF4" w:rsidP="00811FF4">
      <w:pPr>
        <w:autoSpaceDE w:val="0"/>
        <w:autoSpaceDN w:val="0"/>
        <w:adjustRightInd w:val="0"/>
        <w:spacing w:after="0"/>
        <w:rPr>
          <w:rFonts w:ascii="Tahoma" w:hAnsi="Tahoma" w:cs="Tahoma"/>
          <w:bCs/>
          <w:sz w:val="26"/>
          <w:szCs w:val="26"/>
          <w:lang w:val="es"/>
          <w14:shadow w14:blurRad="50800" w14:dist="38100" w14:dir="2700000" w14:sx="100000" w14:sy="100000" w14:kx="0" w14:ky="0" w14:algn="tl">
            <w14:srgbClr w14:val="000000">
              <w14:alpha w14:val="60000"/>
            </w14:srgbClr>
          </w14:shadow>
        </w:rPr>
      </w:pPr>
      <w:r>
        <w:rPr>
          <w:rFonts w:ascii="Tahoma" w:hAnsi="Tahoma" w:cs="Tahoma"/>
          <w:bCs/>
          <w:sz w:val="26"/>
          <w:szCs w:val="26"/>
          <w:lang w:val="es"/>
          <w14:shadow w14:blurRad="50800" w14:dist="38100" w14:dir="2700000" w14:sx="100000" w14:sy="100000" w14:kx="0" w14:ky="0" w14:algn="tl">
            <w14:srgbClr w14:val="000000">
              <w14:alpha w14:val="60000"/>
            </w14:srgbClr>
          </w14:shadow>
        </w:rPr>
        <w:t>N</w:t>
      </w:r>
      <w:r w:rsidRPr="006A1FD5">
        <w:rPr>
          <w:rFonts w:ascii="Tahoma" w:hAnsi="Tahoma" w:cs="Tahoma"/>
          <w:bCs/>
          <w:sz w:val="26"/>
          <w:szCs w:val="26"/>
          <w:lang w:val="es"/>
          <w14:shadow w14:blurRad="50800" w14:dist="38100" w14:dir="2700000" w14:sx="100000" w14:sy="100000" w14:kx="0" w14:ky="0" w14:algn="tl">
            <w14:srgbClr w14:val="000000">
              <w14:alpha w14:val="60000"/>
            </w14:srgbClr>
          </w14:shadow>
        </w:rPr>
        <w:t>OTIFÍQUESE.</w:t>
      </w:r>
    </w:p>
    <w:p w14:paraId="343FA875" w14:textId="77777777" w:rsidR="00811FF4" w:rsidRPr="006A1FD5" w:rsidRDefault="00811FF4" w:rsidP="00811FF4">
      <w:pPr>
        <w:tabs>
          <w:tab w:val="left" w:pos="284"/>
        </w:tabs>
        <w:autoSpaceDE w:val="0"/>
        <w:autoSpaceDN w:val="0"/>
        <w:adjustRightInd w:val="0"/>
        <w:spacing w:after="0"/>
        <w:jc w:val="both"/>
        <w:rPr>
          <w:rFonts w:ascii="Tahoma" w:hAnsi="Tahoma" w:cs="Tahoma"/>
          <w:sz w:val="26"/>
          <w:szCs w:val="26"/>
          <w:lang w:val="es"/>
        </w:rPr>
      </w:pPr>
    </w:p>
    <w:p w14:paraId="092E6BFF" w14:textId="77777777" w:rsidR="00811FF4" w:rsidRDefault="00811FF4" w:rsidP="00811FF4">
      <w:pPr>
        <w:tabs>
          <w:tab w:val="left" w:pos="284"/>
        </w:tabs>
        <w:autoSpaceDE w:val="0"/>
        <w:autoSpaceDN w:val="0"/>
        <w:adjustRightInd w:val="0"/>
        <w:spacing w:after="0"/>
        <w:jc w:val="both"/>
        <w:rPr>
          <w:rFonts w:ascii="Tahoma" w:hAnsi="Tahoma" w:cs="Tahoma"/>
          <w:sz w:val="26"/>
          <w:szCs w:val="26"/>
          <w:lang w:val="es"/>
        </w:rPr>
      </w:pPr>
    </w:p>
    <w:p w14:paraId="54F1C0CB" w14:textId="77777777" w:rsidR="00811FF4" w:rsidRPr="006A1FD5" w:rsidRDefault="00811FF4" w:rsidP="00811FF4">
      <w:pPr>
        <w:tabs>
          <w:tab w:val="left" w:pos="284"/>
        </w:tabs>
        <w:autoSpaceDE w:val="0"/>
        <w:autoSpaceDN w:val="0"/>
        <w:adjustRightInd w:val="0"/>
        <w:spacing w:after="0"/>
        <w:jc w:val="both"/>
        <w:rPr>
          <w:rFonts w:ascii="Tahoma" w:hAnsi="Tahoma" w:cs="Tahoma"/>
          <w:sz w:val="26"/>
          <w:szCs w:val="26"/>
          <w:lang w:val="es"/>
        </w:rPr>
      </w:pPr>
    </w:p>
    <w:p w14:paraId="597E1D90" w14:textId="77777777" w:rsidR="00811FF4" w:rsidRPr="006A1FD5" w:rsidRDefault="00811FF4" w:rsidP="00811FF4">
      <w:pPr>
        <w:tabs>
          <w:tab w:val="left" w:pos="284"/>
        </w:tabs>
        <w:autoSpaceDE w:val="0"/>
        <w:autoSpaceDN w:val="0"/>
        <w:adjustRightInd w:val="0"/>
        <w:spacing w:after="0"/>
        <w:jc w:val="both"/>
        <w:rPr>
          <w:rFonts w:ascii="Tahoma" w:hAnsi="Tahoma" w:cs="Tahoma"/>
          <w:sz w:val="26"/>
          <w:szCs w:val="26"/>
          <w:lang w:val="es"/>
        </w:rPr>
      </w:pPr>
    </w:p>
    <w:p w14:paraId="5640F3C7" w14:textId="77777777" w:rsidR="00811FF4" w:rsidRPr="006A1FD5" w:rsidRDefault="00811FF4" w:rsidP="00811FF4">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6A1FD5">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14D50AAA" w14:textId="77777777" w:rsidR="00811FF4" w:rsidRPr="006A1FD5" w:rsidRDefault="00811FF4" w:rsidP="00811FF4">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6A1FD5">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4C06C86A" w14:textId="77777777" w:rsidR="00811FF4" w:rsidRDefault="00811FF4" w:rsidP="00811FF4">
      <w:pPr>
        <w:spacing w:line="240" w:lineRule="auto"/>
        <w:jc w:val="both"/>
        <w:rPr>
          <w:rFonts w:ascii="Tahoma" w:eastAsia="Times New Roman" w:hAnsi="Tahoma" w:cs="Tahoma"/>
          <w:bCs/>
          <w:sz w:val="26"/>
          <w:szCs w:val="26"/>
          <w:lang w:val="es-ES" w:eastAsia="es-ES"/>
        </w:rPr>
      </w:pPr>
    </w:p>
    <w:p w14:paraId="3B436E3D" w14:textId="77777777" w:rsidR="00811FF4" w:rsidRPr="00CC4B15" w:rsidRDefault="00811FF4" w:rsidP="00811FF4">
      <w:pPr>
        <w:spacing w:line="240" w:lineRule="auto"/>
        <w:jc w:val="both"/>
        <w:rPr>
          <w:rFonts w:ascii="Tahoma" w:hAnsi="Tahoma" w:cs="Tahoma"/>
          <w:sz w:val="26"/>
          <w:szCs w:val="26"/>
        </w:rPr>
      </w:pPr>
    </w:p>
    <w:p w14:paraId="5807BCCE" w14:textId="77777777" w:rsidR="00811FF4" w:rsidRDefault="00811FF4" w:rsidP="00F661CD">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6DD0EB4B" w14:textId="77777777" w:rsidR="00A42857" w:rsidRDefault="00A42857" w:rsidP="00F661CD">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02DF8DB1" w14:textId="77777777" w:rsidR="00A42857" w:rsidRDefault="00A42857" w:rsidP="00F661CD">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554B7313" w14:textId="77777777" w:rsidR="00A42857" w:rsidRDefault="00A42857" w:rsidP="00F661CD">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4A8A8D73" w14:textId="77777777" w:rsidR="00A42857" w:rsidRDefault="00A42857" w:rsidP="00F661CD">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5CDE9542" w14:textId="77777777" w:rsidR="00A42857" w:rsidRDefault="00A42857" w:rsidP="00A42857">
      <w:pPr>
        <w:tabs>
          <w:tab w:val="left" w:pos="284"/>
        </w:tabs>
        <w:autoSpaceDE w:val="0"/>
        <w:autoSpaceDN w:val="0"/>
        <w:adjustRightInd w:val="0"/>
        <w:spacing w:after="0"/>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283C8A12" w14:textId="77777777" w:rsidR="00A42857" w:rsidRDefault="00A42857" w:rsidP="00A42857">
      <w:pPr>
        <w:tabs>
          <w:tab w:val="left" w:pos="284"/>
        </w:tabs>
        <w:autoSpaceDE w:val="0"/>
        <w:autoSpaceDN w:val="0"/>
        <w:adjustRightInd w:val="0"/>
        <w:spacing w:after="0"/>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6210F451" w14:textId="77777777" w:rsidR="00A42857" w:rsidRDefault="00A42857" w:rsidP="00F661CD">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5A5778F0" w14:textId="77777777" w:rsidR="00A42857" w:rsidRPr="0050291B" w:rsidRDefault="00A42857" w:rsidP="00A42857">
      <w:pPr>
        <w:tabs>
          <w:tab w:val="left" w:pos="284"/>
        </w:tabs>
        <w:autoSpaceDE w:val="0"/>
        <w:autoSpaceDN w:val="0"/>
        <w:adjustRightInd w:val="0"/>
        <w:spacing w:after="0" w:line="240" w:lineRule="auto"/>
        <w:jc w:val="center"/>
        <w:rPr>
          <w:rFonts w:ascii="Tahoma" w:hAnsi="Tahoma" w:cs="Tahoma"/>
          <w:bCs/>
          <w:sz w:val="24"/>
          <w:szCs w:val="24"/>
          <w:lang w:val="es"/>
          <w14:shadow w14:blurRad="50800" w14:dist="38100" w14:dir="2700000" w14:sx="100000" w14:sy="100000" w14:kx="0" w14:ky="0" w14:algn="tl">
            <w14:srgbClr w14:val="000000">
              <w14:alpha w14:val="60000"/>
            </w14:srgbClr>
          </w14:shadow>
        </w:rPr>
      </w:pPr>
      <w:r w:rsidRPr="0050291B">
        <w:rPr>
          <w:rFonts w:ascii="Tahoma" w:hAnsi="Tahoma" w:cs="Tahoma"/>
          <w:bCs/>
          <w:sz w:val="24"/>
          <w:szCs w:val="24"/>
          <w:lang w:val="es"/>
          <w14:shadow w14:blurRad="50800" w14:dist="38100" w14:dir="2700000" w14:sx="100000" w14:sy="100000" w14:kx="0" w14:ky="0" w14:algn="tl">
            <w14:srgbClr w14:val="000000">
              <w14:alpha w14:val="60000"/>
            </w14:srgbClr>
          </w14:shadow>
        </w:rPr>
        <w:t>JUZGADO 75 CIVIL MUNICIPAL TRANSFORMADO TRANSITORIAMENTE EN 57 DE PEQUEÑAS CAUSAS Y COMPETENCIA MULTIPLE</w:t>
      </w:r>
    </w:p>
    <w:p w14:paraId="68C771DE" w14:textId="7BC52737" w:rsidR="00A42857" w:rsidRPr="0050291B" w:rsidRDefault="00A42857" w:rsidP="00A42857">
      <w:pPr>
        <w:tabs>
          <w:tab w:val="left" w:pos="0"/>
          <w:tab w:val="center" w:pos="4419"/>
        </w:tabs>
        <w:autoSpaceDE w:val="0"/>
        <w:autoSpaceDN w:val="0"/>
        <w:adjustRightInd w:val="0"/>
        <w:spacing w:after="0" w:line="240" w:lineRule="auto"/>
        <w:rPr>
          <w:rFonts w:ascii="Tahoma" w:hAnsi="Tahoma" w:cs="Tahoma"/>
          <w:sz w:val="24"/>
          <w:szCs w:val="24"/>
          <w:lang w:val="es"/>
        </w:rPr>
      </w:pPr>
      <w:r w:rsidRPr="0050291B">
        <w:rPr>
          <w:rFonts w:ascii="Tahoma" w:hAnsi="Tahoma" w:cs="Tahoma"/>
          <w:sz w:val="24"/>
          <w:szCs w:val="24"/>
          <w:lang w:val="es"/>
          <w14:shadow w14:blurRad="50800" w14:dist="38100" w14:dir="2700000" w14:sx="100000" w14:sy="100000" w14:kx="0" w14:ky="0" w14:algn="tl">
            <w14:srgbClr w14:val="000000">
              <w14:alpha w14:val="60000"/>
            </w14:srgbClr>
          </w14:shadow>
        </w:rPr>
        <w:tab/>
        <w:t xml:space="preserve">   </w:t>
      </w:r>
      <w:r w:rsidRPr="0050291B">
        <w:rPr>
          <w:rFonts w:ascii="Tahoma" w:hAnsi="Tahoma" w:cs="Tahoma"/>
          <w:sz w:val="24"/>
          <w:szCs w:val="24"/>
          <w:lang w:val="es"/>
        </w:rPr>
        <w:t xml:space="preserve">Bogotá D.C., </w:t>
      </w:r>
      <w:r>
        <w:rPr>
          <w:rFonts w:ascii="Tahoma" w:hAnsi="Tahoma" w:cs="Tahoma"/>
          <w:sz w:val="24"/>
          <w:szCs w:val="24"/>
          <w:lang w:val="es"/>
        </w:rPr>
        <w:t>doce (12</w:t>
      </w:r>
      <w:r w:rsidRPr="0050291B">
        <w:rPr>
          <w:rFonts w:ascii="Tahoma" w:hAnsi="Tahoma" w:cs="Tahoma"/>
          <w:sz w:val="24"/>
          <w:szCs w:val="24"/>
          <w:lang w:val="es"/>
        </w:rPr>
        <w:t>) de febrero de dos mil veintiuno (2021)</w:t>
      </w:r>
    </w:p>
    <w:p w14:paraId="269DFD78" w14:textId="77777777" w:rsidR="00A42857" w:rsidRPr="0050291B" w:rsidRDefault="00A42857" w:rsidP="00A42857">
      <w:pPr>
        <w:tabs>
          <w:tab w:val="left" w:pos="284"/>
        </w:tabs>
        <w:autoSpaceDE w:val="0"/>
        <w:autoSpaceDN w:val="0"/>
        <w:adjustRightInd w:val="0"/>
        <w:spacing w:after="0" w:line="240" w:lineRule="auto"/>
        <w:rPr>
          <w:rFonts w:ascii="Tahoma" w:hAnsi="Tahoma" w:cs="Tahoma"/>
          <w:sz w:val="24"/>
          <w:szCs w:val="24"/>
          <w:lang w:val="es"/>
        </w:rPr>
      </w:pPr>
    </w:p>
    <w:p w14:paraId="1611B8AB" w14:textId="77777777" w:rsidR="00A42857" w:rsidRPr="0050291B" w:rsidRDefault="00A42857" w:rsidP="00A42857">
      <w:pPr>
        <w:tabs>
          <w:tab w:val="left" w:pos="284"/>
        </w:tabs>
        <w:autoSpaceDE w:val="0"/>
        <w:autoSpaceDN w:val="0"/>
        <w:adjustRightInd w:val="0"/>
        <w:spacing w:after="0"/>
        <w:jc w:val="center"/>
        <w:rPr>
          <w:rFonts w:ascii="Tahoma" w:hAnsi="Tahoma" w:cs="Tahoma"/>
          <w:sz w:val="24"/>
          <w:szCs w:val="24"/>
          <w:lang w:val="es"/>
        </w:rPr>
      </w:pPr>
      <w:r w:rsidRPr="0050291B">
        <w:rPr>
          <w:rFonts w:ascii="Tahoma" w:hAnsi="Tahoma" w:cs="Tahoma"/>
          <w:sz w:val="24"/>
          <w:szCs w:val="24"/>
          <w:lang w:val="es"/>
        </w:rPr>
        <w:t>Ejecutivo 2019-0725</w:t>
      </w:r>
    </w:p>
    <w:p w14:paraId="57FE2B72" w14:textId="77777777" w:rsidR="00A42857" w:rsidRPr="0050291B" w:rsidRDefault="00A42857" w:rsidP="00A42857">
      <w:pPr>
        <w:pStyle w:val="Sinespaciado"/>
        <w:rPr>
          <w:sz w:val="24"/>
          <w:szCs w:val="24"/>
          <w:lang w:val="es"/>
        </w:rPr>
      </w:pPr>
    </w:p>
    <w:p w14:paraId="4CD58C28" w14:textId="77777777" w:rsidR="00A42857" w:rsidRPr="0050291B" w:rsidRDefault="00A42857" w:rsidP="00A42857">
      <w:pPr>
        <w:pStyle w:val="Sinespaciado"/>
        <w:jc w:val="both"/>
        <w:rPr>
          <w:rFonts w:ascii="Tahoma" w:hAnsi="Tahoma" w:cs="Tahoma"/>
          <w:sz w:val="24"/>
          <w:szCs w:val="24"/>
          <w:lang w:val="es"/>
        </w:rPr>
      </w:pPr>
      <w:r w:rsidRPr="0050291B">
        <w:rPr>
          <w:rFonts w:ascii="Tahoma" w:hAnsi="Tahoma" w:cs="Tahoma"/>
          <w:sz w:val="24"/>
          <w:szCs w:val="24"/>
          <w:lang w:val="es"/>
        </w:rPr>
        <w:t>Decídase el recurso de reposición formulado contra el auto de 26 de noviembre de 2020 (fl. 82), mediante el cual se rechazó el aviso remitido a la pasiva, atendiendo que primero se debió remitir el citatorio de que trata el artículo 291 del C.G.P.</w:t>
      </w:r>
    </w:p>
    <w:p w14:paraId="376EA8E8" w14:textId="77777777" w:rsidR="00A42857" w:rsidRPr="0050291B" w:rsidRDefault="00A42857" w:rsidP="00A42857">
      <w:pPr>
        <w:pStyle w:val="Sinespaciado"/>
        <w:jc w:val="both"/>
        <w:rPr>
          <w:rFonts w:ascii="Tahoma" w:hAnsi="Tahoma" w:cs="Tahoma"/>
          <w:sz w:val="24"/>
          <w:szCs w:val="24"/>
          <w:lang w:val="es"/>
        </w:rPr>
      </w:pPr>
    </w:p>
    <w:p w14:paraId="2B52A5F9" w14:textId="77777777" w:rsidR="00A42857" w:rsidRPr="0050291B" w:rsidRDefault="00A42857" w:rsidP="00A42857">
      <w:pPr>
        <w:pStyle w:val="Sinespaciado"/>
        <w:jc w:val="both"/>
        <w:rPr>
          <w:rFonts w:ascii="Tahoma" w:hAnsi="Tahoma" w:cs="Tahoma"/>
          <w:sz w:val="24"/>
          <w:szCs w:val="24"/>
          <w:lang w:val="es"/>
        </w:rPr>
      </w:pPr>
      <w:r w:rsidRPr="0050291B">
        <w:rPr>
          <w:rFonts w:ascii="Tahoma" w:hAnsi="Tahoma" w:cs="Tahoma"/>
          <w:sz w:val="24"/>
          <w:szCs w:val="24"/>
          <w:lang w:val="es"/>
        </w:rPr>
        <w:t>En síntesis, la censora soporta su inconformidad, en el sentido que el 20 de agosto de 2020, adjuntó la dirección electrónica institucional del Juzgado los informes de notificación con resultado negativo y a su vez proporcionó nuevas direcciones para notificar.</w:t>
      </w:r>
    </w:p>
    <w:p w14:paraId="1CB60532" w14:textId="77777777" w:rsidR="00A42857" w:rsidRPr="0050291B" w:rsidRDefault="00A42857" w:rsidP="00A42857">
      <w:pPr>
        <w:pStyle w:val="Sinespaciado"/>
        <w:jc w:val="both"/>
        <w:rPr>
          <w:rFonts w:ascii="Tahoma" w:hAnsi="Tahoma" w:cs="Tahoma"/>
          <w:sz w:val="24"/>
          <w:szCs w:val="24"/>
          <w:lang w:val="es"/>
        </w:rPr>
      </w:pPr>
    </w:p>
    <w:p w14:paraId="0DF20A70" w14:textId="77777777" w:rsidR="00A42857" w:rsidRPr="0050291B" w:rsidRDefault="00A42857" w:rsidP="00A42857">
      <w:pPr>
        <w:pStyle w:val="Sinespaciado"/>
        <w:jc w:val="both"/>
        <w:rPr>
          <w:rFonts w:ascii="Tahoma" w:hAnsi="Tahoma" w:cs="Tahoma"/>
          <w:sz w:val="24"/>
          <w:szCs w:val="24"/>
          <w:lang w:val="es"/>
        </w:rPr>
      </w:pPr>
      <w:r w:rsidRPr="0050291B">
        <w:rPr>
          <w:rFonts w:ascii="Tahoma" w:hAnsi="Tahoma" w:cs="Tahoma"/>
          <w:sz w:val="24"/>
          <w:szCs w:val="24"/>
          <w:lang w:val="es"/>
        </w:rPr>
        <w:t>Para resolver, se,</w:t>
      </w:r>
    </w:p>
    <w:p w14:paraId="198711CE" w14:textId="77777777" w:rsidR="00A42857" w:rsidRPr="0050291B" w:rsidRDefault="00A42857" w:rsidP="00A42857">
      <w:pPr>
        <w:pStyle w:val="Sinespaciado"/>
        <w:jc w:val="center"/>
        <w:rPr>
          <w:rFonts w:ascii="Tahoma" w:hAnsi="Tahoma" w:cs="Tahoma"/>
          <w:sz w:val="24"/>
          <w:szCs w:val="24"/>
          <w:lang w:val="es"/>
        </w:rPr>
      </w:pPr>
      <w:r w:rsidRPr="0050291B">
        <w:rPr>
          <w:rFonts w:ascii="Tahoma" w:hAnsi="Tahoma" w:cs="Tahoma"/>
          <w:sz w:val="24"/>
          <w:szCs w:val="24"/>
          <w:lang w:val="es"/>
        </w:rPr>
        <w:t>CONSIDERA</w:t>
      </w:r>
    </w:p>
    <w:p w14:paraId="6DC2B844" w14:textId="77777777" w:rsidR="00A42857" w:rsidRPr="0050291B" w:rsidRDefault="00A42857" w:rsidP="00A42857">
      <w:pPr>
        <w:pStyle w:val="Sinespaciado"/>
        <w:jc w:val="both"/>
        <w:rPr>
          <w:rFonts w:ascii="Tahoma" w:hAnsi="Tahoma" w:cs="Tahoma"/>
          <w:color w:val="000000"/>
          <w:sz w:val="24"/>
          <w:szCs w:val="24"/>
        </w:rPr>
      </w:pPr>
    </w:p>
    <w:p w14:paraId="6223FDE4" w14:textId="77777777" w:rsidR="00A42857" w:rsidRPr="0050291B" w:rsidRDefault="00A42857" w:rsidP="00A42857">
      <w:pPr>
        <w:pStyle w:val="Sinespaciado"/>
        <w:jc w:val="both"/>
        <w:rPr>
          <w:rFonts w:ascii="Tahoma" w:hAnsi="Tahoma" w:cs="Tahoma"/>
          <w:color w:val="000000"/>
          <w:sz w:val="24"/>
          <w:szCs w:val="24"/>
          <w:lang w:val="es"/>
        </w:rPr>
      </w:pPr>
      <w:r w:rsidRPr="0050291B">
        <w:rPr>
          <w:rFonts w:ascii="Tahoma" w:hAnsi="Tahoma" w:cs="Tahoma"/>
          <w:color w:val="000000"/>
          <w:sz w:val="24"/>
          <w:szCs w:val="24"/>
          <w:lang w:val="es"/>
        </w:rPr>
        <w:t>El artículo 318 del Código General del Proceso contempla el recurso de reposición como un mecanismo para que el juez o magistrado ponente enmiende las falencias cometidas en sus decisiones.</w:t>
      </w:r>
    </w:p>
    <w:p w14:paraId="19CFF0F7" w14:textId="77777777" w:rsidR="00A42857" w:rsidRPr="0050291B" w:rsidRDefault="00A42857" w:rsidP="00A42857">
      <w:pPr>
        <w:pStyle w:val="Sinespaciado"/>
        <w:jc w:val="both"/>
        <w:rPr>
          <w:rFonts w:ascii="Tahoma" w:hAnsi="Tahoma" w:cs="Tahoma"/>
          <w:color w:val="000000"/>
          <w:sz w:val="24"/>
          <w:szCs w:val="24"/>
          <w:lang w:val="es"/>
        </w:rPr>
      </w:pPr>
    </w:p>
    <w:p w14:paraId="595C051A" w14:textId="77777777" w:rsidR="00A42857" w:rsidRPr="0050291B" w:rsidRDefault="00A42857" w:rsidP="00A42857">
      <w:pPr>
        <w:pStyle w:val="Sinespaciado"/>
        <w:jc w:val="both"/>
        <w:rPr>
          <w:rFonts w:ascii="Tahoma" w:hAnsi="Tahoma" w:cs="Tahoma"/>
          <w:color w:val="000000"/>
          <w:sz w:val="24"/>
          <w:szCs w:val="24"/>
          <w:lang w:val="es"/>
        </w:rPr>
      </w:pPr>
      <w:r w:rsidRPr="0050291B">
        <w:rPr>
          <w:rFonts w:ascii="Tahoma" w:hAnsi="Tahoma" w:cs="Tahoma"/>
          <w:color w:val="000000"/>
          <w:sz w:val="24"/>
          <w:szCs w:val="24"/>
          <w:lang w:val="es"/>
        </w:rPr>
        <w:t xml:space="preserve">En el </w:t>
      </w:r>
      <w:r w:rsidRPr="0050291B">
        <w:rPr>
          <w:rFonts w:ascii="Tahoma" w:hAnsi="Tahoma" w:cs="Tahoma"/>
          <w:i/>
          <w:color w:val="000000"/>
          <w:sz w:val="24"/>
          <w:szCs w:val="24"/>
          <w:lang w:val="es"/>
        </w:rPr>
        <w:t>sub lite,</w:t>
      </w:r>
      <w:r w:rsidRPr="0050291B">
        <w:rPr>
          <w:rFonts w:ascii="Tahoma" w:hAnsi="Tahoma" w:cs="Tahoma"/>
          <w:color w:val="000000"/>
          <w:sz w:val="24"/>
          <w:szCs w:val="24"/>
          <w:lang w:val="es"/>
        </w:rPr>
        <w:t xml:space="preserve"> se advierte que le asiste al recurrente, por cuanto, una vez verificado el correo electrónico y el informe secretarial que antecede se evidencia que la comunicación echada de menos, fue allegada por la apoderada demandante el 8 de agosto de 2020, sin embargo, aquella no fue agregada al proceso y por lo tanto no fue tenida en cuenta.</w:t>
      </w:r>
    </w:p>
    <w:p w14:paraId="3A3C9A53" w14:textId="77777777" w:rsidR="00A42857" w:rsidRPr="0050291B" w:rsidRDefault="00A42857" w:rsidP="00A42857">
      <w:pPr>
        <w:pStyle w:val="Sinespaciado"/>
        <w:jc w:val="both"/>
        <w:rPr>
          <w:rFonts w:ascii="Tahoma" w:hAnsi="Tahoma" w:cs="Tahoma"/>
          <w:color w:val="000000"/>
          <w:sz w:val="24"/>
          <w:szCs w:val="24"/>
          <w:lang w:val="es"/>
        </w:rPr>
      </w:pPr>
    </w:p>
    <w:p w14:paraId="41F940DD" w14:textId="77777777" w:rsidR="00A42857" w:rsidRPr="0050291B" w:rsidRDefault="00A42857" w:rsidP="00A42857">
      <w:pPr>
        <w:tabs>
          <w:tab w:val="left" w:pos="284"/>
        </w:tabs>
        <w:autoSpaceDE w:val="0"/>
        <w:autoSpaceDN w:val="0"/>
        <w:adjustRightInd w:val="0"/>
        <w:spacing w:after="0" w:line="240" w:lineRule="auto"/>
        <w:jc w:val="both"/>
        <w:rPr>
          <w:rFonts w:ascii="Tahoma" w:hAnsi="Tahoma" w:cs="Tahoma"/>
          <w:sz w:val="24"/>
          <w:szCs w:val="24"/>
          <w:lang w:val="es"/>
        </w:rPr>
      </w:pPr>
      <w:r w:rsidRPr="0050291B">
        <w:rPr>
          <w:rFonts w:ascii="Tahoma" w:hAnsi="Tahoma" w:cs="Tahoma"/>
          <w:sz w:val="24"/>
          <w:szCs w:val="24"/>
          <w:lang w:val="es"/>
        </w:rPr>
        <w:t>Sean las anteriores razones suficientes, para dejar sin efecto el auto objeto de censura y resolver lo que en derecho corresponda.</w:t>
      </w:r>
    </w:p>
    <w:p w14:paraId="123A288B" w14:textId="77777777" w:rsidR="00A42857" w:rsidRPr="0050291B" w:rsidRDefault="00A42857" w:rsidP="00A42857">
      <w:pPr>
        <w:pStyle w:val="Sinespaciado"/>
        <w:jc w:val="both"/>
        <w:rPr>
          <w:rFonts w:ascii="Tahoma" w:hAnsi="Tahoma" w:cs="Tahoma"/>
          <w:color w:val="000000"/>
          <w:sz w:val="24"/>
          <w:szCs w:val="24"/>
          <w:lang w:val="es"/>
        </w:rPr>
      </w:pPr>
    </w:p>
    <w:p w14:paraId="5C321032" w14:textId="77777777" w:rsidR="00A42857" w:rsidRPr="0050291B" w:rsidRDefault="00A42857" w:rsidP="00A42857">
      <w:pPr>
        <w:pStyle w:val="Sinespaciado"/>
        <w:jc w:val="both"/>
        <w:rPr>
          <w:rFonts w:ascii="Tahoma" w:hAnsi="Tahoma" w:cs="Tahoma"/>
          <w:sz w:val="24"/>
          <w:szCs w:val="24"/>
          <w:lang w:val="es"/>
        </w:rPr>
      </w:pPr>
      <w:r w:rsidRPr="0050291B">
        <w:rPr>
          <w:rFonts w:ascii="Tahoma" w:hAnsi="Tahoma" w:cs="Tahoma"/>
          <w:sz w:val="24"/>
          <w:szCs w:val="24"/>
          <w:lang w:val="es"/>
        </w:rPr>
        <w:t>Por lo expuesto, el Juzgado,</w:t>
      </w:r>
    </w:p>
    <w:p w14:paraId="07A434BF" w14:textId="77777777" w:rsidR="00A42857" w:rsidRPr="0050291B" w:rsidRDefault="00A42857" w:rsidP="00A42857">
      <w:pPr>
        <w:pStyle w:val="Sinespaciado"/>
        <w:jc w:val="both"/>
        <w:rPr>
          <w:rFonts w:ascii="Tahoma" w:hAnsi="Tahoma" w:cs="Tahoma"/>
          <w:sz w:val="24"/>
          <w:szCs w:val="24"/>
          <w:lang w:val="es"/>
        </w:rPr>
      </w:pPr>
    </w:p>
    <w:p w14:paraId="41882A0D" w14:textId="77777777" w:rsidR="00A42857" w:rsidRPr="0050291B" w:rsidRDefault="00A42857" w:rsidP="00A42857">
      <w:pPr>
        <w:pStyle w:val="Sinespaciado"/>
        <w:jc w:val="both"/>
        <w:rPr>
          <w:rFonts w:ascii="Tahoma" w:hAnsi="Tahoma" w:cs="Tahoma"/>
          <w:sz w:val="24"/>
          <w:szCs w:val="24"/>
          <w:lang w:val="es-ES"/>
        </w:rPr>
      </w:pPr>
      <w:r w:rsidRPr="0050291B">
        <w:rPr>
          <w:rFonts w:ascii="Tahoma" w:hAnsi="Tahoma" w:cs="Tahoma"/>
          <w:sz w:val="24"/>
          <w:szCs w:val="24"/>
          <w:lang w:val="es-ES"/>
        </w:rPr>
        <w:t>PRIMERO: Revocar el auto de 26 noviembre de dos mil veinte (2020).</w:t>
      </w:r>
    </w:p>
    <w:p w14:paraId="1FC20413" w14:textId="77777777" w:rsidR="00A42857" w:rsidRPr="0050291B" w:rsidRDefault="00A42857" w:rsidP="00A42857">
      <w:pPr>
        <w:pStyle w:val="Sinespaciado"/>
        <w:jc w:val="both"/>
        <w:rPr>
          <w:rFonts w:ascii="Tahoma" w:hAnsi="Tahoma" w:cs="Tahoma"/>
          <w:sz w:val="24"/>
          <w:szCs w:val="24"/>
        </w:rPr>
      </w:pPr>
    </w:p>
    <w:p w14:paraId="71230E16" w14:textId="77777777" w:rsidR="00A42857" w:rsidRPr="0050291B" w:rsidRDefault="00A42857" w:rsidP="00A42857">
      <w:pPr>
        <w:pStyle w:val="Sinespaciado"/>
        <w:jc w:val="both"/>
        <w:rPr>
          <w:rFonts w:ascii="Tahoma" w:hAnsi="Tahoma" w:cs="Tahoma"/>
          <w:bCs/>
          <w:sz w:val="24"/>
          <w:szCs w:val="24"/>
          <w:lang w:val="es"/>
        </w:rPr>
      </w:pPr>
      <w:r w:rsidRPr="0050291B">
        <w:rPr>
          <w:rFonts w:ascii="Tahoma" w:hAnsi="Tahoma" w:cs="Tahoma"/>
          <w:sz w:val="24"/>
          <w:szCs w:val="24"/>
          <w:lang w:val="es-ES"/>
        </w:rPr>
        <w:t xml:space="preserve">SEGUNDO: </w:t>
      </w:r>
      <w:r w:rsidRPr="0050291B">
        <w:rPr>
          <w:rFonts w:ascii="Tahoma" w:hAnsi="Tahoma" w:cs="Tahoma"/>
          <w:bCs/>
          <w:sz w:val="24"/>
          <w:szCs w:val="24"/>
          <w:lang w:val="es"/>
        </w:rPr>
        <w:t>Las comunicaciones de que trata el artículo 291, remitidos a los demandados en las direcciones “Cll 11 av 17 A No. 10 A- 63, Cll 10 No 11 19 OFC 401 y Cll 113 No. 10 A-63 en Cúcuta, con resultado negativo, incorpórese a los autos.</w:t>
      </w:r>
    </w:p>
    <w:p w14:paraId="68E0633E" w14:textId="77777777" w:rsidR="00A42857" w:rsidRPr="0050291B" w:rsidRDefault="00A42857" w:rsidP="00A42857">
      <w:pPr>
        <w:pStyle w:val="Sinespaciado"/>
        <w:jc w:val="both"/>
        <w:rPr>
          <w:rFonts w:ascii="Tahoma" w:hAnsi="Tahoma" w:cs="Tahoma"/>
          <w:bCs/>
          <w:sz w:val="24"/>
          <w:szCs w:val="24"/>
          <w:lang w:val="es"/>
        </w:rPr>
      </w:pPr>
    </w:p>
    <w:p w14:paraId="034C281B" w14:textId="77777777" w:rsidR="00A42857" w:rsidRPr="0050291B" w:rsidRDefault="00A42857" w:rsidP="00A42857">
      <w:pPr>
        <w:pStyle w:val="Sinespaciado"/>
        <w:jc w:val="both"/>
        <w:rPr>
          <w:rFonts w:ascii="Tahoma" w:hAnsi="Tahoma" w:cs="Tahoma"/>
          <w:bCs/>
          <w:sz w:val="24"/>
          <w:szCs w:val="24"/>
          <w:lang w:val="es"/>
        </w:rPr>
      </w:pPr>
      <w:r w:rsidRPr="0050291B">
        <w:rPr>
          <w:rFonts w:ascii="Tahoma" w:hAnsi="Tahoma" w:cs="Tahoma"/>
          <w:bCs/>
          <w:sz w:val="24"/>
          <w:szCs w:val="24"/>
          <w:lang w:val="es"/>
        </w:rPr>
        <w:t>TERCERO: La dirección electronica aportada en téngase en cuenta para realizar la notificación al ejecutado David Jose Melquisedec Castañeda.</w:t>
      </w:r>
    </w:p>
    <w:p w14:paraId="1BAB3A79" w14:textId="77777777" w:rsidR="00A42857" w:rsidRPr="0050291B" w:rsidRDefault="00A42857" w:rsidP="00A42857">
      <w:pPr>
        <w:pStyle w:val="Sinespaciado"/>
        <w:rPr>
          <w:rFonts w:ascii="Tahoma" w:hAnsi="Tahoma" w:cs="Tahoma"/>
          <w:bCs/>
          <w:sz w:val="24"/>
          <w:szCs w:val="24"/>
          <w:lang w:val="es"/>
        </w:rPr>
      </w:pPr>
    </w:p>
    <w:p w14:paraId="12EF0350" w14:textId="77777777" w:rsidR="00A42857" w:rsidRPr="0050291B" w:rsidRDefault="00A42857" w:rsidP="00A42857">
      <w:pPr>
        <w:tabs>
          <w:tab w:val="left" w:pos="284"/>
        </w:tabs>
        <w:autoSpaceDE w:val="0"/>
        <w:autoSpaceDN w:val="0"/>
        <w:adjustRightInd w:val="0"/>
        <w:spacing w:after="0" w:line="240" w:lineRule="auto"/>
        <w:jc w:val="both"/>
        <w:rPr>
          <w:rFonts w:ascii="Tahoma" w:hAnsi="Tahoma" w:cs="Tahoma"/>
          <w:sz w:val="24"/>
          <w:szCs w:val="24"/>
          <w:lang w:val="es"/>
          <w14:shadow w14:blurRad="50800" w14:dist="38100" w14:dir="2700000" w14:sx="100000" w14:sy="100000" w14:kx="0" w14:ky="0" w14:algn="tl">
            <w14:srgbClr w14:val="000000">
              <w14:alpha w14:val="60000"/>
            </w14:srgbClr>
          </w14:shadow>
        </w:rPr>
      </w:pPr>
    </w:p>
    <w:p w14:paraId="765EC5E3" w14:textId="77777777" w:rsidR="00A42857" w:rsidRPr="0050291B" w:rsidRDefault="00A42857" w:rsidP="00A42857">
      <w:pPr>
        <w:tabs>
          <w:tab w:val="left" w:pos="284"/>
        </w:tabs>
        <w:autoSpaceDE w:val="0"/>
        <w:autoSpaceDN w:val="0"/>
        <w:adjustRightInd w:val="0"/>
        <w:spacing w:after="0" w:line="240" w:lineRule="auto"/>
        <w:jc w:val="both"/>
        <w:rPr>
          <w:rFonts w:ascii="Tahoma" w:hAnsi="Tahoma" w:cs="Tahoma"/>
          <w:sz w:val="24"/>
          <w:szCs w:val="24"/>
          <w:lang w:val="es"/>
          <w14:shadow w14:blurRad="50800" w14:dist="38100" w14:dir="2700000" w14:sx="100000" w14:sy="100000" w14:kx="0" w14:ky="0" w14:algn="tl">
            <w14:srgbClr w14:val="000000">
              <w14:alpha w14:val="60000"/>
            </w14:srgbClr>
          </w14:shadow>
        </w:rPr>
      </w:pPr>
      <w:r w:rsidRPr="0050291B">
        <w:rPr>
          <w:rFonts w:ascii="Tahoma" w:hAnsi="Tahoma" w:cs="Tahoma"/>
          <w:sz w:val="24"/>
          <w:szCs w:val="24"/>
          <w:lang w:val="es"/>
          <w14:shadow w14:blurRad="50800" w14:dist="38100" w14:dir="2700000" w14:sx="100000" w14:sy="100000" w14:kx="0" w14:ky="0" w14:algn="tl">
            <w14:srgbClr w14:val="000000">
              <w14:alpha w14:val="60000"/>
            </w14:srgbClr>
          </w14:shadow>
        </w:rPr>
        <w:t>NOTIFÍQUESE.</w:t>
      </w:r>
    </w:p>
    <w:p w14:paraId="2CDA8DA7" w14:textId="77777777" w:rsidR="00A42857" w:rsidRPr="0050291B" w:rsidRDefault="00A42857" w:rsidP="00A42857">
      <w:pPr>
        <w:pStyle w:val="Sinespaciado"/>
        <w:rPr>
          <w:sz w:val="24"/>
          <w:szCs w:val="24"/>
          <w:lang w:val="es"/>
          <w14:shadow w14:blurRad="50800" w14:dist="38100" w14:dir="2700000" w14:sx="100000" w14:sy="100000" w14:kx="0" w14:ky="0" w14:algn="tl">
            <w14:srgbClr w14:val="000000">
              <w14:alpha w14:val="60000"/>
            </w14:srgbClr>
          </w14:shadow>
        </w:rPr>
      </w:pPr>
    </w:p>
    <w:p w14:paraId="581A0CD5" w14:textId="77777777" w:rsidR="00A42857" w:rsidRPr="0050291B" w:rsidRDefault="00A42857" w:rsidP="00A42857">
      <w:pPr>
        <w:pStyle w:val="Sinespaciado"/>
        <w:rPr>
          <w:sz w:val="24"/>
          <w:szCs w:val="24"/>
          <w:lang w:val="es"/>
          <w14:shadow w14:blurRad="50800" w14:dist="38100" w14:dir="2700000" w14:sx="100000" w14:sy="100000" w14:kx="0" w14:ky="0" w14:algn="tl">
            <w14:srgbClr w14:val="000000">
              <w14:alpha w14:val="60000"/>
            </w14:srgbClr>
          </w14:shadow>
        </w:rPr>
      </w:pPr>
    </w:p>
    <w:p w14:paraId="7A6B3A3E" w14:textId="77777777" w:rsidR="00A42857" w:rsidRPr="0050291B" w:rsidRDefault="00A42857" w:rsidP="00A42857">
      <w:pPr>
        <w:pStyle w:val="Sinespaciado"/>
        <w:rPr>
          <w:sz w:val="24"/>
          <w:szCs w:val="24"/>
          <w:lang w:val="es"/>
          <w14:shadow w14:blurRad="50800" w14:dist="38100" w14:dir="2700000" w14:sx="100000" w14:sy="100000" w14:kx="0" w14:ky="0" w14:algn="tl">
            <w14:srgbClr w14:val="000000">
              <w14:alpha w14:val="60000"/>
            </w14:srgbClr>
          </w14:shadow>
        </w:rPr>
      </w:pPr>
    </w:p>
    <w:p w14:paraId="7EA647D1" w14:textId="77777777" w:rsidR="00A42857" w:rsidRPr="0050291B" w:rsidRDefault="00A42857" w:rsidP="00A42857">
      <w:pPr>
        <w:tabs>
          <w:tab w:val="left" w:pos="284"/>
        </w:tabs>
        <w:autoSpaceDE w:val="0"/>
        <w:autoSpaceDN w:val="0"/>
        <w:adjustRightInd w:val="0"/>
        <w:spacing w:after="0" w:line="240" w:lineRule="auto"/>
        <w:jc w:val="center"/>
        <w:rPr>
          <w:rFonts w:ascii="Tahoma" w:hAnsi="Tahoma" w:cs="Tahoma"/>
          <w:sz w:val="24"/>
          <w:szCs w:val="24"/>
          <w:lang w:val="es"/>
          <w14:shadow w14:blurRad="50800" w14:dist="38100" w14:dir="2700000" w14:sx="100000" w14:sy="100000" w14:kx="0" w14:ky="0" w14:algn="tl">
            <w14:srgbClr w14:val="000000">
              <w14:alpha w14:val="60000"/>
            </w14:srgbClr>
          </w14:shadow>
        </w:rPr>
      </w:pPr>
      <w:r w:rsidRPr="0050291B">
        <w:rPr>
          <w:rFonts w:ascii="Tahoma" w:hAnsi="Tahoma" w:cs="Tahoma"/>
          <w:sz w:val="24"/>
          <w:szCs w:val="24"/>
          <w:lang w:val="es"/>
          <w14:shadow w14:blurRad="50800" w14:dist="38100" w14:dir="2700000" w14:sx="100000" w14:sy="100000" w14:kx="0" w14:ky="0" w14:algn="tl">
            <w14:srgbClr w14:val="000000">
              <w14:alpha w14:val="60000"/>
            </w14:srgbClr>
          </w14:shadow>
        </w:rPr>
        <w:t>FULVIO CORREAL SÁNCHEZ</w:t>
      </w:r>
    </w:p>
    <w:p w14:paraId="4C1E2153" w14:textId="77777777" w:rsidR="00A42857" w:rsidRPr="0050291B" w:rsidRDefault="00A42857" w:rsidP="00A42857">
      <w:pPr>
        <w:tabs>
          <w:tab w:val="left" w:pos="284"/>
        </w:tabs>
        <w:autoSpaceDE w:val="0"/>
        <w:autoSpaceDN w:val="0"/>
        <w:adjustRightInd w:val="0"/>
        <w:spacing w:after="0" w:line="240" w:lineRule="auto"/>
        <w:jc w:val="center"/>
        <w:rPr>
          <w:rFonts w:ascii="Tahoma" w:hAnsi="Tahoma" w:cs="Tahoma"/>
          <w:sz w:val="24"/>
          <w:szCs w:val="24"/>
          <w:lang w:val="es"/>
          <w14:shadow w14:blurRad="50800" w14:dist="38100" w14:dir="2700000" w14:sx="100000" w14:sy="100000" w14:kx="0" w14:ky="0" w14:algn="tl">
            <w14:srgbClr w14:val="000000">
              <w14:alpha w14:val="60000"/>
            </w14:srgbClr>
          </w14:shadow>
        </w:rPr>
      </w:pPr>
      <w:r w:rsidRPr="0050291B">
        <w:rPr>
          <w:rFonts w:ascii="Tahoma" w:hAnsi="Tahoma" w:cs="Tahoma"/>
          <w:sz w:val="24"/>
          <w:szCs w:val="24"/>
          <w:lang w:val="es"/>
          <w14:shadow w14:blurRad="50800" w14:dist="38100" w14:dir="2700000" w14:sx="100000" w14:sy="100000" w14:kx="0" w14:ky="0" w14:algn="tl">
            <w14:srgbClr w14:val="000000">
              <w14:alpha w14:val="60000"/>
            </w14:srgbClr>
          </w14:shadow>
        </w:rPr>
        <w:t>JUEZ</w:t>
      </w:r>
    </w:p>
    <w:p w14:paraId="5503D288" w14:textId="358999EC" w:rsidR="00A42857" w:rsidRPr="0050291B" w:rsidRDefault="00A42857" w:rsidP="00A42857">
      <w:pPr>
        <w:tabs>
          <w:tab w:val="left" w:pos="284"/>
        </w:tabs>
        <w:autoSpaceDE w:val="0"/>
        <w:autoSpaceDN w:val="0"/>
        <w:adjustRightInd w:val="0"/>
        <w:spacing w:after="0" w:line="240" w:lineRule="auto"/>
        <w:jc w:val="center"/>
        <w:rPr>
          <w:rFonts w:ascii="Tahoma" w:hAnsi="Tahoma" w:cs="Tahoma"/>
          <w:sz w:val="24"/>
          <w:szCs w:val="24"/>
          <w:lang w:val="es"/>
          <w14:shadow w14:blurRad="50800" w14:dist="38100" w14:dir="2700000" w14:sx="100000" w14:sy="100000" w14:kx="0" w14:ky="0" w14:algn="tl">
            <w14:srgbClr w14:val="000000">
              <w14:alpha w14:val="60000"/>
            </w14:srgbClr>
          </w14:shadow>
        </w:rPr>
      </w:pPr>
      <w:r w:rsidRPr="0050291B">
        <w:rPr>
          <w:rFonts w:ascii="Tahoma" w:hAnsi="Tahoma" w:cs="Tahoma"/>
          <w:sz w:val="24"/>
          <w:szCs w:val="24"/>
          <w:lang w:val="es"/>
          <w14:shadow w14:blurRad="50800" w14:dist="38100" w14:dir="2700000" w14:sx="100000" w14:sy="100000" w14:kx="0" w14:ky="0" w14:algn="tl">
            <w14:srgbClr w14:val="000000">
              <w14:alpha w14:val="60000"/>
            </w14:srgbClr>
          </w14:shadow>
        </w:rPr>
        <w:t>(2)</w:t>
      </w:r>
      <w:r w:rsidRPr="0050291B">
        <w:rPr>
          <w:rFonts w:ascii="Tahoma" w:hAnsi="Tahoma" w:cs="Tahoma"/>
          <w:sz w:val="24"/>
          <w:szCs w:val="24"/>
          <w:lang w:val="es"/>
          <w14:shadow w14:blurRad="50800" w14:dist="38100" w14:dir="2700000" w14:sx="100000" w14:sy="100000" w14:kx="0" w14:ky="0" w14:algn="tl">
            <w14:srgbClr w14:val="000000">
              <w14:alpha w14:val="60000"/>
            </w14:srgbClr>
          </w14:shadow>
        </w:rPr>
        <w:br w:type="page"/>
      </w:r>
    </w:p>
    <w:p w14:paraId="0EB08A7E" w14:textId="77777777" w:rsidR="00A42857" w:rsidRPr="0050291B" w:rsidRDefault="00A42857" w:rsidP="00A42857">
      <w:pPr>
        <w:tabs>
          <w:tab w:val="left" w:pos="284"/>
        </w:tabs>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50291B">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57 DE PEQUEÑAS CAUSAS Y COMPETENCIA MULTIPLE</w:t>
      </w:r>
    </w:p>
    <w:p w14:paraId="25BDCA82" w14:textId="6B14B10C" w:rsidR="00A42857" w:rsidRPr="0050291B" w:rsidRDefault="00A42857" w:rsidP="00A42857">
      <w:pPr>
        <w:tabs>
          <w:tab w:val="left" w:pos="0"/>
          <w:tab w:val="center" w:pos="4419"/>
        </w:tabs>
        <w:autoSpaceDE w:val="0"/>
        <w:autoSpaceDN w:val="0"/>
        <w:adjustRightInd w:val="0"/>
        <w:spacing w:after="0" w:line="240" w:lineRule="auto"/>
        <w:rPr>
          <w:rFonts w:ascii="Tahoma" w:hAnsi="Tahoma" w:cs="Tahoma"/>
          <w:sz w:val="26"/>
          <w:szCs w:val="26"/>
          <w:lang w:val="es"/>
        </w:rPr>
      </w:pPr>
      <w:r w:rsidRPr="0050291B">
        <w:rPr>
          <w:rFonts w:ascii="Tahoma" w:hAnsi="Tahoma" w:cs="Tahoma"/>
          <w:sz w:val="26"/>
          <w:szCs w:val="26"/>
          <w:lang w:val="es"/>
          <w14:shadow w14:blurRad="50800" w14:dist="38100" w14:dir="2700000" w14:sx="100000" w14:sy="100000" w14:kx="0" w14:ky="0" w14:algn="tl">
            <w14:srgbClr w14:val="000000">
              <w14:alpha w14:val="60000"/>
            </w14:srgbClr>
          </w14:shadow>
        </w:rPr>
        <w:tab/>
        <w:t xml:space="preserve">   </w:t>
      </w:r>
      <w:r>
        <w:rPr>
          <w:rFonts w:ascii="Tahoma" w:hAnsi="Tahoma" w:cs="Tahoma"/>
          <w:sz w:val="26"/>
          <w:szCs w:val="26"/>
          <w:lang w:val="es"/>
        </w:rPr>
        <w:t>Bogotá D.C., doce (12</w:t>
      </w:r>
      <w:r w:rsidRPr="0050291B">
        <w:rPr>
          <w:rFonts w:ascii="Tahoma" w:hAnsi="Tahoma" w:cs="Tahoma"/>
          <w:sz w:val="26"/>
          <w:szCs w:val="26"/>
          <w:lang w:val="es"/>
        </w:rPr>
        <w:t>) de febrero de dos mil veintiuno (2021)</w:t>
      </w:r>
    </w:p>
    <w:p w14:paraId="7D0EA2AF" w14:textId="77777777" w:rsidR="00A42857" w:rsidRPr="0050291B" w:rsidRDefault="00A42857" w:rsidP="00A42857">
      <w:pPr>
        <w:tabs>
          <w:tab w:val="left" w:pos="0"/>
          <w:tab w:val="center" w:pos="4419"/>
        </w:tabs>
        <w:autoSpaceDE w:val="0"/>
        <w:autoSpaceDN w:val="0"/>
        <w:adjustRightInd w:val="0"/>
        <w:spacing w:after="0" w:line="240" w:lineRule="auto"/>
        <w:rPr>
          <w:rFonts w:ascii="Tahoma" w:hAnsi="Tahoma" w:cs="Tahoma"/>
          <w:sz w:val="26"/>
          <w:szCs w:val="26"/>
          <w:lang w:val="es"/>
        </w:rPr>
      </w:pPr>
    </w:p>
    <w:p w14:paraId="3583FC06" w14:textId="77777777" w:rsidR="00A42857" w:rsidRPr="0050291B" w:rsidRDefault="00A42857" w:rsidP="00A42857">
      <w:pPr>
        <w:tabs>
          <w:tab w:val="left" w:pos="284"/>
        </w:tabs>
        <w:autoSpaceDE w:val="0"/>
        <w:autoSpaceDN w:val="0"/>
        <w:adjustRightInd w:val="0"/>
        <w:spacing w:after="0" w:line="240" w:lineRule="auto"/>
        <w:rPr>
          <w:rFonts w:ascii="Tahoma" w:hAnsi="Tahoma" w:cs="Tahoma"/>
          <w:sz w:val="26"/>
          <w:szCs w:val="26"/>
          <w:lang w:val="es"/>
        </w:rPr>
      </w:pPr>
    </w:p>
    <w:p w14:paraId="2368541D" w14:textId="77777777" w:rsidR="00A42857" w:rsidRPr="0050291B" w:rsidRDefault="00A42857" w:rsidP="00A42857">
      <w:pPr>
        <w:tabs>
          <w:tab w:val="left" w:pos="284"/>
        </w:tabs>
        <w:autoSpaceDE w:val="0"/>
        <w:autoSpaceDN w:val="0"/>
        <w:adjustRightInd w:val="0"/>
        <w:spacing w:after="0"/>
        <w:jc w:val="center"/>
        <w:rPr>
          <w:rFonts w:ascii="Tahoma" w:hAnsi="Tahoma" w:cs="Tahoma"/>
          <w:sz w:val="26"/>
          <w:szCs w:val="26"/>
          <w:lang w:val="es"/>
        </w:rPr>
      </w:pPr>
      <w:r w:rsidRPr="0050291B">
        <w:rPr>
          <w:rFonts w:ascii="Tahoma" w:hAnsi="Tahoma" w:cs="Tahoma"/>
          <w:sz w:val="26"/>
          <w:szCs w:val="26"/>
          <w:lang w:val="es"/>
        </w:rPr>
        <w:t>Ejecutivo 2019-0725</w:t>
      </w:r>
    </w:p>
    <w:p w14:paraId="746F9F85" w14:textId="77777777" w:rsidR="00A42857" w:rsidRPr="0050291B" w:rsidRDefault="00A42857" w:rsidP="00A42857">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794799FD" w14:textId="77777777" w:rsidR="00A42857" w:rsidRPr="0050291B" w:rsidRDefault="00A42857" w:rsidP="00A42857">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4AEB75AC" w14:textId="77777777" w:rsidR="00A42857" w:rsidRPr="0050291B" w:rsidRDefault="00A42857" w:rsidP="00A42857">
      <w:pPr>
        <w:pStyle w:val="Sinespaciado"/>
        <w:jc w:val="both"/>
        <w:rPr>
          <w:rFonts w:ascii="Tahoma" w:hAnsi="Tahoma" w:cs="Tahoma"/>
          <w:bCs/>
          <w:sz w:val="26"/>
          <w:szCs w:val="26"/>
          <w:lang w:val="es"/>
        </w:rPr>
      </w:pPr>
      <w:r w:rsidRPr="0050291B">
        <w:rPr>
          <w:rFonts w:ascii="Tahoma" w:hAnsi="Tahoma" w:cs="Tahoma"/>
          <w:bCs/>
          <w:sz w:val="26"/>
          <w:szCs w:val="26"/>
          <w:lang w:val="es"/>
        </w:rPr>
        <w:t>1. Conforme lo solicitado en el escrito que precede y de conformidad con lo establecido en los artículos 108 y 293 del Código General del Proceso, se dispone:</w:t>
      </w:r>
    </w:p>
    <w:p w14:paraId="460E1D94" w14:textId="77777777" w:rsidR="00A42857" w:rsidRPr="0050291B" w:rsidRDefault="00A42857" w:rsidP="00A42857">
      <w:pPr>
        <w:pStyle w:val="Sinespaciado"/>
        <w:jc w:val="both"/>
        <w:rPr>
          <w:rFonts w:ascii="Tahoma" w:hAnsi="Tahoma" w:cs="Tahoma"/>
          <w:bCs/>
          <w:sz w:val="26"/>
          <w:szCs w:val="26"/>
          <w:lang w:val="es"/>
        </w:rPr>
      </w:pPr>
    </w:p>
    <w:p w14:paraId="2691854B" w14:textId="77777777" w:rsidR="00A42857" w:rsidRPr="0050291B" w:rsidRDefault="00A42857" w:rsidP="00A42857">
      <w:pPr>
        <w:pStyle w:val="Sinespaciado"/>
        <w:jc w:val="both"/>
        <w:rPr>
          <w:rFonts w:ascii="Tahoma" w:hAnsi="Tahoma" w:cs="Tahoma"/>
          <w:bCs/>
          <w:sz w:val="26"/>
          <w:szCs w:val="26"/>
          <w:lang w:val="es"/>
        </w:rPr>
      </w:pPr>
      <w:r w:rsidRPr="0050291B">
        <w:rPr>
          <w:rFonts w:ascii="Tahoma" w:hAnsi="Tahoma" w:cs="Tahoma"/>
          <w:bCs/>
          <w:sz w:val="26"/>
          <w:szCs w:val="26"/>
          <w:lang w:val="es"/>
        </w:rPr>
        <w:t xml:space="preserve">Decretar el emplazamiento de la demandada Martha Roció Quintero Salazar.  </w:t>
      </w:r>
    </w:p>
    <w:p w14:paraId="37B34F82" w14:textId="77777777" w:rsidR="00A42857" w:rsidRPr="0050291B" w:rsidRDefault="00A42857" w:rsidP="00A42857">
      <w:pPr>
        <w:pStyle w:val="Sinespaciado"/>
        <w:jc w:val="both"/>
        <w:rPr>
          <w:rFonts w:ascii="Tahoma" w:hAnsi="Tahoma" w:cs="Tahoma"/>
          <w:bCs/>
          <w:sz w:val="26"/>
          <w:szCs w:val="26"/>
          <w:lang w:val="es"/>
        </w:rPr>
      </w:pPr>
    </w:p>
    <w:p w14:paraId="74FE1014" w14:textId="77777777" w:rsidR="00A42857" w:rsidRPr="0050291B" w:rsidRDefault="00A42857" w:rsidP="00A42857">
      <w:pPr>
        <w:pStyle w:val="Sinespaciado"/>
        <w:jc w:val="both"/>
        <w:rPr>
          <w:rFonts w:ascii="Tahoma" w:hAnsi="Tahoma" w:cs="Tahoma"/>
          <w:bCs/>
          <w:sz w:val="26"/>
          <w:szCs w:val="26"/>
          <w:lang w:val="es"/>
        </w:rPr>
      </w:pPr>
      <w:r w:rsidRPr="0050291B">
        <w:rPr>
          <w:rFonts w:ascii="Tahoma" w:hAnsi="Tahoma" w:cs="Tahoma"/>
          <w:bCs/>
          <w:sz w:val="26"/>
          <w:szCs w:val="26"/>
          <w:lang w:val="es"/>
        </w:rPr>
        <w:t>Por Secretaría, en atención a lo dispuesto en el Acuerdo PSAA14-10118 de 4 de marzo de 2014, emitido por la Sala Administrativa del Consejo Superior de la Judicatura, en su momento, inclúyase en el Registro Nacional de Personas Emplazadas el nombre de los sujetos emplazados.</w:t>
      </w:r>
    </w:p>
    <w:p w14:paraId="51BBD802" w14:textId="77777777" w:rsidR="00A42857" w:rsidRPr="0050291B" w:rsidRDefault="00A42857" w:rsidP="00A42857">
      <w:pPr>
        <w:pStyle w:val="Sinespaciado"/>
        <w:jc w:val="both"/>
        <w:rPr>
          <w:rFonts w:ascii="Tahoma" w:hAnsi="Tahoma" w:cs="Tahoma"/>
          <w:bCs/>
          <w:sz w:val="26"/>
          <w:szCs w:val="26"/>
          <w:lang w:val="es"/>
        </w:rPr>
      </w:pPr>
    </w:p>
    <w:p w14:paraId="2E5AB199" w14:textId="77777777" w:rsidR="00A42857" w:rsidRPr="0050291B" w:rsidRDefault="00A42857" w:rsidP="00A42857">
      <w:pPr>
        <w:pStyle w:val="Sinespaciado"/>
        <w:jc w:val="both"/>
        <w:rPr>
          <w:rFonts w:ascii="Tahoma" w:hAnsi="Tahoma" w:cs="Tahoma"/>
          <w:sz w:val="26"/>
          <w:szCs w:val="26"/>
          <w:lang w:val="es"/>
        </w:rPr>
      </w:pPr>
      <w:r w:rsidRPr="0050291B">
        <w:rPr>
          <w:rFonts w:ascii="Tahoma" w:hAnsi="Tahoma" w:cs="Tahoma"/>
          <w:bCs/>
          <w:sz w:val="26"/>
          <w:szCs w:val="26"/>
          <w:lang w:val="es"/>
        </w:rPr>
        <w:t xml:space="preserve">2. </w:t>
      </w:r>
      <w:r w:rsidRPr="0050291B">
        <w:rPr>
          <w:rFonts w:ascii="Tahoma" w:hAnsi="Tahoma" w:cs="Tahoma"/>
          <w:sz w:val="26"/>
          <w:szCs w:val="26"/>
          <w:lang w:val="es"/>
        </w:rPr>
        <w:t xml:space="preserve">Se rechaza la notificación personal remitida al ejecutado toda vez que el Artículo 624 del Código General del Proceso enuncia que:”… </w:t>
      </w:r>
      <w:r w:rsidRPr="0050291B">
        <w:rPr>
          <w:rFonts w:ascii="Tahoma" w:hAnsi="Tahoma" w:cs="Tahoma"/>
          <w:i/>
          <w:sz w:val="26"/>
          <w:szCs w:val="26"/>
        </w:rPr>
        <w:t xml:space="preserve">Sin embargo, los recursos interpuestos, la práctica de pruebas decretadas, las audiencias convocadas, las diligencias iniciadas, los términos que hubieren comenzado a correr, los incidentes en curso y las notificaciones que se estén surtiendo, se regirán por las leyes vigentes cuando se interpusieron los recursos, se decretaron las pruebas, se iniciaron las audiencias o diligencias, empezaron a correr los términos, se promovieron los incidentes o comenzaron a surtirse las notificaciones…”, </w:t>
      </w:r>
      <w:r w:rsidRPr="0050291B">
        <w:rPr>
          <w:rFonts w:ascii="Tahoma" w:hAnsi="Tahoma" w:cs="Tahoma"/>
          <w:sz w:val="26"/>
          <w:szCs w:val="26"/>
          <w:lang w:val="es"/>
        </w:rPr>
        <w:t>de modo que, esta deberá reunir los requisitos que establece el artículo 291 y 292 de la misma codificación.</w:t>
      </w:r>
    </w:p>
    <w:p w14:paraId="685C117F" w14:textId="77777777" w:rsidR="00A42857" w:rsidRPr="0050291B" w:rsidRDefault="00A42857" w:rsidP="00A42857">
      <w:pPr>
        <w:pStyle w:val="Sinespaciado"/>
        <w:jc w:val="both"/>
        <w:rPr>
          <w:rFonts w:ascii="Tahoma" w:hAnsi="Tahoma" w:cs="Tahoma"/>
          <w:sz w:val="26"/>
          <w:szCs w:val="26"/>
          <w:lang w:val="es"/>
        </w:rPr>
      </w:pPr>
    </w:p>
    <w:p w14:paraId="2F1829F4" w14:textId="77777777" w:rsidR="00A42857" w:rsidRPr="0050291B" w:rsidRDefault="00A42857" w:rsidP="00A42857">
      <w:pPr>
        <w:tabs>
          <w:tab w:val="left" w:pos="284"/>
        </w:tabs>
        <w:autoSpaceDE w:val="0"/>
        <w:autoSpaceDN w:val="0"/>
        <w:adjustRightInd w:val="0"/>
        <w:spacing w:after="0" w:line="240" w:lineRule="auto"/>
        <w:jc w:val="both"/>
        <w:rPr>
          <w:rFonts w:ascii="Tahoma" w:hAnsi="Tahoma" w:cs="Tahoma"/>
          <w:sz w:val="26"/>
          <w:szCs w:val="26"/>
          <w:lang w:val="es"/>
        </w:rPr>
      </w:pPr>
      <w:r w:rsidRPr="0050291B">
        <w:rPr>
          <w:rFonts w:ascii="Tahoma" w:hAnsi="Tahoma" w:cs="Tahoma"/>
          <w:sz w:val="26"/>
          <w:szCs w:val="26"/>
          <w:lang w:val="es"/>
        </w:rPr>
        <w:t>Por lo anterior, en aras de precaver eventuales nulidades la parte demandante, deberá efectuar el enteramiento del auto de apremio, con observancia a lo aquí dispuesto.</w:t>
      </w:r>
    </w:p>
    <w:p w14:paraId="4D0E2FEF" w14:textId="77777777" w:rsidR="00A42857" w:rsidRPr="0050291B" w:rsidRDefault="00A42857" w:rsidP="00A42857">
      <w:pPr>
        <w:pStyle w:val="Sinespaciado"/>
        <w:jc w:val="both"/>
        <w:rPr>
          <w:rFonts w:ascii="Tahoma" w:hAnsi="Tahoma" w:cs="Tahoma"/>
          <w:sz w:val="26"/>
          <w:szCs w:val="26"/>
          <w:lang w:val="es"/>
        </w:rPr>
      </w:pPr>
    </w:p>
    <w:p w14:paraId="3451C9CD" w14:textId="77777777" w:rsidR="00A42857" w:rsidRPr="0050291B" w:rsidRDefault="00A42857" w:rsidP="00A42857">
      <w:pPr>
        <w:pStyle w:val="Sinespaciado"/>
        <w:jc w:val="both"/>
        <w:rPr>
          <w:rFonts w:ascii="Tahoma" w:hAnsi="Tahoma" w:cs="Tahoma"/>
          <w:bCs/>
          <w:sz w:val="26"/>
          <w:szCs w:val="26"/>
          <w:lang w:val="es"/>
        </w:rPr>
      </w:pPr>
      <w:r w:rsidRPr="0050291B">
        <w:rPr>
          <w:rFonts w:ascii="Tahoma" w:hAnsi="Tahoma" w:cs="Tahoma"/>
          <w:sz w:val="26"/>
          <w:szCs w:val="26"/>
          <w:lang w:val="es"/>
        </w:rPr>
        <w:t xml:space="preserve">3. Por secretaría desglósese los documentos relacionados </w:t>
      </w:r>
      <w:r>
        <w:rPr>
          <w:rFonts w:ascii="Tahoma" w:hAnsi="Tahoma" w:cs="Tahoma"/>
          <w:sz w:val="26"/>
          <w:szCs w:val="26"/>
          <w:lang w:val="es"/>
        </w:rPr>
        <w:t>a la demanda</w:t>
      </w:r>
      <w:r w:rsidRPr="0050291B">
        <w:rPr>
          <w:rFonts w:ascii="Tahoma" w:hAnsi="Tahoma" w:cs="Tahoma"/>
          <w:sz w:val="26"/>
          <w:szCs w:val="26"/>
          <w:lang w:val="es"/>
        </w:rPr>
        <w:t xml:space="preserve"> </w:t>
      </w:r>
      <w:r w:rsidRPr="0050291B">
        <w:rPr>
          <w:rFonts w:ascii="Tahoma" w:hAnsi="Tahoma" w:cs="Tahoma"/>
          <w:i/>
          <w:sz w:val="26"/>
          <w:szCs w:val="26"/>
          <w:lang w:val="es"/>
        </w:rPr>
        <w:t>2019-1659</w:t>
      </w:r>
      <w:r w:rsidRPr="0050291B">
        <w:rPr>
          <w:rFonts w:ascii="Tahoma" w:hAnsi="Tahoma" w:cs="Tahoma"/>
          <w:sz w:val="26"/>
          <w:szCs w:val="26"/>
          <w:lang w:val="es"/>
        </w:rPr>
        <w:t xml:space="preserve"> y anéxense al proceso que corresponde, dejando las constancias del caso.</w:t>
      </w:r>
    </w:p>
    <w:p w14:paraId="40B79F7B" w14:textId="77777777" w:rsidR="00A42857" w:rsidRPr="0050291B" w:rsidRDefault="00A42857" w:rsidP="00A42857">
      <w:pPr>
        <w:pStyle w:val="Sinespaciado"/>
        <w:jc w:val="both"/>
        <w:rPr>
          <w:rFonts w:cs="Tahoma"/>
          <w:sz w:val="26"/>
          <w:szCs w:val="26"/>
          <w:lang w:val="es"/>
        </w:rPr>
      </w:pPr>
    </w:p>
    <w:p w14:paraId="4D6A558B" w14:textId="6474FCC8" w:rsidR="00EF101D" w:rsidRDefault="00A42857" w:rsidP="00EF101D">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r w:rsidRPr="0050291B">
        <w:rPr>
          <w:rFonts w:ascii="Tahoma" w:hAnsi="Tahoma" w:cs="Tahoma"/>
          <w:sz w:val="26"/>
          <w:szCs w:val="26"/>
          <w:lang w:val="es"/>
          <w14:shadow w14:blurRad="50800" w14:dist="38100" w14:dir="2700000" w14:sx="100000" w14:sy="100000" w14:kx="0" w14:ky="0" w14:algn="tl">
            <w14:srgbClr w14:val="000000">
              <w14:alpha w14:val="60000"/>
            </w14:srgbClr>
          </w14:shadow>
        </w:rPr>
        <w:t>NOTIFÍQUESE.</w:t>
      </w:r>
    </w:p>
    <w:p w14:paraId="0360A239" w14:textId="77777777" w:rsidR="00EF101D" w:rsidRDefault="00EF101D" w:rsidP="00A42857">
      <w:pPr>
        <w:tabs>
          <w:tab w:val="left" w:pos="5670"/>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2D3C0753" w14:textId="77777777" w:rsidR="00EF101D" w:rsidRPr="0050291B" w:rsidRDefault="00EF101D" w:rsidP="00A42857">
      <w:pPr>
        <w:tabs>
          <w:tab w:val="left" w:pos="5670"/>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3893BA3B" w14:textId="77777777" w:rsidR="00A42857" w:rsidRPr="0050291B" w:rsidRDefault="00A42857" w:rsidP="00A42857">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165C46DF" w14:textId="77777777" w:rsidR="00A42857" w:rsidRPr="0050291B" w:rsidRDefault="00A42857" w:rsidP="00A42857">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50291B">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6D179FE4" w14:textId="77777777" w:rsidR="00A42857" w:rsidRDefault="00A42857" w:rsidP="00A42857">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50291B">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03E9D4D5" w14:textId="3C96B1C4" w:rsidR="00A42857" w:rsidRPr="0050291B" w:rsidRDefault="00A42857" w:rsidP="00A42857">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(2)</w:t>
      </w:r>
    </w:p>
    <w:p w14:paraId="7D447EE3" w14:textId="4F9867D1" w:rsidR="00EF101D" w:rsidRPr="00EF101D" w:rsidRDefault="00A42857" w:rsidP="00EF101D">
      <w:pPr>
        <w:tabs>
          <w:tab w:val="left" w:pos="284"/>
        </w:tabs>
        <w:autoSpaceDE w:val="0"/>
        <w:autoSpaceDN w:val="0"/>
        <w:adjustRightInd w:val="0"/>
        <w:spacing w:after="0" w:line="240" w:lineRule="auto"/>
        <w:rPr>
          <w:rFonts w:ascii="Garamond" w:hAnsi="Garamond" w:cs="Tahoma"/>
          <w:sz w:val="16"/>
          <w:szCs w:val="16"/>
          <w:lang w:val="es"/>
        </w:rPr>
      </w:pPr>
      <w:r w:rsidRPr="0050291B">
        <w:rPr>
          <w:rFonts w:ascii="Garamond" w:hAnsi="Garamond" w:cs="Tahoma"/>
          <w:sz w:val="16"/>
          <w:szCs w:val="16"/>
          <w:lang w:val="es"/>
        </w:rPr>
        <w:t>PM</w:t>
      </w:r>
      <w:r w:rsidRPr="0050291B">
        <w:rPr>
          <w:noProof/>
          <w:sz w:val="24"/>
          <w:szCs w:val="24"/>
          <w:lang w:eastAsia="es-CO"/>
        </w:rPr>
        <mc:AlternateContent>
          <mc:Choice Requires="wps">
            <w:drawing>
              <wp:anchor distT="0" distB="0" distL="114300" distR="114300" simplePos="0" relativeHeight="251659264" behindDoc="0" locked="0" layoutInCell="0" allowOverlap="1" wp14:anchorId="240CD1B3" wp14:editId="1AD58FD4">
                <wp:simplePos x="0" y="0"/>
                <wp:positionH relativeFrom="margin">
                  <wp:align>center</wp:align>
                </wp:positionH>
                <wp:positionV relativeFrom="paragraph">
                  <wp:posOffset>76200</wp:posOffset>
                </wp:positionV>
                <wp:extent cx="2517140" cy="1089329"/>
                <wp:effectExtent l="0" t="0" r="16510" b="15875"/>
                <wp:wrapNone/>
                <wp:docPr id="192" name="Rectángulo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140" cy="1089329"/>
                        </a:xfrm>
                        <a:prstGeom prst="rect">
                          <a:avLst/>
                        </a:prstGeom>
                        <a:solidFill>
                          <a:srgbClr val="FFFFFF"/>
                        </a:solidFill>
                        <a:ln w="9525">
                          <a:solidFill>
                            <a:srgbClr val="000000"/>
                          </a:solidFill>
                          <a:miter lim="800000"/>
                          <a:headEnd/>
                          <a:tailEnd/>
                        </a:ln>
                      </wps:spPr>
                      <wps:txbx>
                        <w:txbxContent>
                          <w:p w14:paraId="1365C7E1" w14:textId="77777777" w:rsidR="0095712A" w:rsidRPr="00023AC6" w:rsidRDefault="0095712A" w:rsidP="00A42857">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42B1C13B" w14:textId="77777777" w:rsidR="0095712A" w:rsidRPr="00023AC6" w:rsidRDefault="0095712A" w:rsidP="00A42857">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384EBAA4" w14:textId="77777777" w:rsidR="0095712A" w:rsidRDefault="0095712A" w:rsidP="00A42857">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3F5B06FC" w14:textId="77777777" w:rsidR="0095712A" w:rsidRPr="00023AC6" w:rsidRDefault="0095712A" w:rsidP="00A42857">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2227D07C" w14:textId="77777777" w:rsidR="0095712A" w:rsidRDefault="0095712A" w:rsidP="00A42857">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6C75DDD7" w14:textId="77777777" w:rsidR="0095712A" w:rsidRDefault="0095712A" w:rsidP="00A42857">
                            <w:pPr>
                              <w:tabs>
                                <w:tab w:val="left" w:pos="284"/>
                              </w:tabs>
                              <w:autoSpaceDE w:val="0"/>
                              <w:autoSpaceDN w:val="0"/>
                              <w:adjustRightInd w:val="0"/>
                              <w:spacing w:after="0" w:line="240" w:lineRule="auto"/>
                              <w:jc w:val="both"/>
                              <w:rPr>
                                <w:rFonts w:ascii="Garamond" w:hAnsi="Garamond" w:cs="Tahoma"/>
                                <w:sz w:val="18"/>
                                <w:szCs w:val="26"/>
                                <w:lang w:val="es"/>
                              </w:rPr>
                            </w:pPr>
                          </w:p>
                          <w:p w14:paraId="00CC752C" w14:textId="77777777" w:rsidR="0095712A" w:rsidRPr="00023AC6" w:rsidRDefault="0095712A" w:rsidP="00A42857">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3EB7DA66" w14:textId="77777777" w:rsidR="0095712A" w:rsidRDefault="0095712A" w:rsidP="00A42857">
                            <w:pPr>
                              <w:jc w:val="center"/>
                              <w:rPr>
                                <w:rFonts w:ascii="Arial" w:hAnsi="Arial" w:cs="Arial"/>
                                <w:i/>
                                <w:sz w:val="16"/>
                                <w:szCs w:val="16"/>
                              </w:rPr>
                            </w:pPr>
                          </w:p>
                          <w:p w14:paraId="2E42447D" w14:textId="77777777" w:rsidR="0095712A" w:rsidRDefault="0095712A" w:rsidP="00A42857">
                            <w:pPr>
                              <w:jc w:val="center"/>
                              <w:rPr>
                                <w:rFonts w:ascii="Arial" w:hAnsi="Arial" w:cs="Arial"/>
                                <w:i/>
                                <w:sz w:val="16"/>
                                <w:szCs w:val="16"/>
                              </w:rPr>
                            </w:pPr>
                          </w:p>
                          <w:p w14:paraId="3F4A2EA6" w14:textId="77777777" w:rsidR="0095712A" w:rsidRDefault="0095712A" w:rsidP="00A42857">
                            <w:pPr>
                              <w:jc w:val="center"/>
                              <w:rPr>
                                <w:rFonts w:ascii="Arial" w:hAnsi="Arial" w:cs="Arial"/>
                                <w: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CD1B3" id="Rectángulo 192" o:spid="_x0000_s1026" style="position:absolute;margin-left:0;margin-top:6pt;width:198.2pt;height:85.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" o:allowincell="f">
                <v:textbox inset="0,0,0,0">
                  <w:txbxContent>
                    <w:p w14:paraId="1365C7E1" w14:textId="77777777" w:rsidR="0095712A" w:rsidRPr="00023AC6" w:rsidRDefault="0095712A" w:rsidP="00A42857">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42B1C13B" w14:textId="77777777" w:rsidR="0095712A" w:rsidRPr="00023AC6" w:rsidRDefault="0095712A" w:rsidP="00A42857">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384EBAA4" w14:textId="77777777" w:rsidR="0095712A" w:rsidRDefault="0095712A" w:rsidP="00A42857">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3F5B06FC" w14:textId="77777777" w:rsidR="0095712A" w:rsidRPr="00023AC6" w:rsidRDefault="0095712A" w:rsidP="00A42857">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2227D07C" w14:textId="77777777" w:rsidR="0095712A" w:rsidRDefault="0095712A" w:rsidP="00A42857">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6C75DDD7" w14:textId="77777777" w:rsidR="0095712A" w:rsidRDefault="0095712A" w:rsidP="00A42857">
                      <w:pPr>
                        <w:tabs>
                          <w:tab w:val="left" w:pos="284"/>
                        </w:tabs>
                        <w:autoSpaceDE w:val="0"/>
                        <w:autoSpaceDN w:val="0"/>
                        <w:adjustRightInd w:val="0"/>
                        <w:spacing w:after="0" w:line="240" w:lineRule="auto"/>
                        <w:jc w:val="both"/>
                        <w:rPr>
                          <w:rFonts w:ascii="Garamond" w:hAnsi="Garamond" w:cs="Tahoma"/>
                          <w:sz w:val="18"/>
                          <w:szCs w:val="26"/>
                          <w:lang w:val="es"/>
                        </w:rPr>
                      </w:pPr>
                    </w:p>
                    <w:p w14:paraId="00CC752C" w14:textId="77777777" w:rsidR="0095712A" w:rsidRPr="00023AC6" w:rsidRDefault="0095712A" w:rsidP="00A42857">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3EB7DA66" w14:textId="77777777" w:rsidR="0095712A" w:rsidRDefault="0095712A" w:rsidP="00A42857">
                      <w:pPr>
                        <w:jc w:val="center"/>
                        <w:rPr>
                          <w:rFonts w:ascii="Arial" w:hAnsi="Arial" w:cs="Arial"/>
                          <w:i/>
                          <w:sz w:val="16"/>
                          <w:szCs w:val="16"/>
                        </w:rPr>
                      </w:pPr>
                    </w:p>
                    <w:p w14:paraId="2E42447D" w14:textId="77777777" w:rsidR="0095712A" w:rsidRDefault="0095712A" w:rsidP="00A42857">
                      <w:pPr>
                        <w:jc w:val="center"/>
                        <w:rPr>
                          <w:rFonts w:ascii="Arial" w:hAnsi="Arial" w:cs="Arial"/>
                          <w:i/>
                          <w:sz w:val="16"/>
                          <w:szCs w:val="16"/>
                        </w:rPr>
                      </w:pPr>
                    </w:p>
                    <w:p w14:paraId="3F4A2EA6" w14:textId="77777777" w:rsidR="0095712A" w:rsidRDefault="0095712A" w:rsidP="00A42857">
                      <w:pPr>
                        <w:jc w:val="center"/>
                        <w:rPr>
                          <w:rFonts w:ascii="Arial" w:hAnsi="Arial" w:cs="Arial"/>
                          <w:i/>
                          <w:sz w:val="16"/>
                          <w:szCs w:val="16"/>
                        </w:rPr>
                      </w:pPr>
                    </w:p>
                  </w:txbxContent>
                </v:textbox>
                <w10:wrap anchorx="margin"/>
              </v:rect>
            </w:pict>
          </mc:Fallback>
        </mc:AlternateContent>
      </w:r>
    </w:p>
    <w:p w14:paraId="420C2B61" w14:textId="47C4CC77" w:rsidR="00EF101D" w:rsidRDefault="00EF101D" w:rsidP="00EF101D">
      <w:pPr>
        <w:rPr>
          <w:rFonts w:ascii="Tahoma" w:hAnsi="Tahoma" w:cs="Tahoma"/>
          <w:sz w:val="28"/>
          <w:szCs w:val="26"/>
          <w:lang w:val="es-ES"/>
        </w:rPr>
      </w:pPr>
    </w:p>
    <w:p w14:paraId="29C0D042" w14:textId="77777777" w:rsidR="00EF101D" w:rsidRPr="007E74DD" w:rsidRDefault="00EF101D" w:rsidP="00EF101D">
      <w:pPr>
        <w:autoSpaceDE w:val="0"/>
        <w:autoSpaceDN w:val="0"/>
        <w:adjustRightInd w:val="0"/>
        <w:spacing w:after="0"/>
        <w:jc w:val="center"/>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pPr>
      <w:r w:rsidRPr="007E74DD">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6502395C" w14:textId="77777777" w:rsidR="00EF101D" w:rsidRPr="003C4C92" w:rsidRDefault="00EF101D" w:rsidP="00EF101D">
      <w:pPr>
        <w:autoSpaceDE w:val="0"/>
        <w:autoSpaceDN w:val="0"/>
        <w:adjustRightInd w:val="0"/>
        <w:spacing w:after="0" w:line="240" w:lineRule="auto"/>
        <w:jc w:val="center"/>
        <w:rPr>
          <w:rFonts w:ascii="Tahoma" w:hAnsi="Tahoma" w:cs="Tahoma"/>
          <w:color w:val="000000" w:themeColor="text1"/>
          <w:sz w:val="26"/>
          <w:szCs w:val="26"/>
          <w:lang w:val="es"/>
        </w:rPr>
      </w:pPr>
      <w:r w:rsidRPr="0060579D">
        <w:rPr>
          <w:rFonts w:ascii="Tahoma" w:hAnsi="Tahoma" w:cs="Tahoma"/>
          <w:color w:val="000000" w:themeColor="text1"/>
          <w:sz w:val="26"/>
          <w:szCs w:val="26"/>
          <w:lang w:val="es"/>
        </w:rPr>
        <w:t>Bogot</w:t>
      </w:r>
      <w:r>
        <w:rPr>
          <w:rFonts w:ascii="Tahoma" w:hAnsi="Tahoma" w:cs="Tahoma"/>
          <w:color w:val="000000" w:themeColor="text1"/>
          <w:sz w:val="26"/>
          <w:szCs w:val="26"/>
          <w:lang w:val="es"/>
        </w:rPr>
        <w:t>á D.C., doce (12) de febrero de dos mil veintiuno (2021)</w:t>
      </w:r>
    </w:p>
    <w:p w14:paraId="215F5FE8" w14:textId="77777777" w:rsidR="00EF101D" w:rsidRDefault="00EF101D" w:rsidP="00EF101D">
      <w:pPr>
        <w:autoSpaceDE w:val="0"/>
        <w:autoSpaceDN w:val="0"/>
        <w:adjustRightInd w:val="0"/>
        <w:spacing w:after="0" w:line="240" w:lineRule="auto"/>
        <w:jc w:val="both"/>
        <w:rPr>
          <w:rFonts w:ascii="Tahoma" w:hAnsi="Tahoma" w:cs="Tahoma"/>
          <w:sz w:val="26"/>
          <w:szCs w:val="26"/>
          <w:lang w:val="es"/>
        </w:rPr>
      </w:pPr>
    </w:p>
    <w:p w14:paraId="62EF06D2" w14:textId="77777777" w:rsidR="00EF101D" w:rsidRDefault="00EF101D" w:rsidP="00EF101D">
      <w:pPr>
        <w:autoSpaceDE w:val="0"/>
        <w:autoSpaceDN w:val="0"/>
        <w:adjustRightInd w:val="0"/>
        <w:spacing w:after="0" w:line="240" w:lineRule="auto"/>
        <w:jc w:val="center"/>
        <w:rPr>
          <w:rFonts w:ascii="Tahoma" w:hAnsi="Tahoma" w:cs="Tahoma"/>
          <w:color w:val="000000" w:themeColor="text1"/>
          <w:sz w:val="26"/>
          <w:szCs w:val="26"/>
          <w:lang w:val="es"/>
        </w:rPr>
      </w:pPr>
      <w:r>
        <w:rPr>
          <w:rFonts w:ascii="Tahoma" w:hAnsi="Tahoma" w:cs="Tahoma"/>
          <w:color w:val="000000" w:themeColor="text1"/>
          <w:sz w:val="26"/>
          <w:szCs w:val="26"/>
          <w:lang w:val="es"/>
        </w:rPr>
        <w:t>Ejecutivo-2020-0224</w:t>
      </w:r>
    </w:p>
    <w:p w14:paraId="06E58155" w14:textId="77777777" w:rsidR="00EF101D" w:rsidRDefault="00EF101D" w:rsidP="00EF101D">
      <w:pPr>
        <w:autoSpaceDE w:val="0"/>
        <w:autoSpaceDN w:val="0"/>
        <w:adjustRightInd w:val="0"/>
        <w:spacing w:after="0" w:line="240" w:lineRule="auto"/>
        <w:jc w:val="both"/>
        <w:rPr>
          <w:rFonts w:ascii="Tahoma" w:hAnsi="Tahoma" w:cs="Tahoma"/>
          <w:sz w:val="26"/>
          <w:szCs w:val="26"/>
          <w:lang w:val="es"/>
        </w:rPr>
      </w:pPr>
    </w:p>
    <w:p w14:paraId="2D9F4198" w14:textId="77777777" w:rsidR="00EF101D" w:rsidRDefault="00EF101D" w:rsidP="00EF101D">
      <w:pPr>
        <w:autoSpaceDE w:val="0"/>
        <w:autoSpaceDN w:val="0"/>
        <w:adjustRightInd w:val="0"/>
        <w:spacing w:after="0" w:line="240" w:lineRule="auto"/>
        <w:jc w:val="both"/>
        <w:rPr>
          <w:rFonts w:ascii="Tahoma" w:hAnsi="Tahoma" w:cs="Tahoma"/>
          <w:sz w:val="26"/>
          <w:szCs w:val="26"/>
          <w:lang w:val="es"/>
        </w:rPr>
      </w:pPr>
    </w:p>
    <w:p w14:paraId="51A42209" w14:textId="77777777" w:rsidR="00EF101D"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r w:rsidRPr="00B37115">
        <w:rPr>
          <w:rFonts w:ascii="Tahoma" w:hAnsi="Tahoma" w:cs="Tahoma"/>
          <w:sz w:val="26"/>
          <w:szCs w:val="26"/>
          <w:lang w:val="es"/>
        </w:rPr>
        <w:t>Decídase el recurso de reposición incoado por la</w:t>
      </w:r>
      <w:r>
        <w:rPr>
          <w:rFonts w:ascii="Tahoma" w:hAnsi="Tahoma" w:cs="Tahoma"/>
          <w:sz w:val="26"/>
          <w:szCs w:val="26"/>
          <w:lang w:val="es"/>
        </w:rPr>
        <w:t xml:space="preserve"> parte ejecutante</w:t>
      </w:r>
      <w:r w:rsidRPr="00B37115">
        <w:rPr>
          <w:rFonts w:ascii="Tahoma" w:hAnsi="Tahoma" w:cs="Tahoma"/>
          <w:sz w:val="26"/>
          <w:szCs w:val="26"/>
          <w:lang w:val="es"/>
        </w:rPr>
        <w:t xml:space="preserve">, contra el auto de </w:t>
      </w:r>
      <w:r>
        <w:rPr>
          <w:rFonts w:ascii="Tahoma" w:hAnsi="Tahoma" w:cs="Tahoma"/>
          <w:sz w:val="26"/>
          <w:szCs w:val="26"/>
          <w:lang w:val="es"/>
        </w:rPr>
        <w:t>13 de octubre de 2020</w:t>
      </w:r>
      <w:r w:rsidRPr="00B37115">
        <w:rPr>
          <w:rFonts w:ascii="Tahoma" w:hAnsi="Tahoma" w:cs="Tahoma"/>
          <w:sz w:val="26"/>
          <w:szCs w:val="26"/>
          <w:lang w:val="es"/>
        </w:rPr>
        <w:t xml:space="preserve">, que </w:t>
      </w:r>
      <w:r>
        <w:rPr>
          <w:rFonts w:ascii="Tahoma" w:hAnsi="Tahoma" w:cs="Tahoma"/>
          <w:sz w:val="26"/>
          <w:szCs w:val="26"/>
          <w:lang w:val="es"/>
        </w:rPr>
        <w:t>negó mandamiento de pago.</w:t>
      </w:r>
    </w:p>
    <w:p w14:paraId="20BA877E" w14:textId="77777777" w:rsidR="00EF101D" w:rsidRPr="00B37115"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p>
    <w:p w14:paraId="2EECA68B" w14:textId="77777777" w:rsidR="00EF101D"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r w:rsidRPr="00B37115">
        <w:rPr>
          <w:rFonts w:ascii="Tahoma" w:hAnsi="Tahoma" w:cs="Tahoma"/>
          <w:sz w:val="26"/>
          <w:szCs w:val="26"/>
          <w:lang w:val="es"/>
        </w:rPr>
        <w:t xml:space="preserve">En síntesis </w:t>
      </w:r>
      <w:r>
        <w:rPr>
          <w:rFonts w:ascii="Tahoma" w:hAnsi="Tahoma" w:cs="Tahoma"/>
          <w:sz w:val="26"/>
          <w:szCs w:val="26"/>
          <w:lang w:val="es"/>
        </w:rPr>
        <w:t>el censor</w:t>
      </w:r>
      <w:r w:rsidRPr="00B37115">
        <w:rPr>
          <w:rFonts w:ascii="Tahoma" w:hAnsi="Tahoma" w:cs="Tahoma"/>
          <w:sz w:val="26"/>
          <w:szCs w:val="26"/>
          <w:lang w:val="es"/>
        </w:rPr>
        <w:t xml:space="preserve"> soporta su inconformidad </w:t>
      </w:r>
      <w:r>
        <w:rPr>
          <w:rFonts w:ascii="Tahoma" w:hAnsi="Tahoma" w:cs="Tahoma"/>
          <w:sz w:val="26"/>
          <w:szCs w:val="26"/>
          <w:lang w:val="es"/>
        </w:rPr>
        <w:t xml:space="preserve">señalando que si no se interpreta la segunda fecha que aparece incorporada en las facturas, como data de vencimiento, se entenderá que deben ser pagadas dentro de los treinta (30) días calendarios siguientes a la emisión. </w:t>
      </w:r>
    </w:p>
    <w:p w14:paraId="47BDFE0F" w14:textId="77777777" w:rsidR="00EF101D"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p>
    <w:p w14:paraId="5EC85DF0" w14:textId="77777777" w:rsidR="00EF101D"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r>
        <w:rPr>
          <w:rFonts w:ascii="Tahoma" w:hAnsi="Tahoma" w:cs="Tahoma"/>
          <w:sz w:val="26"/>
          <w:szCs w:val="26"/>
          <w:lang w:val="es"/>
        </w:rPr>
        <w:t xml:space="preserve">Para resolver, </w:t>
      </w:r>
      <w:r w:rsidRPr="00B37115">
        <w:rPr>
          <w:rFonts w:ascii="Tahoma" w:hAnsi="Tahoma" w:cs="Tahoma"/>
          <w:sz w:val="26"/>
          <w:szCs w:val="26"/>
          <w:lang w:val="es"/>
        </w:rPr>
        <w:t>se,</w:t>
      </w:r>
    </w:p>
    <w:p w14:paraId="47C8ADE2" w14:textId="77777777" w:rsidR="00EF101D" w:rsidRPr="00B37115"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p>
    <w:p w14:paraId="78C38DF1" w14:textId="77777777" w:rsidR="00EF101D" w:rsidRDefault="00EF101D" w:rsidP="00EF101D">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B3282B">
        <w:rPr>
          <w:rFonts w:ascii="Tahoma" w:hAnsi="Tahoma" w:cs="Tahoma"/>
          <w:bCs/>
          <w:sz w:val="26"/>
          <w:szCs w:val="26"/>
          <w:lang w:val="es"/>
          <w14:shadow w14:blurRad="50800" w14:dist="38100" w14:dir="2700000" w14:sx="100000" w14:sy="100000" w14:kx="0" w14:ky="0" w14:algn="tl">
            <w14:srgbClr w14:val="000000">
              <w14:alpha w14:val="60000"/>
            </w14:srgbClr>
          </w14:shadow>
        </w:rPr>
        <w:t>CONSIDERA</w:t>
      </w:r>
    </w:p>
    <w:p w14:paraId="01294466" w14:textId="77777777" w:rsidR="00EF101D" w:rsidRDefault="00EF101D" w:rsidP="00EF101D">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2731BB9F" w14:textId="77777777" w:rsidR="00EF101D" w:rsidRPr="00E53D67" w:rsidRDefault="00EF101D" w:rsidP="00EF101D">
      <w:pPr>
        <w:jc w:val="both"/>
        <w:rPr>
          <w:rFonts w:ascii="Tahoma" w:hAnsi="Tahoma" w:cs="Tahoma"/>
          <w:sz w:val="26"/>
          <w:szCs w:val="26"/>
        </w:rPr>
      </w:pPr>
      <w:r w:rsidRPr="00E53D67">
        <w:rPr>
          <w:rFonts w:ascii="Tahoma" w:hAnsi="Tahoma" w:cs="Tahoma"/>
          <w:sz w:val="26"/>
          <w:szCs w:val="26"/>
        </w:rPr>
        <w:t xml:space="preserve">1. De acuerdo con la doctrina nacional, </w:t>
      </w:r>
      <w:r w:rsidRPr="00E53D67">
        <w:rPr>
          <w:rFonts w:ascii="Tahoma" w:hAnsi="Tahoma" w:cs="Tahoma"/>
          <w:i/>
          <w:iCs/>
          <w:sz w:val="26"/>
          <w:szCs w:val="26"/>
        </w:rPr>
        <w:t>el proceso ejecutivo tiene, pues, como finalidad específica y esencial asegurar que el titular de una relación jurídica que crea obligaciones pueda obtener, por medio de la intervención estatal, el cumplimiento de ellas, compeliendo al deudor a ejecutar la prestación a su cargo</w:t>
      </w:r>
      <w:r w:rsidRPr="00E53D67">
        <w:rPr>
          <w:rStyle w:val="Refdenotaalpie"/>
          <w:rFonts w:ascii="Tahoma" w:hAnsi="Tahoma" w:cs="Tahoma"/>
          <w:i/>
          <w:iCs/>
          <w:sz w:val="26"/>
          <w:szCs w:val="26"/>
        </w:rPr>
        <w:footnoteReference w:id="1"/>
      </w:r>
      <w:r w:rsidRPr="00E53D67">
        <w:rPr>
          <w:rFonts w:ascii="Tahoma" w:hAnsi="Tahoma" w:cs="Tahoma"/>
          <w:i/>
          <w:iCs/>
          <w:sz w:val="26"/>
          <w:szCs w:val="26"/>
        </w:rPr>
        <w:t>.</w:t>
      </w:r>
    </w:p>
    <w:p w14:paraId="39F78FF1" w14:textId="77777777" w:rsidR="00EF101D" w:rsidRPr="00E53D67" w:rsidRDefault="00EF101D" w:rsidP="00EF101D">
      <w:pPr>
        <w:jc w:val="both"/>
        <w:rPr>
          <w:rFonts w:ascii="Tahoma" w:hAnsi="Tahoma" w:cs="Tahoma"/>
          <w:sz w:val="26"/>
          <w:szCs w:val="26"/>
        </w:rPr>
      </w:pPr>
      <w:r w:rsidRPr="00E53D67">
        <w:rPr>
          <w:rFonts w:ascii="Tahoma" w:hAnsi="Tahoma" w:cs="Tahoma"/>
          <w:sz w:val="26"/>
          <w:szCs w:val="26"/>
        </w:rPr>
        <w:t>D</w:t>
      </w:r>
      <w:r>
        <w:rPr>
          <w:rFonts w:ascii="Tahoma" w:hAnsi="Tahoma" w:cs="Tahoma"/>
          <w:sz w:val="26"/>
          <w:szCs w:val="26"/>
        </w:rPr>
        <w:t xml:space="preserve">e lo anterior se desprende que </w:t>
      </w:r>
      <w:r w:rsidRPr="00E53D67">
        <w:rPr>
          <w:rFonts w:ascii="Tahoma" w:hAnsi="Tahoma" w:cs="Tahoma"/>
          <w:sz w:val="26"/>
          <w:szCs w:val="26"/>
        </w:rPr>
        <w:t xml:space="preserve">como requisito </w:t>
      </w:r>
      <w:r w:rsidRPr="00E53D67">
        <w:rPr>
          <w:rFonts w:ascii="Tahoma" w:hAnsi="Tahoma" w:cs="Tahoma"/>
          <w:i/>
          <w:iCs/>
          <w:sz w:val="26"/>
          <w:szCs w:val="26"/>
        </w:rPr>
        <w:t>sine qua non</w:t>
      </w:r>
      <w:r w:rsidRPr="00E53D67">
        <w:rPr>
          <w:rFonts w:ascii="Tahoma" w:hAnsi="Tahoma" w:cs="Tahoma"/>
          <w:sz w:val="26"/>
          <w:szCs w:val="26"/>
        </w:rPr>
        <w:t xml:space="preserve"> para adelantar esta clase de juicios, debe existir para el acreedor un título que lo faculte a exigir el cumplimiento de la obligación a su favor. Dicho título ejecutivo, en virtud del artículo 422 del Código General del Proceso, habrá de contener a cargo de ejecutado una obligación clara, expresa, y actualmente exigible.</w:t>
      </w:r>
    </w:p>
    <w:p w14:paraId="6959D2F9" w14:textId="77777777" w:rsidR="00EF101D" w:rsidRPr="00E53D67" w:rsidRDefault="00EF101D" w:rsidP="00EF101D">
      <w:pPr>
        <w:jc w:val="both"/>
        <w:rPr>
          <w:rFonts w:ascii="Tahoma" w:hAnsi="Tahoma" w:cs="Tahoma"/>
          <w:i/>
          <w:sz w:val="26"/>
          <w:szCs w:val="26"/>
        </w:rPr>
      </w:pPr>
      <w:r w:rsidRPr="00E53D67">
        <w:rPr>
          <w:rFonts w:ascii="Tahoma" w:hAnsi="Tahoma" w:cs="Tahoma"/>
          <w:sz w:val="26"/>
          <w:szCs w:val="26"/>
        </w:rPr>
        <w:t xml:space="preserve">El artículo 430 </w:t>
      </w:r>
      <w:r w:rsidRPr="00E53D67">
        <w:rPr>
          <w:rFonts w:ascii="Tahoma" w:hAnsi="Tahoma" w:cs="Tahoma"/>
          <w:i/>
          <w:sz w:val="26"/>
          <w:szCs w:val="26"/>
        </w:rPr>
        <w:t xml:space="preserve">ibídem, </w:t>
      </w:r>
      <w:r w:rsidRPr="00E53D67">
        <w:rPr>
          <w:rFonts w:ascii="Tahoma" w:hAnsi="Tahoma" w:cs="Tahoma"/>
          <w:sz w:val="26"/>
          <w:szCs w:val="26"/>
        </w:rPr>
        <w:t>establece que “</w:t>
      </w:r>
      <w:r w:rsidRPr="00E53D67">
        <w:rPr>
          <w:rFonts w:ascii="Tahoma" w:hAnsi="Tahoma" w:cs="Tahoma"/>
          <w:i/>
          <w:sz w:val="26"/>
          <w:szCs w:val="26"/>
        </w:rPr>
        <w:t>presentada la demanda acompañada de documento que preste mérito ejecutivo, el juez librará mandamiento ordenando al demandado que cumpla la obligación en la forma pedida, si fuere procedente, o en la que aquel considere legal.</w:t>
      </w:r>
    </w:p>
    <w:p w14:paraId="35FF8874" w14:textId="77777777" w:rsidR="00EF101D" w:rsidRPr="00E53D67" w:rsidRDefault="00EF101D" w:rsidP="00EF101D">
      <w:pPr>
        <w:jc w:val="both"/>
        <w:rPr>
          <w:rFonts w:ascii="Tahoma" w:hAnsi="Tahoma" w:cs="Tahoma"/>
          <w:sz w:val="26"/>
          <w:szCs w:val="26"/>
        </w:rPr>
      </w:pPr>
      <w:r w:rsidRPr="00E53D67">
        <w:rPr>
          <w:rFonts w:ascii="Tahoma" w:hAnsi="Tahoma" w:cs="Tahoma"/>
          <w:i/>
          <w:sz w:val="26"/>
          <w:szCs w:val="26"/>
        </w:rPr>
        <w:t>Los requisitos formales del título ejecutivo sólo podrán discutirse mediante recurso de reposición contra el mandamiento ejecutivo. No se admitirá ninguna controversia sobre los requisitos del título que no haya sido planteada por medio de dicho recurso. En consecuencia, los defectos formales del título ejecutivo no podrán reconocerse o declararse por el juez en la sentencia o en el auto que ordene seguir adelante la ejecución, según fuere el caso”</w:t>
      </w:r>
      <w:r w:rsidRPr="00E53D67">
        <w:rPr>
          <w:rFonts w:ascii="Tahoma" w:hAnsi="Tahoma" w:cs="Tahoma"/>
          <w:sz w:val="26"/>
          <w:szCs w:val="26"/>
        </w:rPr>
        <w:t>.</w:t>
      </w:r>
    </w:p>
    <w:p w14:paraId="2722967F" w14:textId="77777777" w:rsidR="00EF101D" w:rsidRPr="00E53D67" w:rsidRDefault="00EF101D" w:rsidP="00EF101D">
      <w:pPr>
        <w:jc w:val="both"/>
        <w:rPr>
          <w:rFonts w:ascii="Tahoma" w:hAnsi="Tahoma" w:cs="Tahoma"/>
          <w:i/>
          <w:sz w:val="26"/>
          <w:szCs w:val="26"/>
          <w:lang w:eastAsia="es-CO"/>
        </w:rPr>
      </w:pPr>
      <w:r w:rsidRPr="00E53D67">
        <w:rPr>
          <w:rFonts w:ascii="Tahoma" w:hAnsi="Tahoma" w:cs="Tahoma"/>
          <w:sz w:val="26"/>
          <w:szCs w:val="26"/>
        </w:rPr>
        <w:t xml:space="preserve">2.  </w:t>
      </w:r>
      <w:r w:rsidRPr="009B26F4">
        <w:rPr>
          <w:rFonts w:ascii="Tahoma" w:hAnsi="Tahoma" w:cs="Tahoma"/>
          <w:color w:val="000000"/>
          <w:sz w:val="26"/>
          <w:szCs w:val="26"/>
          <w:lang w:val="es"/>
        </w:rPr>
        <w:t xml:space="preserve">En el </w:t>
      </w:r>
      <w:r w:rsidRPr="009B26F4">
        <w:rPr>
          <w:rFonts w:ascii="Tahoma" w:hAnsi="Tahoma" w:cs="Tahoma"/>
          <w:i/>
          <w:color w:val="000000"/>
          <w:sz w:val="26"/>
          <w:szCs w:val="26"/>
          <w:lang w:val="es"/>
        </w:rPr>
        <w:t>sub lite</w:t>
      </w:r>
      <w:r>
        <w:rPr>
          <w:rFonts w:ascii="Tahoma" w:hAnsi="Tahoma" w:cs="Tahoma"/>
          <w:i/>
          <w:color w:val="000000"/>
          <w:sz w:val="26"/>
          <w:szCs w:val="26"/>
          <w:lang w:val="es"/>
        </w:rPr>
        <w:t>,</w:t>
      </w:r>
      <w:r w:rsidRPr="009B26F4">
        <w:rPr>
          <w:rFonts w:ascii="Tahoma" w:hAnsi="Tahoma" w:cs="Tahoma"/>
          <w:color w:val="000000"/>
          <w:sz w:val="26"/>
          <w:szCs w:val="26"/>
          <w:lang w:val="es"/>
        </w:rPr>
        <w:t xml:space="preserve"> se advierte que le asiste </w:t>
      </w:r>
      <w:r>
        <w:rPr>
          <w:rFonts w:ascii="Tahoma" w:hAnsi="Tahoma" w:cs="Tahoma"/>
          <w:color w:val="000000"/>
          <w:sz w:val="26"/>
          <w:szCs w:val="26"/>
          <w:lang w:val="es"/>
        </w:rPr>
        <w:t xml:space="preserve">al recurrente, por cuanto, </w:t>
      </w:r>
      <w:r w:rsidRPr="00E53D67">
        <w:rPr>
          <w:rFonts w:ascii="Tahoma" w:hAnsi="Tahoma" w:cs="Tahoma"/>
          <w:sz w:val="26"/>
          <w:szCs w:val="26"/>
        </w:rPr>
        <w:t>el artículo 774 del C.Co y que también fuera modificado por el artículo 3 de la citada ley 1231 indica que: “</w:t>
      </w:r>
      <w:r w:rsidRPr="00E53D67">
        <w:rPr>
          <w:rFonts w:ascii="Tahoma" w:hAnsi="Tahoma" w:cs="Tahoma"/>
          <w:i/>
          <w:sz w:val="26"/>
          <w:szCs w:val="26"/>
          <w:lang w:eastAsia="es-CO"/>
        </w:rPr>
        <w:t>La factura deberá reunir, además de los requis</w:t>
      </w:r>
      <w:r>
        <w:rPr>
          <w:rFonts w:ascii="Tahoma" w:hAnsi="Tahoma" w:cs="Tahoma"/>
          <w:i/>
          <w:sz w:val="26"/>
          <w:szCs w:val="26"/>
          <w:lang w:eastAsia="es-CO"/>
        </w:rPr>
        <w:t xml:space="preserve">itos señalados en los artículos </w:t>
      </w:r>
      <w:hyperlink r:id="rId6" w:anchor="621" w:history="1">
        <w:r w:rsidRPr="00E53D67">
          <w:rPr>
            <w:rFonts w:ascii="Tahoma" w:hAnsi="Tahoma" w:cs="Tahoma"/>
            <w:i/>
            <w:sz w:val="26"/>
            <w:szCs w:val="26"/>
            <w:lang w:eastAsia="es-CO"/>
          </w:rPr>
          <w:t>621</w:t>
        </w:r>
      </w:hyperlink>
      <w:r>
        <w:rPr>
          <w:rFonts w:ascii="Tahoma" w:hAnsi="Tahoma" w:cs="Tahoma"/>
          <w:i/>
          <w:sz w:val="26"/>
          <w:szCs w:val="26"/>
          <w:lang w:eastAsia="es-CO"/>
        </w:rPr>
        <w:t xml:space="preserve"> </w:t>
      </w:r>
      <w:r w:rsidRPr="00E53D67">
        <w:rPr>
          <w:rFonts w:ascii="Tahoma" w:hAnsi="Tahoma" w:cs="Tahoma"/>
          <w:i/>
          <w:sz w:val="26"/>
          <w:szCs w:val="26"/>
          <w:lang w:eastAsia="es-CO"/>
        </w:rPr>
        <w:t>d</w:t>
      </w:r>
      <w:r>
        <w:rPr>
          <w:rFonts w:ascii="Tahoma" w:hAnsi="Tahoma" w:cs="Tahoma"/>
          <w:i/>
          <w:sz w:val="26"/>
          <w:szCs w:val="26"/>
          <w:lang w:eastAsia="es-CO"/>
        </w:rPr>
        <w:t xml:space="preserve">el presente Código, y </w:t>
      </w:r>
      <w:hyperlink r:id="rId7" w:anchor="617" w:history="1">
        <w:r w:rsidRPr="00E53D67">
          <w:rPr>
            <w:rFonts w:ascii="Tahoma" w:hAnsi="Tahoma" w:cs="Tahoma"/>
            <w:i/>
            <w:sz w:val="26"/>
            <w:szCs w:val="26"/>
            <w:lang w:eastAsia="es-CO"/>
          </w:rPr>
          <w:t>617</w:t>
        </w:r>
      </w:hyperlink>
      <w:r>
        <w:rPr>
          <w:rFonts w:ascii="Tahoma" w:hAnsi="Tahoma" w:cs="Tahoma"/>
          <w:i/>
          <w:sz w:val="26"/>
          <w:szCs w:val="26"/>
          <w:lang w:eastAsia="es-CO"/>
        </w:rPr>
        <w:t xml:space="preserve"> </w:t>
      </w:r>
      <w:r w:rsidRPr="00E53D67">
        <w:rPr>
          <w:rFonts w:ascii="Tahoma" w:hAnsi="Tahoma" w:cs="Tahoma"/>
          <w:i/>
          <w:sz w:val="26"/>
          <w:szCs w:val="26"/>
          <w:lang w:eastAsia="es-CO"/>
        </w:rPr>
        <w:t>del Estatuto Tributario Nacional o las normas que los modifiquen, adicionen o sustituyan, los siguientes:</w:t>
      </w:r>
    </w:p>
    <w:p w14:paraId="74F43D22" w14:textId="77777777" w:rsidR="00EF101D" w:rsidRPr="000427D8" w:rsidRDefault="00EF101D" w:rsidP="00EF101D">
      <w:pPr>
        <w:spacing w:before="100" w:beforeAutospacing="1" w:after="100" w:afterAutospacing="1" w:line="270" w:lineRule="atLeast"/>
        <w:jc w:val="both"/>
        <w:rPr>
          <w:rFonts w:ascii="Tahoma" w:hAnsi="Tahoma" w:cs="Tahoma"/>
          <w:b/>
          <w:i/>
          <w:sz w:val="26"/>
          <w:szCs w:val="26"/>
          <w:lang w:eastAsia="es-CO"/>
        </w:rPr>
      </w:pPr>
      <w:r w:rsidRPr="000427D8">
        <w:rPr>
          <w:rFonts w:ascii="Tahoma" w:hAnsi="Tahoma" w:cs="Tahoma"/>
          <w:b/>
          <w:i/>
          <w:sz w:val="26"/>
          <w:szCs w:val="26"/>
          <w:lang w:eastAsia="es-CO"/>
        </w:rPr>
        <w:t xml:space="preserve">1. La fecha de vencimiento, sin perjuicio </w:t>
      </w:r>
      <w:r>
        <w:rPr>
          <w:rFonts w:ascii="Tahoma" w:hAnsi="Tahoma" w:cs="Tahoma"/>
          <w:b/>
          <w:i/>
          <w:sz w:val="26"/>
          <w:szCs w:val="26"/>
          <w:lang w:eastAsia="es-CO"/>
        </w:rPr>
        <w:t xml:space="preserve">de lo dispuesto en el artículo </w:t>
      </w:r>
      <w:hyperlink r:id="rId8" w:anchor="673" w:history="1">
        <w:r w:rsidRPr="000427D8">
          <w:rPr>
            <w:rFonts w:ascii="Tahoma" w:hAnsi="Tahoma" w:cs="Tahoma"/>
            <w:b/>
            <w:i/>
            <w:sz w:val="26"/>
            <w:szCs w:val="26"/>
            <w:lang w:eastAsia="es-CO"/>
          </w:rPr>
          <w:t>673</w:t>
        </w:r>
      </w:hyperlink>
      <w:r w:rsidRPr="000427D8">
        <w:rPr>
          <w:rFonts w:ascii="Tahoma" w:hAnsi="Tahoma" w:cs="Tahoma"/>
          <w:b/>
          <w:i/>
          <w:sz w:val="26"/>
          <w:szCs w:val="26"/>
          <w:lang w:eastAsia="es-CO"/>
        </w:rPr>
        <w:t>. En ausencia de mención expresa en la factura de la fecha de vencimiento, se entenderá que debe ser pagada dentro de los treinta días calendario siguiente a la emisión</w:t>
      </w:r>
      <w:r w:rsidRPr="000427D8">
        <w:rPr>
          <w:rFonts w:ascii="Tahoma" w:hAnsi="Tahoma" w:cs="Tahoma"/>
          <w:i/>
          <w:sz w:val="26"/>
          <w:szCs w:val="26"/>
          <w:lang w:eastAsia="es-CO"/>
        </w:rPr>
        <w:t>.(fu</w:t>
      </w:r>
      <w:r>
        <w:rPr>
          <w:rFonts w:ascii="Tahoma" w:hAnsi="Tahoma" w:cs="Tahoma"/>
          <w:i/>
          <w:sz w:val="26"/>
          <w:szCs w:val="26"/>
          <w:lang w:eastAsia="es-CO"/>
        </w:rPr>
        <w:t>e</w:t>
      </w:r>
      <w:r w:rsidRPr="000427D8">
        <w:rPr>
          <w:rFonts w:ascii="Tahoma" w:hAnsi="Tahoma" w:cs="Tahoma"/>
          <w:i/>
          <w:sz w:val="26"/>
          <w:szCs w:val="26"/>
          <w:lang w:eastAsia="es-CO"/>
        </w:rPr>
        <w:t>ra de texto)</w:t>
      </w:r>
    </w:p>
    <w:p w14:paraId="58DA27A1" w14:textId="77777777" w:rsidR="00EF101D" w:rsidRPr="00E53D67" w:rsidRDefault="00EF101D" w:rsidP="00EF101D">
      <w:pPr>
        <w:spacing w:before="100" w:beforeAutospacing="1" w:after="100" w:afterAutospacing="1" w:line="270" w:lineRule="atLeast"/>
        <w:jc w:val="both"/>
        <w:rPr>
          <w:rFonts w:ascii="Tahoma" w:hAnsi="Tahoma" w:cs="Tahoma"/>
          <w:i/>
          <w:sz w:val="26"/>
          <w:szCs w:val="26"/>
          <w:lang w:eastAsia="es-CO"/>
        </w:rPr>
      </w:pPr>
      <w:r w:rsidRPr="00E53D67">
        <w:rPr>
          <w:rFonts w:ascii="Tahoma" w:hAnsi="Tahoma" w:cs="Tahoma"/>
          <w:i/>
          <w:sz w:val="26"/>
          <w:szCs w:val="26"/>
          <w:lang w:eastAsia="es-CO"/>
        </w:rPr>
        <w:t>2. La fecha de recibo de la factura, con indicación del nombre, o identificación o firma de quien sea el encargado de recibirla según lo establecido en la presente ley.</w:t>
      </w:r>
    </w:p>
    <w:p w14:paraId="442F2314" w14:textId="77777777" w:rsidR="00EF101D" w:rsidRPr="00E53D67" w:rsidRDefault="00EF101D" w:rsidP="00EF101D">
      <w:pPr>
        <w:spacing w:before="100" w:beforeAutospacing="1" w:after="100" w:afterAutospacing="1" w:line="270" w:lineRule="atLeast"/>
        <w:jc w:val="both"/>
        <w:rPr>
          <w:rFonts w:ascii="Tahoma" w:hAnsi="Tahoma" w:cs="Tahoma"/>
          <w:i/>
          <w:sz w:val="26"/>
          <w:szCs w:val="26"/>
          <w:lang w:eastAsia="es-CO"/>
        </w:rPr>
      </w:pPr>
      <w:r w:rsidRPr="00E53D67">
        <w:rPr>
          <w:rFonts w:ascii="Tahoma" w:hAnsi="Tahoma" w:cs="Tahoma"/>
          <w:i/>
          <w:sz w:val="26"/>
          <w:szCs w:val="26"/>
          <w:lang w:eastAsia="es-CO"/>
        </w:rPr>
        <w:t>3. El emisor vendedor o prestador del servicio, deberá dejar constancia en el original de la factura, del estado de pago del precio o remuneración y las condiciones del pago si fuere el caso. A la misma obligación están sujetos los terceros a quienes se haya transferido la factura.</w:t>
      </w:r>
    </w:p>
    <w:p w14:paraId="5F619D11" w14:textId="77777777" w:rsidR="00EF101D" w:rsidRDefault="00EF101D" w:rsidP="00EF101D">
      <w:pPr>
        <w:spacing w:before="100" w:beforeAutospacing="1" w:after="100" w:afterAutospacing="1" w:line="270" w:lineRule="atLeast"/>
        <w:jc w:val="both"/>
        <w:rPr>
          <w:rFonts w:ascii="Tahoma" w:hAnsi="Tahoma" w:cs="Tahoma"/>
          <w:i/>
          <w:sz w:val="26"/>
          <w:szCs w:val="26"/>
          <w:lang w:eastAsia="es-CO"/>
        </w:rPr>
      </w:pPr>
      <w:r w:rsidRPr="00E53D67">
        <w:rPr>
          <w:rFonts w:ascii="Tahoma" w:hAnsi="Tahoma" w:cs="Tahoma"/>
          <w:i/>
          <w:sz w:val="26"/>
          <w:szCs w:val="26"/>
          <w:lang w:eastAsia="es-CO"/>
        </w:rPr>
        <w:t xml:space="preserve">No tendrá el carácter de título valor la factura que no cumpla con la totalidad de los requisitos legales señalados en el presente artículo. </w:t>
      </w:r>
    </w:p>
    <w:p w14:paraId="3ED3771C" w14:textId="77777777" w:rsidR="00EF101D" w:rsidRPr="00DE6C77" w:rsidRDefault="00EF101D" w:rsidP="00EF101D">
      <w:pPr>
        <w:spacing w:before="100" w:beforeAutospacing="1" w:after="100" w:afterAutospacing="1" w:line="270" w:lineRule="atLeast"/>
        <w:jc w:val="both"/>
        <w:rPr>
          <w:rFonts w:ascii="Tahoma" w:hAnsi="Tahoma" w:cs="Tahoma"/>
          <w:sz w:val="26"/>
          <w:szCs w:val="26"/>
          <w:lang w:eastAsia="es-CO"/>
        </w:rPr>
      </w:pPr>
      <w:r>
        <w:rPr>
          <w:rFonts w:ascii="Tahoma" w:hAnsi="Tahoma" w:cs="Tahoma"/>
          <w:sz w:val="26"/>
          <w:szCs w:val="26"/>
          <w:lang w:eastAsia="es-CO"/>
        </w:rPr>
        <w:t xml:space="preserve">Entonces al llenar todos los requisitos establecidos por la ley comercial las facturas presentadas como soporte de esta ejecución, se procederá a corregir el yerro cometido y por ende librar la orden de pago respectiva.  </w:t>
      </w:r>
    </w:p>
    <w:p w14:paraId="518D3028" w14:textId="77777777" w:rsidR="00EF101D" w:rsidRPr="009B26F4" w:rsidRDefault="00EF101D" w:rsidP="00EF101D">
      <w:pPr>
        <w:pStyle w:val="Sinespaciado"/>
        <w:jc w:val="both"/>
        <w:rPr>
          <w:rFonts w:ascii="Tahoma" w:hAnsi="Tahoma" w:cs="Tahoma"/>
          <w:sz w:val="26"/>
          <w:szCs w:val="26"/>
          <w:lang w:val="es"/>
        </w:rPr>
      </w:pPr>
      <w:r w:rsidRPr="009B26F4">
        <w:rPr>
          <w:rFonts w:ascii="Tahoma" w:hAnsi="Tahoma" w:cs="Tahoma"/>
          <w:sz w:val="26"/>
          <w:szCs w:val="26"/>
          <w:lang w:val="es"/>
        </w:rPr>
        <w:t>Por lo expuesto, el Juzgado,</w:t>
      </w:r>
    </w:p>
    <w:p w14:paraId="307D5735" w14:textId="77777777" w:rsidR="00EF101D" w:rsidRPr="009B26F4" w:rsidRDefault="00EF101D" w:rsidP="00EF101D">
      <w:pPr>
        <w:pStyle w:val="Sinespaciado"/>
        <w:jc w:val="both"/>
        <w:rPr>
          <w:rFonts w:ascii="Tahoma" w:hAnsi="Tahoma" w:cs="Tahoma"/>
          <w:sz w:val="26"/>
          <w:szCs w:val="26"/>
        </w:rPr>
      </w:pPr>
    </w:p>
    <w:p w14:paraId="53875C93" w14:textId="77777777" w:rsidR="00EF101D" w:rsidRDefault="00EF101D" w:rsidP="00EF101D">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DD2624">
        <w:rPr>
          <w:rFonts w:ascii="Tahoma" w:hAnsi="Tahoma" w:cs="Tahoma"/>
          <w:bCs/>
          <w:sz w:val="26"/>
          <w:szCs w:val="26"/>
          <w:lang w:val="es"/>
          <w14:shadow w14:blurRad="50800" w14:dist="38100" w14:dir="2700000" w14:sx="100000" w14:sy="100000" w14:kx="0" w14:ky="0" w14:algn="tl">
            <w14:srgbClr w14:val="000000">
              <w14:alpha w14:val="60000"/>
            </w14:srgbClr>
          </w14:shadow>
        </w:rPr>
        <w:t>RESUELVE:</w:t>
      </w:r>
    </w:p>
    <w:p w14:paraId="0AF768D2" w14:textId="77777777" w:rsidR="00EF101D" w:rsidRPr="00DD2624" w:rsidRDefault="00EF101D" w:rsidP="00EF101D">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507CE59A" w14:textId="77777777" w:rsidR="00EF101D" w:rsidRDefault="00EF101D" w:rsidP="00EF101D">
      <w:pPr>
        <w:pStyle w:val="Sinespaciado"/>
        <w:jc w:val="both"/>
        <w:rPr>
          <w:rFonts w:ascii="Tahoma" w:hAnsi="Tahoma" w:cs="Tahoma"/>
          <w:sz w:val="26"/>
          <w:szCs w:val="26"/>
          <w:lang w:val="es-ES"/>
        </w:rPr>
      </w:pPr>
      <w:r>
        <w:rPr>
          <w:rFonts w:ascii="Tahoma" w:hAnsi="Tahoma" w:cs="Tahoma"/>
          <w:sz w:val="26"/>
          <w:szCs w:val="26"/>
          <w:lang w:val="es-ES"/>
        </w:rPr>
        <w:t>PRIMERO: Revocar el auto de 13 de octubre de dos mil veinte (2020).</w:t>
      </w:r>
    </w:p>
    <w:p w14:paraId="62813051" w14:textId="77777777" w:rsidR="00EF101D" w:rsidRDefault="00EF101D" w:rsidP="00EF101D">
      <w:pPr>
        <w:pStyle w:val="Sinespaciado"/>
        <w:jc w:val="both"/>
        <w:rPr>
          <w:rFonts w:ascii="Tahoma" w:hAnsi="Tahoma" w:cs="Tahoma"/>
          <w:sz w:val="26"/>
          <w:szCs w:val="26"/>
          <w:lang w:val="es-ES"/>
        </w:rPr>
      </w:pPr>
    </w:p>
    <w:p w14:paraId="1127786F" w14:textId="77777777" w:rsidR="00EF101D" w:rsidRPr="006A6208" w:rsidRDefault="00EF101D" w:rsidP="00EF101D">
      <w:pPr>
        <w:pStyle w:val="Sinespaciado"/>
        <w:jc w:val="both"/>
        <w:rPr>
          <w:rFonts w:ascii="Tahoma" w:hAnsi="Tahoma" w:cs="Tahoma"/>
          <w:sz w:val="26"/>
          <w:szCs w:val="26"/>
          <w:lang w:val="es"/>
        </w:rPr>
      </w:pPr>
      <w:r w:rsidRPr="00A6718C">
        <w:rPr>
          <w:rFonts w:ascii="Tahoma" w:hAnsi="Tahoma" w:cs="Tahoma"/>
          <w:sz w:val="26"/>
          <w:szCs w:val="26"/>
          <w:lang w:val="es"/>
        </w:rPr>
        <w:t xml:space="preserve">SEGUNDO: </w:t>
      </w:r>
      <w:r>
        <w:rPr>
          <w:rFonts w:ascii="Tahoma" w:hAnsi="Tahoma" w:cs="Tahoma"/>
          <w:sz w:val="26"/>
          <w:szCs w:val="26"/>
          <w:lang w:val="es"/>
        </w:rPr>
        <w:t>En consecuencia, p</w:t>
      </w:r>
      <w:r w:rsidRPr="006A6208">
        <w:rPr>
          <w:rFonts w:ascii="Tahoma" w:hAnsi="Tahoma" w:cs="Tahoma"/>
          <w:sz w:val="26"/>
          <w:szCs w:val="26"/>
          <w:lang w:val="es"/>
        </w:rPr>
        <w:t>or cuanto la demanda reúne las exigencias formales, y obra título ejecutivo, el Juzgado de conformidad con lo ordenado por los artículos 422, 430 y 431 del Código General del Proceso,</w:t>
      </w:r>
    </w:p>
    <w:p w14:paraId="3243E81B" w14:textId="77777777" w:rsidR="00EF101D" w:rsidRPr="006A6208" w:rsidRDefault="00EF101D" w:rsidP="00EF101D">
      <w:pPr>
        <w:pStyle w:val="Sinespaciado"/>
        <w:rPr>
          <w:rFonts w:ascii="Tahoma" w:hAnsi="Tahoma" w:cs="Tahoma"/>
          <w:sz w:val="26"/>
          <w:szCs w:val="26"/>
          <w:lang w:val="es"/>
        </w:rPr>
      </w:pPr>
    </w:p>
    <w:p w14:paraId="722C2CF8" w14:textId="77777777" w:rsidR="00EF101D" w:rsidRDefault="00EF101D" w:rsidP="00EF101D">
      <w:pPr>
        <w:pStyle w:val="Sinespaciado"/>
        <w:jc w:val="center"/>
        <w:rPr>
          <w:rFonts w:ascii="Tahoma" w:hAnsi="Tahoma" w:cs="Tahoma"/>
          <w:b/>
          <w:sz w:val="26"/>
          <w:szCs w:val="26"/>
          <w:lang w:val="es"/>
        </w:rPr>
      </w:pPr>
      <w:r w:rsidRPr="00D71900">
        <w:rPr>
          <w:rFonts w:ascii="Tahoma" w:hAnsi="Tahoma" w:cs="Tahoma"/>
          <w:b/>
          <w:sz w:val="26"/>
          <w:szCs w:val="26"/>
          <w:lang w:val="es"/>
        </w:rPr>
        <w:t>RESUELVE:</w:t>
      </w:r>
    </w:p>
    <w:p w14:paraId="23C62C24" w14:textId="77777777" w:rsidR="00EF101D" w:rsidRDefault="00EF101D" w:rsidP="00EF101D">
      <w:pPr>
        <w:pStyle w:val="Sinespaciado"/>
        <w:jc w:val="center"/>
        <w:rPr>
          <w:rFonts w:ascii="Tahoma" w:hAnsi="Tahoma" w:cs="Tahoma"/>
          <w:b/>
          <w:sz w:val="26"/>
          <w:szCs w:val="26"/>
          <w:lang w:val="es"/>
        </w:rPr>
      </w:pPr>
    </w:p>
    <w:p w14:paraId="04983946" w14:textId="77777777" w:rsidR="00EF101D" w:rsidRPr="000B5DF2" w:rsidRDefault="00EF101D" w:rsidP="00EF101D">
      <w:pPr>
        <w:pStyle w:val="Sinespaciado"/>
        <w:rPr>
          <w:lang w:val="es"/>
        </w:rPr>
      </w:pPr>
    </w:p>
    <w:p w14:paraId="5ED9DDE3" w14:textId="77777777" w:rsidR="00EF101D" w:rsidRPr="000B5DF2"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r w:rsidRPr="000B5DF2">
        <w:rPr>
          <w:rFonts w:ascii="Tahoma" w:hAnsi="Tahoma" w:cs="Tahoma"/>
          <w:sz w:val="26"/>
          <w:szCs w:val="26"/>
          <w:lang w:val="es"/>
        </w:rPr>
        <w:t xml:space="preserve">Librar mandamiento de pago por la vía ejecutiva de </w:t>
      </w:r>
      <w:r w:rsidRPr="000B5DF2">
        <w:rPr>
          <w:rFonts w:ascii="Tahoma" w:hAnsi="Tahoma" w:cs="Tahoma"/>
          <w:sz w:val="26"/>
          <w:szCs w:val="26"/>
          <w:u w:val="single"/>
          <w:lang w:val="es"/>
        </w:rPr>
        <w:t>m</w:t>
      </w:r>
      <w:r>
        <w:rPr>
          <w:rFonts w:ascii="Tahoma" w:hAnsi="Tahoma" w:cs="Tahoma"/>
          <w:sz w:val="26"/>
          <w:szCs w:val="26"/>
          <w:u w:val="single"/>
          <w:lang w:val="es"/>
        </w:rPr>
        <w:t>ínima</w:t>
      </w:r>
      <w:r w:rsidRPr="000B5DF2">
        <w:rPr>
          <w:rFonts w:ascii="Tahoma" w:hAnsi="Tahoma" w:cs="Tahoma"/>
          <w:sz w:val="26"/>
          <w:szCs w:val="26"/>
          <w:lang w:val="es"/>
        </w:rPr>
        <w:t xml:space="preserve"> cuantía a favor de</w:t>
      </w:r>
      <w:r>
        <w:rPr>
          <w:rFonts w:ascii="Tahoma" w:hAnsi="Tahoma" w:cs="Tahoma"/>
          <w:sz w:val="26"/>
          <w:szCs w:val="26"/>
          <w:lang w:val="es"/>
        </w:rPr>
        <w:t xml:space="preserve"> Distribuidora Nacional de Yesos S.A.S, </w:t>
      </w:r>
      <w:r w:rsidRPr="000B5DF2">
        <w:rPr>
          <w:rFonts w:ascii="Tahoma" w:hAnsi="Tahoma" w:cs="Tahoma"/>
          <w:sz w:val="26"/>
          <w:szCs w:val="26"/>
          <w:lang w:val="es"/>
        </w:rPr>
        <w:t xml:space="preserve">contra </w:t>
      </w:r>
      <w:r>
        <w:rPr>
          <w:rFonts w:ascii="Tahoma" w:hAnsi="Tahoma" w:cs="Tahoma"/>
          <w:sz w:val="26"/>
          <w:szCs w:val="26"/>
          <w:lang w:val="es"/>
        </w:rPr>
        <w:t>Luis Alfredo Cortes Mora,</w:t>
      </w:r>
      <w:r w:rsidRPr="0049550D">
        <w:rPr>
          <w:rFonts w:ascii="Tahoma" w:hAnsi="Tahoma" w:cs="Tahoma"/>
          <w:sz w:val="26"/>
          <w:szCs w:val="26"/>
          <w:lang w:val="es"/>
        </w:rPr>
        <w:t xml:space="preserve"> por</w:t>
      </w:r>
      <w:r w:rsidRPr="000B5DF2">
        <w:rPr>
          <w:rFonts w:ascii="Tahoma" w:hAnsi="Tahoma" w:cs="Tahoma"/>
          <w:sz w:val="26"/>
          <w:szCs w:val="26"/>
          <w:lang w:val="es"/>
        </w:rPr>
        <w:t xml:space="preserve"> los siguientes conceptos:</w:t>
      </w:r>
    </w:p>
    <w:p w14:paraId="672234CA" w14:textId="77777777" w:rsidR="00EF101D" w:rsidRPr="000B5DF2" w:rsidRDefault="00EF101D" w:rsidP="00EF101D">
      <w:pPr>
        <w:pStyle w:val="Sinespaciado"/>
        <w:rPr>
          <w:lang w:val="es"/>
        </w:rPr>
      </w:pPr>
    </w:p>
    <w:p w14:paraId="265015BB" w14:textId="77777777" w:rsidR="00EF101D" w:rsidRPr="00204256" w:rsidRDefault="00EF101D" w:rsidP="00EF101D">
      <w:pPr>
        <w:tabs>
          <w:tab w:val="left" w:pos="284"/>
        </w:tabs>
        <w:autoSpaceDE w:val="0"/>
        <w:autoSpaceDN w:val="0"/>
        <w:adjustRightInd w:val="0"/>
        <w:spacing w:after="0" w:line="240" w:lineRule="auto"/>
        <w:jc w:val="both"/>
        <w:rPr>
          <w:rFonts w:ascii="Tahoma" w:hAnsi="Tahoma" w:cs="Tahoma"/>
          <w:b/>
          <w:sz w:val="26"/>
          <w:szCs w:val="26"/>
          <w:lang w:val="es"/>
        </w:rPr>
      </w:pPr>
      <w:r w:rsidRPr="00204256">
        <w:rPr>
          <w:rFonts w:ascii="Tahoma" w:hAnsi="Tahoma" w:cs="Tahoma"/>
          <w:b/>
          <w:sz w:val="26"/>
          <w:szCs w:val="26"/>
          <w:lang w:val="es"/>
        </w:rPr>
        <w:t>Factura de venta No. 40105</w:t>
      </w:r>
    </w:p>
    <w:p w14:paraId="695E736F" w14:textId="77777777" w:rsidR="00EF101D" w:rsidRPr="000B5DF2" w:rsidRDefault="00EF101D" w:rsidP="00EF101D">
      <w:pPr>
        <w:pStyle w:val="Sinespaciado"/>
        <w:rPr>
          <w:lang w:val="es"/>
        </w:rPr>
      </w:pPr>
    </w:p>
    <w:p w14:paraId="677F549F" w14:textId="77777777" w:rsidR="00EF101D" w:rsidRPr="000B5DF2"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r>
        <w:rPr>
          <w:rFonts w:ascii="Tahoma" w:hAnsi="Tahoma" w:cs="Tahoma"/>
          <w:sz w:val="26"/>
          <w:szCs w:val="26"/>
          <w:lang w:val="es"/>
        </w:rPr>
        <w:t>1</w:t>
      </w:r>
      <w:r w:rsidRPr="000B5DF2">
        <w:rPr>
          <w:rFonts w:ascii="Tahoma" w:hAnsi="Tahoma" w:cs="Tahoma"/>
          <w:sz w:val="26"/>
          <w:szCs w:val="26"/>
          <w:lang w:val="es"/>
        </w:rPr>
        <w:t>. $</w:t>
      </w:r>
      <w:r>
        <w:rPr>
          <w:rFonts w:ascii="Tahoma" w:hAnsi="Tahoma" w:cs="Tahoma"/>
          <w:sz w:val="26"/>
          <w:szCs w:val="26"/>
          <w:lang w:val="es"/>
        </w:rPr>
        <w:t>531.200</w:t>
      </w:r>
      <w:r w:rsidRPr="000B5DF2">
        <w:rPr>
          <w:rFonts w:ascii="Tahoma" w:hAnsi="Tahoma" w:cs="Tahoma"/>
          <w:sz w:val="26"/>
          <w:szCs w:val="26"/>
          <w:lang w:val="es"/>
        </w:rPr>
        <w:t xml:space="preserve">,00 por </w:t>
      </w:r>
      <w:r>
        <w:rPr>
          <w:rFonts w:ascii="Tahoma" w:hAnsi="Tahoma" w:cs="Tahoma"/>
          <w:sz w:val="26"/>
          <w:szCs w:val="26"/>
          <w:lang w:val="es"/>
        </w:rPr>
        <w:t xml:space="preserve">el </w:t>
      </w:r>
      <w:r w:rsidRPr="000B5DF2">
        <w:rPr>
          <w:rFonts w:ascii="Tahoma" w:hAnsi="Tahoma" w:cs="Tahoma"/>
          <w:sz w:val="26"/>
          <w:szCs w:val="26"/>
          <w:lang w:val="es"/>
        </w:rPr>
        <w:t>capital.</w:t>
      </w:r>
    </w:p>
    <w:p w14:paraId="1ADE35CD" w14:textId="77777777" w:rsidR="00EF101D" w:rsidRPr="000B5DF2" w:rsidRDefault="00EF101D" w:rsidP="00EF101D">
      <w:pPr>
        <w:pStyle w:val="Sinespaciado"/>
        <w:rPr>
          <w:lang w:val="es"/>
        </w:rPr>
      </w:pPr>
    </w:p>
    <w:p w14:paraId="59C2AB60" w14:textId="77777777" w:rsidR="00EF101D"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r w:rsidRPr="000B5DF2">
        <w:rPr>
          <w:rFonts w:ascii="Tahoma" w:hAnsi="Tahoma" w:cs="Tahoma"/>
          <w:sz w:val="26"/>
          <w:szCs w:val="26"/>
          <w:lang w:val="es"/>
        </w:rPr>
        <w:t>2. Más los intereses de mora liquidados a la tasa máxima legal fluctuante sin que supere el límite de usura, causados desde el</w:t>
      </w:r>
      <w:r>
        <w:rPr>
          <w:rFonts w:ascii="Tahoma" w:hAnsi="Tahoma" w:cs="Tahoma"/>
          <w:sz w:val="26"/>
          <w:szCs w:val="26"/>
          <w:lang w:val="es"/>
        </w:rPr>
        <w:t xml:space="preserve"> 31 </w:t>
      </w:r>
      <w:r w:rsidRPr="000B5DF2">
        <w:rPr>
          <w:rFonts w:ascii="Tahoma" w:hAnsi="Tahoma" w:cs="Tahoma"/>
          <w:sz w:val="26"/>
          <w:szCs w:val="26"/>
          <w:lang w:val="es"/>
        </w:rPr>
        <w:t xml:space="preserve">de </w:t>
      </w:r>
      <w:r>
        <w:rPr>
          <w:rFonts w:ascii="Tahoma" w:hAnsi="Tahoma" w:cs="Tahoma"/>
          <w:sz w:val="26"/>
          <w:szCs w:val="26"/>
          <w:lang w:val="es"/>
        </w:rPr>
        <w:t>enero de</w:t>
      </w:r>
      <w:r w:rsidRPr="000B5DF2">
        <w:rPr>
          <w:rFonts w:ascii="Tahoma" w:hAnsi="Tahoma" w:cs="Tahoma"/>
          <w:sz w:val="26"/>
          <w:szCs w:val="26"/>
          <w:lang w:val="es"/>
        </w:rPr>
        <w:t xml:space="preserve"> 201</w:t>
      </w:r>
      <w:r>
        <w:rPr>
          <w:rFonts w:ascii="Tahoma" w:hAnsi="Tahoma" w:cs="Tahoma"/>
          <w:sz w:val="26"/>
          <w:szCs w:val="26"/>
          <w:lang w:val="es"/>
        </w:rPr>
        <w:t>7</w:t>
      </w:r>
      <w:r w:rsidRPr="000B5DF2">
        <w:rPr>
          <w:rFonts w:ascii="Tahoma" w:hAnsi="Tahoma" w:cs="Tahoma"/>
          <w:sz w:val="26"/>
          <w:szCs w:val="26"/>
          <w:lang w:val="es"/>
        </w:rPr>
        <w:t xml:space="preserve"> hasta cuando se verifique el pago total.</w:t>
      </w:r>
    </w:p>
    <w:p w14:paraId="1C355AAB" w14:textId="77777777" w:rsidR="00EF101D"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p>
    <w:p w14:paraId="45E40EF6" w14:textId="77777777" w:rsidR="00EF101D" w:rsidRPr="00204256" w:rsidRDefault="00EF101D" w:rsidP="00EF101D">
      <w:pPr>
        <w:tabs>
          <w:tab w:val="left" w:pos="284"/>
        </w:tabs>
        <w:autoSpaceDE w:val="0"/>
        <w:autoSpaceDN w:val="0"/>
        <w:adjustRightInd w:val="0"/>
        <w:spacing w:after="0" w:line="240" w:lineRule="auto"/>
        <w:jc w:val="both"/>
        <w:rPr>
          <w:rFonts w:ascii="Tahoma" w:hAnsi="Tahoma" w:cs="Tahoma"/>
          <w:b/>
          <w:sz w:val="26"/>
          <w:szCs w:val="26"/>
          <w:lang w:val="es"/>
        </w:rPr>
      </w:pPr>
      <w:r w:rsidRPr="00204256">
        <w:rPr>
          <w:rFonts w:ascii="Tahoma" w:hAnsi="Tahoma" w:cs="Tahoma"/>
          <w:b/>
          <w:sz w:val="26"/>
          <w:szCs w:val="26"/>
          <w:lang w:val="es"/>
        </w:rPr>
        <w:t>Factura de venta No. 40</w:t>
      </w:r>
      <w:r>
        <w:rPr>
          <w:rFonts w:ascii="Tahoma" w:hAnsi="Tahoma" w:cs="Tahoma"/>
          <w:b/>
          <w:sz w:val="26"/>
          <w:szCs w:val="26"/>
          <w:lang w:val="es"/>
        </w:rPr>
        <w:t>084</w:t>
      </w:r>
    </w:p>
    <w:p w14:paraId="591EE016" w14:textId="77777777" w:rsidR="00EF101D" w:rsidRPr="000B5DF2" w:rsidRDefault="00EF101D" w:rsidP="00EF101D">
      <w:pPr>
        <w:pStyle w:val="Sinespaciado"/>
        <w:rPr>
          <w:lang w:val="es"/>
        </w:rPr>
      </w:pPr>
    </w:p>
    <w:p w14:paraId="10879B57" w14:textId="77777777" w:rsidR="00EF101D" w:rsidRPr="000B5DF2"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r>
        <w:rPr>
          <w:rFonts w:ascii="Tahoma" w:hAnsi="Tahoma" w:cs="Tahoma"/>
          <w:sz w:val="26"/>
          <w:szCs w:val="26"/>
          <w:lang w:val="es"/>
        </w:rPr>
        <w:t>1</w:t>
      </w:r>
      <w:r w:rsidRPr="000B5DF2">
        <w:rPr>
          <w:rFonts w:ascii="Tahoma" w:hAnsi="Tahoma" w:cs="Tahoma"/>
          <w:sz w:val="26"/>
          <w:szCs w:val="26"/>
          <w:lang w:val="es"/>
        </w:rPr>
        <w:t>. $</w:t>
      </w:r>
      <w:r>
        <w:rPr>
          <w:rFonts w:ascii="Tahoma" w:hAnsi="Tahoma" w:cs="Tahoma"/>
          <w:sz w:val="26"/>
          <w:szCs w:val="26"/>
          <w:lang w:val="es"/>
        </w:rPr>
        <w:t>582.400</w:t>
      </w:r>
      <w:r w:rsidRPr="000B5DF2">
        <w:rPr>
          <w:rFonts w:ascii="Tahoma" w:hAnsi="Tahoma" w:cs="Tahoma"/>
          <w:sz w:val="26"/>
          <w:szCs w:val="26"/>
          <w:lang w:val="es"/>
        </w:rPr>
        <w:t xml:space="preserve">,00 por </w:t>
      </w:r>
      <w:r>
        <w:rPr>
          <w:rFonts w:ascii="Tahoma" w:hAnsi="Tahoma" w:cs="Tahoma"/>
          <w:sz w:val="26"/>
          <w:szCs w:val="26"/>
          <w:lang w:val="es"/>
        </w:rPr>
        <w:t xml:space="preserve">el </w:t>
      </w:r>
      <w:r w:rsidRPr="000B5DF2">
        <w:rPr>
          <w:rFonts w:ascii="Tahoma" w:hAnsi="Tahoma" w:cs="Tahoma"/>
          <w:sz w:val="26"/>
          <w:szCs w:val="26"/>
          <w:lang w:val="es"/>
        </w:rPr>
        <w:t>capital.</w:t>
      </w:r>
    </w:p>
    <w:p w14:paraId="3D5F08EF" w14:textId="77777777" w:rsidR="00EF101D" w:rsidRPr="000B5DF2" w:rsidRDefault="00EF101D" w:rsidP="00EF101D">
      <w:pPr>
        <w:pStyle w:val="Sinespaciado"/>
        <w:rPr>
          <w:lang w:val="es"/>
        </w:rPr>
      </w:pPr>
    </w:p>
    <w:p w14:paraId="01E698BD" w14:textId="77777777" w:rsidR="00EF101D"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r w:rsidRPr="000B5DF2">
        <w:rPr>
          <w:rFonts w:ascii="Tahoma" w:hAnsi="Tahoma" w:cs="Tahoma"/>
          <w:sz w:val="26"/>
          <w:szCs w:val="26"/>
          <w:lang w:val="es"/>
        </w:rPr>
        <w:t>2. Más los intereses de mora liquidados a la tasa máxima legal fluctuante sin que supere el límite de usura, causados desde el</w:t>
      </w:r>
      <w:r>
        <w:rPr>
          <w:rFonts w:ascii="Tahoma" w:hAnsi="Tahoma" w:cs="Tahoma"/>
          <w:sz w:val="26"/>
          <w:szCs w:val="26"/>
          <w:lang w:val="es"/>
        </w:rPr>
        <w:t xml:space="preserve"> 16 </w:t>
      </w:r>
      <w:r w:rsidRPr="000B5DF2">
        <w:rPr>
          <w:rFonts w:ascii="Tahoma" w:hAnsi="Tahoma" w:cs="Tahoma"/>
          <w:sz w:val="26"/>
          <w:szCs w:val="26"/>
          <w:lang w:val="es"/>
        </w:rPr>
        <w:t xml:space="preserve">de </w:t>
      </w:r>
      <w:r>
        <w:rPr>
          <w:rFonts w:ascii="Tahoma" w:hAnsi="Tahoma" w:cs="Tahoma"/>
          <w:sz w:val="26"/>
          <w:szCs w:val="26"/>
          <w:lang w:val="es"/>
        </w:rPr>
        <w:t>enero de</w:t>
      </w:r>
      <w:r w:rsidRPr="000B5DF2">
        <w:rPr>
          <w:rFonts w:ascii="Tahoma" w:hAnsi="Tahoma" w:cs="Tahoma"/>
          <w:sz w:val="26"/>
          <w:szCs w:val="26"/>
          <w:lang w:val="es"/>
        </w:rPr>
        <w:t xml:space="preserve"> 201</w:t>
      </w:r>
      <w:r>
        <w:rPr>
          <w:rFonts w:ascii="Tahoma" w:hAnsi="Tahoma" w:cs="Tahoma"/>
          <w:sz w:val="26"/>
          <w:szCs w:val="26"/>
          <w:lang w:val="es"/>
        </w:rPr>
        <w:t>7</w:t>
      </w:r>
      <w:r w:rsidRPr="000B5DF2">
        <w:rPr>
          <w:rFonts w:ascii="Tahoma" w:hAnsi="Tahoma" w:cs="Tahoma"/>
          <w:sz w:val="26"/>
          <w:szCs w:val="26"/>
          <w:lang w:val="es"/>
        </w:rPr>
        <w:t xml:space="preserve"> hasta cuando se verifique el pago total.</w:t>
      </w:r>
    </w:p>
    <w:p w14:paraId="067E2AF5" w14:textId="77777777" w:rsidR="00EF101D"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p>
    <w:p w14:paraId="3142B77F" w14:textId="77777777" w:rsidR="00EF101D" w:rsidRPr="00204256" w:rsidRDefault="00EF101D" w:rsidP="00EF101D">
      <w:pPr>
        <w:tabs>
          <w:tab w:val="left" w:pos="284"/>
        </w:tabs>
        <w:autoSpaceDE w:val="0"/>
        <w:autoSpaceDN w:val="0"/>
        <w:adjustRightInd w:val="0"/>
        <w:spacing w:after="0" w:line="240" w:lineRule="auto"/>
        <w:jc w:val="both"/>
        <w:rPr>
          <w:rFonts w:ascii="Tahoma" w:hAnsi="Tahoma" w:cs="Tahoma"/>
          <w:b/>
          <w:sz w:val="26"/>
          <w:szCs w:val="26"/>
          <w:lang w:val="es"/>
        </w:rPr>
      </w:pPr>
      <w:r w:rsidRPr="00204256">
        <w:rPr>
          <w:rFonts w:ascii="Tahoma" w:hAnsi="Tahoma" w:cs="Tahoma"/>
          <w:b/>
          <w:sz w:val="26"/>
          <w:szCs w:val="26"/>
          <w:lang w:val="es"/>
        </w:rPr>
        <w:t>Factura de venta No. 40</w:t>
      </w:r>
      <w:r>
        <w:rPr>
          <w:rFonts w:ascii="Tahoma" w:hAnsi="Tahoma" w:cs="Tahoma"/>
          <w:b/>
          <w:sz w:val="26"/>
          <w:szCs w:val="26"/>
          <w:lang w:val="es"/>
        </w:rPr>
        <w:t>047</w:t>
      </w:r>
    </w:p>
    <w:p w14:paraId="67866056" w14:textId="77777777" w:rsidR="00EF101D" w:rsidRPr="000B5DF2" w:rsidRDefault="00EF101D" w:rsidP="00EF101D">
      <w:pPr>
        <w:pStyle w:val="Sinespaciado"/>
        <w:rPr>
          <w:lang w:val="es"/>
        </w:rPr>
      </w:pPr>
    </w:p>
    <w:p w14:paraId="292AB2B3" w14:textId="77777777" w:rsidR="00EF101D" w:rsidRPr="000B5DF2"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r>
        <w:rPr>
          <w:rFonts w:ascii="Tahoma" w:hAnsi="Tahoma" w:cs="Tahoma"/>
          <w:sz w:val="26"/>
          <w:szCs w:val="26"/>
          <w:lang w:val="es"/>
        </w:rPr>
        <w:t>1</w:t>
      </w:r>
      <w:r w:rsidRPr="000B5DF2">
        <w:rPr>
          <w:rFonts w:ascii="Tahoma" w:hAnsi="Tahoma" w:cs="Tahoma"/>
          <w:sz w:val="26"/>
          <w:szCs w:val="26"/>
          <w:lang w:val="es"/>
        </w:rPr>
        <w:t>. $</w:t>
      </w:r>
      <w:r>
        <w:rPr>
          <w:rFonts w:ascii="Tahoma" w:hAnsi="Tahoma" w:cs="Tahoma"/>
          <w:sz w:val="26"/>
          <w:szCs w:val="26"/>
          <w:lang w:val="es"/>
        </w:rPr>
        <w:t>436.400</w:t>
      </w:r>
      <w:r w:rsidRPr="000B5DF2">
        <w:rPr>
          <w:rFonts w:ascii="Tahoma" w:hAnsi="Tahoma" w:cs="Tahoma"/>
          <w:sz w:val="26"/>
          <w:szCs w:val="26"/>
          <w:lang w:val="es"/>
        </w:rPr>
        <w:t xml:space="preserve">,00 por </w:t>
      </w:r>
      <w:r>
        <w:rPr>
          <w:rFonts w:ascii="Tahoma" w:hAnsi="Tahoma" w:cs="Tahoma"/>
          <w:sz w:val="26"/>
          <w:szCs w:val="26"/>
          <w:lang w:val="es"/>
        </w:rPr>
        <w:t xml:space="preserve">el </w:t>
      </w:r>
      <w:r w:rsidRPr="000B5DF2">
        <w:rPr>
          <w:rFonts w:ascii="Tahoma" w:hAnsi="Tahoma" w:cs="Tahoma"/>
          <w:sz w:val="26"/>
          <w:szCs w:val="26"/>
          <w:lang w:val="es"/>
        </w:rPr>
        <w:t>capital.</w:t>
      </w:r>
    </w:p>
    <w:p w14:paraId="66164AF3" w14:textId="77777777" w:rsidR="00EF101D" w:rsidRPr="000B5DF2" w:rsidRDefault="00EF101D" w:rsidP="00EF101D">
      <w:pPr>
        <w:pStyle w:val="Sinespaciado"/>
        <w:rPr>
          <w:lang w:val="es"/>
        </w:rPr>
      </w:pPr>
    </w:p>
    <w:p w14:paraId="004648E3" w14:textId="77777777" w:rsidR="00EF101D"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r w:rsidRPr="000B5DF2">
        <w:rPr>
          <w:rFonts w:ascii="Tahoma" w:hAnsi="Tahoma" w:cs="Tahoma"/>
          <w:sz w:val="26"/>
          <w:szCs w:val="26"/>
          <w:lang w:val="es"/>
        </w:rPr>
        <w:t>2. Más los intereses de mora liquidados a la tasa máxima legal fluctuante sin que supere el límite de usura, causados desde el</w:t>
      </w:r>
      <w:r>
        <w:rPr>
          <w:rFonts w:ascii="Tahoma" w:hAnsi="Tahoma" w:cs="Tahoma"/>
          <w:sz w:val="26"/>
          <w:szCs w:val="26"/>
          <w:lang w:val="es"/>
        </w:rPr>
        <w:t xml:space="preserve"> 6 </w:t>
      </w:r>
      <w:r w:rsidRPr="000B5DF2">
        <w:rPr>
          <w:rFonts w:ascii="Tahoma" w:hAnsi="Tahoma" w:cs="Tahoma"/>
          <w:sz w:val="26"/>
          <w:szCs w:val="26"/>
          <w:lang w:val="es"/>
        </w:rPr>
        <w:t xml:space="preserve">de </w:t>
      </w:r>
      <w:r>
        <w:rPr>
          <w:rFonts w:ascii="Tahoma" w:hAnsi="Tahoma" w:cs="Tahoma"/>
          <w:sz w:val="26"/>
          <w:szCs w:val="26"/>
          <w:lang w:val="es"/>
        </w:rPr>
        <w:t>enero de</w:t>
      </w:r>
      <w:r w:rsidRPr="000B5DF2">
        <w:rPr>
          <w:rFonts w:ascii="Tahoma" w:hAnsi="Tahoma" w:cs="Tahoma"/>
          <w:sz w:val="26"/>
          <w:szCs w:val="26"/>
          <w:lang w:val="es"/>
        </w:rPr>
        <w:t xml:space="preserve"> 201</w:t>
      </w:r>
      <w:r>
        <w:rPr>
          <w:rFonts w:ascii="Tahoma" w:hAnsi="Tahoma" w:cs="Tahoma"/>
          <w:sz w:val="26"/>
          <w:szCs w:val="26"/>
          <w:lang w:val="es"/>
        </w:rPr>
        <w:t>7</w:t>
      </w:r>
      <w:r w:rsidRPr="000B5DF2">
        <w:rPr>
          <w:rFonts w:ascii="Tahoma" w:hAnsi="Tahoma" w:cs="Tahoma"/>
          <w:sz w:val="26"/>
          <w:szCs w:val="26"/>
          <w:lang w:val="es"/>
        </w:rPr>
        <w:t xml:space="preserve"> hasta cuando se verifique el pago total.</w:t>
      </w:r>
    </w:p>
    <w:p w14:paraId="2366E291" w14:textId="77777777" w:rsidR="00EF101D"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p>
    <w:p w14:paraId="3D0E8DB3" w14:textId="77777777" w:rsidR="00EF101D" w:rsidRPr="00204256" w:rsidRDefault="00EF101D" w:rsidP="00EF101D">
      <w:pPr>
        <w:tabs>
          <w:tab w:val="left" w:pos="284"/>
        </w:tabs>
        <w:autoSpaceDE w:val="0"/>
        <w:autoSpaceDN w:val="0"/>
        <w:adjustRightInd w:val="0"/>
        <w:spacing w:after="0" w:line="240" w:lineRule="auto"/>
        <w:jc w:val="both"/>
        <w:rPr>
          <w:rFonts w:ascii="Tahoma" w:hAnsi="Tahoma" w:cs="Tahoma"/>
          <w:b/>
          <w:sz w:val="26"/>
          <w:szCs w:val="26"/>
          <w:lang w:val="es"/>
        </w:rPr>
      </w:pPr>
      <w:r w:rsidRPr="00204256">
        <w:rPr>
          <w:rFonts w:ascii="Tahoma" w:hAnsi="Tahoma" w:cs="Tahoma"/>
          <w:b/>
          <w:sz w:val="26"/>
          <w:szCs w:val="26"/>
          <w:lang w:val="es"/>
        </w:rPr>
        <w:t>Factura de venta No. 40</w:t>
      </w:r>
      <w:r>
        <w:rPr>
          <w:rFonts w:ascii="Tahoma" w:hAnsi="Tahoma" w:cs="Tahoma"/>
          <w:b/>
          <w:sz w:val="26"/>
          <w:szCs w:val="26"/>
          <w:lang w:val="es"/>
        </w:rPr>
        <w:t>030</w:t>
      </w:r>
    </w:p>
    <w:p w14:paraId="725ED6A7" w14:textId="77777777" w:rsidR="00EF101D" w:rsidRPr="000B5DF2" w:rsidRDefault="00EF101D" w:rsidP="00EF101D">
      <w:pPr>
        <w:pStyle w:val="Sinespaciado"/>
        <w:rPr>
          <w:lang w:val="es"/>
        </w:rPr>
      </w:pPr>
    </w:p>
    <w:p w14:paraId="3B5DC193" w14:textId="77777777" w:rsidR="00EF101D" w:rsidRPr="000B5DF2"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r>
        <w:rPr>
          <w:rFonts w:ascii="Tahoma" w:hAnsi="Tahoma" w:cs="Tahoma"/>
          <w:sz w:val="26"/>
          <w:szCs w:val="26"/>
          <w:lang w:val="es"/>
        </w:rPr>
        <w:t>1</w:t>
      </w:r>
      <w:r w:rsidRPr="000B5DF2">
        <w:rPr>
          <w:rFonts w:ascii="Tahoma" w:hAnsi="Tahoma" w:cs="Tahoma"/>
          <w:sz w:val="26"/>
          <w:szCs w:val="26"/>
          <w:lang w:val="es"/>
        </w:rPr>
        <w:t>. $</w:t>
      </w:r>
      <w:r>
        <w:rPr>
          <w:rFonts w:ascii="Tahoma" w:hAnsi="Tahoma" w:cs="Tahoma"/>
          <w:sz w:val="26"/>
          <w:szCs w:val="26"/>
          <w:lang w:val="es"/>
        </w:rPr>
        <w:t>767.397</w:t>
      </w:r>
      <w:r w:rsidRPr="000B5DF2">
        <w:rPr>
          <w:rFonts w:ascii="Tahoma" w:hAnsi="Tahoma" w:cs="Tahoma"/>
          <w:sz w:val="26"/>
          <w:szCs w:val="26"/>
          <w:lang w:val="es"/>
        </w:rPr>
        <w:t xml:space="preserve">,00 por </w:t>
      </w:r>
      <w:r>
        <w:rPr>
          <w:rFonts w:ascii="Tahoma" w:hAnsi="Tahoma" w:cs="Tahoma"/>
          <w:sz w:val="26"/>
          <w:szCs w:val="26"/>
          <w:lang w:val="es"/>
        </w:rPr>
        <w:t xml:space="preserve">el </w:t>
      </w:r>
      <w:r w:rsidRPr="000B5DF2">
        <w:rPr>
          <w:rFonts w:ascii="Tahoma" w:hAnsi="Tahoma" w:cs="Tahoma"/>
          <w:sz w:val="26"/>
          <w:szCs w:val="26"/>
          <w:lang w:val="es"/>
        </w:rPr>
        <w:t>capital.</w:t>
      </w:r>
    </w:p>
    <w:p w14:paraId="16D7F674" w14:textId="77777777" w:rsidR="00EF101D" w:rsidRPr="000B5DF2" w:rsidRDefault="00EF101D" w:rsidP="00EF101D">
      <w:pPr>
        <w:pStyle w:val="Sinespaciado"/>
        <w:rPr>
          <w:lang w:val="es"/>
        </w:rPr>
      </w:pPr>
    </w:p>
    <w:p w14:paraId="76166FA4" w14:textId="77777777" w:rsidR="00EF101D"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r w:rsidRPr="000B5DF2">
        <w:rPr>
          <w:rFonts w:ascii="Tahoma" w:hAnsi="Tahoma" w:cs="Tahoma"/>
          <w:sz w:val="26"/>
          <w:szCs w:val="26"/>
          <w:lang w:val="es"/>
        </w:rPr>
        <w:t>2. Más los intereses de mora liquidados a la tasa máxima legal fluctuante sin que supere el límite de usura, causados desde el</w:t>
      </w:r>
      <w:r>
        <w:rPr>
          <w:rFonts w:ascii="Tahoma" w:hAnsi="Tahoma" w:cs="Tahoma"/>
          <w:sz w:val="26"/>
          <w:szCs w:val="26"/>
          <w:lang w:val="es"/>
        </w:rPr>
        <w:t xml:space="preserve"> 24 de diciembre de 2016</w:t>
      </w:r>
      <w:r w:rsidRPr="000B5DF2">
        <w:rPr>
          <w:rFonts w:ascii="Tahoma" w:hAnsi="Tahoma" w:cs="Tahoma"/>
          <w:sz w:val="26"/>
          <w:szCs w:val="26"/>
          <w:lang w:val="es"/>
        </w:rPr>
        <w:t xml:space="preserve"> hasta cuando se verifique el pago total.</w:t>
      </w:r>
    </w:p>
    <w:p w14:paraId="55C5ECEC" w14:textId="77777777" w:rsidR="00EF101D" w:rsidRDefault="00EF101D" w:rsidP="00EF101D">
      <w:pPr>
        <w:pStyle w:val="Sinespaciado"/>
        <w:rPr>
          <w:lang w:val="es"/>
        </w:rPr>
      </w:pPr>
    </w:p>
    <w:p w14:paraId="251F0DCD" w14:textId="77777777" w:rsidR="00EF101D" w:rsidRPr="000B5DF2"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r w:rsidRPr="000B5DF2">
        <w:rPr>
          <w:rFonts w:ascii="Tahoma" w:hAnsi="Tahoma" w:cs="Tahoma"/>
          <w:sz w:val="26"/>
          <w:szCs w:val="26"/>
          <w:lang w:val="es"/>
        </w:rPr>
        <w:t>Sobre costas se resolverá oportunamente.</w:t>
      </w:r>
    </w:p>
    <w:p w14:paraId="336132D0" w14:textId="77777777" w:rsidR="00EF101D" w:rsidRPr="000B5DF2" w:rsidRDefault="00EF101D" w:rsidP="00EF101D">
      <w:pPr>
        <w:pStyle w:val="Sinespaciado"/>
        <w:rPr>
          <w:lang w:val="es"/>
        </w:rPr>
      </w:pPr>
    </w:p>
    <w:p w14:paraId="32E71806" w14:textId="77777777" w:rsidR="00EF101D" w:rsidRPr="000B5DF2"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r w:rsidRPr="000B5DF2">
        <w:rPr>
          <w:rFonts w:ascii="Tahoma" w:hAnsi="Tahoma" w:cs="Tahoma"/>
          <w:sz w:val="26"/>
          <w:szCs w:val="26"/>
          <w:lang w:val="es"/>
        </w:rPr>
        <w:t>Notifíquese esta determinación a la parte ejecutada en debida forma y se ordena correrle traslado, haciéndole saber que cuenta con un término de cinco (5) días para pagar o diez (10) días para proponer excepciones.</w:t>
      </w:r>
    </w:p>
    <w:p w14:paraId="66917C70" w14:textId="77777777" w:rsidR="00EF101D" w:rsidRDefault="00EF101D" w:rsidP="00EF101D">
      <w:pPr>
        <w:pStyle w:val="Sinespaciado"/>
        <w:rPr>
          <w:lang w:val="es"/>
        </w:rPr>
      </w:pPr>
    </w:p>
    <w:p w14:paraId="765FC1DB" w14:textId="77777777" w:rsidR="00EF101D" w:rsidRPr="000B5DF2" w:rsidRDefault="00EF101D" w:rsidP="00EF101D">
      <w:pPr>
        <w:tabs>
          <w:tab w:val="left" w:pos="284"/>
        </w:tabs>
        <w:autoSpaceDE w:val="0"/>
        <w:autoSpaceDN w:val="0"/>
        <w:adjustRightInd w:val="0"/>
        <w:spacing w:after="0" w:line="240" w:lineRule="auto"/>
        <w:jc w:val="both"/>
        <w:rPr>
          <w:rFonts w:ascii="Tahoma" w:hAnsi="Tahoma" w:cs="Tahoma"/>
          <w:sz w:val="26"/>
          <w:szCs w:val="26"/>
          <w:lang w:val="es"/>
        </w:rPr>
      </w:pPr>
      <w:r w:rsidRPr="000B5DF2">
        <w:rPr>
          <w:rFonts w:ascii="Tahoma" w:hAnsi="Tahoma" w:cs="Tahoma"/>
          <w:sz w:val="26"/>
          <w:szCs w:val="26"/>
          <w:lang w:val="es"/>
        </w:rPr>
        <w:t>Se reconoce personería al abogad</w:t>
      </w:r>
      <w:r>
        <w:rPr>
          <w:rFonts w:ascii="Tahoma" w:hAnsi="Tahoma" w:cs="Tahoma"/>
          <w:sz w:val="26"/>
          <w:szCs w:val="26"/>
          <w:lang w:val="es"/>
        </w:rPr>
        <w:t xml:space="preserve">o Carlos Herwinh Venegas Casallas </w:t>
      </w:r>
      <w:r w:rsidRPr="000B5DF2">
        <w:rPr>
          <w:rFonts w:ascii="Tahoma" w:hAnsi="Tahoma" w:cs="Tahoma"/>
          <w:sz w:val="26"/>
          <w:szCs w:val="26"/>
          <w:lang w:val="es"/>
        </w:rPr>
        <w:t>como apoderad</w:t>
      </w:r>
      <w:r>
        <w:rPr>
          <w:rFonts w:ascii="Tahoma" w:hAnsi="Tahoma" w:cs="Tahoma"/>
          <w:sz w:val="26"/>
          <w:szCs w:val="26"/>
          <w:lang w:val="es"/>
        </w:rPr>
        <w:t>o</w:t>
      </w:r>
      <w:r w:rsidRPr="000B5DF2">
        <w:rPr>
          <w:rFonts w:ascii="Tahoma" w:hAnsi="Tahoma" w:cs="Tahoma"/>
          <w:sz w:val="26"/>
          <w:szCs w:val="26"/>
          <w:lang w:val="es"/>
        </w:rPr>
        <w:t xml:space="preserve"> judicial, en los términos del poder conferido.</w:t>
      </w:r>
    </w:p>
    <w:p w14:paraId="529CE159" w14:textId="77777777" w:rsidR="00EF101D" w:rsidRDefault="00EF101D" w:rsidP="00EF101D">
      <w:pPr>
        <w:pStyle w:val="Sinespaciado"/>
        <w:rPr>
          <w:lang w:val="es"/>
        </w:rPr>
      </w:pPr>
    </w:p>
    <w:p w14:paraId="677DF7A9" w14:textId="77777777" w:rsidR="00EF101D" w:rsidRPr="000B5DF2" w:rsidRDefault="00EF101D" w:rsidP="00EF101D">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r w:rsidRPr="000B5DF2">
        <w:rPr>
          <w:rFonts w:ascii="Tahoma" w:hAnsi="Tahoma" w:cs="Tahoma"/>
          <w:sz w:val="26"/>
          <w:szCs w:val="26"/>
          <w:lang w:val="es"/>
          <w14:shadow w14:blurRad="50800" w14:dist="38100" w14:dir="2700000" w14:sx="100000" w14:sy="100000" w14:kx="0" w14:ky="0" w14:algn="tl">
            <w14:srgbClr w14:val="000000">
              <w14:alpha w14:val="60000"/>
            </w14:srgbClr>
          </w14:shadow>
        </w:rPr>
        <w:t>NOTIFÍQUESE.</w:t>
      </w:r>
    </w:p>
    <w:p w14:paraId="6692F08C" w14:textId="77777777" w:rsidR="00EF101D" w:rsidRPr="000B5DF2" w:rsidRDefault="00EF101D" w:rsidP="00EF101D">
      <w:pPr>
        <w:pStyle w:val="Sinespaciado"/>
        <w:rPr>
          <w:lang w:val="es"/>
          <w14:shadow w14:blurRad="50800" w14:dist="38100" w14:dir="2700000" w14:sx="100000" w14:sy="100000" w14:kx="0" w14:ky="0" w14:algn="tl">
            <w14:srgbClr w14:val="000000">
              <w14:alpha w14:val="60000"/>
            </w14:srgbClr>
          </w14:shadow>
        </w:rPr>
      </w:pPr>
    </w:p>
    <w:p w14:paraId="2E23291D" w14:textId="77777777" w:rsidR="00EF101D" w:rsidRPr="000B5DF2" w:rsidRDefault="00EF101D" w:rsidP="00EF101D">
      <w:pPr>
        <w:pStyle w:val="Sinespaciado"/>
        <w:rPr>
          <w:lang w:val="es"/>
          <w14:shadow w14:blurRad="50800" w14:dist="38100" w14:dir="2700000" w14:sx="100000" w14:sy="100000" w14:kx="0" w14:ky="0" w14:algn="tl">
            <w14:srgbClr w14:val="000000">
              <w14:alpha w14:val="60000"/>
            </w14:srgbClr>
          </w14:shadow>
        </w:rPr>
      </w:pPr>
    </w:p>
    <w:p w14:paraId="15ED19DA" w14:textId="77777777" w:rsidR="00EF101D" w:rsidRDefault="00EF101D" w:rsidP="00EF101D">
      <w:pPr>
        <w:pStyle w:val="Sinespaciado"/>
        <w:rPr>
          <w:lang w:val="es"/>
          <w14:shadow w14:blurRad="50800" w14:dist="38100" w14:dir="2700000" w14:sx="100000" w14:sy="100000" w14:kx="0" w14:ky="0" w14:algn="tl">
            <w14:srgbClr w14:val="000000">
              <w14:alpha w14:val="60000"/>
            </w14:srgbClr>
          </w14:shadow>
        </w:rPr>
      </w:pPr>
    </w:p>
    <w:p w14:paraId="44056B47" w14:textId="77777777" w:rsidR="00EF101D" w:rsidRPr="000B5DF2" w:rsidRDefault="00EF101D" w:rsidP="00EF101D">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1EF16DA5" w14:textId="77777777" w:rsidR="00EF101D" w:rsidRDefault="00EF101D" w:rsidP="00EF101D">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0B5DF2">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2F08072B" w14:textId="77777777" w:rsidR="00EF101D" w:rsidRDefault="00EF101D" w:rsidP="00EF101D">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(2)</w:t>
      </w:r>
    </w:p>
    <w:p w14:paraId="6207C73F" w14:textId="77777777" w:rsidR="00EF101D" w:rsidRDefault="00EF101D" w:rsidP="00EF101D">
      <w:pPr>
        <w:tabs>
          <w:tab w:val="left" w:pos="284"/>
        </w:tabs>
        <w:autoSpaceDE w:val="0"/>
        <w:autoSpaceDN w:val="0"/>
        <w:adjustRightInd w:val="0"/>
        <w:spacing w:after="0" w:line="240" w:lineRule="auto"/>
        <w:rPr>
          <w:rFonts w:ascii="Garamond" w:hAnsi="Garamond" w:cs="Tahoma"/>
          <w:sz w:val="12"/>
          <w:szCs w:val="26"/>
          <w:lang w:val="es"/>
        </w:rPr>
      </w:pPr>
      <w:r>
        <w:rPr>
          <w:rFonts w:ascii="Garamond" w:hAnsi="Garamond" w:cs="Tahoma"/>
          <w:sz w:val="12"/>
          <w:szCs w:val="26"/>
          <w:lang w:val="es"/>
        </w:rPr>
        <w:t>P</w:t>
      </w:r>
      <w:r w:rsidRPr="00C15738">
        <w:rPr>
          <w:rFonts w:ascii="Garamond" w:hAnsi="Garamond" w:cs="Tahoma"/>
          <w:sz w:val="12"/>
          <w:szCs w:val="26"/>
          <w:lang w:val="es"/>
        </w:rPr>
        <w:t>M</w:t>
      </w:r>
    </w:p>
    <w:p w14:paraId="5F73B8CA" w14:textId="77777777" w:rsidR="00EF101D" w:rsidRDefault="00EF101D" w:rsidP="00EF101D">
      <w:pPr>
        <w:pStyle w:val="Sinespaciado"/>
        <w:rPr>
          <w:lang w:val="es"/>
        </w:rPr>
      </w:pPr>
    </w:p>
    <w:p w14:paraId="758515B7" w14:textId="77777777" w:rsidR="00EF101D" w:rsidRDefault="00EF101D" w:rsidP="00EF101D">
      <w:pPr>
        <w:autoSpaceDE w:val="0"/>
        <w:autoSpaceDN w:val="0"/>
        <w:adjustRightInd w:val="0"/>
        <w:spacing w:after="0" w:line="240" w:lineRule="auto"/>
        <w:jc w:val="center"/>
        <w:rPr>
          <w:rFonts w:ascii="Garamond" w:hAnsi="Garamond" w:cs="Tahoma"/>
          <w:b/>
          <w:bCs/>
          <w:sz w:val="26"/>
          <w:szCs w:val="26"/>
          <w:lang w:val="es"/>
        </w:rPr>
      </w:pPr>
    </w:p>
    <w:p w14:paraId="0D9F02BF" w14:textId="77777777" w:rsidR="00EF101D" w:rsidRPr="0017729D" w:rsidRDefault="00EF101D" w:rsidP="00EF101D">
      <w:pPr>
        <w:tabs>
          <w:tab w:val="left" w:pos="284"/>
        </w:tabs>
        <w:autoSpaceDE w:val="0"/>
        <w:autoSpaceDN w:val="0"/>
        <w:adjustRightInd w:val="0"/>
        <w:spacing w:line="240" w:lineRule="auto"/>
        <w:jc w:val="both"/>
        <w:rPr>
          <w:rFonts w:ascii="Tahoma" w:hAnsi="Tahoma" w:cs="Tahoma"/>
          <w:sz w:val="26"/>
          <w:szCs w:val="26"/>
          <w:lang w:val="es"/>
        </w:rPr>
      </w:pPr>
      <w:r w:rsidRPr="007117BA">
        <w:rPr>
          <w:noProof/>
          <w:lang w:eastAsia="es-CO"/>
        </w:rPr>
        <mc:AlternateContent>
          <mc:Choice Requires="wps">
            <w:drawing>
              <wp:anchor distT="0" distB="0" distL="114300" distR="114300" simplePos="0" relativeHeight="251661312" behindDoc="0" locked="0" layoutInCell="0" allowOverlap="1" wp14:anchorId="1518E50F" wp14:editId="77183501">
                <wp:simplePos x="0" y="0"/>
                <wp:positionH relativeFrom="margin">
                  <wp:align>center</wp:align>
                </wp:positionH>
                <wp:positionV relativeFrom="paragraph">
                  <wp:posOffset>76200</wp:posOffset>
                </wp:positionV>
                <wp:extent cx="2517140" cy="1089329"/>
                <wp:effectExtent l="0" t="0" r="16510" b="1587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140" cy="1089329"/>
                        </a:xfrm>
                        <a:prstGeom prst="rect">
                          <a:avLst/>
                        </a:prstGeom>
                        <a:solidFill>
                          <a:srgbClr val="FFFFFF"/>
                        </a:solidFill>
                        <a:ln w="9525">
                          <a:solidFill>
                            <a:srgbClr val="000000"/>
                          </a:solidFill>
                          <a:miter lim="800000"/>
                          <a:headEnd/>
                          <a:tailEnd/>
                        </a:ln>
                      </wps:spPr>
                      <wps:txbx>
                        <w:txbxContent>
                          <w:p w14:paraId="47B9B7B2" w14:textId="77777777" w:rsidR="0095712A" w:rsidRPr="00023AC6" w:rsidRDefault="0095712A" w:rsidP="00EF101D">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3AC9125D" w14:textId="77777777" w:rsidR="0095712A" w:rsidRPr="00023AC6"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4ED24670" w14:textId="77777777" w:rsidR="0095712A"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73E5098E" w14:textId="77777777" w:rsidR="0095712A" w:rsidRPr="00023AC6"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34AC88BE" w14:textId="77777777" w:rsidR="0095712A"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5A06BA1D" w14:textId="77777777" w:rsidR="0095712A"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p>
                          <w:p w14:paraId="4F1EC340" w14:textId="77777777" w:rsidR="0095712A" w:rsidRPr="00023AC6" w:rsidRDefault="0095712A" w:rsidP="00EF101D">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6A354A7C" w14:textId="77777777" w:rsidR="0095712A" w:rsidRDefault="0095712A" w:rsidP="00EF101D">
                            <w:pPr>
                              <w:jc w:val="center"/>
                              <w:rPr>
                                <w:rFonts w:ascii="Arial" w:hAnsi="Arial" w:cs="Arial"/>
                                <w:i/>
                                <w:sz w:val="16"/>
                                <w:szCs w:val="16"/>
                              </w:rPr>
                            </w:pPr>
                          </w:p>
                          <w:p w14:paraId="197767E4" w14:textId="77777777" w:rsidR="0095712A" w:rsidRDefault="0095712A" w:rsidP="00EF101D">
                            <w:pPr>
                              <w:jc w:val="center"/>
                              <w:rPr>
                                <w:rFonts w:ascii="Arial" w:hAnsi="Arial" w:cs="Arial"/>
                                <w:i/>
                                <w:sz w:val="16"/>
                                <w:szCs w:val="16"/>
                              </w:rPr>
                            </w:pPr>
                          </w:p>
                          <w:p w14:paraId="14D95E70" w14:textId="77777777" w:rsidR="0095712A" w:rsidRDefault="0095712A" w:rsidP="00EF101D">
                            <w:pPr>
                              <w:jc w:val="center"/>
                              <w:rPr>
                                <w:rFonts w:ascii="Arial" w:hAnsi="Arial" w:cs="Arial"/>
                                <w: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8E50F" id="Rectángulo 4" o:spid="_x0000_s1027" style="position:absolute;left:0;text-align:left;margin-left:0;margin-top:6pt;width:198.2pt;height:85.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" o:allowincell="f">
                <v:textbox inset="0,0,0,0">
                  <w:txbxContent>
                    <w:p w14:paraId="47B9B7B2" w14:textId="77777777" w:rsidR="0095712A" w:rsidRPr="00023AC6" w:rsidRDefault="0095712A" w:rsidP="00EF101D">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3AC9125D" w14:textId="77777777" w:rsidR="0095712A" w:rsidRPr="00023AC6"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4ED24670" w14:textId="77777777" w:rsidR="0095712A"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73E5098E" w14:textId="77777777" w:rsidR="0095712A" w:rsidRPr="00023AC6"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34AC88BE" w14:textId="77777777" w:rsidR="0095712A"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5A06BA1D" w14:textId="77777777" w:rsidR="0095712A"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p>
                    <w:p w14:paraId="4F1EC340" w14:textId="77777777" w:rsidR="0095712A" w:rsidRPr="00023AC6" w:rsidRDefault="0095712A" w:rsidP="00EF101D">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6A354A7C" w14:textId="77777777" w:rsidR="0095712A" w:rsidRDefault="0095712A" w:rsidP="00EF101D">
                      <w:pPr>
                        <w:jc w:val="center"/>
                        <w:rPr>
                          <w:rFonts w:ascii="Arial" w:hAnsi="Arial" w:cs="Arial"/>
                          <w:i/>
                          <w:sz w:val="16"/>
                          <w:szCs w:val="16"/>
                        </w:rPr>
                      </w:pPr>
                    </w:p>
                    <w:p w14:paraId="197767E4" w14:textId="77777777" w:rsidR="0095712A" w:rsidRDefault="0095712A" w:rsidP="00EF101D">
                      <w:pPr>
                        <w:jc w:val="center"/>
                        <w:rPr>
                          <w:rFonts w:ascii="Arial" w:hAnsi="Arial" w:cs="Arial"/>
                          <w:i/>
                          <w:sz w:val="16"/>
                          <w:szCs w:val="16"/>
                        </w:rPr>
                      </w:pPr>
                    </w:p>
                    <w:p w14:paraId="14D95E70" w14:textId="77777777" w:rsidR="0095712A" w:rsidRDefault="0095712A" w:rsidP="00EF101D">
                      <w:pPr>
                        <w:jc w:val="center"/>
                        <w:rPr>
                          <w:rFonts w:ascii="Arial" w:hAnsi="Arial" w:cs="Arial"/>
                          <w:i/>
                          <w:sz w:val="16"/>
                          <w:szCs w:val="16"/>
                        </w:rPr>
                      </w:pPr>
                    </w:p>
                  </w:txbxContent>
                </v:textbox>
                <w10:wrap anchorx="margin"/>
              </v:rect>
            </w:pict>
          </mc:Fallback>
        </mc:AlternateContent>
      </w:r>
    </w:p>
    <w:p w14:paraId="28391734" w14:textId="77777777" w:rsidR="00EF101D" w:rsidRDefault="00EF101D" w:rsidP="00EF101D">
      <w:pPr>
        <w:spacing w:after="160" w:line="259" w:lineRule="auto"/>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pPr>
      <w:r>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br w:type="page"/>
      </w:r>
    </w:p>
    <w:p w14:paraId="313BFA1C" w14:textId="77777777" w:rsidR="00EF101D" w:rsidRPr="007E74DD" w:rsidRDefault="00EF101D" w:rsidP="00EF101D">
      <w:pPr>
        <w:autoSpaceDE w:val="0"/>
        <w:autoSpaceDN w:val="0"/>
        <w:adjustRightInd w:val="0"/>
        <w:spacing w:after="0"/>
        <w:jc w:val="center"/>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pPr>
      <w:r w:rsidRPr="007E74DD">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64F6E44E" w14:textId="77777777" w:rsidR="00EF101D" w:rsidRDefault="00EF101D" w:rsidP="00EF101D">
      <w:pPr>
        <w:autoSpaceDE w:val="0"/>
        <w:autoSpaceDN w:val="0"/>
        <w:adjustRightInd w:val="0"/>
        <w:spacing w:after="0" w:line="240" w:lineRule="auto"/>
        <w:jc w:val="center"/>
        <w:rPr>
          <w:rFonts w:ascii="Tahoma" w:hAnsi="Tahoma" w:cs="Tahoma"/>
          <w:color w:val="000000" w:themeColor="text1"/>
          <w:sz w:val="26"/>
          <w:szCs w:val="26"/>
          <w:lang w:val="es"/>
        </w:rPr>
      </w:pPr>
      <w:r w:rsidRPr="0060579D">
        <w:rPr>
          <w:rFonts w:ascii="Tahoma" w:hAnsi="Tahoma" w:cs="Tahoma"/>
          <w:color w:val="000000" w:themeColor="text1"/>
          <w:sz w:val="26"/>
          <w:szCs w:val="26"/>
          <w:lang w:val="es"/>
        </w:rPr>
        <w:t>Bogot</w:t>
      </w:r>
      <w:r>
        <w:rPr>
          <w:rFonts w:ascii="Tahoma" w:hAnsi="Tahoma" w:cs="Tahoma"/>
          <w:color w:val="000000" w:themeColor="text1"/>
          <w:sz w:val="26"/>
          <w:szCs w:val="26"/>
          <w:lang w:val="es"/>
        </w:rPr>
        <w:t>á D.C., doce (12) de febrero de dos mil veintiuno (2021)</w:t>
      </w:r>
    </w:p>
    <w:p w14:paraId="6EA15FE5" w14:textId="77777777" w:rsidR="00EF101D" w:rsidRPr="003C4C92" w:rsidRDefault="00EF101D" w:rsidP="00EF101D">
      <w:pPr>
        <w:autoSpaceDE w:val="0"/>
        <w:autoSpaceDN w:val="0"/>
        <w:adjustRightInd w:val="0"/>
        <w:spacing w:after="0" w:line="240" w:lineRule="auto"/>
        <w:jc w:val="center"/>
        <w:rPr>
          <w:rFonts w:ascii="Tahoma" w:hAnsi="Tahoma" w:cs="Tahoma"/>
          <w:color w:val="000000" w:themeColor="text1"/>
          <w:sz w:val="26"/>
          <w:szCs w:val="26"/>
          <w:lang w:val="es"/>
        </w:rPr>
      </w:pPr>
    </w:p>
    <w:p w14:paraId="3FE8D30C" w14:textId="77777777" w:rsidR="00EF101D" w:rsidRDefault="00EF101D" w:rsidP="00EF101D">
      <w:pPr>
        <w:autoSpaceDE w:val="0"/>
        <w:autoSpaceDN w:val="0"/>
        <w:adjustRightInd w:val="0"/>
        <w:spacing w:after="0" w:line="240" w:lineRule="auto"/>
        <w:jc w:val="both"/>
        <w:rPr>
          <w:rFonts w:ascii="Tahoma" w:hAnsi="Tahoma" w:cs="Tahoma"/>
          <w:sz w:val="26"/>
          <w:szCs w:val="26"/>
          <w:lang w:val="es"/>
        </w:rPr>
      </w:pPr>
    </w:p>
    <w:p w14:paraId="61F53AC4" w14:textId="77777777" w:rsidR="00EF101D" w:rsidRDefault="00EF101D" w:rsidP="00EF101D">
      <w:pPr>
        <w:autoSpaceDE w:val="0"/>
        <w:autoSpaceDN w:val="0"/>
        <w:adjustRightInd w:val="0"/>
        <w:spacing w:after="0" w:line="240" w:lineRule="auto"/>
        <w:jc w:val="center"/>
        <w:rPr>
          <w:rFonts w:ascii="Tahoma" w:hAnsi="Tahoma" w:cs="Tahoma"/>
          <w:color w:val="000000" w:themeColor="text1"/>
          <w:sz w:val="26"/>
          <w:szCs w:val="26"/>
          <w:lang w:val="es"/>
        </w:rPr>
      </w:pPr>
      <w:r>
        <w:rPr>
          <w:rFonts w:ascii="Tahoma" w:hAnsi="Tahoma" w:cs="Tahoma"/>
          <w:color w:val="000000" w:themeColor="text1"/>
          <w:sz w:val="26"/>
          <w:szCs w:val="26"/>
          <w:lang w:val="es"/>
        </w:rPr>
        <w:t>Ejecutivo-2020-0224</w:t>
      </w:r>
    </w:p>
    <w:p w14:paraId="17DC4F04" w14:textId="77777777" w:rsidR="00EF101D" w:rsidRDefault="00EF101D" w:rsidP="00EF101D">
      <w:pPr>
        <w:pStyle w:val="Sinespaciado"/>
        <w:jc w:val="center"/>
        <w:rPr>
          <w:rFonts w:ascii="Tahoma" w:hAnsi="Tahoma" w:cs="Tahoma"/>
          <w:b/>
          <w:sz w:val="26"/>
          <w:szCs w:val="26"/>
          <w:lang w:val="es"/>
        </w:rPr>
      </w:pPr>
    </w:p>
    <w:p w14:paraId="79D00FCF" w14:textId="77777777" w:rsidR="00EF101D" w:rsidRDefault="00EF101D" w:rsidP="00EF101D">
      <w:pPr>
        <w:pStyle w:val="Sinespaciado"/>
        <w:jc w:val="center"/>
        <w:rPr>
          <w:rFonts w:ascii="Tahoma" w:hAnsi="Tahoma" w:cs="Tahoma"/>
          <w:b/>
          <w:sz w:val="26"/>
          <w:szCs w:val="26"/>
          <w:lang w:val="es"/>
        </w:rPr>
      </w:pPr>
    </w:p>
    <w:p w14:paraId="3DFB83B7" w14:textId="77777777" w:rsidR="00EF101D" w:rsidRPr="00711584" w:rsidRDefault="00EF101D" w:rsidP="00EF101D">
      <w:pPr>
        <w:tabs>
          <w:tab w:val="left" w:pos="284"/>
        </w:tabs>
        <w:autoSpaceDE w:val="0"/>
        <w:autoSpaceDN w:val="0"/>
        <w:adjustRightInd w:val="0"/>
        <w:spacing w:after="0" w:line="240" w:lineRule="auto"/>
        <w:jc w:val="both"/>
        <w:rPr>
          <w:rFonts w:ascii="Tahoma" w:hAnsi="Tahoma" w:cs="Tahoma"/>
          <w:color w:val="000000" w:themeColor="text1"/>
          <w:sz w:val="26"/>
          <w:szCs w:val="26"/>
          <w:lang w:val="es"/>
        </w:rPr>
      </w:pPr>
      <w:r w:rsidRPr="00711584">
        <w:rPr>
          <w:rFonts w:ascii="Tahoma" w:hAnsi="Tahoma" w:cs="Tahoma"/>
          <w:color w:val="000000" w:themeColor="text1"/>
          <w:sz w:val="26"/>
          <w:szCs w:val="26"/>
          <w:lang w:val="es"/>
        </w:rPr>
        <w:t>Teniendo en cuenta lo solicitado en el escrito que precede y de acuerdo con el artículo 593 del C.G.P., el despacho resuelve:</w:t>
      </w:r>
    </w:p>
    <w:p w14:paraId="74F8E5B5" w14:textId="77777777" w:rsidR="00EF101D" w:rsidRPr="00711584" w:rsidRDefault="00EF101D" w:rsidP="00EF101D">
      <w:pPr>
        <w:autoSpaceDE w:val="0"/>
        <w:autoSpaceDN w:val="0"/>
        <w:adjustRightInd w:val="0"/>
        <w:spacing w:after="0" w:line="240" w:lineRule="auto"/>
        <w:jc w:val="both"/>
        <w:rPr>
          <w:rFonts w:ascii="Tahoma" w:hAnsi="Tahoma" w:cs="Tahoma"/>
          <w:color w:val="000000" w:themeColor="text1"/>
          <w:sz w:val="26"/>
          <w:szCs w:val="26"/>
          <w:lang w:val="es"/>
        </w:rPr>
      </w:pPr>
    </w:p>
    <w:p w14:paraId="0B9155FB" w14:textId="77777777" w:rsidR="00EF101D" w:rsidRPr="00711584" w:rsidRDefault="00EF101D" w:rsidP="00EF101D">
      <w:pPr>
        <w:tabs>
          <w:tab w:val="left" w:pos="284"/>
        </w:tabs>
        <w:autoSpaceDE w:val="0"/>
        <w:autoSpaceDN w:val="0"/>
        <w:adjustRightInd w:val="0"/>
        <w:spacing w:after="0" w:line="240" w:lineRule="auto"/>
        <w:jc w:val="both"/>
        <w:rPr>
          <w:rFonts w:ascii="Tahoma" w:hAnsi="Tahoma" w:cs="Tahoma"/>
          <w:color w:val="000000" w:themeColor="text1"/>
          <w:sz w:val="26"/>
          <w:szCs w:val="26"/>
          <w:lang w:val="es"/>
        </w:rPr>
      </w:pPr>
      <w:r w:rsidRPr="00711584">
        <w:rPr>
          <w:rFonts w:ascii="Tahoma" w:hAnsi="Tahoma" w:cs="Tahoma"/>
          <w:color w:val="000000" w:themeColor="text1"/>
          <w:sz w:val="26"/>
          <w:szCs w:val="26"/>
          <w:lang w:val="es"/>
        </w:rPr>
        <w:t>Decretar el embargo y retención de las sumas de dinero de propiedad de</w:t>
      </w:r>
      <w:r>
        <w:rPr>
          <w:rFonts w:ascii="Tahoma" w:hAnsi="Tahoma" w:cs="Tahoma"/>
          <w:color w:val="000000" w:themeColor="text1"/>
          <w:sz w:val="26"/>
          <w:szCs w:val="26"/>
          <w:lang w:val="es"/>
        </w:rPr>
        <w:t>l</w:t>
      </w:r>
      <w:r w:rsidRPr="00711584">
        <w:rPr>
          <w:rFonts w:ascii="Tahoma" w:hAnsi="Tahoma" w:cs="Tahoma"/>
          <w:color w:val="000000" w:themeColor="text1"/>
          <w:sz w:val="26"/>
          <w:szCs w:val="26"/>
          <w:lang w:val="es"/>
        </w:rPr>
        <w:t xml:space="preserve"> demandad</w:t>
      </w:r>
      <w:r>
        <w:rPr>
          <w:rFonts w:ascii="Tahoma" w:hAnsi="Tahoma" w:cs="Tahoma"/>
          <w:color w:val="000000" w:themeColor="text1"/>
          <w:sz w:val="26"/>
          <w:szCs w:val="26"/>
          <w:lang w:val="es"/>
        </w:rPr>
        <w:t>o que</w:t>
      </w:r>
      <w:r w:rsidRPr="00711584">
        <w:rPr>
          <w:rFonts w:ascii="Tahoma" w:hAnsi="Tahoma" w:cs="Tahoma"/>
          <w:color w:val="000000" w:themeColor="text1"/>
          <w:sz w:val="26"/>
          <w:szCs w:val="26"/>
          <w:lang w:val="es"/>
        </w:rPr>
        <w:t xml:space="preserve"> se encuentren depositadas en los establecimientos bancarios señalados en el escrito que obra a folio 1 de este legajo. Ofíciese a las entidades bancarias para que con las sumas retenidas constituyan un certificado de depósito en una institución financiera autorizada para hacer esas operaciones, a órdenes del Juzgado y para el presente proceso, de conformidad con lo previsto en el numeral 10 del artículo 593 del Código General del Proceso. Adviértaseles que en caso de incumplimiento responderán por dichos valores y se harán acreedores a multas sucesivas de dos (2) a cinco (5) salarios mínimos mensuales. Dentro del oficio inclúyase el número de cédula de las partes.</w:t>
      </w:r>
    </w:p>
    <w:p w14:paraId="619C3029" w14:textId="77777777" w:rsidR="00EF101D" w:rsidRPr="00711584" w:rsidRDefault="00EF101D" w:rsidP="00EF101D">
      <w:pPr>
        <w:tabs>
          <w:tab w:val="left" w:pos="284"/>
        </w:tabs>
        <w:autoSpaceDE w:val="0"/>
        <w:autoSpaceDN w:val="0"/>
        <w:adjustRightInd w:val="0"/>
        <w:spacing w:after="0" w:line="240" w:lineRule="auto"/>
        <w:jc w:val="both"/>
        <w:rPr>
          <w:rFonts w:ascii="Tahoma" w:hAnsi="Tahoma" w:cs="Tahoma"/>
          <w:color w:val="000000" w:themeColor="text1"/>
          <w:sz w:val="26"/>
          <w:szCs w:val="26"/>
          <w:lang w:val="es"/>
        </w:rPr>
      </w:pPr>
    </w:p>
    <w:p w14:paraId="3FF074A7" w14:textId="77777777" w:rsidR="00EF101D" w:rsidRDefault="00EF101D" w:rsidP="00EF101D">
      <w:pPr>
        <w:tabs>
          <w:tab w:val="left" w:pos="284"/>
        </w:tabs>
        <w:autoSpaceDE w:val="0"/>
        <w:autoSpaceDN w:val="0"/>
        <w:adjustRightInd w:val="0"/>
        <w:spacing w:after="0" w:line="240" w:lineRule="auto"/>
        <w:jc w:val="both"/>
        <w:rPr>
          <w:rFonts w:ascii="Tahoma" w:hAnsi="Tahoma" w:cs="Tahoma"/>
          <w:color w:val="000000" w:themeColor="text1"/>
          <w:sz w:val="26"/>
          <w:szCs w:val="26"/>
          <w:lang w:val="es"/>
        </w:rPr>
      </w:pPr>
      <w:r w:rsidRPr="00711584">
        <w:rPr>
          <w:rFonts w:ascii="Tahoma" w:hAnsi="Tahoma" w:cs="Tahoma"/>
          <w:color w:val="000000" w:themeColor="text1"/>
          <w:sz w:val="26"/>
          <w:szCs w:val="26"/>
          <w:lang w:val="es"/>
        </w:rPr>
        <w:t>Lím</w:t>
      </w:r>
      <w:r>
        <w:rPr>
          <w:rFonts w:ascii="Tahoma" w:hAnsi="Tahoma" w:cs="Tahoma"/>
          <w:color w:val="000000" w:themeColor="text1"/>
          <w:sz w:val="26"/>
          <w:szCs w:val="26"/>
          <w:lang w:val="es"/>
        </w:rPr>
        <w:t>ite de la medida a la suma de $3.013</w:t>
      </w:r>
      <w:r w:rsidRPr="00711584">
        <w:rPr>
          <w:rFonts w:ascii="Tahoma" w:hAnsi="Tahoma" w:cs="Tahoma"/>
          <w:color w:val="000000" w:themeColor="text1"/>
          <w:sz w:val="26"/>
          <w:szCs w:val="26"/>
          <w:lang w:val="es"/>
        </w:rPr>
        <w:t>.000,00.</w:t>
      </w:r>
    </w:p>
    <w:p w14:paraId="06B809C1" w14:textId="77777777" w:rsidR="00EF101D" w:rsidRDefault="00EF101D" w:rsidP="00EF101D">
      <w:pPr>
        <w:tabs>
          <w:tab w:val="left" w:pos="284"/>
        </w:tabs>
        <w:autoSpaceDE w:val="0"/>
        <w:autoSpaceDN w:val="0"/>
        <w:adjustRightInd w:val="0"/>
        <w:spacing w:after="0" w:line="240" w:lineRule="auto"/>
        <w:jc w:val="both"/>
        <w:rPr>
          <w:rFonts w:ascii="Tahoma" w:hAnsi="Tahoma" w:cs="Tahoma"/>
          <w:color w:val="000000" w:themeColor="text1"/>
          <w:sz w:val="26"/>
          <w:szCs w:val="26"/>
          <w:lang w:val="es"/>
        </w:rPr>
      </w:pPr>
    </w:p>
    <w:p w14:paraId="5D5AF7D8" w14:textId="77777777" w:rsidR="00EF101D" w:rsidRPr="00B50E6D" w:rsidRDefault="00EF101D" w:rsidP="00EF101D">
      <w:pPr>
        <w:tabs>
          <w:tab w:val="left" w:pos="284"/>
        </w:tabs>
        <w:autoSpaceDE w:val="0"/>
        <w:autoSpaceDN w:val="0"/>
        <w:adjustRightInd w:val="0"/>
        <w:spacing w:after="0" w:line="240" w:lineRule="auto"/>
        <w:jc w:val="both"/>
        <w:rPr>
          <w:rFonts w:ascii="Tahoma" w:hAnsi="Tahoma" w:cs="Tahoma"/>
          <w:color w:val="000000" w:themeColor="text1"/>
          <w:sz w:val="26"/>
          <w:szCs w:val="26"/>
          <w:lang w:val="es"/>
        </w:rPr>
      </w:pPr>
      <w:r w:rsidRPr="00B50E6D">
        <w:rPr>
          <w:rFonts w:ascii="Tahoma" w:hAnsi="Tahoma" w:cs="Tahoma"/>
          <w:color w:val="000000" w:themeColor="text1"/>
          <w:sz w:val="26"/>
          <w:szCs w:val="26"/>
          <w:lang w:val="es"/>
        </w:rPr>
        <w:t>Conocidas las resultas de las cautelas aquí decretadas se dispondrá lo que corresponda</w:t>
      </w:r>
      <w:r>
        <w:rPr>
          <w:rFonts w:ascii="Tahoma" w:hAnsi="Tahoma" w:cs="Tahoma"/>
          <w:color w:val="000000" w:themeColor="text1"/>
          <w:sz w:val="26"/>
          <w:szCs w:val="26"/>
          <w:lang w:val="es"/>
        </w:rPr>
        <w:t xml:space="preserve"> sobre la pedida en el numeral 1</w:t>
      </w:r>
      <w:r w:rsidRPr="00B50E6D">
        <w:rPr>
          <w:rFonts w:ascii="Tahoma" w:hAnsi="Tahoma" w:cs="Tahoma"/>
          <w:color w:val="000000" w:themeColor="text1"/>
          <w:sz w:val="26"/>
          <w:szCs w:val="26"/>
          <w:lang w:val="es"/>
        </w:rPr>
        <w:t>º del escrito que precede.</w:t>
      </w:r>
    </w:p>
    <w:p w14:paraId="05E3054B" w14:textId="77777777" w:rsidR="00EF101D" w:rsidRDefault="00EF101D" w:rsidP="00EF101D">
      <w:pPr>
        <w:tabs>
          <w:tab w:val="left" w:pos="284"/>
        </w:tabs>
        <w:autoSpaceDE w:val="0"/>
        <w:autoSpaceDN w:val="0"/>
        <w:adjustRightInd w:val="0"/>
        <w:spacing w:after="0" w:line="240" w:lineRule="auto"/>
        <w:jc w:val="both"/>
        <w:rPr>
          <w:rFonts w:ascii="Tahoma" w:hAnsi="Tahoma" w:cs="Tahoma"/>
          <w:color w:val="000000" w:themeColor="text1"/>
          <w:sz w:val="26"/>
          <w:szCs w:val="26"/>
          <w:lang w:val="es"/>
        </w:rPr>
      </w:pPr>
    </w:p>
    <w:p w14:paraId="714ED055" w14:textId="77777777" w:rsidR="00EF101D" w:rsidRPr="000B5DF2" w:rsidRDefault="00EF101D" w:rsidP="00EF101D">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r w:rsidRPr="000B5DF2">
        <w:rPr>
          <w:rFonts w:ascii="Tahoma" w:hAnsi="Tahoma" w:cs="Tahoma"/>
          <w:sz w:val="26"/>
          <w:szCs w:val="26"/>
          <w:lang w:val="es"/>
          <w14:shadow w14:blurRad="50800" w14:dist="38100" w14:dir="2700000" w14:sx="100000" w14:sy="100000" w14:kx="0" w14:ky="0" w14:algn="tl">
            <w14:srgbClr w14:val="000000">
              <w14:alpha w14:val="60000"/>
            </w14:srgbClr>
          </w14:shadow>
        </w:rPr>
        <w:t>NOTIFÍQUESE.</w:t>
      </w:r>
    </w:p>
    <w:p w14:paraId="779B2EA8" w14:textId="77777777" w:rsidR="00EF101D" w:rsidRPr="000B5DF2" w:rsidRDefault="00EF101D" w:rsidP="00EF101D">
      <w:pPr>
        <w:pStyle w:val="Sinespaciado"/>
        <w:rPr>
          <w:lang w:val="es"/>
          <w14:shadow w14:blurRad="50800" w14:dist="38100" w14:dir="2700000" w14:sx="100000" w14:sy="100000" w14:kx="0" w14:ky="0" w14:algn="tl">
            <w14:srgbClr w14:val="000000">
              <w14:alpha w14:val="60000"/>
            </w14:srgbClr>
          </w14:shadow>
        </w:rPr>
      </w:pPr>
    </w:p>
    <w:p w14:paraId="1759E4E3" w14:textId="77777777" w:rsidR="00EF101D" w:rsidRPr="000B5DF2" w:rsidRDefault="00EF101D" w:rsidP="00EF101D">
      <w:pPr>
        <w:pStyle w:val="Sinespaciado"/>
        <w:rPr>
          <w:lang w:val="es"/>
          <w14:shadow w14:blurRad="50800" w14:dist="38100" w14:dir="2700000" w14:sx="100000" w14:sy="100000" w14:kx="0" w14:ky="0" w14:algn="tl">
            <w14:srgbClr w14:val="000000">
              <w14:alpha w14:val="60000"/>
            </w14:srgbClr>
          </w14:shadow>
        </w:rPr>
      </w:pPr>
    </w:p>
    <w:p w14:paraId="6EAE83B2" w14:textId="77777777" w:rsidR="00EF101D" w:rsidRDefault="00EF101D" w:rsidP="00EF101D">
      <w:pPr>
        <w:pStyle w:val="Sinespaciado"/>
        <w:rPr>
          <w:lang w:val="es"/>
          <w14:shadow w14:blurRad="50800" w14:dist="38100" w14:dir="2700000" w14:sx="100000" w14:sy="100000" w14:kx="0" w14:ky="0" w14:algn="tl">
            <w14:srgbClr w14:val="000000">
              <w14:alpha w14:val="60000"/>
            </w14:srgbClr>
          </w14:shadow>
        </w:rPr>
      </w:pPr>
    </w:p>
    <w:p w14:paraId="37FF3C73" w14:textId="77777777" w:rsidR="00EF101D" w:rsidRPr="000B5DF2" w:rsidRDefault="00EF101D" w:rsidP="00EF101D">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55BEDA1F" w14:textId="77777777" w:rsidR="00EF101D" w:rsidRDefault="00EF101D" w:rsidP="00EF101D">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0B5DF2">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15C2C901" w14:textId="77777777" w:rsidR="00EF101D" w:rsidRDefault="00EF101D" w:rsidP="00EF101D">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(2)</w:t>
      </w:r>
    </w:p>
    <w:p w14:paraId="6CA5FADC" w14:textId="77777777" w:rsidR="00EF101D" w:rsidRDefault="00EF101D" w:rsidP="00EF101D">
      <w:pPr>
        <w:tabs>
          <w:tab w:val="left" w:pos="284"/>
        </w:tabs>
        <w:autoSpaceDE w:val="0"/>
        <w:autoSpaceDN w:val="0"/>
        <w:adjustRightInd w:val="0"/>
        <w:spacing w:after="0" w:line="240" w:lineRule="auto"/>
        <w:rPr>
          <w:rFonts w:ascii="Garamond" w:hAnsi="Garamond" w:cs="Tahoma"/>
          <w:sz w:val="12"/>
          <w:szCs w:val="26"/>
          <w:lang w:val="es"/>
        </w:rPr>
      </w:pPr>
      <w:r>
        <w:rPr>
          <w:rFonts w:ascii="Garamond" w:hAnsi="Garamond" w:cs="Tahoma"/>
          <w:sz w:val="12"/>
          <w:szCs w:val="26"/>
          <w:lang w:val="es"/>
        </w:rPr>
        <w:t>P</w:t>
      </w:r>
      <w:r w:rsidRPr="00C15738">
        <w:rPr>
          <w:rFonts w:ascii="Garamond" w:hAnsi="Garamond" w:cs="Tahoma"/>
          <w:sz w:val="12"/>
          <w:szCs w:val="26"/>
          <w:lang w:val="es"/>
        </w:rPr>
        <w:t>M</w:t>
      </w:r>
    </w:p>
    <w:p w14:paraId="3695BF69" w14:textId="77777777" w:rsidR="00EF101D" w:rsidRDefault="00EF101D" w:rsidP="00EF101D">
      <w:pPr>
        <w:pStyle w:val="Sinespaciado"/>
        <w:rPr>
          <w:lang w:val="es"/>
        </w:rPr>
      </w:pPr>
    </w:p>
    <w:p w14:paraId="29DCF1CB" w14:textId="77777777" w:rsidR="00EF101D" w:rsidRDefault="00EF101D" w:rsidP="00EF101D">
      <w:pPr>
        <w:autoSpaceDE w:val="0"/>
        <w:autoSpaceDN w:val="0"/>
        <w:adjustRightInd w:val="0"/>
        <w:spacing w:after="0" w:line="240" w:lineRule="auto"/>
        <w:jc w:val="center"/>
        <w:rPr>
          <w:rFonts w:ascii="Garamond" w:hAnsi="Garamond" w:cs="Tahoma"/>
          <w:b/>
          <w:bCs/>
          <w:sz w:val="26"/>
          <w:szCs w:val="26"/>
          <w:lang w:val="es"/>
        </w:rPr>
      </w:pPr>
    </w:p>
    <w:p w14:paraId="1C34B9A3" w14:textId="77777777" w:rsidR="00EF101D" w:rsidRPr="0017729D" w:rsidRDefault="00EF101D" w:rsidP="00EF101D">
      <w:pPr>
        <w:tabs>
          <w:tab w:val="left" w:pos="284"/>
        </w:tabs>
        <w:autoSpaceDE w:val="0"/>
        <w:autoSpaceDN w:val="0"/>
        <w:adjustRightInd w:val="0"/>
        <w:spacing w:line="240" w:lineRule="auto"/>
        <w:jc w:val="both"/>
        <w:rPr>
          <w:rFonts w:ascii="Tahoma" w:hAnsi="Tahoma" w:cs="Tahoma"/>
          <w:sz w:val="26"/>
          <w:szCs w:val="26"/>
          <w:lang w:val="es"/>
        </w:rPr>
      </w:pPr>
      <w:r w:rsidRPr="007117BA">
        <w:rPr>
          <w:noProof/>
          <w:lang w:eastAsia="es-CO"/>
        </w:rPr>
        <mc:AlternateContent>
          <mc:Choice Requires="wps">
            <w:drawing>
              <wp:anchor distT="0" distB="0" distL="114300" distR="114300" simplePos="0" relativeHeight="251662336" behindDoc="0" locked="0" layoutInCell="0" allowOverlap="1" wp14:anchorId="76B66F48" wp14:editId="4FD80A2D">
                <wp:simplePos x="0" y="0"/>
                <wp:positionH relativeFrom="margin">
                  <wp:align>center</wp:align>
                </wp:positionH>
                <wp:positionV relativeFrom="paragraph">
                  <wp:posOffset>76200</wp:posOffset>
                </wp:positionV>
                <wp:extent cx="2517140" cy="1089329"/>
                <wp:effectExtent l="0" t="0" r="16510" b="158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140" cy="1089329"/>
                        </a:xfrm>
                        <a:prstGeom prst="rect">
                          <a:avLst/>
                        </a:prstGeom>
                        <a:solidFill>
                          <a:srgbClr val="FFFFFF"/>
                        </a:solidFill>
                        <a:ln w="9525">
                          <a:solidFill>
                            <a:srgbClr val="000000"/>
                          </a:solidFill>
                          <a:miter lim="800000"/>
                          <a:headEnd/>
                          <a:tailEnd/>
                        </a:ln>
                      </wps:spPr>
                      <wps:txbx>
                        <w:txbxContent>
                          <w:p w14:paraId="50505648" w14:textId="77777777" w:rsidR="0095712A" w:rsidRPr="00023AC6" w:rsidRDefault="0095712A" w:rsidP="00EF101D">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350AF361" w14:textId="77777777" w:rsidR="0095712A" w:rsidRPr="00023AC6"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0027A74F" w14:textId="77777777" w:rsidR="0095712A"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0C4A37BA" w14:textId="77777777" w:rsidR="0095712A" w:rsidRPr="00023AC6"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16488CA0" w14:textId="77777777" w:rsidR="0095712A"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7847A4DD" w14:textId="77777777" w:rsidR="0095712A"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p>
                          <w:p w14:paraId="6F8C9F91" w14:textId="77777777" w:rsidR="0095712A" w:rsidRPr="00023AC6" w:rsidRDefault="0095712A" w:rsidP="00EF101D">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00D267DA" w14:textId="77777777" w:rsidR="0095712A" w:rsidRDefault="0095712A" w:rsidP="00EF101D">
                            <w:pPr>
                              <w:jc w:val="center"/>
                              <w:rPr>
                                <w:rFonts w:ascii="Arial" w:hAnsi="Arial" w:cs="Arial"/>
                                <w:i/>
                                <w:sz w:val="16"/>
                                <w:szCs w:val="16"/>
                              </w:rPr>
                            </w:pPr>
                          </w:p>
                          <w:p w14:paraId="22E6D882" w14:textId="77777777" w:rsidR="0095712A" w:rsidRDefault="0095712A" w:rsidP="00EF101D">
                            <w:pPr>
                              <w:jc w:val="center"/>
                              <w:rPr>
                                <w:rFonts w:ascii="Arial" w:hAnsi="Arial" w:cs="Arial"/>
                                <w:i/>
                                <w:sz w:val="16"/>
                                <w:szCs w:val="16"/>
                              </w:rPr>
                            </w:pPr>
                          </w:p>
                          <w:p w14:paraId="0D0CC38E" w14:textId="77777777" w:rsidR="0095712A" w:rsidRDefault="0095712A" w:rsidP="00EF101D">
                            <w:pPr>
                              <w:jc w:val="center"/>
                              <w:rPr>
                                <w:rFonts w:ascii="Arial" w:hAnsi="Arial" w:cs="Arial"/>
                                <w: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66F48" id="Rectángulo 1" o:spid="_x0000_s1028" style="position:absolute;left:0;text-align:left;margin-left:0;margin-top:6pt;width:198.2pt;height:85.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" o:allowincell="f">
                <v:textbox inset="0,0,0,0">
                  <w:txbxContent>
                    <w:p w14:paraId="50505648" w14:textId="77777777" w:rsidR="0095712A" w:rsidRPr="00023AC6" w:rsidRDefault="0095712A" w:rsidP="00EF101D">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350AF361" w14:textId="77777777" w:rsidR="0095712A" w:rsidRPr="00023AC6"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0027A74F" w14:textId="77777777" w:rsidR="0095712A"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0C4A37BA" w14:textId="77777777" w:rsidR="0095712A" w:rsidRPr="00023AC6"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16488CA0" w14:textId="77777777" w:rsidR="0095712A"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7847A4DD" w14:textId="77777777" w:rsidR="0095712A" w:rsidRDefault="0095712A" w:rsidP="00EF101D">
                      <w:pPr>
                        <w:tabs>
                          <w:tab w:val="left" w:pos="284"/>
                        </w:tabs>
                        <w:autoSpaceDE w:val="0"/>
                        <w:autoSpaceDN w:val="0"/>
                        <w:adjustRightInd w:val="0"/>
                        <w:spacing w:after="0" w:line="240" w:lineRule="auto"/>
                        <w:jc w:val="both"/>
                        <w:rPr>
                          <w:rFonts w:ascii="Garamond" w:hAnsi="Garamond" w:cs="Tahoma"/>
                          <w:sz w:val="18"/>
                          <w:szCs w:val="26"/>
                          <w:lang w:val="es"/>
                        </w:rPr>
                      </w:pPr>
                    </w:p>
                    <w:p w14:paraId="6F8C9F91" w14:textId="77777777" w:rsidR="0095712A" w:rsidRPr="00023AC6" w:rsidRDefault="0095712A" w:rsidP="00EF101D">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00D267DA" w14:textId="77777777" w:rsidR="0095712A" w:rsidRDefault="0095712A" w:rsidP="00EF101D">
                      <w:pPr>
                        <w:jc w:val="center"/>
                        <w:rPr>
                          <w:rFonts w:ascii="Arial" w:hAnsi="Arial" w:cs="Arial"/>
                          <w:i/>
                          <w:sz w:val="16"/>
                          <w:szCs w:val="16"/>
                        </w:rPr>
                      </w:pPr>
                    </w:p>
                    <w:p w14:paraId="22E6D882" w14:textId="77777777" w:rsidR="0095712A" w:rsidRDefault="0095712A" w:rsidP="00EF101D">
                      <w:pPr>
                        <w:jc w:val="center"/>
                        <w:rPr>
                          <w:rFonts w:ascii="Arial" w:hAnsi="Arial" w:cs="Arial"/>
                          <w:i/>
                          <w:sz w:val="16"/>
                          <w:szCs w:val="16"/>
                        </w:rPr>
                      </w:pPr>
                    </w:p>
                    <w:p w14:paraId="0D0CC38E" w14:textId="77777777" w:rsidR="0095712A" w:rsidRDefault="0095712A" w:rsidP="00EF101D">
                      <w:pPr>
                        <w:jc w:val="center"/>
                        <w:rPr>
                          <w:rFonts w:ascii="Arial" w:hAnsi="Arial" w:cs="Arial"/>
                          <w:i/>
                          <w:sz w:val="16"/>
                          <w:szCs w:val="16"/>
                        </w:rPr>
                      </w:pPr>
                    </w:p>
                  </w:txbxContent>
                </v:textbox>
                <w10:wrap anchorx="margin"/>
              </v:rect>
            </w:pict>
          </mc:Fallback>
        </mc:AlternateContent>
      </w:r>
    </w:p>
    <w:p w14:paraId="2DC2613B" w14:textId="77777777" w:rsidR="00EF101D" w:rsidRDefault="00EF101D" w:rsidP="00EF101D">
      <w:pPr>
        <w:spacing w:after="160" w:line="259" w:lineRule="auto"/>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pPr>
    </w:p>
    <w:p w14:paraId="63E4D0C3" w14:textId="77777777" w:rsidR="00A42857" w:rsidRDefault="00A42857" w:rsidP="00EF101D">
      <w:pPr>
        <w:jc w:val="center"/>
        <w:rPr>
          <w:rFonts w:ascii="Tahoma" w:hAnsi="Tahoma" w:cs="Tahoma"/>
          <w:sz w:val="28"/>
          <w:szCs w:val="26"/>
          <w:lang w:val="es-ES"/>
        </w:rPr>
      </w:pPr>
    </w:p>
    <w:p w14:paraId="11F520DF" w14:textId="77777777" w:rsidR="00321119" w:rsidRDefault="00321119" w:rsidP="00EF101D">
      <w:pPr>
        <w:jc w:val="center"/>
        <w:rPr>
          <w:rFonts w:ascii="Tahoma" w:hAnsi="Tahoma" w:cs="Tahoma"/>
          <w:sz w:val="28"/>
          <w:szCs w:val="26"/>
          <w:lang w:val="es-ES"/>
        </w:rPr>
      </w:pPr>
    </w:p>
    <w:p w14:paraId="03FAB487" w14:textId="77777777" w:rsidR="00321119" w:rsidRDefault="00321119" w:rsidP="00EF101D">
      <w:pPr>
        <w:jc w:val="center"/>
        <w:rPr>
          <w:rFonts w:ascii="Tahoma" w:hAnsi="Tahoma" w:cs="Tahoma"/>
          <w:sz w:val="28"/>
          <w:szCs w:val="26"/>
          <w:lang w:val="es-ES"/>
        </w:rPr>
      </w:pPr>
    </w:p>
    <w:p w14:paraId="43EC4448" w14:textId="77777777" w:rsidR="00321119" w:rsidRDefault="00321119" w:rsidP="00EF101D">
      <w:pPr>
        <w:jc w:val="center"/>
        <w:rPr>
          <w:rFonts w:ascii="Tahoma" w:hAnsi="Tahoma" w:cs="Tahoma"/>
          <w:sz w:val="28"/>
          <w:szCs w:val="26"/>
          <w:lang w:val="es-ES"/>
        </w:rPr>
      </w:pPr>
    </w:p>
    <w:p w14:paraId="5A04628F" w14:textId="77777777" w:rsidR="00321119" w:rsidRDefault="00321119" w:rsidP="00EF101D">
      <w:pPr>
        <w:jc w:val="center"/>
        <w:rPr>
          <w:rFonts w:ascii="Tahoma" w:hAnsi="Tahoma" w:cs="Tahoma"/>
          <w:sz w:val="28"/>
          <w:szCs w:val="26"/>
          <w:lang w:val="es-ES"/>
        </w:rPr>
      </w:pPr>
    </w:p>
    <w:p w14:paraId="41F711F0" w14:textId="77777777" w:rsidR="00321119" w:rsidRPr="007E7472" w:rsidRDefault="00321119" w:rsidP="00321119">
      <w:pPr>
        <w:tabs>
          <w:tab w:val="left" w:pos="284"/>
        </w:tabs>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7E7472">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57 DE PEQUEÑAS CAUSAS Y COMPETENCIA MULTIPLE</w:t>
      </w:r>
    </w:p>
    <w:p w14:paraId="3E780C0A" w14:textId="77777777" w:rsidR="00321119" w:rsidRDefault="00321119" w:rsidP="00321119">
      <w:pPr>
        <w:tabs>
          <w:tab w:val="left" w:pos="284"/>
          <w:tab w:val="left" w:pos="2561"/>
          <w:tab w:val="center" w:pos="4419"/>
        </w:tabs>
        <w:autoSpaceDE w:val="0"/>
        <w:autoSpaceDN w:val="0"/>
        <w:adjustRightInd w:val="0"/>
        <w:spacing w:after="0" w:line="240" w:lineRule="auto"/>
        <w:jc w:val="center"/>
        <w:rPr>
          <w:rFonts w:ascii="Tahoma" w:hAnsi="Tahoma" w:cs="Tahoma"/>
          <w:sz w:val="26"/>
          <w:szCs w:val="26"/>
          <w:lang w:val="es"/>
        </w:rPr>
      </w:pPr>
      <w:r w:rsidRPr="00E57530">
        <w:rPr>
          <w:rFonts w:ascii="Tahoma" w:hAnsi="Tahoma" w:cs="Tahoma"/>
          <w:sz w:val="26"/>
          <w:szCs w:val="26"/>
          <w:lang w:val="es"/>
        </w:rPr>
        <w:t xml:space="preserve">Bogotá D.C., </w:t>
      </w:r>
      <w:r>
        <w:rPr>
          <w:rFonts w:ascii="Tahoma" w:hAnsi="Tahoma" w:cs="Tahoma"/>
          <w:sz w:val="26"/>
          <w:szCs w:val="26"/>
          <w:lang w:val="es"/>
        </w:rPr>
        <w:t>doce (12) de febrero de dos mil veintiuno (2021)</w:t>
      </w:r>
    </w:p>
    <w:p w14:paraId="1E72C309" w14:textId="77777777" w:rsidR="00321119" w:rsidRPr="007E7472" w:rsidRDefault="00321119" w:rsidP="00321119">
      <w:pPr>
        <w:tabs>
          <w:tab w:val="left" w:pos="284"/>
        </w:tabs>
        <w:autoSpaceDE w:val="0"/>
        <w:autoSpaceDN w:val="0"/>
        <w:adjustRightInd w:val="0"/>
        <w:spacing w:after="0" w:line="240" w:lineRule="auto"/>
        <w:rPr>
          <w:rFonts w:ascii="Tahoma" w:hAnsi="Tahoma" w:cs="Tahoma"/>
          <w:sz w:val="26"/>
          <w:szCs w:val="26"/>
          <w:lang w:val="es"/>
        </w:rPr>
      </w:pPr>
    </w:p>
    <w:p w14:paraId="33B0FD39" w14:textId="77777777" w:rsidR="00321119" w:rsidRDefault="00321119" w:rsidP="00321119">
      <w:pPr>
        <w:tabs>
          <w:tab w:val="left" w:pos="284"/>
        </w:tabs>
        <w:autoSpaceDE w:val="0"/>
        <w:autoSpaceDN w:val="0"/>
        <w:adjustRightInd w:val="0"/>
        <w:spacing w:after="0"/>
        <w:jc w:val="center"/>
        <w:rPr>
          <w:rFonts w:ascii="Tahoma" w:hAnsi="Tahoma" w:cs="Tahoma"/>
          <w:sz w:val="26"/>
          <w:szCs w:val="26"/>
          <w:lang w:val="es"/>
        </w:rPr>
      </w:pPr>
      <w:r>
        <w:rPr>
          <w:rFonts w:ascii="Tahoma" w:hAnsi="Tahoma" w:cs="Tahoma"/>
          <w:sz w:val="26"/>
          <w:szCs w:val="26"/>
          <w:lang w:val="es"/>
        </w:rPr>
        <w:t>Ejecutivo 2020-0324</w:t>
      </w:r>
    </w:p>
    <w:p w14:paraId="27EF3C17" w14:textId="77777777" w:rsidR="00321119" w:rsidRPr="00750A7E" w:rsidRDefault="00321119" w:rsidP="00321119">
      <w:pPr>
        <w:pStyle w:val="Sinespaciado"/>
        <w:rPr>
          <w:lang w:val="es"/>
        </w:rPr>
      </w:pPr>
    </w:p>
    <w:p w14:paraId="1FE103AB" w14:textId="77777777" w:rsidR="00321119" w:rsidRPr="00A6718C" w:rsidRDefault="00321119" w:rsidP="00321119">
      <w:pPr>
        <w:pStyle w:val="Sinespaciado"/>
        <w:jc w:val="both"/>
        <w:rPr>
          <w:rFonts w:ascii="Tahoma" w:hAnsi="Tahoma" w:cs="Tahoma"/>
          <w:sz w:val="26"/>
          <w:szCs w:val="26"/>
          <w:lang w:val="es"/>
        </w:rPr>
      </w:pPr>
      <w:r w:rsidRPr="00A6718C">
        <w:rPr>
          <w:rFonts w:ascii="Tahoma" w:hAnsi="Tahoma" w:cs="Tahoma"/>
          <w:sz w:val="26"/>
          <w:szCs w:val="26"/>
          <w:lang w:val="es"/>
        </w:rPr>
        <w:t>Decídase el recur</w:t>
      </w:r>
      <w:r>
        <w:rPr>
          <w:rFonts w:ascii="Tahoma" w:hAnsi="Tahoma" w:cs="Tahoma"/>
          <w:sz w:val="26"/>
          <w:szCs w:val="26"/>
          <w:lang w:val="es"/>
        </w:rPr>
        <w:t xml:space="preserve">so de reposición formulado por </w:t>
      </w:r>
      <w:r w:rsidRPr="00A6718C">
        <w:rPr>
          <w:rFonts w:ascii="Tahoma" w:hAnsi="Tahoma" w:cs="Tahoma"/>
          <w:sz w:val="26"/>
          <w:szCs w:val="26"/>
          <w:lang w:val="es"/>
        </w:rPr>
        <w:t>l</w:t>
      </w:r>
      <w:r>
        <w:rPr>
          <w:rFonts w:ascii="Tahoma" w:hAnsi="Tahoma" w:cs="Tahoma"/>
          <w:sz w:val="26"/>
          <w:szCs w:val="26"/>
          <w:lang w:val="es"/>
        </w:rPr>
        <w:t>a</w:t>
      </w:r>
      <w:r w:rsidRPr="00A6718C">
        <w:rPr>
          <w:rFonts w:ascii="Tahoma" w:hAnsi="Tahoma" w:cs="Tahoma"/>
          <w:sz w:val="26"/>
          <w:szCs w:val="26"/>
          <w:lang w:val="es"/>
        </w:rPr>
        <w:t xml:space="preserve"> apoderad</w:t>
      </w:r>
      <w:r>
        <w:rPr>
          <w:rFonts w:ascii="Tahoma" w:hAnsi="Tahoma" w:cs="Tahoma"/>
          <w:sz w:val="26"/>
          <w:szCs w:val="26"/>
          <w:lang w:val="es"/>
        </w:rPr>
        <w:t>a</w:t>
      </w:r>
      <w:r w:rsidRPr="00A6718C">
        <w:rPr>
          <w:rFonts w:ascii="Tahoma" w:hAnsi="Tahoma" w:cs="Tahoma"/>
          <w:sz w:val="26"/>
          <w:szCs w:val="26"/>
          <w:lang w:val="es"/>
        </w:rPr>
        <w:t xml:space="preserve"> de la parte demandante contra el auto de </w:t>
      </w:r>
      <w:r>
        <w:rPr>
          <w:rFonts w:ascii="Tahoma" w:hAnsi="Tahoma" w:cs="Tahoma"/>
          <w:sz w:val="26"/>
          <w:szCs w:val="26"/>
          <w:lang w:val="es"/>
        </w:rPr>
        <w:t>26</w:t>
      </w:r>
      <w:r w:rsidRPr="00A6718C">
        <w:rPr>
          <w:rFonts w:ascii="Tahoma" w:hAnsi="Tahoma" w:cs="Tahoma"/>
          <w:sz w:val="26"/>
          <w:szCs w:val="26"/>
          <w:lang w:val="es"/>
        </w:rPr>
        <w:t xml:space="preserve"> de </w:t>
      </w:r>
      <w:r>
        <w:rPr>
          <w:rFonts w:ascii="Tahoma" w:hAnsi="Tahoma" w:cs="Tahoma"/>
          <w:sz w:val="26"/>
          <w:szCs w:val="26"/>
          <w:lang w:val="es"/>
        </w:rPr>
        <w:t>noviembre</w:t>
      </w:r>
      <w:r w:rsidRPr="00A6718C">
        <w:rPr>
          <w:rFonts w:ascii="Tahoma" w:hAnsi="Tahoma" w:cs="Tahoma"/>
          <w:sz w:val="26"/>
          <w:szCs w:val="26"/>
          <w:lang w:val="es"/>
        </w:rPr>
        <w:t xml:space="preserve"> de 20</w:t>
      </w:r>
      <w:r>
        <w:rPr>
          <w:rFonts w:ascii="Tahoma" w:hAnsi="Tahoma" w:cs="Tahoma"/>
          <w:sz w:val="26"/>
          <w:szCs w:val="26"/>
          <w:lang w:val="es"/>
        </w:rPr>
        <w:t>20</w:t>
      </w:r>
      <w:r w:rsidRPr="00A6718C">
        <w:rPr>
          <w:rFonts w:ascii="Tahoma" w:hAnsi="Tahoma" w:cs="Tahoma"/>
          <w:sz w:val="26"/>
          <w:szCs w:val="26"/>
          <w:lang w:val="es"/>
        </w:rPr>
        <w:t xml:space="preserve">, que </w:t>
      </w:r>
      <w:r>
        <w:rPr>
          <w:rFonts w:ascii="Tahoma" w:hAnsi="Tahoma" w:cs="Tahoma"/>
          <w:sz w:val="26"/>
          <w:szCs w:val="26"/>
          <w:lang w:val="es"/>
        </w:rPr>
        <w:t>ordenó se allegara copia cotejada de la demanda y del auto que libro mandamiento de pago, así como el acuse de recibido del citatorio enviado al correo electrónico del Carlos Andrés Brito Cardona</w:t>
      </w:r>
      <w:r w:rsidRPr="00A6718C">
        <w:rPr>
          <w:rFonts w:ascii="Tahoma" w:hAnsi="Tahoma" w:cs="Tahoma"/>
          <w:sz w:val="26"/>
          <w:szCs w:val="26"/>
          <w:lang w:val="es"/>
        </w:rPr>
        <w:t xml:space="preserve">. </w:t>
      </w:r>
    </w:p>
    <w:p w14:paraId="16566B46" w14:textId="77777777" w:rsidR="00321119" w:rsidRPr="00A6718C" w:rsidRDefault="00321119" w:rsidP="00321119">
      <w:pPr>
        <w:pStyle w:val="Sinespaciado"/>
        <w:jc w:val="both"/>
        <w:rPr>
          <w:rFonts w:ascii="Tahoma" w:hAnsi="Tahoma" w:cs="Tahoma"/>
          <w:sz w:val="26"/>
          <w:szCs w:val="26"/>
          <w:lang w:val="es"/>
        </w:rPr>
      </w:pPr>
    </w:p>
    <w:p w14:paraId="0C5E2018" w14:textId="77777777" w:rsidR="00321119" w:rsidRPr="00A6718C" w:rsidRDefault="00321119" w:rsidP="00321119">
      <w:pPr>
        <w:pStyle w:val="Sinespaciado"/>
        <w:jc w:val="both"/>
        <w:rPr>
          <w:rFonts w:ascii="Tahoma" w:hAnsi="Tahoma" w:cs="Tahoma"/>
          <w:sz w:val="26"/>
          <w:szCs w:val="26"/>
          <w:lang w:val="es"/>
        </w:rPr>
      </w:pPr>
      <w:r w:rsidRPr="00A6718C">
        <w:rPr>
          <w:rFonts w:ascii="Tahoma" w:hAnsi="Tahoma" w:cs="Tahoma"/>
          <w:sz w:val="26"/>
          <w:szCs w:val="26"/>
          <w:lang w:val="es"/>
        </w:rPr>
        <w:t>En síntesis</w:t>
      </w:r>
      <w:r>
        <w:rPr>
          <w:rFonts w:ascii="Tahoma" w:hAnsi="Tahoma" w:cs="Tahoma"/>
          <w:sz w:val="26"/>
          <w:szCs w:val="26"/>
          <w:lang w:val="es"/>
        </w:rPr>
        <w:t xml:space="preserve">, </w:t>
      </w:r>
      <w:r w:rsidRPr="00A6718C">
        <w:rPr>
          <w:rFonts w:ascii="Tahoma" w:hAnsi="Tahoma" w:cs="Tahoma"/>
          <w:sz w:val="26"/>
          <w:szCs w:val="26"/>
          <w:lang w:val="es"/>
        </w:rPr>
        <w:t>l</w:t>
      </w:r>
      <w:r>
        <w:rPr>
          <w:rFonts w:ascii="Tahoma" w:hAnsi="Tahoma" w:cs="Tahoma"/>
          <w:sz w:val="26"/>
          <w:szCs w:val="26"/>
          <w:lang w:val="es"/>
        </w:rPr>
        <w:t>a</w:t>
      </w:r>
      <w:r w:rsidRPr="00A6718C">
        <w:rPr>
          <w:rFonts w:ascii="Tahoma" w:hAnsi="Tahoma" w:cs="Tahoma"/>
          <w:sz w:val="26"/>
          <w:szCs w:val="26"/>
          <w:lang w:val="es"/>
        </w:rPr>
        <w:t xml:space="preserve"> censor</w:t>
      </w:r>
      <w:r>
        <w:rPr>
          <w:rFonts w:ascii="Tahoma" w:hAnsi="Tahoma" w:cs="Tahoma"/>
          <w:sz w:val="26"/>
          <w:szCs w:val="26"/>
          <w:lang w:val="es"/>
        </w:rPr>
        <w:t>a</w:t>
      </w:r>
      <w:r w:rsidRPr="00A6718C">
        <w:rPr>
          <w:rFonts w:ascii="Tahoma" w:hAnsi="Tahoma" w:cs="Tahoma"/>
          <w:sz w:val="26"/>
          <w:szCs w:val="26"/>
          <w:lang w:val="es"/>
        </w:rPr>
        <w:t xml:space="preserve"> soporta su inconformidad </w:t>
      </w:r>
      <w:r>
        <w:rPr>
          <w:rFonts w:ascii="Tahoma" w:hAnsi="Tahoma" w:cs="Tahoma"/>
          <w:sz w:val="26"/>
          <w:szCs w:val="26"/>
          <w:lang w:val="es"/>
        </w:rPr>
        <w:t>por cuanto el mensaje de datos remitido a Carlos Andrés Brito Cardona fue recibido pero no fue abierto y que no es posible remitir la demanda cotejada como quiera que el aviso de que trata el artículo 292, no se envió,  por lo tanto, pide se revoque la providencia impugnada</w:t>
      </w:r>
      <w:r w:rsidRPr="00A6718C">
        <w:rPr>
          <w:rFonts w:ascii="Tahoma" w:hAnsi="Tahoma" w:cs="Tahoma"/>
          <w:sz w:val="26"/>
          <w:szCs w:val="26"/>
          <w:lang w:val="es"/>
        </w:rPr>
        <w:t xml:space="preserve">. </w:t>
      </w:r>
    </w:p>
    <w:p w14:paraId="1201ED06" w14:textId="77777777" w:rsidR="00321119" w:rsidRPr="00A6718C" w:rsidRDefault="00321119" w:rsidP="00321119">
      <w:pPr>
        <w:pStyle w:val="Sinespaciado"/>
        <w:jc w:val="both"/>
        <w:rPr>
          <w:rFonts w:ascii="Tahoma" w:hAnsi="Tahoma" w:cs="Tahoma"/>
          <w:sz w:val="26"/>
          <w:szCs w:val="26"/>
          <w:lang w:val="es"/>
        </w:rPr>
      </w:pPr>
    </w:p>
    <w:p w14:paraId="6EEEAA69" w14:textId="77777777" w:rsidR="00321119" w:rsidRPr="00A6718C" w:rsidRDefault="00321119" w:rsidP="00321119">
      <w:pPr>
        <w:pStyle w:val="Sinespaciado"/>
        <w:jc w:val="both"/>
        <w:rPr>
          <w:rFonts w:ascii="Tahoma" w:hAnsi="Tahoma" w:cs="Tahoma"/>
          <w:sz w:val="26"/>
          <w:szCs w:val="26"/>
          <w:lang w:val="es"/>
        </w:rPr>
      </w:pPr>
      <w:r w:rsidRPr="00A6718C">
        <w:rPr>
          <w:rFonts w:ascii="Tahoma" w:hAnsi="Tahoma" w:cs="Tahoma"/>
          <w:sz w:val="26"/>
          <w:szCs w:val="26"/>
          <w:lang w:val="es"/>
        </w:rPr>
        <w:t>Para resolver, se,</w:t>
      </w:r>
    </w:p>
    <w:p w14:paraId="550C76EE" w14:textId="77777777" w:rsidR="00321119" w:rsidRPr="00A6718C" w:rsidRDefault="00321119" w:rsidP="00321119">
      <w:pPr>
        <w:pStyle w:val="Sinespaciado"/>
        <w:jc w:val="both"/>
        <w:rPr>
          <w:rFonts w:ascii="Tahoma" w:hAnsi="Tahoma" w:cs="Tahoma"/>
          <w:sz w:val="26"/>
          <w:szCs w:val="26"/>
          <w:lang w:val="es"/>
        </w:rPr>
      </w:pPr>
    </w:p>
    <w:p w14:paraId="5A3B5ACE" w14:textId="77777777" w:rsidR="00321119" w:rsidRPr="00A6718C" w:rsidRDefault="00321119" w:rsidP="00321119">
      <w:pPr>
        <w:pStyle w:val="Sinespaciado"/>
        <w:jc w:val="both"/>
        <w:rPr>
          <w:rFonts w:ascii="Tahoma" w:hAnsi="Tahoma" w:cs="Tahoma"/>
          <w:sz w:val="26"/>
          <w:szCs w:val="26"/>
          <w:lang w:val="es"/>
        </w:rPr>
      </w:pPr>
      <w:r w:rsidRPr="00A6718C">
        <w:rPr>
          <w:rFonts w:ascii="Tahoma" w:hAnsi="Tahoma" w:cs="Tahoma"/>
          <w:sz w:val="26"/>
          <w:szCs w:val="26"/>
          <w:lang w:val="es"/>
        </w:rPr>
        <w:t>CONSIDERA</w:t>
      </w:r>
    </w:p>
    <w:p w14:paraId="32178294" w14:textId="77777777" w:rsidR="00321119" w:rsidRDefault="00321119" w:rsidP="00321119">
      <w:pPr>
        <w:pStyle w:val="Sinespaciado"/>
        <w:jc w:val="both"/>
        <w:rPr>
          <w:rFonts w:ascii="Tahoma" w:hAnsi="Tahoma" w:cs="Tahoma"/>
          <w:color w:val="000000"/>
          <w:sz w:val="26"/>
          <w:szCs w:val="26"/>
        </w:rPr>
      </w:pPr>
    </w:p>
    <w:p w14:paraId="4AF93744" w14:textId="77777777" w:rsidR="00321119" w:rsidRPr="003F2160" w:rsidRDefault="00321119" w:rsidP="00321119">
      <w:pPr>
        <w:pStyle w:val="Sinespaciado"/>
        <w:jc w:val="both"/>
        <w:rPr>
          <w:rFonts w:ascii="Tahoma" w:hAnsi="Tahoma" w:cs="Tahoma"/>
          <w:color w:val="000000"/>
          <w:sz w:val="26"/>
          <w:szCs w:val="26"/>
          <w:lang w:val="es"/>
        </w:rPr>
      </w:pPr>
      <w:r w:rsidRPr="003F2160">
        <w:rPr>
          <w:rFonts w:ascii="Tahoma" w:hAnsi="Tahoma" w:cs="Tahoma"/>
          <w:color w:val="000000"/>
          <w:sz w:val="26"/>
          <w:szCs w:val="26"/>
          <w:lang w:val="es"/>
        </w:rPr>
        <w:t>El artículo 318 del Código General del Proceso contempla el recurso de reposición como un mecanismo para que el juez o magistrado ponente enmiende las falencias cometidas en sus decisiones.</w:t>
      </w:r>
    </w:p>
    <w:p w14:paraId="55C9FAD4" w14:textId="77777777" w:rsidR="00321119" w:rsidRPr="003F2160" w:rsidRDefault="00321119" w:rsidP="00321119">
      <w:pPr>
        <w:pStyle w:val="Sinespaciado"/>
        <w:jc w:val="both"/>
        <w:rPr>
          <w:rFonts w:ascii="Tahoma" w:hAnsi="Tahoma" w:cs="Tahoma"/>
          <w:color w:val="000000"/>
          <w:sz w:val="26"/>
          <w:szCs w:val="26"/>
          <w:lang w:val="es"/>
        </w:rPr>
      </w:pPr>
    </w:p>
    <w:p w14:paraId="40A869A9" w14:textId="77777777" w:rsidR="00321119" w:rsidRDefault="00321119" w:rsidP="00321119">
      <w:pPr>
        <w:pStyle w:val="Sinespaciado"/>
        <w:jc w:val="both"/>
        <w:rPr>
          <w:rFonts w:ascii="Tahoma" w:hAnsi="Tahoma" w:cs="Tahoma"/>
          <w:color w:val="000000"/>
          <w:sz w:val="26"/>
          <w:szCs w:val="26"/>
          <w:lang w:val="es"/>
        </w:rPr>
      </w:pPr>
      <w:r w:rsidRPr="003F2160">
        <w:rPr>
          <w:rFonts w:ascii="Tahoma" w:hAnsi="Tahoma" w:cs="Tahoma"/>
          <w:color w:val="000000"/>
          <w:sz w:val="26"/>
          <w:szCs w:val="26"/>
          <w:lang w:val="es"/>
        </w:rPr>
        <w:t xml:space="preserve">En el sub lite se advierte que le asiste </w:t>
      </w:r>
      <w:r>
        <w:rPr>
          <w:rFonts w:ascii="Tahoma" w:hAnsi="Tahoma" w:cs="Tahoma"/>
          <w:color w:val="000000"/>
          <w:sz w:val="26"/>
          <w:szCs w:val="26"/>
          <w:lang w:val="es"/>
        </w:rPr>
        <w:t xml:space="preserve">en parte la </w:t>
      </w:r>
      <w:r w:rsidRPr="003F2160">
        <w:rPr>
          <w:rFonts w:ascii="Tahoma" w:hAnsi="Tahoma" w:cs="Tahoma"/>
          <w:color w:val="000000"/>
          <w:sz w:val="26"/>
          <w:szCs w:val="26"/>
          <w:lang w:val="es"/>
        </w:rPr>
        <w:t>razón a</w:t>
      </w:r>
      <w:r>
        <w:rPr>
          <w:rFonts w:ascii="Tahoma" w:hAnsi="Tahoma" w:cs="Tahoma"/>
          <w:color w:val="000000"/>
          <w:sz w:val="26"/>
          <w:szCs w:val="26"/>
          <w:lang w:val="es"/>
        </w:rPr>
        <w:t xml:space="preserve"> </w:t>
      </w:r>
      <w:r w:rsidRPr="003F2160">
        <w:rPr>
          <w:rFonts w:ascii="Tahoma" w:hAnsi="Tahoma" w:cs="Tahoma"/>
          <w:color w:val="000000"/>
          <w:sz w:val="26"/>
          <w:szCs w:val="26"/>
          <w:lang w:val="es"/>
        </w:rPr>
        <w:t>l</w:t>
      </w:r>
      <w:r>
        <w:rPr>
          <w:rFonts w:ascii="Tahoma" w:hAnsi="Tahoma" w:cs="Tahoma"/>
          <w:color w:val="000000"/>
          <w:sz w:val="26"/>
          <w:szCs w:val="26"/>
          <w:lang w:val="es"/>
        </w:rPr>
        <w:t>a</w:t>
      </w:r>
      <w:r w:rsidRPr="003F2160">
        <w:rPr>
          <w:rFonts w:ascii="Tahoma" w:hAnsi="Tahoma" w:cs="Tahoma"/>
          <w:color w:val="000000"/>
          <w:sz w:val="26"/>
          <w:szCs w:val="26"/>
          <w:lang w:val="es"/>
        </w:rPr>
        <w:t xml:space="preserve"> impugnante, toda vez que </w:t>
      </w:r>
      <w:r>
        <w:rPr>
          <w:rFonts w:ascii="Tahoma" w:hAnsi="Tahoma" w:cs="Tahoma"/>
          <w:color w:val="000000"/>
          <w:sz w:val="26"/>
          <w:szCs w:val="26"/>
          <w:lang w:val="es"/>
        </w:rPr>
        <w:t>l</w:t>
      </w:r>
      <w:r w:rsidRPr="00205A59">
        <w:rPr>
          <w:rFonts w:ascii="Tahoma" w:hAnsi="Tahoma" w:cs="Tahoma"/>
          <w:color w:val="000000"/>
          <w:sz w:val="26"/>
          <w:szCs w:val="26"/>
          <w:lang w:val="es"/>
        </w:rPr>
        <w:t>a notificación se entiende surtida cuando es recibido el correo electrónico como instrumento de enteramiento, mas no en una fecha posterior cuando el usuario abre su bandeja de entrada y da lectura a la comunicación</w:t>
      </w:r>
      <w:r>
        <w:rPr>
          <w:rFonts w:ascii="Tahoma" w:hAnsi="Tahoma" w:cs="Tahoma"/>
          <w:color w:val="000000"/>
          <w:sz w:val="26"/>
          <w:szCs w:val="26"/>
          <w:lang w:val="es"/>
        </w:rPr>
        <w:t>.</w:t>
      </w:r>
    </w:p>
    <w:p w14:paraId="17EA5FA6" w14:textId="77777777" w:rsidR="00321119" w:rsidRDefault="00321119" w:rsidP="00321119">
      <w:pPr>
        <w:pStyle w:val="Sinespaciado"/>
        <w:jc w:val="both"/>
        <w:rPr>
          <w:rFonts w:ascii="Tahoma" w:hAnsi="Tahoma" w:cs="Tahoma"/>
          <w:color w:val="000000"/>
          <w:sz w:val="26"/>
          <w:szCs w:val="26"/>
          <w:lang w:val="es"/>
        </w:rPr>
      </w:pPr>
    </w:p>
    <w:p w14:paraId="15642253" w14:textId="77777777" w:rsidR="00321119" w:rsidRDefault="00321119" w:rsidP="00321119">
      <w:pPr>
        <w:pStyle w:val="Sinespaciado"/>
        <w:jc w:val="both"/>
        <w:rPr>
          <w:rFonts w:ascii="Tahoma" w:hAnsi="Tahoma" w:cs="Tahoma"/>
          <w:color w:val="000000"/>
          <w:sz w:val="26"/>
          <w:szCs w:val="26"/>
          <w:lang w:val="es"/>
        </w:rPr>
      </w:pPr>
      <w:r>
        <w:rPr>
          <w:rFonts w:ascii="Tahoma" w:hAnsi="Tahoma" w:cs="Tahoma"/>
          <w:color w:val="000000"/>
          <w:sz w:val="26"/>
          <w:szCs w:val="26"/>
          <w:lang w:val="es"/>
        </w:rPr>
        <w:t>Ahora, frente al pedimento realizado para que se allegue copia cotejada de la demanda y del auto que libro mandamiento de pago, se le advierte al recurrente que el artículo 291 del C.G.P., numeral 3º, inciso 4º señala:</w:t>
      </w:r>
    </w:p>
    <w:p w14:paraId="3D85746A" w14:textId="77777777" w:rsidR="00321119" w:rsidRDefault="00321119" w:rsidP="00321119">
      <w:pPr>
        <w:pStyle w:val="Sinespaciado"/>
        <w:jc w:val="both"/>
        <w:rPr>
          <w:rFonts w:ascii="Tahoma" w:hAnsi="Tahoma" w:cs="Tahoma"/>
          <w:color w:val="000000"/>
          <w:sz w:val="26"/>
          <w:szCs w:val="26"/>
          <w:lang w:val="es"/>
        </w:rPr>
      </w:pPr>
    </w:p>
    <w:p w14:paraId="43CFCB11" w14:textId="77777777" w:rsidR="00321119" w:rsidRDefault="00321119" w:rsidP="00321119">
      <w:pPr>
        <w:pStyle w:val="Sinespaciado"/>
        <w:jc w:val="both"/>
        <w:rPr>
          <w:rFonts w:ascii="Tahoma" w:hAnsi="Tahoma" w:cs="Tahoma"/>
          <w:color w:val="000000"/>
          <w:sz w:val="26"/>
          <w:szCs w:val="26"/>
        </w:rPr>
      </w:pPr>
      <w:r>
        <w:rPr>
          <w:rFonts w:ascii="Tahoma" w:hAnsi="Tahoma" w:cs="Tahoma"/>
          <w:color w:val="000000"/>
          <w:sz w:val="26"/>
          <w:szCs w:val="26"/>
          <w:lang w:val="es"/>
        </w:rPr>
        <w:t>“</w:t>
      </w:r>
      <w:r w:rsidRPr="00DD246B">
        <w:rPr>
          <w:rFonts w:ascii="Tahoma" w:hAnsi="Tahoma" w:cs="Tahoma"/>
          <w:i/>
          <w:color w:val="000000"/>
          <w:sz w:val="26"/>
          <w:szCs w:val="26"/>
        </w:rPr>
        <w:t>La empresa de servicio postal deberá cotejar y sellar una copia de la comunicación, y expedir constancia sobre la entrega de esta en la dirección correspondiente. Ambos documentos deberán ser incorporados al expediente</w:t>
      </w:r>
      <w:r w:rsidRPr="00DD246B">
        <w:rPr>
          <w:rFonts w:ascii="Tahoma" w:hAnsi="Tahoma" w:cs="Tahoma"/>
          <w:color w:val="000000"/>
          <w:sz w:val="26"/>
          <w:szCs w:val="26"/>
        </w:rPr>
        <w:t>.</w:t>
      </w:r>
      <w:r>
        <w:rPr>
          <w:rFonts w:ascii="Tahoma" w:hAnsi="Tahoma" w:cs="Tahoma"/>
          <w:color w:val="000000"/>
          <w:sz w:val="26"/>
          <w:szCs w:val="26"/>
        </w:rPr>
        <w:t>”</w:t>
      </w:r>
    </w:p>
    <w:p w14:paraId="15AE2CBC" w14:textId="77777777" w:rsidR="00321119" w:rsidRDefault="00321119" w:rsidP="00321119">
      <w:pPr>
        <w:pStyle w:val="Sinespaciado"/>
        <w:jc w:val="both"/>
        <w:rPr>
          <w:rFonts w:ascii="Tahoma" w:hAnsi="Tahoma" w:cs="Tahoma"/>
          <w:color w:val="000000"/>
          <w:sz w:val="26"/>
          <w:szCs w:val="26"/>
        </w:rPr>
      </w:pPr>
    </w:p>
    <w:p w14:paraId="55F6EECE" w14:textId="77777777" w:rsidR="00321119" w:rsidRDefault="00321119" w:rsidP="00321119">
      <w:pPr>
        <w:pStyle w:val="Sinespaciado"/>
        <w:jc w:val="both"/>
        <w:rPr>
          <w:rFonts w:ascii="Tahoma" w:hAnsi="Tahoma" w:cs="Tahoma"/>
          <w:color w:val="000000"/>
          <w:sz w:val="26"/>
          <w:szCs w:val="26"/>
        </w:rPr>
      </w:pPr>
      <w:r>
        <w:rPr>
          <w:rFonts w:ascii="Tahoma" w:hAnsi="Tahoma" w:cs="Tahoma"/>
          <w:color w:val="000000"/>
          <w:sz w:val="26"/>
          <w:szCs w:val="26"/>
        </w:rPr>
        <w:t xml:space="preserve">En el mismo sentido, el Decreto 806 de 4 de junio de 2020, en su artículo 8, indica que: </w:t>
      </w:r>
    </w:p>
    <w:p w14:paraId="7D342BC0" w14:textId="77777777" w:rsidR="00321119" w:rsidRDefault="00321119" w:rsidP="00321119">
      <w:pPr>
        <w:pStyle w:val="Sinespaciado"/>
        <w:jc w:val="both"/>
        <w:rPr>
          <w:rFonts w:ascii="Tahoma" w:hAnsi="Tahoma" w:cs="Tahoma"/>
          <w:color w:val="000000"/>
          <w:sz w:val="26"/>
          <w:szCs w:val="26"/>
        </w:rPr>
      </w:pPr>
    </w:p>
    <w:p w14:paraId="557F5990" w14:textId="77777777" w:rsidR="00321119" w:rsidRDefault="00321119" w:rsidP="00321119">
      <w:pPr>
        <w:pStyle w:val="Sinespaciado"/>
        <w:jc w:val="both"/>
        <w:rPr>
          <w:rFonts w:ascii="Tahoma" w:hAnsi="Tahoma" w:cs="Tahoma"/>
          <w:color w:val="000000"/>
          <w:sz w:val="26"/>
          <w:szCs w:val="26"/>
        </w:rPr>
      </w:pPr>
      <w:r>
        <w:rPr>
          <w:rFonts w:ascii="Tahoma" w:hAnsi="Tahoma" w:cs="Tahoma"/>
          <w:color w:val="000000"/>
          <w:sz w:val="26"/>
          <w:szCs w:val="26"/>
        </w:rPr>
        <w:t>“</w:t>
      </w:r>
      <w:r w:rsidRPr="00E30937">
        <w:rPr>
          <w:rFonts w:ascii="Tahoma" w:hAnsi="Tahoma" w:cs="Tahoma"/>
          <w:i/>
          <w:color w:val="000000"/>
          <w:sz w:val="26"/>
          <w:szCs w:val="26"/>
        </w:rPr>
        <w:t xml:space="preserve">Las notificaciones que deban hacerse personalmente también podrán efectuarse con el envío de la providencia respectiva como mensaje de datos a la dirección electrónica o sitio que suministre el interesado en que se realice la notificación, sin necesidad del envío de previa citación o aviso físico o virtual. </w:t>
      </w:r>
      <w:r w:rsidRPr="00E30937">
        <w:rPr>
          <w:rFonts w:ascii="Tahoma" w:hAnsi="Tahoma" w:cs="Tahoma"/>
          <w:b/>
          <w:i/>
          <w:color w:val="000000"/>
          <w:sz w:val="26"/>
          <w:szCs w:val="26"/>
        </w:rPr>
        <w:t>Los anexos que deban entregarse para un traslado se enviarán por el mismo medio</w:t>
      </w:r>
      <w:r w:rsidRPr="00E30937">
        <w:rPr>
          <w:rFonts w:ascii="Tahoma" w:hAnsi="Tahoma" w:cs="Tahoma"/>
          <w:i/>
          <w:color w:val="000000"/>
          <w:sz w:val="26"/>
          <w:szCs w:val="26"/>
        </w:rPr>
        <w:t>.</w:t>
      </w:r>
      <w:r>
        <w:rPr>
          <w:rFonts w:ascii="Tahoma" w:hAnsi="Tahoma" w:cs="Tahoma"/>
          <w:color w:val="000000"/>
          <w:sz w:val="26"/>
          <w:szCs w:val="26"/>
        </w:rPr>
        <w:t>”</w:t>
      </w:r>
    </w:p>
    <w:p w14:paraId="119BCA0C" w14:textId="77777777" w:rsidR="00321119" w:rsidRDefault="00321119" w:rsidP="00321119">
      <w:pPr>
        <w:pStyle w:val="Sinespaciado"/>
        <w:jc w:val="both"/>
        <w:rPr>
          <w:rFonts w:ascii="Tahoma" w:hAnsi="Tahoma" w:cs="Tahoma"/>
          <w:color w:val="000000"/>
          <w:sz w:val="26"/>
          <w:szCs w:val="26"/>
        </w:rPr>
      </w:pPr>
    </w:p>
    <w:p w14:paraId="20A2F4F2" w14:textId="77777777" w:rsidR="00321119" w:rsidRDefault="00321119" w:rsidP="00321119">
      <w:pPr>
        <w:pStyle w:val="Sinespaciado"/>
        <w:jc w:val="both"/>
        <w:rPr>
          <w:rFonts w:ascii="Tahoma" w:hAnsi="Tahoma" w:cs="Tahoma"/>
          <w:color w:val="000000"/>
          <w:sz w:val="26"/>
          <w:szCs w:val="26"/>
        </w:rPr>
      </w:pPr>
      <w:r>
        <w:rPr>
          <w:rFonts w:ascii="Tahoma" w:hAnsi="Tahoma" w:cs="Tahoma"/>
          <w:color w:val="000000"/>
          <w:sz w:val="26"/>
          <w:szCs w:val="26"/>
        </w:rPr>
        <w:t>Si bien es cierto que la parte demandante adelanto el entrenamiento de la orden de pago a los demandados, no allegó prueba sumaria que acredite haberles remitido los anexos contemplados en los preceptos anteriormente mencionados, estos es, copia de la demanda y del auto de 13 de octubre de 2020, que libra mandamiento de pago.</w:t>
      </w:r>
    </w:p>
    <w:p w14:paraId="269B9F70" w14:textId="77777777" w:rsidR="00321119" w:rsidRDefault="00321119" w:rsidP="00321119">
      <w:pPr>
        <w:pStyle w:val="Sinespaciado"/>
        <w:jc w:val="both"/>
        <w:rPr>
          <w:rFonts w:ascii="Tahoma" w:hAnsi="Tahoma" w:cs="Tahoma"/>
          <w:color w:val="000000"/>
          <w:sz w:val="26"/>
          <w:szCs w:val="26"/>
        </w:rPr>
      </w:pPr>
    </w:p>
    <w:p w14:paraId="3B405604" w14:textId="77777777" w:rsidR="00321119" w:rsidRDefault="00321119" w:rsidP="00321119">
      <w:pPr>
        <w:pStyle w:val="Sinespaciado"/>
        <w:jc w:val="both"/>
        <w:rPr>
          <w:rFonts w:ascii="Tahoma" w:hAnsi="Tahoma" w:cs="Tahoma"/>
          <w:sz w:val="26"/>
          <w:szCs w:val="26"/>
          <w:lang w:val="es"/>
        </w:rPr>
      </w:pPr>
      <w:r>
        <w:rPr>
          <w:rFonts w:ascii="Tahoma" w:hAnsi="Tahoma" w:cs="Tahoma"/>
          <w:sz w:val="26"/>
          <w:szCs w:val="26"/>
          <w:lang w:val="es"/>
        </w:rPr>
        <w:t xml:space="preserve">Por lo tanto, existe una disposición normativa a la que debe darse estricto cumplimiento y </w:t>
      </w:r>
      <w:r w:rsidRPr="00103637">
        <w:rPr>
          <w:rFonts w:ascii="Tahoma" w:hAnsi="Tahoma" w:cs="Tahoma"/>
          <w:sz w:val="26"/>
          <w:szCs w:val="26"/>
          <w:lang w:val="es"/>
        </w:rPr>
        <w:t>al no observarse al interior del plenario el requisito exigido</w:t>
      </w:r>
      <w:r>
        <w:rPr>
          <w:rFonts w:ascii="Tahoma" w:hAnsi="Tahoma" w:cs="Tahoma"/>
          <w:sz w:val="26"/>
          <w:szCs w:val="26"/>
          <w:lang w:val="es"/>
        </w:rPr>
        <w:t xml:space="preserve">, se originó el requerimiento. </w:t>
      </w:r>
    </w:p>
    <w:p w14:paraId="2E30B87D" w14:textId="77777777" w:rsidR="00321119" w:rsidRDefault="00321119" w:rsidP="00321119">
      <w:pPr>
        <w:pStyle w:val="Sinespaciado"/>
        <w:jc w:val="both"/>
        <w:rPr>
          <w:rFonts w:ascii="Tahoma" w:hAnsi="Tahoma" w:cs="Tahoma"/>
          <w:sz w:val="26"/>
          <w:szCs w:val="26"/>
          <w:lang w:val="es"/>
        </w:rPr>
      </w:pPr>
    </w:p>
    <w:p w14:paraId="1E224F81" w14:textId="77777777" w:rsidR="00321119" w:rsidRPr="00E30937" w:rsidRDefault="00321119" w:rsidP="00321119">
      <w:pPr>
        <w:pStyle w:val="Sinespaciado"/>
        <w:jc w:val="both"/>
        <w:rPr>
          <w:rFonts w:ascii="Tahoma" w:hAnsi="Tahoma" w:cs="Tahoma"/>
          <w:color w:val="000000"/>
          <w:sz w:val="26"/>
          <w:szCs w:val="26"/>
          <w:lang w:val="es"/>
        </w:rPr>
      </w:pPr>
      <w:r w:rsidRPr="00C3041E">
        <w:rPr>
          <w:rFonts w:ascii="Tahoma" w:hAnsi="Tahoma" w:cs="Tahoma"/>
          <w:color w:val="000000"/>
          <w:sz w:val="26"/>
          <w:szCs w:val="26"/>
          <w:lang w:val="es"/>
        </w:rPr>
        <w:t xml:space="preserve">Finalmente, no se concederá la apelación promovida, dado </w:t>
      </w:r>
      <w:r w:rsidRPr="00C3041E">
        <w:rPr>
          <w:rFonts w:ascii="Tahoma" w:hAnsi="Tahoma" w:cs="Tahoma"/>
          <w:bCs/>
          <w:color w:val="000000"/>
          <w:sz w:val="26"/>
          <w:szCs w:val="26"/>
          <w:lang w:val="es"/>
        </w:rPr>
        <w:t xml:space="preserve">que el presente asunto es de mínima cuantía, y por ende, de única instancia por lo que </w:t>
      </w:r>
      <w:r w:rsidRPr="00C3041E">
        <w:rPr>
          <w:rFonts w:ascii="Tahoma" w:hAnsi="Tahoma" w:cs="Tahoma"/>
          <w:color w:val="000000"/>
          <w:sz w:val="26"/>
          <w:szCs w:val="26"/>
          <w:lang w:val="es"/>
        </w:rPr>
        <w:t xml:space="preserve">no es susceptible de alzada </w:t>
      </w:r>
      <w:r w:rsidRPr="00C3041E">
        <w:rPr>
          <w:rFonts w:ascii="Tahoma" w:hAnsi="Tahoma" w:cs="Tahoma"/>
          <w:bCs/>
          <w:color w:val="000000"/>
          <w:sz w:val="26"/>
          <w:szCs w:val="26"/>
          <w:lang w:val="es"/>
        </w:rPr>
        <w:t>(arts. 17, 25 y 321 del C.G.P.)</w:t>
      </w:r>
      <w:r w:rsidRPr="00C3041E">
        <w:rPr>
          <w:rFonts w:ascii="Tahoma" w:hAnsi="Tahoma" w:cs="Tahoma"/>
          <w:color w:val="000000"/>
          <w:sz w:val="26"/>
          <w:szCs w:val="26"/>
          <w:lang w:val="es"/>
        </w:rPr>
        <w:t>.</w:t>
      </w:r>
    </w:p>
    <w:p w14:paraId="2550D544" w14:textId="77777777" w:rsidR="00321119" w:rsidRPr="003F2160" w:rsidRDefault="00321119" w:rsidP="00321119">
      <w:pPr>
        <w:pStyle w:val="Sinespaciado"/>
        <w:jc w:val="both"/>
        <w:rPr>
          <w:rFonts w:ascii="Tahoma" w:hAnsi="Tahoma" w:cs="Tahoma"/>
          <w:color w:val="000000"/>
          <w:sz w:val="26"/>
          <w:szCs w:val="26"/>
          <w:lang w:val="es"/>
        </w:rPr>
      </w:pPr>
    </w:p>
    <w:p w14:paraId="29125D88" w14:textId="77777777" w:rsidR="00321119" w:rsidRPr="00A6718C" w:rsidRDefault="00321119" w:rsidP="00321119">
      <w:pPr>
        <w:pStyle w:val="Sinespaciado"/>
        <w:jc w:val="both"/>
        <w:rPr>
          <w:rFonts w:ascii="Tahoma" w:hAnsi="Tahoma" w:cs="Tahoma"/>
          <w:sz w:val="26"/>
          <w:szCs w:val="26"/>
          <w:lang w:val="es"/>
        </w:rPr>
      </w:pPr>
      <w:r w:rsidRPr="00A6718C">
        <w:rPr>
          <w:rFonts w:ascii="Tahoma" w:hAnsi="Tahoma" w:cs="Tahoma"/>
          <w:sz w:val="26"/>
          <w:szCs w:val="26"/>
          <w:lang w:val="es"/>
        </w:rPr>
        <w:t>Por lo expuesto, el Juzgado,</w:t>
      </w:r>
    </w:p>
    <w:p w14:paraId="409AFD5A" w14:textId="77777777" w:rsidR="00321119" w:rsidRPr="00A6718C" w:rsidRDefault="00321119" w:rsidP="00321119">
      <w:pPr>
        <w:pStyle w:val="Sinespaciado"/>
        <w:jc w:val="both"/>
        <w:rPr>
          <w:rFonts w:ascii="Tahoma" w:hAnsi="Tahoma" w:cs="Tahoma"/>
          <w:sz w:val="26"/>
          <w:szCs w:val="26"/>
        </w:rPr>
      </w:pPr>
    </w:p>
    <w:p w14:paraId="14F64276" w14:textId="77777777" w:rsidR="00321119" w:rsidRPr="00A6718C" w:rsidRDefault="00321119" w:rsidP="00321119">
      <w:pPr>
        <w:pStyle w:val="Sinespaciado"/>
        <w:jc w:val="both"/>
        <w:rPr>
          <w:rFonts w:ascii="Tahoma" w:hAnsi="Tahoma" w:cs="Tahoma"/>
          <w:sz w:val="26"/>
          <w:szCs w:val="26"/>
          <w:lang w:val="es"/>
        </w:rPr>
      </w:pPr>
      <w:r w:rsidRPr="00A6718C">
        <w:rPr>
          <w:rFonts w:ascii="Tahoma" w:hAnsi="Tahoma" w:cs="Tahoma"/>
          <w:sz w:val="26"/>
          <w:szCs w:val="26"/>
          <w:lang w:val="es"/>
        </w:rPr>
        <w:t>RESUELVE:</w:t>
      </w:r>
    </w:p>
    <w:p w14:paraId="46605766" w14:textId="77777777" w:rsidR="00321119" w:rsidRPr="00A6718C" w:rsidRDefault="00321119" w:rsidP="00321119">
      <w:pPr>
        <w:pStyle w:val="Sinespaciado"/>
        <w:jc w:val="both"/>
        <w:rPr>
          <w:rFonts w:ascii="Tahoma" w:hAnsi="Tahoma" w:cs="Tahoma"/>
          <w:sz w:val="26"/>
          <w:szCs w:val="26"/>
        </w:rPr>
      </w:pPr>
    </w:p>
    <w:p w14:paraId="7905B62C" w14:textId="77777777" w:rsidR="00321119" w:rsidRDefault="00321119" w:rsidP="00321119">
      <w:pPr>
        <w:pStyle w:val="Sinespaciado"/>
        <w:jc w:val="both"/>
        <w:rPr>
          <w:rFonts w:ascii="Tahoma" w:hAnsi="Tahoma" w:cs="Tahoma"/>
          <w:sz w:val="26"/>
          <w:szCs w:val="26"/>
          <w:lang w:val="es"/>
        </w:rPr>
      </w:pPr>
      <w:r w:rsidRPr="00A6718C">
        <w:rPr>
          <w:rFonts w:ascii="Tahoma" w:hAnsi="Tahoma" w:cs="Tahoma"/>
          <w:sz w:val="26"/>
          <w:szCs w:val="26"/>
          <w:lang w:val="es"/>
        </w:rPr>
        <w:t xml:space="preserve">PRIMERO: </w:t>
      </w:r>
      <w:r>
        <w:rPr>
          <w:rFonts w:ascii="Tahoma" w:hAnsi="Tahoma" w:cs="Tahoma"/>
          <w:sz w:val="26"/>
          <w:szCs w:val="26"/>
          <w:lang w:val="es"/>
        </w:rPr>
        <w:t xml:space="preserve">MODIFICAR el </w:t>
      </w:r>
      <w:r w:rsidRPr="009B26F4">
        <w:rPr>
          <w:rFonts w:ascii="Tahoma" w:hAnsi="Tahoma" w:cs="Tahoma"/>
          <w:sz w:val="26"/>
          <w:szCs w:val="26"/>
          <w:lang w:val="es"/>
        </w:rPr>
        <w:t xml:space="preserve">auto de </w:t>
      </w:r>
      <w:r w:rsidRPr="00095A4C">
        <w:rPr>
          <w:rFonts w:ascii="Tahoma" w:hAnsi="Tahoma" w:cs="Tahoma"/>
          <w:sz w:val="26"/>
          <w:szCs w:val="26"/>
          <w:lang w:val="es"/>
        </w:rPr>
        <w:t>26 de noviembre de 2020</w:t>
      </w:r>
      <w:r>
        <w:rPr>
          <w:rFonts w:ascii="Tahoma" w:hAnsi="Tahoma" w:cs="Tahoma"/>
          <w:sz w:val="26"/>
          <w:szCs w:val="26"/>
          <w:lang w:val="es"/>
        </w:rPr>
        <w:t>, el que quedará así:</w:t>
      </w:r>
    </w:p>
    <w:p w14:paraId="6B2AB92E" w14:textId="77777777" w:rsidR="00321119" w:rsidRPr="009B26F4" w:rsidRDefault="00321119" w:rsidP="00321119">
      <w:pPr>
        <w:pStyle w:val="Sinespaciado"/>
        <w:jc w:val="both"/>
        <w:rPr>
          <w:rFonts w:ascii="Tahoma" w:hAnsi="Tahoma" w:cs="Tahoma"/>
          <w:sz w:val="26"/>
          <w:szCs w:val="26"/>
          <w:lang w:val="es"/>
        </w:rPr>
      </w:pPr>
    </w:p>
    <w:p w14:paraId="610F1C02" w14:textId="77777777" w:rsidR="00321119" w:rsidRDefault="00321119" w:rsidP="00321119">
      <w:pPr>
        <w:tabs>
          <w:tab w:val="left" w:pos="284"/>
        </w:tabs>
        <w:autoSpaceDE w:val="0"/>
        <w:autoSpaceDN w:val="0"/>
        <w:adjustRightInd w:val="0"/>
        <w:spacing w:after="0" w:line="240" w:lineRule="auto"/>
        <w:jc w:val="both"/>
        <w:rPr>
          <w:rFonts w:ascii="Tahoma" w:hAnsi="Tahoma" w:cs="Tahoma"/>
          <w:bCs/>
          <w:sz w:val="26"/>
          <w:szCs w:val="26"/>
          <w:lang w:val="es"/>
        </w:rPr>
      </w:pPr>
      <w:r>
        <w:rPr>
          <w:rFonts w:ascii="Tahoma" w:hAnsi="Tahoma" w:cs="Tahoma"/>
          <w:sz w:val="26"/>
          <w:szCs w:val="26"/>
          <w:lang w:val="es-ES"/>
        </w:rPr>
        <w:t xml:space="preserve">1. </w:t>
      </w:r>
      <w:r>
        <w:rPr>
          <w:rFonts w:ascii="Tahoma" w:hAnsi="Tahoma" w:cs="Tahoma"/>
          <w:sz w:val="26"/>
          <w:szCs w:val="26"/>
          <w:lang w:val="es"/>
        </w:rPr>
        <w:t>Previo a resolver sobre la documental aportada, la parte demandante deberá acreditar</w:t>
      </w:r>
      <w:r>
        <w:rPr>
          <w:rFonts w:ascii="Tahoma" w:hAnsi="Tahoma" w:cs="Tahoma"/>
          <w:bCs/>
          <w:sz w:val="26"/>
          <w:szCs w:val="26"/>
          <w:lang w:val="es"/>
        </w:rPr>
        <w:t xml:space="preserve"> que se remitió la demanda</w:t>
      </w:r>
      <w:r w:rsidRPr="00977E8C">
        <w:rPr>
          <w:rFonts w:ascii="Tahoma" w:hAnsi="Tahoma" w:cs="Tahoma"/>
          <w:bCs/>
          <w:sz w:val="26"/>
          <w:szCs w:val="26"/>
          <w:lang w:val="es"/>
        </w:rPr>
        <w:t xml:space="preserve"> </w:t>
      </w:r>
      <w:r>
        <w:rPr>
          <w:rFonts w:ascii="Tahoma" w:hAnsi="Tahoma" w:cs="Tahoma"/>
          <w:bCs/>
          <w:sz w:val="26"/>
          <w:szCs w:val="26"/>
          <w:lang w:val="es"/>
        </w:rPr>
        <w:t>y los anexos a los ejecutados como lo prevé el artículo 8 del Decreto 806 de 4 de junio de 2020.</w:t>
      </w:r>
    </w:p>
    <w:p w14:paraId="1BB27423" w14:textId="77777777" w:rsidR="00321119" w:rsidRDefault="00321119" w:rsidP="00321119">
      <w:pPr>
        <w:tabs>
          <w:tab w:val="left" w:pos="284"/>
        </w:tabs>
        <w:autoSpaceDE w:val="0"/>
        <w:autoSpaceDN w:val="0"/>
        <w:adjustRightInd w:val="0"/>
        <w:spacing w:after="0" w:line="240" w:lineRule="auto"/>
        <w:jc w:val="both"/>
        <w:rPr>
          <w:rFonts w:ascii="Tahoma" w:hAnsi="Tahoma" w:cs="Tahoma"/>
          <w:bCs/>
          <w:sz w:val="26"/>
          <w:szCs w:val="26"/>
          <w:lang w:val="es"/>
        </w:rPr>
      </w:pPr>
    </w:p>
    <w:p w14:paraId="281E1C69" w14:textId="77777777" w:rsidR="00321119" w:rsidRDefault="00321119" w:rsidP="00321119">
      <w:pPr>
        <w:tabs>
          <w:tab w:val="left" w:pos="284"/>
        </w:tabs>
        <w:autoSpaceDE w:val="0"/>
        <w:autoSpaceDN w:val="0"/>
        <w:adjustRightInd w:val="0"/>
        <w:spacing w:after="0" w:line="240" w:lineRule="auto"/>
        <w:jc w:val="both"/>
        <w:rPr>
          <w:rFonts w:ascii="Tahoma" w:hAnsi="Tahoma" w:cs="Tahoma"/>
          <w:sz w:val="26"/>
          <w:szCs w:val="26"/>
          <w:lang w:val="es"/>
        </w:rPr>
      </w:pPr>
      <w:r>
        <w:rPr>
          <w:rFonts w:ascii="Tahoma" w:hAnsi="Tahoma" w:cs="Tahoma"/>
          <w:bCs/>
          <w:sz w:val="26"/>
          <w:szCs w:val="26"/>
          <w:lang w:val="es"/>
        </w:rPr>
        <w:t>2. Por secretaría dese cumplimiento a lo dispuesto  mediante auto de 13 de octubre de 2020 (fl. 2, c.2).</w:t>
      </w:r>
    </w:p>
    <w:p w14:paraId="2634BCBE" w14:textId="77777777" w:rsidR="00321119" w:rsidRDefault="00321119" w:rsidP="00321119">
      <w:pPr>
        <w:pStyle w:val="Sinespaciad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50397B45" w14:textId="77777777" w:rsidR="00321119" w:rsidRDefault="00321119" w:rsidP="00321119">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r w:rsidRPr="006C6D53">
        <w:rPr>
          <w:rFonts w:ascii="Tahoma" w:hAnsi="Tahoma" w:cs="Tahoma"/>
          <w:sz w:val="26"/>
          <w:szCs w:val="26"/>
          <w:lang w:val="es"/>
          <w14:shadow w14:blurRad="50800" w14:dist="38100" w14:dir="2700000" w14:sx="100000" w14:sy="100000" w14:kx="0" w14:ky="0" w14:algn="tl">
            <w14:srgbClr w14:val="000000">
              <w14:alpha w14:val="60000"/>
            </w14:srgbClr>
          </w14:shadow>
        </w:rPr>
        <w:t>NOTIFÍQUESE.</w:t>
      </w:r>
    </w:p>
    <w:p w14:paraId="483AF363" w14:textId="77777777" w:rsidR="00321119" w:rsidRPr="006C6D53" w:rsidRDefault="00321119" w:rsidP="00321119">
      <w:pPr>
        <w:pStyle w:val="Sinespaciado"/>
        <w:rPr>
          <w:lang w:val="es"/>
          <w14:shadow w14:blurRad="50800" w14:dist="38100" w14:dir="2700000" w14:sx="100000" w14:sy="100000" w14:kx="0" w14:ky="0" w14:algn="tl">
            <w14:srgbClr w14:val="000000">
              <w14:alpha w14:val="60000"/>
            </w14:srgbClr>
          </w14:shadow>
        </w:rPr>
      </w:pPr>
    </w:p>
    <w:p w14:paraId="1897F755" w14:textId="77777777" w:rsidR="00321119" w:rsidRDefault="00321119" w:rsidP="00321119">
      <w:pPr>
        <w:pStyle w:val="Sinespaciado"/>
        <w:rPr>
          <w:lang w:val="es"/>
          <w14:shadow w14:blurRad="50800" w14:dist="38100" w14:dir="2700000" w14:sx="100000" w14:sy="100000" w14:kx="0" w14:ky="0" w14:algn="tl">
            <w14:srgbClr w14:val="000000">
              <w14:alpha w14:val="60000"/>
            </w14:srgbClr>
          </w14:shadow>
        </w:rPr>
      </w:pPr>
    </w:p>
    <w:p w14:paraId="18F82D9B" w14:textId="77777777" w:rsidR="00321119" w:rsidRPr="006C6D53" w:rsidRDefault="00321119" w:rsidP="00321119">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03FA4FDB" w14:textId="77777777" w:rsidR="00321119" w:rsidRDefault="00321119" w:rsidP="00321119">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6C6D53">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34D62F0B" w14:textId="77777777" w:rsidR="00321119" w:rsidRDefault="00321119" w:rsidP="00321119">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17D79277" w14:textId="77777777" w:rsidR="00321119" w:rsidRDefault="00321119" w:rsidP="00321119">
      <w:pPr>
        <w:autoSpaceDE w:val="0"/>
        <w:autoSpaceDN w:val="0"/>
        <w:adjustRightInd w:val="0"/>
        <w:spacing w:after="0" w:line="240" w:lineRule="auto"/>
        <w:jc w:val="center"/>
        <w:rPr>
          <w:rFonts w:ascii="Garamond" w:hAnsi="Garamond" w:cs="Tahoma"/>
          <w:b/>
          <w:bCs/>
          <w:sz w:val="26"/>
          <w:szCs w:val="26"/>
          <w:lang w:val="es"/>
        </w:rPr>
      </w:pPr>
    </w:p>
    <w:p w14:paraId="441A8E10" w14:textId="77777777" w:rsidR="00321119" w:rsidRPr="0017729D" w:rsidRDefault="00321119" w:rsidP="00321119">
      <w:pPr>
        <w:tabs>
          <w:tab w:val="left" w:pos="284"/>
        </w:tabs>
        <w:autoSpaceDE w:val="0"/>
        <w:autoSpaceDN w:val="0"/>
        <w:adjustRightInd w:val="0"/>
        <w:spacing w:line="240" w:lineRule="auto"/>
        <w:jc w:val="both"/>
        <w:rPr>
          <w:rFonts w:ascii="Tahoma" w:hAnsi="Tahoma" w:cs="Tahoma"/>
          <w:sz w:val="26"/>
          <w:szCs w:val="26"/>
          <w:lang w:val="es"/>
        </w:rPr>
      </w:pPr>
      <w:r w:rsidRPr="007117BA">
        <w:rPr>
          <w:noProof/>
          <w:lang w:eastAsia="es-CO"/>
        </w:rPr>
        <mc:AlternateContent>
          <mc:Choice Requires="wps">
            <w:drawing>
              <wp:anchor distT="0" distB="0" distL="114300" distR="114300" simplePos="0" relativeHeight="251664384" behindDoc="0" locked="0" layoutInCell="0" allowOverlap="1" wp14:anchorId="10F47E60" wp14:editId="0EA0E259">
                <wp:simplePos x="0" y="0"/>
                <wp:positionH relativeFrom="margin">
                  <wp:align>center</wp:align>
                </wp:positionH>
                <wp:positionV relativeFrom="paragraph">
                  <wp:posOffset>76200</wp:posOffset>
                </wp:positionV>
                <wp:extent cx="2517140" cy="1089329"/>
                <wp:effectExtent l="0" t="0" r="16510" b="1587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140" cy="1089329"/>
                        </a:xfrm>
                        <a:prstGeom prst="rect">
                          <a:avLst/>
                        </a:prstGeom>
                        <a:solidFill>
                          <a:srgbClr val="FFFFFF"/>
                        </a:solidFill>
                        <a:ln w="9525">
                          <a:solidFill>
                            <a:srgbClr val="000000"/>
                          </a:solidFill>
                          <a:miter lim="800000"/>
                          <a:headEnd/>
                          <a:tailEnd/>
                        </a:ln>
                      </wps:spPr>
                      <wps:txbx>
                        <w:txbxContent>
                          <w:p w14:paraId="173E39AD" w14:textId="77777777" w:rsidR="0095712A" w:rsidRPr="00023AC6" w:rsidRDefault="0095712A" w:rsidP="00321119">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49375852" w14:textId="77777777" w:rsidR="0095712A" w:rsidRPr="00023AC6" w:rsidRDefault="0095712A" w:rsidP="00321119">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6B441DA6" w14:textId="77777777" w:rsidR="0095712A" w:rsidRDefault="0095712A" w:rsidP="00321119">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2F325DAB" w14:textId="77777777" w:rsidR="0095712A" w:rsidRPr="00023AC6" w:rsidRDefault="0095712A" w:rsidP="00321119">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3A404668" w14:textId="77777777" w:rsidR="0095712A" w:rsidRDefault="0095712A" w:rsidP="00321119">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4ED9E317" w14:textId="77777777" w:rsidR="0095712A" w:rsidRDefault="0095712A" w:rsidP="00321119">
                            <w:pPr>
                              <w:tabs>
                                <w:tab w:val="left" w:pos="284"/>
                              </w:tabs>
                              <w:autoSpaceDE w:val="0"/>
                              <w:autoSpaceDN w:val="0"/>
                              <w:adjustRightInd w:val="0"/>
                              <w:spacing w:after="0" w:line="240" w:lineRule="auto"/>
                              <w:jc w:val="both"/>
                              <w:rPr>
                                <w:rFonts w:ascii="Garamond" w:hAnsi="Garamond" w:cs="Tahoma"/>
                                <w:sz w:val="18"/>
                                <w:szCs w:val="26"/>
                                <w:lang w:val="es"/>
                              </w:rPr>
                            </w:pPr>
                          </w:p>
                          <w:p w14:paraId="17E9C4FF" w14:textId="77777777" w:rsidR="0095712A" w:rsidRPr="00023AC6" w:rsidRDefault="0095712A" w:rsidP="00321119">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7E3723BB" w14:textId="77777777" w:rsidR="0095712A" w:rsidRDefault="0095712A" w:rsidP="00321119">
                            <w:pPr>
                              <w:jc w:val="center"/>
                              <w:rPr>
                                <w:rFonts w:ascii="Arial" w:hAnsi="Arial" w:cs="Arial"/>
                                <w:i/>
                                <w:sz w:val="16"/>
                                <w:szCs w:val="16"/>
                              </w:rPr>
                            </w:pPr>
                          </w:p>
                          <w:p w14:paraId="2462A682" w14:textId="77777777" w:rsidR="0095712A" w:rsidRDefault="0095712A" w:rsidP="00321119">
                            <w:pPr>
                              <w:jc w:val="center"/>
                              <w:rPr>
                                <w:rFonts w:ascii="Arial" w:hAnsi="Arial" w:cs="Arial"/>
                                <w:i/>
                                <w:sz w:val="16"/>
                                <w:szCs w:val="16"/>
                              </w:rPr>
                            </w:pPr>
                          </w:p>
                          <w:p w14:paraId="779AA084" w14:textId="77777777" w:rsidR="0095712A" w:rsidRDefault="0095712A" w:rsidP="00321119">
                            <w:pPr>
                              <w:jc w:val="center"/>
                              <w:rPr>
                                <w:rFonts w:ascii="Arial" w:hAnsi="Arial" w:cs="Arial"/>
                                <w: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47E60" id="Rectángulo 2" o:spid="_x0000_s1029" style="position:absolute;left:0;text-align:left;margin-left:0;margin-top:6pt;width:198.2pt;height:85.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" o:allowincell="f">
                <v:textbox inset="0,0,0,0">
                  <w:txbxContent>
                    <w:p w14:paraId="173E39AD" w14:textId="77777777" w:rsidR="0095712A" w:rsidRPr="00023AC6" w:rsidRDefault="0095712A" w:rsidP="00321119">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49375852" w14:textId="77777777" w:rsidR="0095712A" w:rsidRPr="00023AC6" w:rsidRDefault="0095712A" w:rsidP="00321119">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6B441DA6" w14:textId="77777777" w:rsidR="0095712A" w:rsidRDefault="0095712A" w:rsidP="00321119">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2F325DAB" w14:textId="77777777" w:rsidR="0095712A" w:rsidRPr="00023AC6" w:rsidRDefault="0095712A" w:rsidP="00321119">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3A404668" w14:textId="77777777" w:rsidR="0095712A" w:rsidRDefault="0095712A" w:rsidP="00321119">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4ED9E317" w14:textId="77777777" w:rsidR="0095712A" w:rsidRDefault="0095712A" w:rsidP="00321119">
                      <w:pPr>
                        <w:tabs>
                          <w:tab w:val="left" w:pos="284"/>
                        </w:tabs>
                        <w:autoSpaceDE w:val="0"/>
                        <w:autoSpaceDN w:val="0"/>
                        <w:adjustRightInd w:val="0"/>
                        <w:spacing w:after="0" w:line="240" w:lineRule="auto"/>
                        <w:jc w:val="both"/>
                        <w:rPr>
                          <w:rFonts w:ascii="Garamond" w:hAnsi="Garamond" w:cs="Tahoma"/>
                          <w:sz w:val="18"/>
                          <w:szCs w:val="26"/>
                          <w:lang w:val="es"/>
                        </w:rPr>
                      </w:pPr>
                    </w:p>
                    <w:p w14:paraId="17E9C4FF" w14:textId="77777777" w:rsidR="0095712A" w:rsidRPr="00023AC6" w:rsidRDefault="0095712A" w:rsidP="00321119">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7E3723BB" w14:textId="77777777" w:rsidR="0095712A" w:rsidRDefault="0095712A" w:rsidP="00321119">
                      <w:pPr>
                        <w:jc w:val="center"/>
                        <w:rPr>
                          <w:rFonts w:ascii="Arial" w:hAnsi="Arial" w:cs="Arial"/>
                          <w:i/>
                          <w:sz w:val="16"/>
                          <w:szCs w:val="16"/>
                        </w:rPr>
                      </w:pPr>
                    </w:p>
                    <w:p w14:paraId="2462A682" w14:textId="77777777" w:rsidR="0095712A" w:rsidRDefault="0095712A" w:rsidP="00321119">
                      <w:pPr>
                        <w:jc w:val="center"/>
                        <w:rPr>
                          <w:rFonts w:ascii="Arial" w:hAnsi="Arial" w:cs="Arial"/>
                          <w:i/>
                          <w:sz w:val="16"/>
                          <w:szCs w:val="16"/>
                        </w:rPr>
                      </w:pPr>
                    </w:p>
                    <w:p w14:paraId="779AA084" w14:textId="77777777" w:rsidR="0095712A" w:rsidRDefault="0095712A" w:rsidP="00321119">
                      <w:pPr>
                        <w:jc w:val="center"/>
                        <w:rPr>
                          <w:rFonts w:ascii="Arial" w:hAnsi="Arial" w:cs="Arial"/>
                          <w:i/>
                          <w:sz w:val="16"/>
                          <w:szCs w:val="16"/>
                        </w:rPr>
                      </w:pPr>
                    </w:p>
                  </w:txbxContent>
                </v:textbox>
                <w10:wrap anchorx="margin"/>
              </v:rect>
            </w:pict>
          </mc:Fallback>
        </mc:AlternateContent>
      </w:r>
    </w:p>
    <w:p w14:paraId="49C8C372" w14:textId="77777777" w:rsidR="00321119" w:rsidRDefault="00321119" w:rsidP="00321119">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35FEB8C4" w14:textId="77777777" w:rsidR="00321119" w:rsidRDefault="00321119" w:rsidP="00321119"/>
    <w:p w14:paraId="08031491" w14:textId="77777777" w:rsidR="00321119" w:rsidRPr="00AB343B" w:rsidRDefault="00321119" w:rsidP="00321119">
      <w:pPr>
        <w:rPr>
          <w:sz w:val="16"/>
          <w:szCs w:val="16"/>
        </w:rPr>
      </w:pPr>
    </w:p>
    <w:p w14:paraId="7938BE96" w14:textId="77777777" w:rsidR="00321119" w:rsidRPr="00AB343B" w:rsidRDefault="00321119" w:rsidP="00321119">
      <w:pPr>
        <w:rPr>
          <w:sz w:val="16"/>
          <w:szCs w:val="16"/>
        </w:rPr>
      </w:pPr>
      <w:r w:rsidRPr="00AB343B">
        <w:rPr>
          <w:sz w:val="16"/>
          <w:szCs w:val="16"/>
        </w:rPr>
        <w:t>PM</w:t>
      </w:r>
    </w:p>
    <w:p w14:paraId="7545F112" w14:textId="77777777" w:rsidR="00321119" w:rsidRDefault="00321119" w:rsidP="00EF101D">
      <w:pPr>
        <w:jc w:val="center"/>
        <w:rPr>
          <w:rFonts w:ascii="Tahoma" w:hAnsi="Tahoma" w:cs="Tahoma"/>
          <w:sz w:val="28"/>
          <w:szCs w:val="26"/>
          <w:lang w:val="es-ES"/>
        </w:rPr>
      </w:pPr>
    </w:p>
    <w:p w14:paraId="7E1A67F4" w14:textId="77777777" w:rsidR="00DD3AA1" w:rsidRDefault="00DD3AA1" w:rsidP="00EF101D">
      <w:pPr>
        <w:jc w:val="center"/>
        <w:rPr>
          <w:rFonts w:ascii="Tahoma" w:hAnsi="Tahoma" w:cs="Tahoma"/>
          <w:sz w:val="28"/>
          <w:szCs w:val="26"/>
          <w:lang w:val="es-ES"/>
        </w:rPr>
      </w:pPr>
    </w:p>
    <w:p w14:paraId="5613086E" w14:textId="77777777" w:rsidR="00DD3AA1" w:rsidRDefault="00DD3AA1" w:rsidP="00EF101D">
      <w:pPr>
        <w:jc w:val="center"/>
        <w:rPr>
          <w:rFonts w:ascii="Tahoma" w:hAnsi="Tahoma" w:cs="Tahoma"/>
          <w:sz w:val="28"/>
          <w:szCs w:val="26"/>
          <w:lang w:val="es-ES"/>
        </w:rPr>
      </w:pPr>
    </w:p>
    <w:p w14:paraId="3337497D" w14:textId="77777777" w:rsidR="00DD3AA1" w:rsidRDefault="00DD3AA1" w:rsidP="00EF101D">
      <w:pPr>
        <w:jc w:val="center"/>
        <w:rPr>
          <w:rFonts w:ascii="Tahoma" w:hAnsi="Tahoma" w:cs="Tahoma"/>
          <w:sz w:val="28"/>
          <w:szCs w:val="26"/>
          <w:lang w:val="es-ES"/>
        </w:rPr>
      </w:pPr>
    </w:p>
    <w:p w14:paraId="6B0B1EF8" w14:textId="77777777" w:rsidR="00DD3AA1" w:rsidRDefault="00DD3AA1" w:rsidP="00EF101D">
      <w:pPr>
        <w:jc w:val="center"/>
        <w:rPr>
          <w:rFonts w:ascii="Tahoma" w:hAnsi="Tahoma" w:cs="Tahoma"/>
          <w:sz w:val="28"/>
          <w:szCs w:val="26"/>
          <w:lang w:val="es-ES"/>
        </w:rPr>
      </w:pPr>
    </w:p>
    <w:p w14:paraId="0AC91995" w14:textId="77777777" w:rsidR="00DD3AA1" w:rsidRPr="007E74DD" w:rsidRDefault="00DD3AA1" w:rsidP="00DD3AA1">
      <w:pPr>
        <w:autoSpaceDE w:val="0"/>
        <w:autoSpaceDN w:val="0"/>
        <w:adjustRightInd w:val="0"/>
        <w:spacing w:after="0"/>
        <w:jc w:val="center"/>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pPr>
      <w:r w:rsidRPr="007E74DD">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5FE729F1" w14:textId="77777777" w:rsidR="00DD3AA1" w:rsidRPr="007E74DD" w:rsidRDefault="00DD3AA1" w:rsidP="00DD3AA1">
      <w:pPr>
        <w:tabs>
          <w:tab w:val="left" w:pos="284"/>
        </w:tabs>
        <w:autoSpaceDE w:val="0"/>
        <w:autoSpaceDN w:val="0"/>
        <w:adjustRightInd w:val="0"/>
        <w:spacing w:after="0"/>
        <w:jc w:val="center"/>
        <w:rPr>
          <w:rFonts w:ascii="Tahoma" w:hAnsi="Tahoma" w:cs="Tahoma"/>
          <w:color w:val="000000" w:themeColor="text1"/>
          <w:sz w:val="26"/>
          <w:szCs w:val="26"/>
          <w:lang w:val="es"/>
        </w:rPr>
      </w:pPr>
      <w:r>
        <w:rPr>
          <w:rFonts w:ascii="Tahoma" w:hAnsi="Tahoma" w:cs="Tahoma"/>
          <w:color w:val="000000" w:themeColor="text1"/>
          <w:sz w:val="26"/>
          <w:szCs w:val="26"/>
          <w:lang w:val="es"/>
        </w:rPr>
        <w:t xml:space="preserve">Bogotá D.C., doce (12) </w:t>
      </w:r>
      <w:r w:rsidRPr="007E74DD">
        <w:rPr>
          <w:rFonts w:ascii="Tahoma" w:hAnsi="Tahoma" w:cs="Tahoma"/>
          <w:color w:val="000000" w:themeColor="text1"/>
          <w:sz w:val="26"/>
          <w:szCs w:val="26"/>
          <w:lang w:val="es"/>
        </w:rPr>
        <w:t xml:space="preserve">de </w:t>
      </w:r>
      <w:r>
        <w:rPr>
          <w:rFonts w:ascii="Tahoma" w:hAnsi="Tahoma" w:cs="Tahoma"/>
          <w:color w:val="000000" w:themeColor="text1"/>
          <w:sz w:val="26"/>
          <w:szCs w:val="26"/>
          <w:lang w:val="es"/>
        </w:rPr>
        <w:t>febrero</w:t>
      </w:r>
      <w:r w:rsidRPr="007E74DD">
        <w:rPr>
          <w:rFonts w:ascii="Tahoma" w:hAnsi="Tahoma" w:cs="Tahoma"/>
          <w:color w:val="000000" w:themeColor="text1"/>
          <w:sz w:val="26"/>
          <w:szCs w:val="26"/>
          <w:lang w:val="es"/>
        </w:rPr>
        <w:t xml:space="preserve"> de dos mil </w:t>
      </w:r>
      <w:r>
        <w:rPr>
          <w:rFonts w:ascii="Tahoma" w:hAnsi="Tahoma" w:cs="Tahoma"/>
          <w:color w:val="000000" w:themeColor="text1"/>
          <w:sz w:val="26"/>
          <w:szCs w:val="26"/>
          <w:lang w:val="es"/>
        </w:rPr>
        <w:t xml:space="preserve">veintiuno </w:t>
      </w:r>
      <w:r w:rsidRPr="007E74DD">
        <w:rPr>
          <w:rFonts w:ascii="Tahoma" w:hAnsi="Tahoma" w:cs="Tahoma"/>
          <w:color w:val="000000" w:themeColor="text1"/>
          <w:sz w:val="26"/>
          <w:szCs w:val="26"/>
          <w:lang w:val="es"/>
        </w:rPr>
        <w:t>(20</w:t>
      </w:r>
      <w:r>
        <w:rPr>
          <w:rFonts w:ascii="Tahoma" w:hAnsi="Tahoma" w:cs="Tahoma"/>
          <w:color w:val="000000" w:themeColor="text1"/>
          <w:sz w:val="26"/>
          <w:szCs w:val="26"/>
          <w:lang w:val="es"/>
        </w:rPr>
        <w:t>21</w:t>
      </w:r>
      <w:r w:rsidRPr="007E74DD">
        <w:rPr>
          <w:rFonts w:ascii="Tahoma" w:hAnsi="Tahoma" w:cs="Tahoma"/>
          <w:color w:val="000000" w:themeColor="text1"/>
          <w:sz w:val="26"/>
          <w:szCs w:val="26"/>
          <w:lang w:val="es"/>
        </w:rPr>
        <w:t>)</w:t>
      </w:r>
    </w:p>
    <w:p w14:paraId="4240E0F6" w14:textId="77777777" w:rsidR="00DD3AA1" w:rsidRDefault="00DD3AA1" w:rsidP="00DD3AA1">
      <w:pPr>
        <w:autoSpaceDE w:val="0"/>
        <w:autoSpaceDN w:val="0"/>
        <w:adjustRightInd w:val="0"/>
        <w:spacing w:after="0"/>
        <w:jc w:val="both"/>
        <w:rPr>
          <w:rFonts w:ascii="Tahoma" w:hAnsi="Tahoma" w:cs="Tahoma"/>
          <w:sz w:val="26"/>
          <w:szCs w:val="26"/>
          <w:lang w:val="es"/>
        </w:rPr>
      </w:pPr>
    </w:p>
    <w:p w14:paraId="4E03121C" w14:textId="77777777" w:rsidR="00DD3AA1" w:rsidRDefault="00DD3AA1" w:rsidP="00DD3AA1">
      <w:pPr>
        <w:tabs>
          <w:tab w:val="left" w:pos="284"/>
        </w:tabs>
        <w:autoSpaceDE w:val="0"/>
        <w:autoSpaceDN w:val="0"/>
        <w:adjustRightInd w:val="0"/>
        <w:spacing w:after="0"/>
        <w:jc w:val="center"/>
        <w:rPr>
          <w:rFonts w:ascii="Tahoma" w:hAnsi="Tahoma" w:cs="Tahoma"/>
          <w:color w:val="000000" w:themeColor="text1"/>
          <w:sz w:val="26"/>
          <w:szCs w:val="26"/>
          <w:lang w:val="es"/>
        </w:rPr>
      </w:pPr>
      <w:r>
        <w:rPr>
          <w:rFonts w:ascii="Tahoma" w:hAnsi="Tahoma" w:cs="Tahoma"/>
          <w:color w:val="000000" w:themeColor="text1"/>
          <w:sz w:val="26"/>
          <w:szCs w:val="26"/>
          <w:lang w:val="es"/>
        </w:rPr>
        <w:t>Verbal sumario de restitución de inmueble arrendado-2020-0081</w:t>
      </w:r>
    </w:p>
    <w:p w14:paraId="66DAA6B8" w14:textId="77777777" w:rsidR="00DD3AA1" w:rsidRDefault="00DD3AA1" w:rsidP="00DD3AA1">
      <w:pPr>
        <w:autoSpaceDE w:val="0"/>
        <w:autoSpaceDN w:val="0"/>
        <w:adjustRightInd w:val="0"/>
        <w:spacing w:after="0"/>
        <w:jc w:val="both"/>
        <w:rPr>
          <w:rFonts w:ascii="Tahoma" w:hAnsi="Tahoma" w:cs="Tahoma"/>
          <w:sz w:val="26"/>
          <w:szCs w:val="26"/>
          <w:lang w:val="es"/>
        </w:rPr>
      </w:pPr>
    </w:p>
    <w:p w14:paraId="6D3AC5EB" w14:textId="77777777" w:rsidR="00DD3AA1" w:rsidRPr="00DA5960" w:rsidRDefault="00DD3AA1" w:rsidP="00DD3AA1">
      <w:pPr>
        <w:jc w:val="both"/>
        <w:rPr>
          <w:rFonts w:ascii="Tahoma" w:hAnsi="Tahoma" w:cs="Tahoma"/>
          <w:bCs/>
          <w:sz w:val="26"/>
          <w:szCs w:val="26"/>
        </w:rPr>
      </w:pPr>
      <w:r w:rsidRPr="00DA5960">
        <w:rPr>
          <w:rFonts w:ascii="Tahoma" w:hAnsi="Tahoma" w:cs="Tahoma"/>
          <w:bCs/>
          <w:sz w:val="26"/>
          <w:szCs w:val="26"/>
        </w:rPr>
        <w:t xml:space="preserve">Agotado el trámite de instancia, procede el despacho a dictar sentencia al interior del proceso de restitución de inmueble arrendado instaurado por </w:t>
      </w:r>
      <w:r>
        <w:rPr>
          <w:rFonts w:ascii="Tahoma" w:hAnsi="Tahoma" w:cs="Tahoma"/>
          <w:bCs/>
          <w:sz w:val="26"/>
          <w:szCs w:val="26"/>
          <w:lang w:val="es-ES"/>
        </w:rPr>
        <w:t xml:space="preserve">María Eugenia Cuervo Saavedra </w:t>
      </w:r>
      <w:r>
        <w:rPr>
          <w:rFonts w:ascii="Tahoma" w:hAnsi="Tahoma" w:cs="Tahoma"/>
          <w:bCs/>
          <w:sz w:val="26"/>
          <w:szCs w:val="26"/>
        </w:rPr>
        <w:t xml:space="preserve">contra </w:t>
      </w:r>
      <w:r>
        <w:rPr>
          <w:rFonts w:ascii="Tahoma" w:hAnsi="Tahoma" w:cs="Tahoma"/>
          <w:bCs/>
          <w:sz w:val="26"/>
          <w:szCs w:val="26"/>
          <w:lang w:val="es-ES"/>
        </w:rPr>
        <w:t>Orfelina Pinzón Ríos</w:t>
      </w:r>
      <w:r w:rsidRPr="00761B48">
        <w:rPr>
          <w:rFonts w:ascii="Tahoma" w:hAnsi="Tahoma" w:cs="Tahoma"/>
          <w:bCs/>
          <w:sz w:val="26"/>
          <w:szCs w:val="26"/>
        </w:rPr>
        <w:t>,</w:t>
      </w:r>
      <w:r w:rsidRPr="00DA5960">
        <w:rPr>
          <w:rFonts w:ascii="Tahoma" w:hAnsi="Tahoma" w:cs="Tahoma"/>
          <w:bCs/>
          <w:sz w:val="26"/>
          <w:szCs w:val="26"/>
        </w:rPr>
        <w:t xml:space="preserve"> previos los siguientes:</w:t>
      </w:r>
    </w:p>
    <w:p w14:paraId="02C7C9DA" w14:textId="77777777" w:rsidR="00DD3AA1" w:rsidRPr="009C5E8C" w:rsidRDefault="00DD3AA1" w:rsidP="00DD3AA1">
      <w:pPr>
        <w:jc w:val="center"/>
        <w:rPr>
          <w:rFonts w:ascii="Tahoma" w:hAnsi="Tahoma" w:cs="Tahoma"/>
          <w:b/>
          <w:bCs/>
          <w:sz w:val="26"/>
          <w:szCs w:val="26"/>
        </w:rPr>
      </w:pPr>
      <w:r w:rsidRPr="009C5E8C">
        <w:rPr>
          <w:rFonts w:ascii="Tahoma" w:hAnsi="Tahoma" w:cs="Tahoma"/>
          <w:b/>
          <w:bCs/>
          <w:sz w:val="26"/>
          <w:szCs w:val="26"/>
        </w:rPr>
        <w:t>I. ANTECEDENTES</w:t>
      </w:r>
    </w:p>
    <w:p w14:paraId="45975EE0" w14:textId="77777777" w:rsidR="00DD3AA1" w:rsidRDefault="00DD3AA1" w:rsidP="00DD3AA1">
      <w:pPr>
        <w:pStyle w:val="Prrafodelista"/>
        <w:spacing w:after="0" w:line="276" w:lineRule="auto"/>
        <w:ind w:left="0"/>
        <w:jc w:val="both"/>
        <w:rPr>
          <w:rFonts w:ascii="Tahoma" w:hAnsi="Tahoma" w:cs="Tahoma"/>
          <w:bCs/>
          <w:sz w:val="26"/>
          <w:szCs w:val="26"/>
        </w:rPr>
      </w:pPr>
      <w:r w:rsidRPr="00DA5960">
        <w:rPr>
          <w:rFonts w:ascii="Tahoma" w:hAnsi="Tahoma" w:cs="Tahoma"/>
          <w:bCs/>
          <w:sz w:val="26"/>
          <w:szCs w:val="26"/>
        </w:rPr>
        <w:t xml:space="preserve">1.- A través de escrito sometido a reparto el </w:t>
      </w:r>
      <w:r>
        <w:rPr>
          <w:rFonts w:ascii="Tahoma" w:hAnsi="Tahoma" w:cs="Tahoma"/>
          <w:bCs/>
          <w:sz w:val="26"/>
          <w:szCs w:val="26"/>
        </w:rPr>
        <w:t xml:space="preserve">28 de enero de 2020 (fl. 6), la señora </w:t>
      </w:r>
      <w:r>
        <w:rPr>
          <w:rFonts w:ascii="Tahoma" w:hAnsi="Tahoma" w:cs="Tahoma"/>
          <w:bCs/>
          <w:sz w:val="26"/>
          <w:szCs w:val="26"/>
          <w:lang w:val="es-ES"/>
        </w:rPr>
        <w:t xml:space="preserve">María Eugenia Cuervo Saavedra </w:t>
      </w:r>
      <w:r>
        <w:rPr>
          <w:rFonts w:ascii="Tahoma" w:hAnsi="Tahoma" w:cs="Tahoma"/>
          <w:bCs/>
          <w:sz w:val="26"/>
          <w:szCs w:val="26"/>
        </w:rPr>
        <w:t xml:space="preserve">en causa propia </w:t>
      </w:r>
      <w:r w:rsidRPr="00DA5960">
        <w:rPr>
          <w:rFonts w:ascii="Tahoma" w:hAnsi="Tahoma" w:cs="Tahoma"/>
          <w:bCs/>
          <w:sz w:val="26"/>
          <w:szCs w:val="26"/>
        </w:rPr>
        <w:t>formul</w:t>
      </w:r>
      <w:r>
        <w:rPr>
          <w:rFonts w:ascii="Tahoma" w:hAnsi="Tahoma" w:cs="Tahoma"/>
          <w:bCs/>
          <w:sz w:val="26"/>
          <w:szCs w:val="26"/>
        </w:rPr>
        <w:t xml:space="preserve">ó </w:t>
      </w:r>
      <w:r w:rsidRPr="00DA5960">
        <w:rPr>
          <w:rFonts w:ascii="Tahoma" w:hAnsi="Tahoma" w:cs="Tahoma"/>
          <w:bCs/>
          <w:sz w:val="26"/>
          <w:szCs w:val="26"/>
        </w:rPr>
        <w:t>demanda de restitución de inmueble arrendado en contra de</w:t>
      </w:r>
      <w:r w:rsidRPr="002C4157">
        <w:rPr>
          <w:rFonts w:ascii="Tahoma" w:hAnsi="Tahoma" w:cs="Tahoma"/>
          <w:bCs/>
          <w:sz w:val="26"/>
          <w:szCs w:val="26"/>
          <w:lang w:val="es-ES"/>
        </w:rPr>
        <w:t xml:space="preserve"> </w:t>
      </w:r>
      <w:r>
        <w:rPr>
          <w:rFonts w:ascii="Tahoma" w:hAnsi="Tahoma" w:cs="Tahoma"/>
          <w:bCs/>
          <w:sz w:val="26"/>
          <w:szCs w:val="26"/>
          <w:lang w:val="es-ES"/>
        </w:rPr>
        <w:t>Orfelina Pinzón Ríos</w:t>
      </w:r>
      <w:r>
        <w:rPr>
          <w:rFonts w:ascii="Tahoma" w:hAnsi="Tahoma" w:cs="Tahoma"/>
          <w:bCs/>
          <w:sz w:val="26"/>
          <w:szCs w:val="26"/>
        </w:rPr>
        <w:t xml:space="preserve">, </w:t>
      </w:r>
      <w:r w:rsidRPr="00DA5960">
        <w:rPr>
          <w:rFonts w:ascii="Tahoma" w:hAnsi="Tahoma" w:cs="Tahoma"/>
          <w:bCs/>
          <w:sz w:val="26"/>
          <w:szCs w:val="26"/>
        </w:rPr>
        <w:t>con fundamento en la causal</w:t>
      </w:r>
      <w:r>
        <w:rPr>
          <w:rFonts w:ascii="Tahoma" w:hAnsi="Tahoma" w:cs="Tahoma"/>
          <w:bCs/>
          <w:sz w:val="26"/>
          <w:szCs w:val="26"/>
        </w:rPr>
        <w:t xml:space="preserve"> de incumplimiento en el pago de los cánones de arrendamiento, y como consecuencia solicita </w:t>
      </w:r>
      <w:r w:rsidRPr="00DA5960">
        <w:rPr>
          <w:rFonts w:ascii="Tahoma" w:hAnsi="Tahoma" w:cs="Tahoma"/>
          <w:bCs/>
          <w:sz w:val="26"/>
          <w:szCs w:val="26"/>
        </w:rPr>
        <w:t>se declare terminado el contrato suscrito</w:t>
      </w:r>
      <w:r>
        <w:rPr>
          <w:rFonts w:ascii="Tahoma" w:hAnsi="Tahoma" w:cs="Tahoma"/>
          <w:bCs/>
          <w:sz w:val="26"/>
          <w:szCs w:val="26"/>
        </w:rPr>
        <w:t xml:space="preserve"> </w:t>
      </w:r>
      <w:r w:rsidRPr="00DA5960">
        <w:rPr>
          <w:rFonts w:ascii="Tahoma" w:hAnsi="Tahoma" w:cs="Tahoma"/>
          <w:bCs/>
          <w:sz w:val="26"/>
          <w:szCs w:val="26"/>
        </w:rPr>
        <w:t>entre l</w:t>
      </w:r>
      <w:r>
        <w:rPr>
          <w:rFonts w:ascii="Tahoma" w:hAnsi="Tahoma" w:cs="Tahoma"/>
          <w:bCs/>
          <w:sz w:val="26"/>
          <w:szCs w:val="26"/>
        </w:rPr>
        <w:t>a</w:t>
      </w:r>
      <w:r w:rsidRPr="00DA5960">
        <w:rPr>
          <w:rFonts w:ascii="Tahoma" w:hAnsi="Tahoma" w:cs="Tahoma"/>
          <w:bCs/>
          <w:sz w:val="26"/>
          <w:szCs w:val="26"/>
        </w:rPr>
        <w:t xml:space="preserve"> primer</w:t>
      </w:r>
      <w:r>
        <w:rPr>
          <w:rFonts w:ascii="Tahoma" w:hAnsi="Tahoma" w:cs="Tahoma"/>
          <w:bCs/>
          <w:sz w:val="26"/>
          <w:szCs w:val="26"/>
        </w:rPr>
        <w:t>a</w:t>
      </w:r>
      <w:r w:rsidRPr="00DA5960">
        <w:rPr>
          <w:rFonts w:ascii="Tahoma" w:hAnsi="Tahoma" w:cs="Tahoma"/>
          <w:bCs/>
          <w:sz w:val="26"/>
          <w:szCs w:val="26"/>
        </w:rPr>
        <w:t xml:space="preserve"> como arrendador</w:t>
      </w:r>
      <w:r>
        <w:rPr>
          <w:rFonts w:ascii="Tahoma" w:hAnsi="Tahoma" w:cs="Tahoma"/>
          <w:bCs/>
          <w:sz w:val="26"/>
          <w:szCs w:val="26"/>
        </w:rPr>
        <w:t>a</w:t>
      </w:r>
      <w:r w:rsidRPr="00DA5960">
        <w:rPr>
          <w:rFonts w:ascii="Tahoma" w:hAnsi="Tahoma" w:cs="Tahoma"/>
          <w:bCs/>
          <w:sz w:val="26"/>
          <w:szCs w:val="26"/>
        </w:rPr>
        <w:t xml:space="preserve"> y </w:t>
      </w:r>
      <w:r>
        <w:rPr>
          <w:rFonts w:ascii="Tahoma" w:hAnsi="Tahoma" w:cs="Tahoma"/>
          <w:bCs/>
          <w:sz w:val="26"/>
          <w:szCs w:val="26"/>
        </w:rPr>
        <w:t>la</w:t>
      </w:r>
      <w:r w:rsidRPr="00DA5960">
        <w:rPr>
          <w:rFonts w:ascii="Tahoma" w:hAnsi="Tahoma" w:cs="Tahoma"/>
          <w:bCs/>
          <w:sz w:val="26"/>
          <w:szCs w:val="26"/>
        </w:rPr>
        <w:t xml:space="preserve"> segund</w:t>
      </w:r>
      <w:r>
        <w:rPr>
          <w:rFonts w:ascii="Tahoma" w:hAnsi="Tahoma" w:cs="Tahoma"/>
          <w:bCs/>
          <w:sz w:val="26"/>
          <w:szCs w:val="26"/>
        </w:rPr>
        <w:t>a</w:t>
      </w:r>
      <w:r w:rsidRPr="00DA5960">
        <w:rPr>
          <w:rFonts w:ascii="Tahoma" w:hAnsi="Tahoma" w:cs="Tahoma"/>
          <w:bCs/>
          <w:sz w:val="26"/>
          <w:szCs w:val="26"/>
        </w:rPr>
        <w:t xml:space="preserve"> como arrendatari</w:t>
      </w:r>
      <w:r>
        <w:rPr>
          <w:rFonts w:ascii="Tahoma" w:hAnsi="Tahoma" w:cs="Tahoma"/>
          <w:bCs/>
          <w:sz w:val="26"/>
          <w:szCs w:val="26"/>
        </w:rPr>
        <w:t>a, sobre el inmueble ubicado en la Carrera 34 F No. 27 A 70 sur Barrio San Jorge  Central de Bogotá, D.C., y la restitución del citado predio.</w:t>
      </w:r>
    </w:p>
    <w:p w14:paraId="5B1F976F" w14:textId="77777777" w:rsidR="00DD3AA1" w:rsidRDefault="00DD3AA1" w:rsidP="00DD3AA1">
      <w:pPr>
        <w:pStyle w:val="Prrafodelista"/>
        <w:spacing w:after="0" w:line="276" w:lineRule="auto"/>
        <w:ind w:left="0"/>
        <w:jc w:val="both"/>
        <w:rPr>
          <w:rFonts w:ascii="Tahoma" w:hAnsi="Tahoma" w:cs="Tahoma"/>
          <w:bCs/>
          <w:sz w:val="26"/>
          <w:szCs w:val="26"/>
        </w:rPr>
      </w:pPr>
    </w:p>
    <w:p w14:paraId="660168EB" w14:textId="77777777" w:rsidR="00DD3AA1" w:rsidRDefault="00DD3AA1" w:rsidP="00DD3AA1">
      <w:pPr>
        <w:pStyle w:val="Prrafodelista"/>
        <w:spacing w:after="0" w:line="276" w:lineRule="auto"/>
        <w:ind w:left="0"/>
        <w:jc w:val="both"/>
        <w:rPr>
          <w:rFonts w:ascii="Tahoma" w:hAnsi="Tahoma" w:cs="Tahoma"/>
          <w:bCs/>
          <w:sz w:val="26"/>
          <w:szCs w:val="26"/>
        </w:rPr>
      </w:pPr>
      <w:r w:rsidRPr="005415DD">
        <w:rPr>
          <w:rFonts w:ascii="Tahoma" w:hAnsi="Tahoma" w:cs="Tahoma"/>
          <w:bCs/>
          <w:sz w:val="26"/>
          <w:szCs w:val="26"/>
        </w:rPr>
        <w:t xml:space="preserve">2.- En sustento de sus pretensiones, </w:t>
      </w:r>
      <w:r>
        <w:rPr>
          <w:rFonts w:ascii="Tahoma" w:hAnsi="Tahoma" w:cs="Tahoma"/>
          <w:bCs/>
          <w:sz w:val="26"/>
          <w:szCs w:val="26"/>
        </w:rPr>
        <w:t xml:space="preserve">en síntesis </w:t>
      </w:r>
      <w:r w:rsidRPr="005415DD">
        <w:rPr>
          <w:rFonts w:ascii="Tahoma" w:hAnsi="Tahoma" w:cs="Tahoma"/>
          <w:bCs/>
          <w:sz w:val="26"/>
          <w:szCs w:val="26"/>
        </w:rPr>
        <w:t xml:space="preserve">expuso </w:t>
      </w:r>
      <w:r>
        <w:rPr>
          <w:rFonts w:ascii="Tahoma" w:hAnsi="Tahoma" w:cs="Tahoma"/>
          <w:bCs/>
          <w:sz w:val="26"/>
          <w:szCs w:val="26"/>
        </w:rPr>
        <w:t>que el 1 de junio de 2016 celebró con la demandada un contrato de arrendamiento sobre el inmueble ubicado en la Carrera 34 F No. 27 A 70 sur Barrio San Jorge Central de esta ciudad, a un término de un (1) año; que el canon acordado fue la suma de $400.000,</w:t>
      </w:r>
      <w:r w:rsidRPr="004175F9">
        <w:rPr>
          <w:rFonts w:ascii="Tahoma" w:hAnsi="Tahoma" w:cs="Tahoma"/>
          <w:bCs/>
          <w:sz w:val="20"/>
          <w:szCs w:val="26"/>
        </w:rPr>
        <w:t>00</w:t>
      </w:r>
      <w:r>
        <w:rPr>
          <w:rFonts w:ascii="Tahoma" w:hAnsi="Tahoma" w:cs="Tahoma"/>
          <w:bCs/>
          <w:sz w:val="26"/>
          <w:szCs w:val="26"/>
        </w:rPr>
        <w:t>; que entraron en mora en el pago de las rentas de octubre de 2019 a enero de 2020.</w:t>
      </w:r>
    </w:p>
    <w:p w14:paraId="5F22F947" w14:textId="77777777" w:rsidR="00DD3AA1" w:rsidRDefault="00DD3AA1" w:rsidP="00DD3AA1">
      <w:pPr>
        <w:pStyle w:val="Prrafodelista"/>
        <w:spacing w:after="0" w:line="276" w:lineRule="auto"/>
        <w:ind w:left="0"/>
        <w:jc w:val="both"/>
        <w:rPr>
          <w:rFonts w:ascii="Tahoma" w:hAnsi="Tahoma" w:cs="Tahoma"/>
          <w:bCs/>
          <w:sz w:val="26"/>
          <w:szCs w:val="26"/>
        </w:rPr>
      </w:pPr>
    </w:p>
    <w:p w14:paraId="5BC206F0" w14:textId="77777777" w:rsidR="00DD3AA1" w:rsidRDefault="00DD3AA1" w:rsidP="00DD3AA1">
      <w:pPr>
        <w:pStyle w:val="Prrafodelista"/>
        <w:spacing w:after="0" w:line="276" w:lineRule="auto"/>
        <w:ind w:left="0"/>
        <w:jc w:val="both"/>
        <w:rPr>
          <w:rFonts w:ascii="Tahoma" w:hAnsi="Tahoma" w:cs="Tahoma"/>
          <w:bCs/>
          <w:sz w:val="26"/>
          <w:szCs w:val="26"/>
        </w:rPr>
      </w:pPr>
      <w:r w:rsidRPr="00DA5960">
        <w:rPr>
          <w:rFonts w:ascii="Tahoma" w:hAnsi="Tahoma" w:cs="Tahoma"/>
          <w:bCs/>
          <w:sz w:val="26"/>
          <w:szCs w:val="26"/>
        </w:rPr>
        <w:t xml:space="preserve">3.- El </w:t>
      </w:r>
      <w:r>
        <w:rPr>
          <w:rFonts w:ascii="Tahoma" w:hAnsi="Tahoma" w:cs="Tahoma"/>
          <w:bCs/>
          <w:sz w:val="26"/>
          <w:szCs w:val="26"/>
        </w:rPr>
        <w:t>5 de febrero de 2020</w:t>
      </w:r>
      <w:r w:rsidRPr="00DA5960">
        <w:rPr>
          <w:rFonts w:ascii="Tahoma" w:hAnsi="Tahoma" w:cs="Tahoma"/>
          <w:bCs/>
          <w:sz w:val="26"/>
          <w:szCs w:val="26"/>
        </w:rPr>
        <w:t xml:space="preserve"> se admitió </w:t>
      </w:r>
      <w:r>
        <w:rPr>
          <w:rFonts w:ascii="Tahoma" w:hAnsi="Tahoma" w:cs="Tahoma"/>
          <w:bCs/>
          <w:sz w:val="26"/>
          <w:szCs w:val="26"/>
        </w:rPr>
        <w:t>el libelo</w:t>
      </w:r>
      <w:r w:rsidRPr="00DA5960">
        <w:rPr>
          <w:rFonts w:ascii="Tahoma" w:hAnsi="Tahoma" w:cs="Tahoma"/>
          <w:bCs/>
          <w:sz w:val="26"/>
          <w:szCs w:val="26"/>
        </w:rPr>
        <w:t xml:space="preserve"> (fl. </w:t>
      </w:r>
      <w:r>
        <w:rPr>
          <w:rFonts w:ascii="Tahoma" w:hAnsi="Tahoma" w:cs="Tahoma"/>
          <w:bCs/>
          <w:sz w:val="26"/>
          <w:szCs w:val="26"/>
        </w:rPr>
        <w:t>8)</w:t>
      </w:r>
      <w:r w:rsidRPr="00DA5960">
        <w:rPr>
          <w:rFonts w:ascii="Tahoma" w:hAnsi="Tahoma" w:cs="Tahoma"/>
          <w:bCs/>
          <w:sz w:val="26"/>
          <w:szCs w:val="26"/>
        </w:rPr>
        <w:t>, decisión que le fue notificada a</w:t>
      </w:r>
      <w:r>
        <w:rPr>
          <w:rFonts w:ascii="Tahoma" w:hAnsi="Tahoma" w:cs="Tahoma"/>
          <w:bCs/>
          <w:sz w:val="26"/>
          <w:szCs w:val="26"/>
        </w:rPr>
        <w:t xml:space="preserve"> </w:t>
      </w:r>
      <w:r>
        <w:rPr>
          <w:rFonts w:ascii="Tahoma" w:hAnsi="Tahoma" w:cs="Tahoma"/>
          <w:bCs/>
          <w:sz w:val="26"/>
          <w:szCs w:val="26"/>
          <w:lang w:val="es-ES"/>
        </w:rPr>
        <w:t>Orfelina Pinzón Ríos de manera personal</w:t>
      </w:r>
      <w:r>
        <w:rPr>
          <w:rFonts w:ascii="Tahoma" w:hAnsi="Tahoma" w:cs="Tahoma"/>
          <w:bCs/>
          <w:sz w:val="26"/>
          <w:szCs w:val="26"/>
        </w:rPr>
        <w:t>, quien no fue oída por no acreditar el pago de los cánones aducidos en mora y los causados en el curso del proceso.</w:t>
      </w:r>
    </w:p>
    <w:p w14:paraId="3D90FF7A" w14:textId="77777777" w:rsidR="00DD3AA1" w:rsidRDefault="00DD3AA1" w:rsidP="00DD3AA1">
      <w:pPr>
        <w:pStyle w:val="Prrafodelista"/>
        <w:spacing w:after="0" w:line="276" w:lineRule="auto"/>
        <w:ind w:left="0"/>
        <w:jc w:val="both"/>
        <w:rPr>
          <w:rFonts w:ascii="Tahoma" w:hAnsi="Tahoma" w:cs="Tahoma"/>
          <w:bCs/>
          <w:sz w:val="26"/>
          <w:szCs w:val="26"/>
        </w:rPr>
      </w:pPr>
    </w:p>
    <w:p w14:paraId="7EA5C06F" w14:textId="77777777" w:rsidR="00DD3AA1" w:rsidRPr="00DA5960" w:rsidRDefault="00DD3AA1" w:rsidP="00DD3AA1">
      <w:pPr>
        <w:jc w:val="center"/>
        <w:rPr>
          <w:rFonts w:ascii="Tahoma" w:hAnsi="Tahoma" w:cs="Tahoma"/>
          <w:b/>
          <w:bCs/>
          <w:sz w:val="26"/>
          <w:szCs w:val="26"/>
        </w:rPr>
      </w:pPr>
      <w:r w:rsidRPr="00DA5960">
        <w:rPr>
          <w:rFonts w:ascii="Tahoma" w:hAnsi="Tahoma" w:cs="Tahoma"/>
          <w:b/>
          <w:bCs/>
          <w:sz w:val="26"/>
          <w:szCs w:val="26"/>
        </w:rPr>
        <w:t>II. CONSIDERACIONES</w:t>
      </w:r>
    </w:p>
    <w:p w14:paraId="37D46FB7" w14:textId="77777777" w:rsidR="00DD3AA1" w:rsidRDefault="00DD3AA1" w:rsidP="00DD3AA1">
      <w:pPr>
        <w:jc w:val="both"/>
        <w:rPr>
          <w:rFonts w:ascii="Tahoma" w:hAnsi="Tahoma" w:cs="Tahoma"/>
          <w:sz w:val="26"/>
          <w:szCs w:val="26"/>
          <w:lang w:val="es-ES"/>
        </w:rPr>
      </w:pPr>
      <w:r w:rsidRPr="00DA5960">
        <w:rPr>
          <w:rFonts w:ascii="Tahoma" w:hAnsi="Tahoma" w:cs="Tahoma"/>
          <w:sz w:val="26"/>
          <w:szCs w:val="26"/>
        </w:rPr>
        <w:t xml:space="preserve">1.- </w:t>
      </w:r>
      <w:r w:rsidRPr="003E3923">
        <w:rPr>
          <w:rFonts w:ascii="Tahoma" w:hAnsi="Tahoma" w:cs="Tahoma"/>
          <w:sz w:val="26"/>
          <w:szCs w:val="26"/>
          <w:lang w:val="es-ES"/>
        </w:rPr>
        <w:t xml:space="preserve">Los denominados presupuestos procesales necesarios para la normal configuración y trámite de la </w:t>
      </w:r>
      <w:r w:rsidRPr="003E3923">
        <w:rPr>
          <w:rFonts w:ascii="Tahoma" w:hAnsi="Tahoma" w:cs="Tahoma"/>
          <w:i/>
          <w:sz w:val="26"/>
          <w:szCs w:val="26"/>
          <w:lang w:val="es-ES"/>
        </w:rPr>
        <w:t>litis</w:t>
      </w:r>
      <w:r w:rsidRPr="003E3923">
        <w:rPr>
          <w:rFonts w:ascii="Tahoma" w:hAnsi="Tahoma" w:cs="Tahoma"/>
          <w:sz w:val="26"/>
          <w:szCs w:val="26"/>
          <w:lang w:val="es-ES"/>
        </w:rPr>
        <w:t>, cuales son capacidad de las partes, demanda en forma y competencia del Juzgado, obran en autos y no se observa causal de nulidad alguna con entidad suficiente para invalidar lo hasta aquí actuado</w:t>
      </w:r>
      <w:r>
        <w:rPr>
          <w:rFonts w:ascii="Tahoma" w:hAnsi="Tahoma" w:cs="Tahoma"/>
          <w:sz w:val="26"/>
          <w:szCs w:val="26"/>
          <w:lang w:val="es-ES"/>
        </w:rPr>
        <w:t>.</w:t>
      </w:r>
    </w:p>
    <w:p w14:paraId="6BCE9007" w14:textId="77777777" w:rsidR="00DD3AA1" w:rsidRPr="003E3923" w:rsidRDefault="00DD3AA1" w:rsidP="00DD3AA1">
      <w:pPr>
        <w:jc w:val="both"/>
        <w:rPr>
          <w:rFonts w:ascii="Tahoma" w:hAnsi="Tahoma" w:cs="Tahoma"/>
          <w:sz w:val="26"/>
          <w:szCs w:val="26"/>
          <w:lang w:val="es-ES"/>
        </w:rPr>
      </w:pPr>
      <w:r>
        <w:rPr>
          <w:rFonts w:ascii="Tahoma" w:hAnsi="Tahoma" w:cs="Tahoma"/>
          <w:sz w:val="26"/>
          <w:szCs w:val="26"/>
          <w:lang w:val="es-ES"/>
        </w:rPr>
        <w:t xml:space="preserve">2.- </w:t>
      </w:r>
      <w:r w:rsidRPr="003E3923">
        <w:rPr>
          <w:rFonts w:ascii="Tahoma" w:hAnsi="Tahoma" w:cs="Tahoma"/>
          <w:sz w:val="26"/>
          <w:szCs w:val="26"/>
          <w:lang w:val="es-ES"/>
        </w:rPr>
        <w:t>De acuerdo con lo dispuesto en el artículo 1973 del Código Civil, el arrendamiento es un contrato en el que las dos partes se obligan recíprocamente, la una a conceder el goce de una cosa, o a ejecutar una obra, o prestar un servicio, y la otra a pagar por ese goce, obra o servicio determinado (bilateral). Es consensual, se perfecciona con el acuerdo de voluntades sobre la cosa y el precio, por ello puede celebrarse verbalmente. Es oneroso, conmutativo y de ejecución sucesiva.</w:t>
      </w:r>
    </w:p>
    <w:p w14:paraId="6E78407F" w14:textId="77777777" w:rsidR="00DD3AA1" w:rsidRPr="00DA5960" w:rsidRDefault="00DD3AA1" w:rsidP="00DD3AA1">
      <w:pPr>
        <w:jc w:val="both"/>
        <w:rPr>
          <w:rFonts w:ascii="Tahoma" w:hAnsi="Tahoma" w:cs="Tahoma"/>
          <w:sz w:val="26"/>
          <w:szCs w:val="26"/>
        </w:rPr>
      </w:pPr>
      <w:r>
        <w:rPr>
          <w:rFonts w:ascii="Tahoma" w:hAnsi="Tahoma" w:cs="Tahoma"/>
          <w:sz w:val="26"/>
          <w:szCs w:val="26"/>
        </w:rPr>
        <w:t>3</w:t>
      </w:r>
      <w:r w:rsidRPr="00DA5960">
        <w:rPr>
          <w:rFonts w:ascii="Tahoma" w:hAnsi="Tahoma" w:cs="Tahoma"/>
          <w:sz w:val="26"/>
          <w:szCs w:val="26"/>
        </w:rPr>
        <w:t xml:space="preserve">.- En tratándose de restitución de inmueble arrendado, preceptúan las reglas 3º y 4º del artículo 384 del Código General del Proceso, </w:t>
      </w:r>
      <w:r w:rsidRPr="00C635B2">
        <w:rPr>
          <w:rFonts w:ascii="Tahoma" w:hAnsi="Tahoma" w:cs="Tahoma"/>
          <w:sz w:val="26"/>
          <w:szCs w:val="26"/>
          <w:u w:val="single"/>
        </w:rPr>
        <w:t>que si el demandado no se opone en el término de traslado, se dictará sentencia de lanzamiento</w:t>
      </w:r>
      <w:r w:rsidRPr="00DA5960">
        <w:rPr>
          <w:rFonts w:ascii="Tahoma" w:hAnsi="Tahoma" w:cs="Tahoma"/>
          <w:sz w:val="26"/>
          <w:szCs w:val="26"/>
        </w:rPr>
        <w:t>, lo mismo sucede en caso de que la demanda se fundamente en falta de pago de la renta o de servicios públicos, cuotas de administración u otros conceptos a que esté obligado el convocado en virtud del contrato, donde éste no será oído en el proceso sino hasta tanto demuestre que ha consignado a órdenes del juzgado el valor total que, de acuerdo con la prueba allegada con la demanda, tienen los cánones y los demás conceptos adeudados, o en defecto de lo anterior, cuando presente los recibos de pago expedidos por el arrendador, correspondientes a los tres (3) últimos períodos, o si fuere el caso las consignaciones efectuadas de acuerdo con la ley y por los mismos períodos, a favor de aquél.</w:t>
      </w:r>
    </w:p>
    <w:p w14:paraId="164F2DF8" w14:textId="77777777" w:rsidR="00DD3AA1" w:rsidRPr="00DA5960" w:rsidRDefault="00DD3AA1" w:rsidP="00DD3AA1">
      <w:pPr>
        <w:jc w:val="both"/>
        <w:rPr>
          <w:rFonts w:ascii="Tahoma" w:hAnsi="Tahoma" w:cs="Tahoma"/>
          <w:sz w:val="26"/>
          <w:szCs w:val="26"/>
        </w:rPr>
      </w:pPr>
      <w:r>
        <w:rPr>
          <w:rFonts w:ascii="Tahoma" w:hAnsi="Tahoma" w:cs="Tahoma"/>
          <w:sz w:val="26"/>
          <w:szCs w:val="26"/>
        </w:rPr>
        <w:t>4</w:t>
      </w:r>
      <w:r w:rsidRPr="00DA5960">
        <w:rPr>
          <w:rFonts w:ascii="Tahoma" w:hAnsi="Tahoma" w:cs="Tahoma"/>
          <w:sz w:val="26"/>
          <w:szCs w:val="26"/>
        </w:rPr>
        <w:t>.- En el caso concreto resulta aplicable la</w:t>
      </w:r>
      <w:r>
        <w:rPr>
          <w:rFonts w:ascii="Tahoma" w:hAnsi="Tahoma" w:cs="Tahoma"/>
          <w:sz w:val="26"/>
          <w:szCs w:val="26"/>
        </w:rPr>
        <w:t>s disposiciones</w:t>
      </w:r>
      <w:r w:rsidRPr="00DA5960">
        <w:rPr>
          <w:rFonts w:ascii="Tahoma" w:hAnsi="Tahoma" w:cs="Tahoma"/>
          <w:sz w:val="26"/>
          <w:szCs w:val="26"/>
        </w:rPr>
        <w:t xml:space="preserve"> normativa</w:t>
      </w:r>
      <w:r>
        <w:rPr>
          <w:rFonts w:ascii="Tahoma" w:hAnsi="Tahoma" w:cs="Tahoma"/>
          <w:sz w:val="26"/>
          <w:szCs w:val="26"/>
        </w:rPr>
        <w:t xml:space="preserve">s en cita, como </w:t>
      </w:r>
      <w:r w:rsidRPr="00DA5960">
        <w:rPr>
          <w:rFonts w:ascii="Tahoma" w:hAnsi="Tahoma" w:cs="Tahoma"/>
          <w:sz w:val="26"/>
          <w:szCs w:val="26"/>
        </w:rPr>
        <w:t xml:space="preserve">quiera que </w:t>
      </w:r>
      <w:r>
        <w:rPr>
          <w:rFonts w:ascii="Tahoma" w:hAnsi="Tahoma" w:cs="Tahoma"/>
          <w:sz w:val="26"/>
          <w:szCs w:val="26"/>
        </w:rPr>
        <w:t>a</w:t>
      </w:r>
      <w:r w:rsidRPr="00DA5960">
        <w:rPr>
          <w:rFonts w:ascii="Tahoma" w:hAnsi="Tahoma" w:cs="Tahoma"/>
          <w:sz w:val="26"/>
          <w:szCs w:val="26"/>
        </w:rPr>
        <w:t xml:space="preserve"> folio</w:t>
      </w:r>
      <w:r>
        <w:rPr>
          <w:rFonts w:ascii="Tahoma" w:hAnsi="Tahoma" w:cs="Tahoma"/>
          <w:sz w:val="26"/>
          <w:szCs w:val="26"/>
        </w:rPr>
        <w:t xml:space="preserve">s 1 y 2 </w:t>
      </w:r>
      <w:r w:rsidRPr="00DA5960">
        <w:rPr>
          <w:rFonts w:ascii="Tahoma" w:hAnsi="Tahoma" w:cs="Tahoma"/>
          <w:sz w:val="26"/>
          <w:szCs w:val="26"/>
        </w:rPr>
        <w:t xml:space="preserve">del expediente se incorporó el contrato de arrendamiento suscrito por </w:t>
      </w:r>
      <w:r>
        <w:rPr>
          <w:rFonts w:ascii="Tahoma" w:hAnsi="Tahoma" w:cs="Tahoma"/>
          <w:bCs/>
          <w:sz w:val="26"/>
          <w:szCs w:val="26"/>
          <w:lang w:val="es-ES"/>
        </w:rPr>
        <w:t xml:space="preserve">María Eugenia Cuervo Saavedra </w:t>
      </w:r>
      <w:r w:rsidRPr="00DA5960">
        <w:rPr>
          <w:rFonts w:ascii="Tahoma" w:hAnsi="Tahoma" w:cs="Tahoma"/>
          <w:sz w:val="26"/>
          <w:szCs w:val="26"/>
        </w:rPr>
        <w:t>como arrendador</w:t>
      </w:r>
      <w:r>
        <w:rPr>
          <w:rFonts w:ascii="Tahoma" w:hAnsi="Tahoma" w:cs="Tahoma"/>
          <w:sz w:val="26"/>
          <w:szCs w:val="26"/>
        </w:rPr>
        <w:t xml:space="preserve">a y </w:t>
      </w:r>
      <w:r>
        <w:rPr>
          <w:rFonts w:ascii="Tahoma" w:hAnsi="Tahoma" w:cs="Tahoma"/>
          <w:bCs/>
          <w:sz w:val="26"/>
          <w:szCs w:val="26"/>
          <w:lang w:val="es-ES"/>
        </w:rPr>
        <w:t xml:space="preserve">Orfelina Pinzón Ríos </w:t>
      </w:r>
      <w:r>
        <w:rPr>
          <w:rFonts w:ascii="Tahoma" w:hAnsi="Tahoma" w:cs="Tahoma"/>
          <w:sz w:val="26"/>
          <w:szCs w:val="26"/>
        </w:rPr>
        <w:t xml:space="preserve">en condición de arrendataria, respecto del </w:t>
      </w:r>
      <w:r>
        <w:rPr>
          <w:rFonts w:ascii="Tahoma" w:hAnsi="Tahoma" w:cs="Tahoma"/>
          <w:bCs/>
          <w:sz w:val="26"/>
          <w:szCs w:val="26"/>
        </w:rPr>
        <w:t>inmueble ubicado en la carrera 34 F No. 27 A 70 sur Barrio San Jorge Central de esta ciudad, el cual no fue tachado</w:t>
      </w:r>
      <w:r w:rsidRPr="00DA5960">
        <w:rPr>
          <w:rFonts w:ascii="Tahoma" w:hAnsi="Tahoma" w:cs="Tahoma"/>
          <w:bCs/>
          <w:sz w:val="26"/>
          <w:szCs w:val="26"/>
        </w:rPr>
        <w:t xml:space="preserve"> como falso o inexistente por parte del convocad</w:t>
      </w:r>
      <w:r>
        <w:rPr>
          <w:rFonts w:ascii="Tahoma" w:hAnsi="Tahoma" w:cs="Tahoma"/>
          <w:bCs/>
          <w:sz w:val="26"/>
          <w:szCs w:val="26"/>
        </w:rPr>
        <w:t>o</w:t>
      </w:r>
      <w:r w:rsidRPr="00DA5960">
        <w:rPr>
          <w:rFonts w:ascii="Tahoma" w:hAnsi="Tahoma" w:cs="Tahoma"/>
          <w:bCs/>
          <w:sz w:val="26"/>
          <w:szCs w:val="26"/>
        </w:rPr>
        <w:t xml:space="preserve"> al momento de integrarse el contradictorio</w:t>
      </w:r>
      <w:r w:rsidRPr="00DA5960">
        <w:rPr>
          <w:rFonts w:ascii="Tahoma" w:hAnsi="Tahoma" w:cs="Tahoma"/>
          <w:sz w:val="26"/>
          <w:szCs w:val="26"/>
        </w:rPr>
        <w:t>.</w:t>
      </w:r>
      <w:r>
        <w:rPr>
          <w:rFonts w:ascii="Tahoma" w:hAnsi="Tahoma" w:cs="Tahoma"/>
          <w:sz w:val="26"/>
          <w:szCs w:val="26"/>
        </w:rPr>
        <w:t xml:space="preserve"> Adicionalmente, tampoco se acreditó el pago de los cánones adeudados.</w:t>
      </w:r>
    </w:p>
    <w:p w14:paraId="76A330DF" w14:textId="77777777" w:rsidR="00DD3AA1" w:rsidRPr="00AB7BB4" w:rsidRDefault="00DD3AA1" w:rsidP="00DD3AA1">
      <w:pPr>
        <w:jc w:val="both"/>
        <w:rPr>
          <w:rFonts w:ascii="Tahoma" w:hAnsi="Tahoma" w:cs="Tahoma"/>
          <w:sz w:val="26"/>
          <w:szCs w:val="26"/>
        </w:rPr>
      </w:pPr>
      <w:r>
        <w:rPr>
          <w:rFonts w:ascii="Tahoma" w:hAnsi="Tahoma" w:cs="Tahoma"/>
          <w:sz w:val="26"/>
          <w:szCs w:val="26"/>
        </w:rPr>
        <w:t>5</w:t>
      </w:r>
      <w:r w:rsidRPr="00DA5960">
        <w:rPr>
          <w:rFonts w:ascii="Tahoma" w:hAnsi="Tahoma" w:cs="Tahoma"/>
          <w:sz w:val="26"/>
          <w:szCs w:val="26"/>
        </w:rPr>
        <w:t>.-</w:t>
      </w:r>
      <w:r>
        <w:rPr>
          <w:rFonts w:ascii="Tahoma" w:hAnsi="Tahoma" w:cs="Tahoma"/>
          <w:sz w:val="26"/>
          <w:szCs w:val="26"/>
        </w:rPr>
        <w:t xml:space="preserve"> </w:t>
      </w:r>
      <w:r w:rsidRPr="003E3923">
        <w:rPr>
          <w:rFonts w:ascii="Tahoma" w:hAnsi="Tahoma" w:cs="Tahoma"/>
          <w:sz w:val="26"/>
          <w:szCs w:val="26"/>
          <w:lang w:val="es-ES"/>
        </w:rPr>
        <w:t xml:space="preserve">Por último, de conformidad con </w:t>
      </w:r>
      <w:r>
        <w:rPr>
          <w:rFonts w:ascii="Tahoma" w:hAnsi="Tahoma" w:cs="Tahoma"/>
          <w:sz w:val="26"/>
          <w:szCs w:val="26"/>
          <w:lang w:val="es-ES"/>
        </w:rPr>
        <w:t xml:space="preserve">el numeral 1º del artículo 365 </w:t>
      </w:r>
      <w:r w:rsidRPr="003E3923">
        <w:rPr>
          <w:rFonts w:ascii="Tahoma" w:hAnsi="Tahoma" w:cs="Tahoma"/>
          <w:sz w:val="26"/>
          <w:szCs w:val="26"/>
          <w:lang w:val="es-ES"/>
        </w:rPr>
        <w:t>del Código General del Proceso, se condenará en costas a la parte demandada.</w:t>
      </w:r>
    </w:p>
    <w:p w14:paraId="6D96DA8A" w14:textId="77777777" w:rsidR="00DD3AA1" w:rsidRPr="00DA5960" w:rsidRDefault="00DD3AA1" w:rsidP="00DD3AA1">
      <w:pPr>
        <w:jc w:val="center"/>
        <w:rPr>
          <w:rFonts w:ascii="Tahoma" w:hAnsi="Tahoma" w:cs="Tahoma"/>
          <w:b/>
          <w:sz w:val="26"/>
          <w:szCs w:val="26"/>
        </w:rPr>
      </w:pPr>
      <w:r w:rsidRPr="00DA5960">
        <w:rPr>
          <w:rFonts w:ascii="Tahoma" w:hAnsi="Tahoma" w:cs="Tahoma"/>
          <w:b/>
          <w:sz w:val="26"/>
          <w:szCs w:val="26"/>
        </w:rPr>
        <w:t>III. DECISIÓN</w:t>
      </w:r>
    </w:p>
    <w:p w14:paraId="4F4ABFF7" w14:textId="77777777" w:rsidR="00DD3AA1" w:rsidRDefault="00DD3AA1" w:rsidP="00DD3AA1">
      <w:pPr>
        <w:jc w:val="both"/>
        <w:rPr>
          <w:rFonts w:ascii="Tahoma" w:hAnsi="Tahoma" w:cs="Tahoma"/>
          <w:sz w:val="26"/>
          <w:szCs w:val="26"/>
        </w:rPr>
      </w:pPr>
      <w:r w:rsidRPr="00DA5960">
        <w:rPr>
          <w:rFonts w:ascii="Tahoma" w:hAnsi="Tahoma" w:cs="Tahoma"/>
          <w:sz w:val="26"/>
          <w:szCs w:val="26"/>
        </w:rPr>
        <w:t xml:space="preserve">En mérito de lo expuesto, el </w:t>
      </w:r>
      <w:r w:rsidRPr="000004F9">
        <w:rPr>
          <w:rFonts w:ascii="Tahoma" w:hAnsi="Tahoma" w:cs="Tahoma"/>
          <w:sz w:val="26"/>
          <w:szCs w:val="26"/>
        </w:rPr>
        <w:t xml:space="preserve">Juzgado 75 Civil Municipal </w:t>
      </w:r>
      <w:r>
        <w:rPr>
          <w:rFonts w:ascii="Tahoma" w:hAnsi="Tahoma" w:cs="Tahoma"/>
          <w:sz w:val="26"/>
          <w:szCs w:val="26"/>
        </w:rPr>
        <w:t xml:space="preserve">de Bogotá </w:t>
      </w:r>
      <w:r w:rsidRPr="000004F9">
        <w:rPr>
          <w:rFonts w:ascii="Tahoma" w:hAnsi="Tahoma" w:cs="Tahoma"/>
          <w:sz w:val="26"/>
          <w:szCs w:val="26"/>
        </w:rPr>
        <w:t xml:space="preserve">Transformado Transitoriamente </w:t>
      </w:r>
      <w:r>
        <w:rPr>
          <w:rFonts w:ascii="Tahoma" w:hAnsi="Tahoma" w:cs="Tahoma"/>
          <w:sz w:val="26"/>
          <w:szCs w:val="26"/>
        </w:rPr>
        <w:t>en</w:t>
      </w:r>
      <w:r w:rsidRPr="000004F9">
        <w:rPr>
          <w:rFonts w:ascii="Tahoma" w:hAnsi="Tahoma" w:cs="Tahoma"/>
          <w:sz w:val="26"/>
          <w:szCs w:val="26"/>
        </w:rPr>
        <w:t xml:space="preserve"> </w:t>
      </w:r>
      <w:r>
        <w:rPr>
          <w:rFonts w:ascii="Tahoma" w:hAnsi="Tahoma" w:cs="Tahoma"/>
          <w:sz w:val="26"/>
          <w:szCs w:val="26"/>
        </w:rPr>
        <w:t>e</w:t>
      </w:r>
      <w:r w:rsidRPr="000004F9">
        <w:rPr>
          <w:rFonts w:ascii="Tahoma" w:hAnsi="Tahoma" w:cs="Tahoma"/>
          <w:sz w:val="26"/>
          <w:szCs w:val="26"/>
        </w:rPr>
        <w:t xml:space="preserve">l Juzgado 57 </w:t>
      </w:r>
      <w:r>
        <w:rPr>
          <w:rFonts w:ascii="Tahoma" w:hAnsi="Tahoma" w:cs="Tahoma"/>
          <w:sz w:val="26"/>
          <w:szCs w:val="26"/>
        </w:rPr>
        <w:t>d</w:t>
      </w:r>
      <w:r w:rsidRPr="000004F9">
        <w:rPr>
          <w:rFonts w:ascii="Tahoma" w:hAnsi="Tahoma" w:cs="Tahoma"/>
          <w:sz w:val="26"/>
          <w:szCs w:val="26"/>
        </w:rPr>
        <w:t xml:space="preserve">e Pequeñas Causas </w:t>
      </w:r>
      <w:r>
        <w:rPr>
          <w:rFonts w:ascii="Tahoma" w:hAnsi="Tahoma" w:cs="Tahoma"/>
          <w:sz w:val="26"/>
          <w:szCs w:val="26"/>
        </w:rPr>
        <w:t>y</w:t>
      </w:r>
      <w:r w:rsidRPr="000004F9">
        <w:rPr>
          <w:rFonts w:ascii="Tahoma" w:hAnsi="Tahoma" w:cs="Tahoma"/>
          <w:sz w:val="26"/>
          <w:szCs w:val="26"/>
        </w:rPr>
        <w:t xml:space="preserve"> Competencia Múltiple</w:t>
      </w:r>
      <w:r w:rsidRPr="00DA5960">
        <w:rPr>
          <w:rFonts w:ascii="Tahoma" w:hAnsi="Tahoma" w:cs="Tahoma"/>
          <w:sz w:val="26"/>
          <w:szCs w:val="26"/>
        </w:rPr>
        <w:t xml:space="preserve"> de Bogotá, administrando justicia en nombre de la República </w:t>
      </w:r>
      <w:r>
        <w:rPr>
          <w:rFonts w:ascii="Tahoma" w:hAnsi="Tahoma" w:cs="Tahoma"/>
          <w:sz w:val="26"/>
          <w:szCs w:val="26"/>
        </w:rPr>
        <w:t xml:space="preserve">de Colombia </w:t>
      </w:r>
      <w:r w:rsidRPr="00DA5960">
        <w:rPr>
          <w:rFonts w:ascii="Tahoma" w:hAnsi="Tahoma" w:cs="Tahoma"/>
          <w:sz w:val="26"/>
          <w:szCs w:val="26"/>
        </w:rPr>
        <w:t xml:space="preserve">y por autoridad de la Ley, </w:t>
      </w:r>
    </w:p>
    <w:p w14:paraId="01B34CDD" w14:textId="77777777" w:rsidR="00DD3AA1" w:rsidRPr="00AD4F0E" w:rsidRDefault="00DD3AA1" w:rsidP="00DD3AA1">
      <w:pPr>
        <w:pStyle w:val="Sinespaciado"/>
        <w:spacing w:line="276" w:lineRule="auto"/>
      </w:pPr>
    </w:p>
    <w:p w14:paraId="56985D80" w14:textId="77777777" w:rsidR="00DD3AA1" w:rsidRPr="00DA5960" w:rsidRDefault="00DD3AA1" w:rsidP="00DD3AA1">
      <w:pPr>
        <w:jc w:val="center"/>
        <w:rPr>
          <w:rFonts w:ascii="Tahoma" w:hAnsi="Tahoma" w:cs="Tahoma"/>
          <w:b/>
          <w:sz w:val="26"/>
          <w:szCs w:val="26"/>
        </w:rPr>
      </w:pPr>
      <w:r w:rsidRPr="00DA5960">
        <w:rPr>
          <w:rFonts w:ascii="Tahoma" w:hAnsi="Tahoma" w:cs="Tahoma"/>
          <w:b/>
          <w:sz w:val="26"/>
          <w:szCs w:val="26"/>
        </w:rPr>
        <w:t>RESUELVE:</w:t>
      </w:r>
    </w:p>
    <w:p w14:paraId="2E47DF94" w14:textId="77777777" w:rsidR="00DD3AA1" w:rsidRPr="00DA5960" w:rsidRDefault="00DD3AA1" w:rsidP="00DD3AA1">
      <w:pPr>
        <w:pStyle w:val="Sinespaciado"/>
        <w:spacing w:line="276" w:lineRule="auto"/>
      </w:pPr>
    </w:p>
    <w:p w14:paraId="165906B6" w14:textId="77777777" w:rsidR="00DD3AA1" w:rsidRDefault="00DD3AA1" w:rsidP="00DD3AA1">
      <w:pPr>
        <w:jc w:val="both"/>
        <w:rPr>
          <w:rFonts w:ascii="Tahoma" w:hAnsi="Tahoma" w:cs="Tahoma"/>
          <w:sz w:val="26"/>
          <w:szCs w:val="26"/>
        </w:rPr>
      </w:pPr>
      <w:r w:rsidRPr="0038439C">
        <w:rPr>
          <w:rFonts w:ascii="Tahoma" w:hAnsi="Tahoma" w:cs="Tahoma"/>
          <w:b/>
          <w:sz w:val="26"/>
          <w:szCs w:val="26"/>
        </w:rPr>
        <w:t>PRIMERO:</w:t>
      </w:r>
      <w:r w:rsidRPr="00DA5960">
        <w:rPr>
          <w:rFonts w:ascii="Tahoma" w:hAnsi="Tahoma" w:cs="Tahoma"/>
          <w:sz w:val="26"/>
          <w:szCs w:val="26"/>
        </w:rPr>
        <w:t xml:space="preserve"> </w:t>
      </w:r>
      <w:r w:rsidRPr="00DA5960">
        <w:rPr>
          <w:rFonts w:ascii="Tahoma" w:hAnsi="Tahoma" w:cs="Tahoma"/>
          <w:b/>
          <w:sz w:val="26"/>
          <w:szCs w:val="26"/>
        </w:rPr>
        <w:t xml:space="preserve">DECLARAR TERMINADO </w:t>
      </w:r>
      <w:r w:rsidRPr="00DA5960">
        <w:rPr>
          <w:rFonts w:ascii="Tahoma" w:hAnsi="Tahoma" w:cs="Tahoma"/>
          <w:sz w:val="26"/>
          <w:szCs w:val="26"/>
        </w:rPr>
        <w:t>el contrato de arrendamiento celebrado entre</w:t>
      </w:r>
      <w:r>
        <w:rPr>
          <w:rFonts w:ascii="Tahoma" w:hAnsi="Tahoma" w:cs="Tahoma"/>
          <w:sz w:val="26"/>
          <w:szCs w:val="26"/>
        </w:rPr>
        <w:t xml:space="preserve"> </w:t>
      </w:r>
      <w:r>
        <w:rPr>
          <w:rFonts w:ascii="Tahoma" w:hAnsi="Tahoma" w:cs="Tahoma"/>
          <w:bCs/>
          <w:sz w:val="26"/>
          <w:szCs w:val="26"/>
          <w:lang w:val="es-ES"/>
        </w:rPr>
        <w:t>María Eugenia Cuervo Saavedra</w:t>
      </w:r>
      <w:r>
        <w:rPr>
          <w:rFonts w:ascii="Tahoma" w:hAnsi="Tahoma" w:cs="Tahoma"/>
          <w:sz w:val="26"/>
          <w:szCs w:val="26"/>
        </w:rPr>
        <w:t xml:space="preserve"> </w:t>
      </w:r>
      <w:r w:rsidRPr="00DA5960">
        <w:rPr>
          <w:rFonts w:ascii="Tahoma" w:hAnsi="Tahoma" w:cs="Tahoma"/>
          <w:sz w:val="26"/>
          <w:szCs w:val="26"/>
        </w:rPr>
        <w:t>como arrendador</w:t>
      </w:r>
      <w:r>
        <w:rPr>
          <w:rFonts w:ascii="Tahoma" w:hAnsi="Tahoma" w:cs="Tahoma"/>
          <w:sz w:val="26"/>
          <w:szCs w:val="26"/>
        </w:rPr>
        <w:t xml:space="preserve">a y </w:t>
      </w:r>
      <w:r>
        <w:rPr>
          <w:rFonts w:ascii="Tahoma" w:hAnsi="Tahoma" w:cs="Tahoma"/>
          <w:bCs/>
          <w:sz w:val="26"/>
          <w:szCs w:val="26"/>
          <w:lang w:val="es-ES"/>
        </w:rPr>
        <w:t xml:space="preserve">Orfelina Pinzón Ríos </w:t>
      </w:r>
      <w:r w:rsidRPr="00DA5960">
        <w:rPr>
          <w:rFonts w:ascii="Tahoma" w:hAnsi="Tahoma" w:cs="Tahoma"/>
          <w:sz w:val="26"/>
          <w:szCs w:val="26"/>
        </w:rPr>
        <w:t>en condición de arrendatari</w:t>
      </w:r>
      <w:r>
        <w:rPr>
          <w:rFonts w:ascii="Tahoma" w:hAnsi="Tahoma" w:cs="Tahoma"/>
          <w:sz w:val="26"/>
          <w:szCs w:val="26"/>
        </w:rPr>
        <w:t xml:space="preserve">a, respecto del bien </w:t>
      </w:r>
      <w:r>
        <w:rPr>
          <w:rFonts w:ascii="Tahoma" w:hAnsi="Tahoma" w:cs="Tahoma"/>
          <w:bCs/>
          <w:sz w:val="26"/>
          <w:szCs w:val="26"/>
        </w:rPr>
        <w:t>ubicado en la carrera 34 F No. 27 A 70 sur Barrio San Jorge Central de esta ciudad.</w:t>
      </w:r>
    </w:p>
    <w:p w14:paraId="706334B4" w14:textId="77777777" w:rsidR="00DD3AA1" w:rsidRPr="00DA5960" w:rsidRDefault="00DD3AA1" w:rsidP="00DD3AA1">
      <w:pPr>
        <w:jc w:val="both"/>
        <w:rPr>
          <w:rFonts w:ascii="Tahoma" w:hAnsi="Tahoma" w:cs="Tahoma"/>
          <w:sz w:val="26"/>
          <w:szCs w:val="26"/>
        </w:rPr>
      </w:pPr>
      <w:r w:rsidRPr="0038439C">
        <w:rPr>
          <w:rFonts w:ascii="Tahoma" w:hAnsi="Tahoma" w:cs="Tahoma"/>
          <w:b/>
          <w:sz w:val="26"/>
          <w:szCs w:val="26"/>
        </w:rPr>
        <w:t>SEGUNDO:</w:t>
      </w:r>
      <w:r>
        <w:rPr>
          <w:rFonts w:ascii="Tahoma" w:hAnsi="Tahoma" w:cs="Tahoma"/>
          <w:sz w:val="26"/>
          <w:szCs w:val="26"/>
        </w:rPr>
        <w:t xml:space="preserve"> </w:t>
      </w:r>
      <w:r w:rsidRPr="00DA5960">
        <w:rPr>
          <w:rFonts w:ascii="Tahoma" w:hAnsi="Tahoma" w:cs="Tahoma"/>
          <w:b/>
          <w:sz w:val="26"/>
          <w:szCs w:val="26"/>
        </w:rPr>
        <w:t>ORDENAR</w:t>
      </w:r>
      <w:r w:rsidRPr="00DA5960">
        <w:rPr>
          <w:rFonts w:ascii="Tahoma" w:hAnsi="Tahoma" w:cs="Tahoma"/>
          <w:sz w:val="26"/>
          <w:szCs w:val="26"/>
        </w:rPr>
        <w:t xml:space="preserve"> la restitución del </w:t>
      </w:r>
      <w:r>
        <w:rPr>
          <w:rFonts w:ascii="Tahoma" w:hAnsi="Tahoma" w:cs="Tahoma"/>
          <w:sz w:val="26"/>
          <w:szCs w:val="26"/>
        </w:rPr>
        <w:t xml:space="preserve">inmueble </w:t>
      </w:r>
      <w:r>
        <w:rPr>
          <w:rFonts w:ascii="Tahoma" w:hAnsi="Tahoma" w:cs="Tahoma"/>
          <w:bCs/>
          <w:sz w:val="26"/>
          <w:szCs w:val="26"/>
        </w:rPr>
        <w:t xml:space="preserve">ubicado en carrera 34 F No. 27 A 70 sur Barrio San Jorge Central de Bogotá, D.C., a favor de la señora </w:t>
      </w:r>
      <w:r>
        <w:rPr>
          <w:rFonts w:ascii="Tahoma" w:hAnsi="Tahoma" w:cs="Tahoma"/>
          <w:bCs/>
          <w:sz w:val="26"/>
          <w:szCs w:val="26"/>
          <w:lang w:val="es-ES"/>
        </w:rPr>
        <w:t>María Eugenia Cuervo Saavedra</w:t>
      </w:r>
      <w:r>
        <w:rPr>
          <w:rFonts w:ascii="Tahoma" w:hAnsi="Tahoma" w:cs="Tahoma"/>
          <w:sz w:val="26"/>
          <w:szCs w:val="26"/>
        </w:rPr>
        <w:t xml:space="preserve"> </w:t>
      </w:r>
      <w:r w:rsidRPr="00DA5960">
        <w:rPr>
          <w:rFonts w:ascii="Tahoma" w:hAnsi="Tahoma" w:cs="Tahoma"/>
          <w:sz w:val="26"/>
          <w:szCs w:val="26"/>
        </w:rPr>
        <w:t xml:space="preserve">dentro de los cinco (5) días siguientes a la ejecutoria de esta decisión. De no cumplirse lo anterior, </w:t>
      </w:r>
      <w:r w:rsidRPr="006E6EEA">
        <w:rPr>
          <w:rFonts w:ascii="Tahoma" w:hAnsi="Tahoma" w:cs="Tahoma"/>
          <w:sz w:val="26"/>
          <w:szCs w:val="26"/>
        </w:rPr>
        <w:t xml:space="preserve">para la práctica de la diligencia </w:t>
      </w:r>
      <w:r>
        <w:rPr>
          <w:rFonts w:ascii="Tahoma" w:hAnsi="Tahoma" w:cs="Tahoma"/>
          <w:sz w:val="26"/>
          <w:szCs w:val="26"/>
        </w:rPr>
        <w:t xml:space="preserve">de entrega </w:t>
      </w:r>
      <w:r w:rsidRPr="006E6EEA">
        <w:rPr>
          <w:rFonts w:ascii="Tahoma" w:hAnsi="Tahoma" w:cs="Tahoma"/>
          <w:sz w:val="26"/>
          <w:szCs w:val="26"/>
        </w:rPr>
        <w:t xml:space="preserve">se </w:t>
      </w:r>
      <w:r w:rsidRPr="006E6EEA">
        <w:rPr>
          <w:rFonts w:ascii="Tahoma" w:hAnsi="Tahoma" w:cs="Tahoma"/>
          <w:sz w:val="26"/>
          <w:szCs w:val="26"/>
          <w:lang w:val="es"/>
        </w:rPr>
        <w:t>comisiona al Alcalde de la localidad respectiva</w:t>
      </w:r>
      <w:r>
        <w:rPr>
          <w:rFonts w:ascii="Tahoma" w:hAnsi="Tahoma" w:cs="Tahoma"/>
          <w:bCs/>
          <w:sz w:val="26"/>
          <w:szCs w:val="26"/>
          <w:lang w:val="es"/>
        </w:rPr>
        <w:t xml:space="preserve">, </w:t>
      </w:r>
      <w:r w:rsidRPr="00DA5960">
        <w:rPr>
          <w:rFonts w:ascii="Tahoma" w:hAnsi="Tahoma" w:cs="Tahoma"/>
          <w:sz w:val="26"/>
          <w:szCs w:val="26"/>
        </w:rPr>
        <w:t>a quien se le librará despacho comisorio con los insertos y anexos pertinentes.</w:t>
      </w:r>
    </w:p>
    <w:p w14:paraId="28E9CD43" w14:textId="77777777" w:rsidR="00DD3AA1" w:rsidRDefault="00DD3AA1" w:rsidP="00DD3AA1">
      <w:pPr>
        <w:jc w:val="both"/>
        <w:rPr>
          <w:rFonts w:ascii="Tahoma" w:hAnsi="Tahoma" w:cs="Tahoma"/>
          <w:sz w:val="26"/>
          <w:szCs w:val="26"/>
        </w:rPr>
      </w:pPr>
      <w:r w:rsidRPr="00A34448">
        <w:rPr>
          <w:rFonts w:ascii="Tahoma" w:hAnsi="Tahoma" w:cs="Tahoma"/>
          <w:b/>
          <w:sz w:val="26"/>
          <w:szCs w:val="26"/>
        </w:rPr>
        <w:t>TERCERO:</w:t>
      </w:r>
      <w:r w:rsidRPr="00746C80">
        <w:rPr>
          <w:rFonts w:ascii="Tahoma" w:hAnsi="Tahoma" w:cs="Tahoma"/>
          <w:sz w:val="26"/>
          <w:szCs w:val="26"/>
        </w:rPr>
        <w:t xml:space="preserve"> </w:t>
      </w:r>
      <w:r w:rsidRPr="00746C80">
        <w:rPr>
          <w:rFonts w:ascii="Tahoma" w:hAnsi="Tahoma" w:cs="Tahoma"/>
          <w:b/>
          <w:sz w:val="26"/>
          <w:szCs w:val="26"/>
        </w:rPr>
        <w:t>CONDENAR</w:t>
      </w:r>
      <w:r w:rsidRPr="00746C80">
        <w:rPr>
          <w:rFonts w:ascii="Tahoma" w:hAnsi="Tahoma" w:cs="Tahoma"/>
          <w:sz w:val="26"/>
          <w:szCs w:val="26"/>
        </w:rPr>
        <w:t xml:space="preserve"> en costas a la parte demandada. Secretaría proceda a efectuar la liquidación respectiva, teniendo como agencias en derecho la suma de </w:t>
      </w:r>
      <w:r w:rsidRPr="00610FDB">
        <w:rPr>
          <w:rFonts w:ascii="Tahoma" w:hAnsi="Tahoma" w:cs="Tahoma"/>
          <w:sz w:val="26"/>
          <w:szCs w:val="26"/>
        </w:rPr>
        <w:t>$100.000,oo.</w:t>
      </w:r>
    </w:p>
    <w:p w14:paraId="2C743E29" w14:textId="77777777" w:rsidR="00DD3AA1" w:rsidRPr="00746C80" w:rsidRDefault="00DD3AA1" w:rsidP="00DD3AA1">
      <w:pPr>
        <w:jc w:val="both"/>
        <w:rPr>
          <w:rFonts w:ascii="Tahoma" w:hAnsi="Tahoma" w:cs="Tahoma"/>
          <w:sz w:val="26"/>
          <w:szCs w:val="26"/>
        </w:rPr>
      </w:pPr>
    </w:p>
    <w:p w14:paraId="028174EE" w14:textId="77777777" w:rsidR="00DD3AA1" w:rsidRPr="00DA5960" w:rsidRDefault="00DD3AA1" w:rsidP="00DD3AA1">
      <w:pPr>
        <w:jc w:val="center"/>
        <w:rPr>
          <w:rFonts w:ascii="Tahoma" w:hAnsi="Tahoma" w:cs="Tahoma"/>
          <w:sz w:val="26"/>
          <w:szCs w:val="26"/>
        </w:rPr>
      </w:pPr>
      <w:r w:rsidRPr="00DA5960">
        <w:rPr>
          <w:rFonts w:ascii="Tahoma" w:hAnsi="Tahoma" w:cs="Tahoma"/>
          <w:sz w:val="26"/>
          <w:szCs w:val="26"/>
        </w:rPr>
        <w:t>NOTIFÍQUESE Y CÚMPLASE,</w:t>
      </w:r>
    </w:p>
    <w:p w14:paraId="3B6F6D42" w14:textId="77777777" w:rsidR="00DD3AA1" w:rsidRPr="00DA5960" w:rsidRDefault="00DD3AA1" w:rsidP="00DD3AA1">
      <w:pPr>
        <w:pStyle w:val="Ttulo"/>
        <w:spacing w:line="276" w:lineRule="auto"/>
      </w:pPr>
    </w:p>
    <w:p w14:paraId="3CBF498E" w14:textId="77777777" w:rsidR="00DD3AA1" w:rsidRPr="00DA5960" w:rsidRDefault="00DD3AA1" w:rsidP="00DD3AA1">
      <w:pPr>
        <w:pStyle w:val="Ttulo"/>
        <w:spacing w:line="276" w:lineRule="auto"/>
        <w:rPr>
          <w:strike/>
        </w:rPr>
      </w:pPr>
    </w:p>
    <w:p w14:paraId="1175AF7F" w14:textId="77777777" w:rsidR="00DD3AA1" w:rsidRPr="00DA5960" w:rsidRDefault="00DD3AA1" w:rsidP="00DD3AA1">
      <w:pPr>
        <w:pStyle w:val="Ttulo"/>
        <w:spacing w:line="276" w:lineRule="auto"/>
        <w:jc w:val="left"/>
        <w:rPr>
          <w:rFonts w:eastAsiaTheme="minorHAnsi"/>
          <w:lang w:eastAsia="en-US"/>
        </w:rPr>
      </w:pPr>
    </w:p>
    <w:p w14:paraId="6ADA459E" w14:textId="77777777" w:rsidR="00DD3AA1" w:rsidRPr="00A46F37" w:rsidRDefault="00DD3AA1" w:rsidP="00DD3AA1">
      <w:pPr>
        <w:pStyle w:val="Ttulo3"/>
        <w:tabs>
          <w:tab w:val="left" w:pos="2490"/>
          <w:tab w:val="center" w:pos="4702"/>
        </w:tabs>
        <w:spacing w:before="0" w:after="0" w:line="276" w:lineRule="auto"/>
        <w:jc w:val="center"/>
        <w:rPr>
          <w:rFonts w:ascii="Tahoma" w:hAnsi="Tahoma" w:cs="Tahoma"/>
          <w14:shadow w14:blurRad="50800" w14:dist="38100" w14:dir="2700000" w14:sx="100000" w14:sy="100000" w14:kx="0" w14:ky="0" w14:algn="tl">
            <w14:srgbClr w14:val="000000">
              <w14:alpha w14:val="60000"/>
            </w14:srgbClr>
          </w14:shadow>
        </w:rPr>
      </w:pPr>
      <w:r w:rsidRPr="00A46F37">
        <w:rPr>
          <w:rFonts w:ascii="Tahoma" w:hAnsi="Tahoma" w:cs="Tahoma"/>
          <w14:shadow w14:blurRad="50800" w14:dist="38100" w14:dir="2700000" w14:sx="100000" w14:sy="100000" w14:kx="0" w14:ky="0" w14:algn="tl">
            <w14:srgbClr w14:val="000000">
              <w14:alpha w14:val="60000"/>
            </w14:srgbClr>
          </w14:shadow>
        </w:rPr>
        <w:t>FULVIO CORREAL SÁNCHEZ</w:t>
      </w:r>
    </w:p>
    <w:p w14:paraId="52ADBE3A" w14:textId="77777777" w:rsidR="00DD3AA1" w:rsidRDefault="00DD3AA1" w:rsidP="00DD3AA1">
      <w:pPr>
        <w:pStyle w:val="Ttulo3"/>
        <w:tabs>
          <w:tab w:val="left" w:pos="0"/>
          <w:tab w:val="center" w:pos="8789"/>
        </w:tabs>
        <w:spacing w:before="0" w:after="0" w:line="276" w:lineRule="auto"/>
        <w:jc w:val="center"/>
        <w:rPr>
          <w:rFonts w:ascii="Tahoma" w:hAnsi="Tahoma" w:cs="Tahoma"/>
          <w14:shadow w14:blurRad="50800" w14:dist="38100" w14:dir="2700000" w14:sx="100000" w14:sy="100000" w14:kx="0" w14:ky="0" w14:algn="tl">
            <w14:srgbClr w14:val="000000">
              <w14:alpha w14:val="60000"/>
            </w14:srgbClr>
          </w14:shadow>
        </w:rPr>
      </w:pPr>
      <w:r w:rsidRPr="00FE6EA5">
        <w:rPr>
          <w:rFonts w:ascii="Tahoma" w:hAnsi="Tahoma" w:cs="Tahoma"/>
          <w14:shadow w14:blurRad="50800" w14:dist="38100" w14:dir="2700000" w14:sx="100000" w14:sy="100000" w14:kx="0" w14:ky="0" w14:algn="tl">
            <w14:srgbClr w14:val="000000">
              <w14:alpha w14:val="60000"/>
            </w14:srgbClr>
          </w14:shadow>
        </w:rPr>
        <w:t>JUEZ</w:t>
      </w:r>
    </w:p>
    <w:p w14:paraId="6E678C69" w14:textId="77777777" w:rsidR="00DD3AA1" w:rsidRPr="00FE6EA5" w:rsidRDefault="00DD3AA1" w:rsidP="00DD3AA1">
      <w:pPr>
        <w:pStyle w:val="Ttulo3"/>
        <w:tabs>
          <w:tab w:val="left" w:pos="0"/>
          <w:tab w:val="center" w:pos="8789"/>
        </w:tabs>
        <w:spacing w:before="0" w:after="0" w:line="276" w:lineRule="auto"/>
        <w:jc w:val="center"/>
        <w:rPr>
          <w:rFonts w:ascii="Tahoma" w:hAnsi="Tahoma" w:cs="Tahoma"/>
          <w14:shadow w14:blurRad="50800" w14:dist="38100" w14:dir="2700000" w14:sx="100000" w14:sy="100000" w14:kx="0" w14:ky="0" w14:algn="tl">
            <w14:srgbClr w14:val="000000">
              <w14:alpha w14:val="60000"/>
            </w14:srgbClr>
          </w14:shadow>
        </w:rPr>
      </w:pPr>
      <w:r w:rsidRPr="00FE6EA5">
        <w:rPr>
          <w:rFonts w:ascii="Tahoma" w:hAnsi="Tahoma" w:cs="Tahoma"/>
          <w14:shadow w14:blurRad="50800" w14:dist="38100" w14:dir="2700000" w14:sx="100000" w14:sy="100000" w14:kx="0" w14:ky="0" w14:algn="tl">
            <w14:srgbClr w14:val="000000">
              <w14:alpha w14:val="60000"/>
            </w14:srgbClr>
          </w14:shadow>
        </w:rPr>
        <w:t>(2)</w:t>
      </w:r>
    </w:p>
    <w:p w14:paraId="15829414" w14:textId="77777777" w:rsidR="00DD3AA1" w:rsidRDefault="00DD3AA1" w:rsidP="00DD3AA1">
      <w:pPr>
        <w:tabs>
          <w:tab w:val="left" w:pos="3845"/>
          <w:tab w:val="center" w:pos="4703"/>
        </w:tabs>
        <w:rPr>
          <w:rFonts w:ascii="Tahoma" w:hAnsi="Tahoma" w:cs="Tahoma"/>
          <w:sz w:val="14"/>
          <w:szCs w:val="26"/>
          <w:lang w:val="es"/>
        </w:rPr>
      </w:pPr>
    </w:p>
    <w:p w14:paraId="4D778786" w14:textId="77777777" w:rsidR="00DD3AA1" w:rsidRDefault="00DD3AA1" w:rsidP="00DD3AA1">
      <w:pPr>
        <w:tabs>
          <w:tab w:val="left" w:pos="3845"/>
          <w:tab w:val="center" w:pos="4703"/>
        </w:tabs>
        <w:rPr>
          <w:rFonts w:ascii="Tahoma" w:hAnsi="Tahoma" w:cs="Tahoma"/>
          <w:sz w:val="14"/>
          <w:szCs w:val="26"/>
          <w:lang w:val="es"/>
        </w:rPr>
      </w:pPr>
      <w:r>
        <w:rPr>
          <w:rFonts w:ascii="Tahoma" w:hAnsi="Tahoma" w:cs="Tahoma"/>
          <w:sz w:val="14"/>
          <w:szCs w:val="26"/>
          <w:lang w:val="es"/>
        </w:rPr>
        <w:t>P</w:t>
      </w:r>
      <w:r w:rsidRPr="005C2EBA">
        <w:rPr>
          <w:rFonts w:ascii="Tahoma" w:hAnsi="Tahoma" w:cs="Tahoma"/>
          <w:sz w:val="14"/>
          <w:szCs w:val="26"/>
          <w:lang w:val="es"/>
        </w:rPr>
        <w:t>M</w:t>
      </w:r>
    </w:p>
    <w:p w14:paraId="7D970BB9" w14:textId="77777777" w:rsidR="00DD3AA1" w:rsidRDefault="00DD3AA1" w:rsidP="00DD3AA1">
      <w:pPr>
        <w:spacing w:after="160" w:line="259" w:lineRule="auto"/>
        <w:rPr>
          <w:rFonts w:ascii="Tahoma" w:hAnsi="Tahoma" w:cs="Tahoma"/>
          <w:sz w:val="14"/>
          <w:szCs w:val="26"/>
          <w:lang w:val="es"/>
        </w:rPr>
      </w:pPr>
      <w:r>
        <w:rPr>
          <w:rFonts w:ascii="Tahoma" w:hAnsi="Tahoma" w:cs="Tahoma"/>
          <w:sz w:val="14"/>
          <w:szCs w:val="26"/>
          <w:lang w:val="es"/>
        </w:rPr>
        <w:br w:type="page"/>
      </w:r>
    </w:p>
    <w:p w14:paraId="26A9B590" w14:textId="77777777" w:rsidR="00DD3AA1" w:rsidRPr="007E74DD" w:rsidRDefault="00DD3AA1" w:rsidP="00DD3AA1">
      <w:pPr>
        <w:autoSpaceDE w:val="0"/>
        <w:autoSpaceDN w:val="0"/>
        <w:adjustRightInd w:val="0"/>
        <w:spacing w:after="0"/>
        <w:jc w:val="center"/>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pPr>
      <w:r w:rsidRPr="007E74DD">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57A72ACE" w14:textId="77777777" w:rsidR="00DD3AA1" w:rsidRPr="007E74DD" w:rsidRDefault="00DD3AA1" w:rsidP="00DD3AA1">
      <w:pPr>
        <w:tabs>
          <w:tab w:val="left" w:pos="284"/>
        </w:tabs>
        <w:autoSpaceDE w:val="0"/>
        <w:autoSpaceDN w:val="0"/>
        <w:adjustRightInd w:val="0"/>
        <w:spacing w:after="0"/>
        <w:jc w:val="center"/>
        <w:rPr>
          <w:rFonts w:ascii="Tahoma" w:hAnsi="Tahoma" w:cs="Tahoma"/>
          <w:color w:val="000000" w:themeColor="text1"/>
          <w:sz w:val="26"/>
          <w:szCs w:val="26"/>
          <w:lang w:val="es"/>
        </w:rPr>
      </w:pPr>
      <w:r>
        <w:rPr>
          <w:rFonts w:ascii="Tahoma" w:hAnsi="Tahoma" w:cs="Tahoma"/>
          <w:color w:val="000000" w:themeColor="text1"/>
          <w:sz w:val="26"/>
          <w:szCs w:val="26"/>
          <w:lang w:val="es"/>
        </w:rPr>
        <w:t xml:space="preserve">Bogotá D.C., doce (12) </w:t>
      </w:r>
      <w:r w:rsidRPr="007E74DD">
        <w:rPr>
          <w:rFonts w:ascii="Tahoma" w:hAnsi="Tahoma" w:cs="Tahoma"/>
          <w:color w:val="000000" w:themeColor="text1"/>
          <w:sz w:val="26"/>
          <w:szCs w:val="26"/>
          <w:lang w:val="es"/>
        </w:rPr>
        <w:t xml:space="preserve">de </w:t>
      </w:r>
      <w:r>
        <w:rPr>
          <w:rFonts w:ascii="Tahoma" w:hAnsi="Tahoma" w:cs="Tahoma"/>
          <w:color w:val="000000" w:themeColor="text1"/>
          <w:sz w:val="26"/>
          <w:szCs w:val="26"/>
          <w:lang w:val="es"/>
        </w:rPr>
        <w:t>febrero</w:t>
      </w:r>
      <w:r w:rsidRPr="007E74DD">
        <w:rPr>
          <w:rFonts w:ascii="Tahoma" w:hAnsi="Tahoma" w:cs="Tahoma"/>
          <w:color w:val="000000" w:themeColor="text1"/>
          <w:sz w:val="26"/>
          <w:szCs w:val="26"/>
          <w:lang w:val="es"/>
        </w:rPr>
        <w:t xml:space="preserve"> de dos mil </w:t>
      </w:r>
      <w:r>
        <w:rPr>
          <w:rFonts w:ascii="Tahoma" w:hAnsi="Tahoma" w:cs="Tahoma"/>
          <w:color w:val="000000" w:themeColor="text1"/>
          <w:sz w:val="26"/>
          <w:szCs w:val="26"/>
          <w:lang w:val="es"/>
        </w:rPr>
        <w:t xml:space="preserve">veintiuno </w:t>
      </w:r>
      <w:r w:rsidRPr="007E74DD">
        <w:rPr>
          <w:rFonts w:ascii="Tahoma" w:hAnsi="Tahoma" w:cs="Tahoma"/>
          <w:color w:val="000000" w:themeColor="text1"/>
          <w:sz w:val="26"/>
          <w:szCs w:val="26"/>
          <w:lang w:val="es"/>
        </w:rPr>
        <w:t>(20</w:t>
      </w:r>
      <w:r>
        <w:rPr>
          <w:rFonts w:ascii="Tahoma" w:hAnsi="Tahoma" w:cs="Tahoma"/>
          <w:color w:val="000000" w:themeColor="text1"/>
          <w:sz w:val="26"/>
          <w:szCs w:val="26"/>
          <w:lang w:val="es"/>
        </w:rPr>
        <w:t>21</w:t>
      </w:r>
      <w:r w:rsidRPr="007E74DD">
        <w:rPr>
          <w:rFonts w:ascii="Tahoma" w:hAnsi="Tahoma" w:cs="Tahoma"/>
          <w:color w:val="000000" w:themeColor="text1"/>
          <w:sz w:val="26"/>
          <w:szCs w:val="26"/>
          <w:lang w:val="es"/>
        </w:rPr>
        <w:t>)</w:t>
      </w:r>
    </w:p>
    <w:p w14:paraId="43220457" w14:textId="77777777" w:rsidR="00DD3AA1" w:rsidRDefault="00DD3AA1" w:rsidP="00DD3AA1">
      <w:pPr>
        <w:autoSpaceDE w:val="0"/>
        <w:autoSpaceDN w:val="0"/>
        <w:adjustRightInd w:val="0"/>
        <w:spacing w:after="0"/>
        <w:jc w:val="both"/>
        <w:rPr>
          <w:rFonts w:ascii="Tahoma" w:hAnsi="Tahoma" w:cs="Tahoma"/>
          <w:sz w:val="26"/>
          <w:szCs w:val="26"/>
          <w:lang w:val="es"/>
        </w:rPr>
      </w:pPr>
    </w:p>
    <w:p w14:paraId="0B0D5FD7" w14:textId="77777777" w:rsidR="00DD3AA1" w:rsidRPr="00083BEA" w:rsidRDefault="00DD3AA1" w:rsidP="00DD3AA1">
      <w:pPr>
        <w:tabs>
          <w:tab w:val="left" w:pos="284"/>
        </w:tabs>
        <w:autoSpaceDE w:val="0"/>
        <w:autoSpaceDN w:val="0"/>
        <w:adjustRightInd w:val="0"/>
        <w:spacing w:after="0"/>
        <w:jc w:val="center"/>
        <w:rPr>
          <w:rFonts w:ascii="Tahoma" w:hAnsi="Tahoma" w:cs="Tahoma"/>
          <w:sz w:val="26"/>
          <w:szCs w:val="26"/>
          <w:lang w:val="es-ES"/>
        </w:rPr>
      </w:pPr>
      <w:r w:rsidRPr="00083BEA">
        <w:rPr>
          <w:rFonts w:ascii="Tahoma" w:hAnsi="Tahoma" w:cs="Tahoma"/>
          <w:sz w:val="26"/>
          <w:szCs w:val="26"/>
          <w:lang w:val="es-ES"/>
        </w:rPr>
        <w:t>Verbal sumario -2020-0081</w:t>
      </w:r>
    </w:p>
    <w:p w14:paraId="1B22739B" w14:textId="77777777" w:rsidR="00DD3AA1" w:rsidRDefault="00DD3AA1" w:rsidP="00DD3AA1">
      <w:pPr>
        <w:tabs>
          <w:tab w:val="left" w:pos="284"/>
        </w:tabs>
        <w:autoSpaceDE w:val="0"/>
        <w:autoSpaceDN w:val="0"/>
        <w:adjustRightInd w:val="0"/>
        <w:spacing w:after="0"/>
        <w:jc w:val="center"/>
        <w:rPr>
          <w:rFonts w:ascii="Tahoma" w:hAnsi="Tahoma" w:cs="Tahoma"/>
          <w:color w:val="000000" w:themeColor="text1"/>
          <w:sz w:val="26"/>
          <w:szCs w:val="26"/>
          <w:lang w:val="es"/>
        </w:rPr>
      </w:pPr>
    </w:p>
    <w:p w14:paraId="13B9B324" w14:textId="77777777" w:rsidR="00DD3AA1" w:rsidRDefault="00DD3AA1" w:rsidP="00DD3AA1">
      <w:pPr>
        <w:tabs>
          <w:tab w:val="left" w:pos="284"/>
        </w:tabs>
        <w:autoSpaceDE w:val="0"/>
        <w:autoSpaceDN w:val="0"/>
        <w:adjustRightInd w:val="0"/>
        <w:spacing w:after="0"/>
        <w:jc w:val="center"/>
        <w:rPr>
          <w:rFonts w:ascii="Tahoma" w:hAnsi="Tahoma" w:cs="Tahoma"/>
          <w:color w:val="000000" w:themeColor="text1"/>
          <w:sz w:val="26"/>
          <w:szCs w:val="26"/>
          <w:lang w:val="es"/>
        </w:rPr>
      </w:pPr>
    </w:p>
    <w:p w14:paraId="561A1789" w14:textId="77777777" w:rsidR="00DD3AA1" w:rsidRPr="00083BEA" w:rsidRDefault="00DD3AA1" w:rsidP="00DD3AA1">
      <w:pPr>
        <w:tabs>
          <w:tab w:val="left" w:pos="0"/>
        </w:tabs>
        <w:autoSpaceDE w:val="0"/>
        <w:autoSpaceDN w:val="0"/>
        <w:adjustRightInd w:val="0"/>
        <w:spacing w:after="0"/>
        <w:jc w:val="both"/>
        <w:rPr>
          <w:rFonts w:ascii="Tahoma" w:hAnsi="Tahoma" w:cs="Tahoma"/>
          <w:sz w:val="26"/>
          <w:szCs w:val="26"/>
          <w:lang w:val="es-ES"/>
        </w:rPr>
      </w:pPr>
      <w:r w:rsidRPr="00083BEA">
        <w:rPr>
          <w:rFonts w:ascii="Tahoma" w:hAnsi="Tahoma" w:cs="Tahoma"/>
          <w:sz w:val="26"/>
          <w:szCs w:val="26"/>
          <w:lang w:val="es-ES"/>
        </w:rPr>
        <w:t>De la manifestación allegada por el apoderado de la parte demandada, en lo referente al fallecimiento de la señora Orfelina Pinzón Ríos, por secretaría remítase los folios</w:t>
      </w:r>
      <w:r>
        <w:rPr>
          <w:rFonts w:ascii="Tahoma" w:hAnsi="Tahoma" w:cs="Tahoma"/>
          <w:sz w:val="26"/>
          <w:szCs w:val="26"/>
          <w:lang w:val="es-ES"/>
        </w:rPr>
        <w:t xml:space="preserve"> del</w:t>
      </w:r>
      <w:r w:rsidRPr="00083BEA">
        <w:rPr>
          <w:rFonts w:ascii="Tahoma" w:hAnsi="Tahoma" w:cs="Tahoma"/>
          <w:sz w:val="26"/>
          <w:szCs w:val="26"/>
          <w:lang w:val="es-ES"/>
        </w:rPr>
        <w:t xml:space="preserve"> 23 al 26 </w:t>
      </w:r>
      <w:r>
        <w:rPr>
          <w:rFonts w:ascii="Tahoma" w:hAnsi="Tahoma" w:cs="Tahoma"/>
          <w:sz w:val="26"/>
          <w:szCs w:val="26"/>
          <w:lang w:val="es-ES"/>
        </w:rPr>
        <w:t xml:space="preserve">de esta encuadernación </w:t>
      </w:r>
      <w:r w:rsidRPr="00083BEA">
        <w:rPr>
          <w:rFonts w:ascii="Tahoma" w:hAnsi="Tahoma" w:cs="Tahoma"/>
          <w:sz w:val="26"/>
          <w:szCs w:val="26"/>
          <w:lang w:val="es-ES"/>
        </w:rPr>
        <w:t>a la dirección electrónica que posee la parte actora para que realice las manifestaciones pertinentes.</w:t>
      </w:r>
    </w:p>
    <w:p w14:paraId="4205CA19" w14:textId="77777777" w:rsidR="00DD3AA1" w:rsidRDefault="00DD3AA1" w:rsidP="00DD3AA1">
      <w:pPr>
        <w:tabs>
          <w:tab w:val="left" w:pos="3845"/>
          <w:tab w:val="center" w:pos="4703"/>
        </w:tabs>
      </w:pPr>
    </w:p>
    <w:p w14:paraId="7326E710" w14:textId="77777777" w:rsidR="00DD3AA1" w:rsidRPr="002250A7" w:rsidRDefault="00DD3AA1" w:rsidP="00DD3AA1">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r w:rsidRPr="002250A7">
        <w:rPr>
          <w:rFonts w:ascii="Tahoma" w:hAnsi="Tahoma" w:cs="Tahoma"/>
          <w:sz w:val="26"/>
          <w:szCs w:val="26"/>
          <w:lang w:val="es"/>
          <w14:shadow w14:blurRad="50800" w14:dist="38100" w14:dir="2700000" w14:sx="100000" w14:sy="100000" w14:kx="0" w14:ky="0" w14:algn="tl">
            <w14:srgbClr w14:val="000000">
              <w14:alpha w14:val="60000"/>
            </w14:srgbClr>
          </w14:shadow>
        </w:rPr>
        <w:t>NOTIFÍQUESE.</w:t>
      </w:r>
    </w:p>
    <w:p w14:paraId="367B43AE" w14:textId="77777777" w:rsidR="00DD3AA1" w:rsidRPr="002250A7" w:rsidRDefault="00DD3AA1" w:rsidP="00DD3AA1">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31E02F39" w14:textId="77777777" w:rsidR="00DD3AA1" w:rsidRPr="002250A7" w:rsidRDefault="00DD3AA1" w:rsidP="00DD3AA1">
      <w:pPr>
        <w:tabs>
          <w:tab w:val="left" w:pos="5670"/>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ab/>
      </w:r>
    </w:p>
    <w:p w14:paraId="00805C5A" w14:textId="77777777" w:rsidR="00DD3AA1" w:rsidRPr="002250A7" w:rsidRDefault="00DD3AA1" w:rsidP="00DD3AA1">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5763967A" w14:textId="77777777" w:rsidR="00DD3AA1" w:rsidRPr="002250A7" w:rsidRDefault="00DD3AA1" w:rsidP="00DD3AA1">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22909F7D" w14:textId="77777777" w:rsidR="00DD3AA1" w:rsidRDefault="00DD3AA1" w:rsidP="00DD3AA1">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2250A7">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21434332" w14:textId="77777777" w:rsidR="00DD3AA1" w:rsidRDefault="00DD3AA1" w:rsidP="00DD3AA1">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(2)</w:t>
      </w:r>
    </w:p>
    <w:p w14:paraId="2C75A544" w14:textId="77777777" w:rsidR="00DD3AA1" w:rsidRDefault="00DD3AA1" w:rsidP="00DD3AA1">
      <w:pPr>
        <w:autoSpaceDE w:val="0"/>
        <w:autoSpaceDN w:val="0"/>
        <w:adjustRightInd w:val="0"/>
        <w:spacing w:after="0" w:line="240" w:lineRule="auto"/>
        <w:jc w:val="center"/>
        <w:rPr>
          <w:rFonts w:ascii="Garamond" w:hAnsi="Garamond" w:cs="Tahoma"/>
          <w:b/>
          <w:bCs/>
          <w:sz w:val="26"/>
          <w:szCs w:val="26"/>
          <w:lang w:val="es"/>
        </w:rPr>
      </w:pPr>
    </w:p>
    <w:p w14:paraId="3851DBD9" w14:textId="77777777" w:rsidR="00DD3AA1" w:rsidRDefault="00DD3AA1" w:rsidP="00DD3AA1">
      <w:pPr>
        <w:autoSpaceDE w:val="0"/>
        <w:autoSpaceDN w:val="0"/>
        <w:adjustRightInd w:val="0"/>
        <w:spacing w:after="0" w:line="240" w:lineRule="auto"/>
        <w:jc w:val="center"/>
        <w:rPr>
          <w:rFonts w:ascii="Garamond" w:hAnsi="Garamond" w:cs="Tahoma"/>
          <w:b/>
          <w:bCs/>
          <w:sz w:val="26"/>
          <w:szCs w:val="26"/>
          <w:lang w:val="es"/>
        </w:rPr>
      </w:pPr>
    </w:p>
    <w:p w14:paraId="376BEBE0" w14:textId="77777777" w:rsidR="00DD3AA1" w:rsidRPr="0017729D" w:rsidRDefault="00DD3AA1" w:rsidP="00DD3AA1">
      <w:pPr>
        <w:tabs>
          <w:tab w:val="left" w:pos="284"/>
        </w:tabs>
        <w:autoSpaceDE w:val="0"/>
        <w:autoSpaceDN w:val="0"/>
        <w:adjustRightInd w:val="0"/>
        <w:spacing w:line="240" w:lineRule="auto"/>
        <w:jc w:val="both"/>
        <w:rPr>
          <w:rFonts w:ascii="Tahoma" w:hAnsi="Tahoma" w:cs="Tahoma"/>
          <w:sz w:val="26"/>
          <w:szCs w:val="26"/>
          <w:lang w:val="es"/>
        </w:rPr>
      </w:pPr>
      <w:r w:rsidRPr="007117BA">
        <w:rPr>
          <w:noProof/>
          <w:lang w:eastAsia="es-CO"/>
        </w:rPr>
        <mc:AlternateContent>
          <mc:Choice Requires="wps">
            <w:drawing>
              <wp:anchor distT="0" distB="0" distL="114300" distR="114300" simplePos="0" relativeHeight="251666432" behindDoc="0" locked="0" layoutInCell="0" allowOverlap="1" wp14:anchorId="60C4378B" wp14:editId="6293BB17">
                <wp:simplePos x="0" y="0"/>
                <wp:positionH relativeFrom="margin">
                  <wp:align>center</wp:align>
                </wp:positionH>
                <wp:positionV relativeFrom="paragraph">
                  <wp:posOffset>76200</wp:posOffset>
                </wp:positionV>
                <wp:extent cx="2517140" cy="1089329"/>
                <wp:effectExtent l="0" t="0" r="16510" b="1587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140" cy="1089329"/>
                        </a:xfrm>
                        <a:prstGeom prst="rect">
                          <a:avLst/>
                        </a:prstGeom>
                        <a:solidFill>
                          <a:srgbClr val="FFFFFF"/>
                        </a:solidFill>
                        <a:ln w="9525">
                          <a:solidFill>
                            <a:srgbClr val="000000"/>
                          </a:solidFill>
                          <a:miter lim="800000"/>
                          <a:headEnd/>
                          <a:tailEnd/>
                        </a:ln>
                      </wps:spPr>
                      <wps:txbx>
                        <w:txbxContent>
                          <w:p w14:paraId="0D017850" w14:textId="77777777" w:rsidR="0095712A" w:rsidRPr="00023AC6" w:rsidRDefault="0095712A" w:rsidP="00DD3AA1">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0C715B80" w14:textId="77777777" w:rsidR="0095712A" w:rsidRPr="00023AC6" w:rsidRDefault="0095712A" w:rsidP="00DD3AA1">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73CFE715" w14:textId="77777777" w:rsidR="0095712A" w:rsidRDefault="0095712A" w:rsidP="00DD3AA1">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09E10991" w14:textId="77777777" w:rsidR="0095712A" w:rsidRPr="00023AC6" w:rsidRDefault="0095712A" w:rsidP="00DD3AA1">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1938B9BF" w14:textId="77777777" w:rsidR="0095712A" w:rsidRDefault="0095712A" w:rsidP="00DD3AA1">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303AA576" w14:textId="77777777" w:rsidR="0095712A" w:rsidRDefault="0095712A" w:rsidP="00DD3AA1">
                            <w:pPr>
                              <w:tabs>
                                <w:tab w:val="left" w:pos="284"/>
                              </w:tabs>
                              <w:autoSpaceDE w:val="0"/>
                              <w:autoSpaceDN w:val="0"/>
                              <w:adjustRightInd w:val="0"/>
                              <w:spacing w:after="0" w:line="240" w:lineRule="auto"/>
                              <w:jc w:val="both"/>
                              <w:rPr>
                                <w:rFonts w:ascii="Garamond" w:hAnsi="Garamond" w:cs="Tahoma"/>
                                <w:sz w:val="18"/>
                                <w:szCs w:val="26"/>
                                <w:lang w:val="es"/>
                              </w:rPr>
                            </w:pPr>
                          </w:p>
                          <w:p w14:paraId="54EA67DF" w14:textId="77777777" w:rsidR="0095712A" w:rsidRPr="00023AC6" w:rsidRDefault="0095712A" w:rsidP="00DD3AA1">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3F9FC535" w14:textId="77777777" w:rsidR="0095712A" w:rsidRDefault="0095712A" w:rsidP="00DD3AA1">
                            <w:pPr>
                              <w:jc w:val="center"/>
                              <w:rPr>
                                <w:rFonts w:ascii="Arial" w:hAnsi="Arial" w:cs="Arial"/>
                                <w:i/>
                                <w:sz w:val="16"/>
                                <w:szCs w:val="16"/>
                              </w:rPr>
                            </w:pPr>
                          </w:p>
                          <w:p w14:paraId="6F5D4B02" w14:textId="77777777" w:rsidR="0095712A" w:rsidRDefault="0095712A" w:rsidP="00DD3AA1">
                            <w:pPr>
                              <w:jc w:val="center"/>
                              <w:rPr>
                                <w:rFonts w:ascii="Arial" w:hAnsi="Arial" w:cs="Arial"/>
                                <w:i/>
                                <w:sz w:val="16"/>
                                <w:szCs w:val="16"/>
                              </w:rPr>
                            </w:pPr>
                          </w:p>
                          <w:p w14:paraId="691373E0" w14:textId="77777777" w:rsidR="0095712A" w:rsidRDefault="0095712A" w:rsidP="00DD3AA1">
                            <w:pPr>
                              <w:jc w:val="center"/>
                              <w:rPr>
                                <w:rFonts w:ascii="Arial" w:hAnsi="Arial" w:cs="Arial"/>
                                <w: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4378B" id="Rectángulo 3" o:spid="_x0000_s1030" style="position:absolute;left:0;text-align:left;margin-left:0;margin-top:6pt;width:198.2pt;height:85.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" o:allowincell="f">
                <v:textbox inset="0,0,0,0">
                  <w:txbxContent>
                    <w:p w14:paraId="0D017850" w14:textId="77777777" w:rsidR="0095712A" w:rsidRPr="00023AC6" w:rsidRDefault="0095712A" w:rsidP="00DD3AA1">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0C715B80" w14:textId="77777777" w:rsidR="0095712A" w:rsidRPr="00023AC6" w:rsidRDefault="0095712A" w:rsidP="00DD3AA1">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73CFE715" w14:textId="77777777" w:rsidR="0095712A" w:rsidRDefault="0095712A" w:rsidP="00DD3AA1">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09E10991" w14:textId="77777777" w:rsidR="0095712A" w:rsidRPr="00023AC6" w:rsidRDefault="0095712A" w:rsidP="00DD3AA1">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1938B9BF" w14:textId="77777777" w:rsidR="0095712A" w:rsidRDefault="0095712A" w:rsidP="00DD3AA1">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303AA576" w14:textId="77777777" w:rsidR="0095712A" w:rsidRDefault="0095712A" w:rsidP="00DD3AA1">
                      <w:pPr>
                        <w:tabs>
                          <w:tab w:val="left" w:pos="284"/>
                        </w:tabs>
                        <w:autoSpaceDE w:val="0"/>
                        <w:autoSpaceDN w:val="0"/>
                        <w:adjustRightInd w:val="0"/>
                        <w:spacing w:after="0" w:line="240" w:lineRule="auto"/>
                        <w:jc w:val="both"/>
                        <w:rPr>
                          <w:rFonts w:ascii="Garamond" w:hAnsi="Garamond" w:cs="Tahoma"/>
                          <w:sz w:val="18"/>
                          <w:szCs w:val="26"/>
                          <w:lang w:val="es"/>
                        </w:rPr>
                      </w:pPr>
                    </w:p>
                    <w:p w14:paraId="54EA67DF" w14:textId="77777777" w:rsidR="0095712A" w:rsidRPr="00023AC6" w:rsidRDefault="0095712A" w:rsidP="00DD3AA1">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3F9FC535" w14:textId="77777777" w:rsidR="0095712A" w:rsidRDefault="0095712A" w:rsidP="00DD3AA1">
                      <w:pPr>
                        <w:jc w:val="center"/>
                        <w:rPr>
                          <w:rFonts w:ascii="Arial" w:hAnsi="Arial" w:cs="Arial"/>
                          <w:i/>
                          <w:sz w:val="16"/>
                          <w:szCs w:val="16"/>
                        </w:rPr>
                      </w:pPr>
                    </w:p>
                    <w:p w14:paraId="6F5D4B02" w14:textId="77777777" w:rsidR="0095712A" w:rsidRDefault="0095712A" w:rsidP="00DD3AA1">
                      <w:pPr>
                        <w:jc w:val="center"/>
                        <w:rPr>
                          <w:rFonts w:ascii="Arial" w:hAnsi="Arial" w:cs="Arial"/>
                          <w:i/>
                          <w:sz w:val="16"/>
                          <w:szCs w:val="16"/>
                        </w:rPr>
                      </w:pPr>
                    </w:p>
                    <w:p w14:paraId="691373E0" w14:textId="77777777" w:rsidR="0095712A" w:rsidRDefault="0095712A" w:rsidP="00DD3AA1">
                      <w:pPr>
                        <w:jc w:val="center"/>
                        <w:rPr>
                          <w:rFonts w:ascii="Arial" w:hAnsi="Arial" w:cs="Arial"/>
                          <w:i/>
                          <w:sz w:val="16"/>
                          <w:szCs w:val="16"/>
                        </w:rPr>
                      </w:pPr>
                    </w:p>
                  </w:txbxContent>
                </v:textbox>
                <w10:wrap anchorx="margin"/>
              </v:rect>
            </w:pict>
          </mc:Fallback>
        </mc:AlternateContent>
      </w:r>
    </w:p>
    <w:p w14:paraId="4244B443" w14:textId="77777777" w:rsidR="00DD3AA1" w:rsidRDefault="00DD3AA1" w:rsidP="00DD3AA1">
      <w:pPr>
        <w:tabs>
          <w:tab w:val="left" w:pos="3845"/>
          <w:tab w:val="center" w:pos="4703"/>
        </w:tabs>
      </w:pPr>
    </w:p>
    <w:p w14:paraId="24AFF2C7" w14:textId="54A27547" w:rsidR="003250BA" w:rsidRDefault="003250BA" w:rsidP="00EF101D">
      <w:pPr>
        <w:jc w:val="center"/>
        <w:rPr>
          <w:rFonts w:ascii="Tahoma" w:hAnsi="Tahoma" w:cs="Tahoma"/>
          <w:sz w:val="28"/>
          <w:szCs w:val="26"/>
          <w:lang w:val="es-ES"/>
        </w:rPr>
      </w:pPr>
    </w:p>
    <w:p w14:paraId="5853F5CA" w14:textId="77777777" w:rsidR="003250BA" w:rsidRPr="003250BA" w:rsidRDefault="003250BA" w:rsidP="003250BA">
      <w:pPr>
        <w:rPr>
          <w:rFonts w:ascii="Tahoma" w:hAnsi="Tahoma" w:cs="Tahoma"/>
          <w:sz w:val="28"/>
          <w:szCs w:val="26"/>
          <w:lang w:val="es-ES"/>
        </w:rPr>
      </w:pPr>
    </w:p>
    <w:p w14:paraId="777A05AC" w14:textId="280937D3" w:rsidR="003250BA" w:rsidRDefault="003250BA" w:rsidP="003250BA">
      <w:pPr>
        <w:rPr>
          <w:rFonts w:ascii="Tahoma" w:hAnsi="Tahoma" w:cs="Tahoma"/>
          <w:sz w:val="28"/>
          <w:szCs w:val="26"/>
          <w:lang w:val="es-ES"/>
        </w:rPr>
      </w:pPr>
    </w:p>
    <w:p w14:paraId="04AF73A5" w14:textId="59F43A2F" w:rsidR="00DD3AA1" w:rsidRDefault="003250BA" w:rsidP="003250BA">
      <w:pPr>
        <w:tabs>
          <w:tab w:val="left" w:pos="5580"/>
        </w:tabs>
        <w:rPr>
          <w:rFonts w:ascii="Tahoma" w:hAnsi="Tahoma" w:cs="Tahoma"/>
          <w:sz w:val="28"/>
          <w:szCs w:val="26"/>
          <w:lang w:val="es-ES"/>
        </w:rPr>
      </w:pPr>
      <w:r>
        <w:rPr>
          <w:rFonts w:ascii="Tahoma" w:hAnsi="Tahoma" w:cs="Tahoma"/>
          <w:sz w:val="28"/>
          <w:szCs w:val="26"/>
          <w:lang w:val="es-ES"/>
        </w:rPr>
        <w:tab/>
      </w:r>
    </w:p>
    <w:p w14:paraId="09691497" w14:textId="77777777" w:rsidR="003250BA" w:rsidRDefault="003250BA" w:rsidP="003250BA">
      <w:pPr>
        <w:tabs>
          <w:tab w:val="left" w:pos="5580"/>
        </w:tabs>
        <w:rPr>
          <w:rFonts w:ascii="Tahoma" w:hAnsi="Tahoma" w:cs="Tahoma"/>
          <w:sz w:val="28"/>
          <w:szCs w:val="26"/>
          <w:lang w:val="es-ES"/>
        </w:rPr>
      </w:pPr>
    </w:p>
    <w:p w14:paraId="1F478D78" w14:textId="77777777" w:rsidR="003250BA" w:rsidRDefault="003250BA" w:rsidP="003250BA">
      <w:pPr>
        <w:tabs>
          <w:tab w:val="left" w:pos="5580"/>
        </w:tabs>
        <w:rPr>
          <w:rFonts w:ascii="Tahoma" w:hAnsi="Tahoma" w:cs="Tahoma"/>
          <w:sz w:val="28"/>
          <w:szCs w:val="26"/>
          <w:lang w:val="es-ES"/>
        </w:rPr>
      </w:pPr>
    </w:p>
    <w:p w14:paraId="170AF94E" w14:textId="77777777" w:rsidR="003250BA" w:rsidRDefault="003250BA" w:rsidP="003250BA">
      <w:pPr>
        <w:tabs>
          <w:tab w:val="left" w:pos="5580"/>
        </w:tabs>
        <w:rPr>
          <w:rFonts w:ascii="Tahoma" w:hAnsi="Tahoma" w:cs="Tahoma"/>
          <w:sz w:val="28"/>
          <w:szCs w:val="26"/>
          <w:lang w:val="es-ES"/>
        </w:rPr>
      </w:pPr>
    </w:p>
    <w:p w14:paraId="1B0AEE78" w14:textId="77777777" w:rsidR="003250BA" w:rsidRDefault="003250BA" w:rsidP="003250BA">
      <w:pPr>
        <w:tabs>
          <w:tab w:val="left" w:pos="5580"/>
        </w:tabs>
        <w:rPr>
          <w:rFonts w:ascii="Tahoma" w:hAnsi="Tahoma" w:cs="Tahoma"/>
          <w:sz w:val="28"/>
          <w:szCs w:val="26"/>
          <w:lang w:val="es-ES"/>
        </w:rPr>
      </w:pPr>
    </w:p>
    <w:p w14:paraId="0D6B2FDD" w14:textId="77777777" w:rsidR="003250BA" w:rsidRDefault="003250BA" w:rsidP="003250BA">
      <w:pPr>
        <w:tabs>
          <w:tab w:val="left" w:pos="5580"/>
        </w:tabs>
        <w:rPr>
          <w:rFonts w:ascii="Tahoma" w:hAnsi="Tahoma" w:cs="Tahoma"/>
          <w:sz w:val="28"/>
          <w:szCs w:val="26"/>
          <w:lang w:val="es-ES"/>
        </w:rPr>
      </w:pPr>
    </w:p>
    <w:p w14:paraId="6417E296" w14:textId="77777777" w:rsidR="003250BA" w:rsidRDefault="003250BA" w:rsidP="003250BA">
      <w:pPr>
        <w:tabs>
          <w:tab w:val="left" w:pos="5580"/>
        </w:tabs>
        <w:rPr>
          <w:rFonts w:ascii="Tahoma" w:hAnsi="Tahoma" w:cs="Tahoma"/>
          <w:sz w:val="28"/>
          <w:szCs w:val="26"/>
          <w:lang w:val="es-ES"/>
        </w:rPr>
      </w:pPr>
    </w:p>
    <w:p w14:paraId="035C8244" w14:textId="77777777" w:rsidR="003250BA" w:rsidRDefault="003250BA" w:rsidP="003250BA">
      <w:pPr>
        <w:tabs>
          <w:tab w:val="left" w:pos="5580"/>
        </w:tabs>
        <w:rPr>
          <w:rFonts w:ascii="Tahoma" w:hAnsi="Tahoma" w:cs="Tahoma"/>
          <w:sz w:val="28"/>
          <w:szCs w:val="26"/>
          <w:lang w:val="es-ES"/>
        </w:rPr>
      </w:pPr>
    </w:p>
    <w:p w14:paraId="76882131" w14:textId="77777777" w:rsidR="003250BA" w:rsidRPr="007E74DD" w:rsidRDefault="003250BA" w:rsidP="003250BA">
      <w:pPr>
        <w:autoSpaceDE w:val="0"/>
        <w:autoSpaceDN w:val="0"/>
        <w:adjustRightInd w:val="0"/>
        <w:spacing w:after="0"/>
        <w:jc w:val="center"/>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pPr>
      <w:r w:rsidRPr="007E74DD">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5F6E5D3E" w14:textId="77777777" w:rsidR="003250BA" w:rsidRPr="007E74DD" w:rsidRDefault="003250BA" w:rsidP="003250BA">
      <w:pPr>
        <w:tabs>
          <w:tab w:val="left" w:pos="284"/>
        </w:tabs>
        <w:autoSpaceDE w:val="0"/>
        <w:autoSpaceDN w:val="0"/>
        <w:adjustRightInd w:val="0"/>
        <w:spacing w:after="0"/>
        <w:jc w:val="center"/>
        <w:rPr>
          <w:rFonts w:ascii="Tahoma" w:hAnsi="Tahoma" w:cs="Tahoma"/>
          <w:color w:val="000000" w:themeColor="text1"/>
          <w:sz w:val="26"/>
          <w:szCs w:val="26"/>
          <w:lang w:val="es"/>
        </w:rPr>
      </w:pPr>
      <w:r>
        <w:rPr>
          <w:rFonts w:ascii="Tahoma" w:hAnsi="Tahoma" w:cs="Tahoma"/>
          <w:color w:val="000000" w:themeColor="text1"/>
          <w:sz w:val="26"/>
          <w:szCs w:val="26"/>
          <w:lang w:val="es"/>
        </w:rPr>
        <w:t xml:space="preserve">Bogotá D.C., doce (12) </w:t>
      </w:r>
      <w:r w:rsidRPr="007E74DD">
        <w:rPr>
          <w:rFonts w:ascii="Tahoma" w:hAnsi="Tahoma" w:cs="Tahoma"/>
          <w:color w:val="000000" w:themeColor="text1"/>
          <w:sz w:val="26"/>
          <w:szCs w:val="26"/>
          <w:lang w:val="es"/>
        </w:rPr>
        <w:t xml:space="preserve">de </w:t>
      </w:r>
      <w:r>
        <w:rPr>
          <w:rFonts w:ascii="Tahoma" w:hAnsi="Tahoma" w:cs="Tahoma"/>
          <w:color w:val="000000" w:themeColor="text1"/>
          <w:sz w:val="26"/>
          <w:szCs w:val="26"/>
          <w:lang w:val="es"/>
        </w:rPr>
        <w:t>febrero</w:t>
      </w:r>
      <w:r w:rsidRPr="007E74DD">
        <w:rPr>
          <w:rFonts w:ascii="Tahoma" w:hAnsi="Tahoma" w:cs="Tahoma"/>
          <w:color w:val="000000" w:themeColor="text1"/>
          <w:sz w:val="26"/>
          <w:szCs w:val="26"/>
          <w:lang w:val="es"/>
        </w:rPr>
        <w:t xml:space="preserve"> de dos mil </w:t>
      </w:r>
      <w:r>
        <w:rPr>
          <w:rFonts w:ascii="Tahoma" w:hAnsi="Tahoma" w:cs="Tahoma"/>
          <w:color w:val="000000" w:themeColor="text1"/>
          <w:sz w:val="26"/>
          <w:szCs w:val="26"/>
          <w:lang w:val="es"/>
        </w:rPr>
        <w:t xml:space="preserve">veintiuno </w:t>
      </w:r>
      <w:r w:rsidRPr="007E74DD">
        <w:rPr>
          <w:rFonts w:ascii="Tahoma" w:hAnsi="Tahoma" w:cs="Tahoma"/>
          <w:color w:val="000000" w:themeColor="text1"/>
          <w:sz w:val="26"/>
          <w:szCs w:val="26"/>
          <w:lang w:val="es"/>
        </w:rPr>
        <w:t>(20</w:t>
      </w:r>
      <w:r>
        <w:rPr>
          <w:rFonts w:ascii="Tahoma" w:hAnsi="Tahoma" w:cs="Tahoma"/>
          <w:color w:val="000000" w:themeColor="text1"/>
          <w:sz w:val="26"/>
          <w:szCs w:val="26"/>
          <w:lang w:val="es"/>
        </w:rPr>
        <w:t>21</w:t>
      </w:r>
      <w:r w:rsidRPr="007E74DD">
        <w:rPr>
          <w:rFonts w:ascii="Tahoma" w:hAnsi="Tahoma" w:cs="Tahoma"/>
          <w:color w:val="000000" w:themeColor="text1"/>
          <w:sz w:val="26"/>
          <w:szCs w:val="26"/>
          <w:lang w:val="es"/>
        </w:rPr>
        <w:t>)</w:t>
      </w:r>
    </w:p>
    <w:p w14:paraId="27FC0AE3" w14:textId="77777777" w:rsidR="003250BA" w:rsidRDefault="003250BA" w:rsidP="003250BA">
      <w:pPr>
        <w:autoSpaceDE w:val="0"/>
        <w:autoSpaceDN w:val="0"/>
        <w:adjustRightInd w:val="0"/>
        <w:spacing w:after="0"/>
        <w:jc w:val="both"/>
        <w:rPr>
          <w:rFonts w:ascii="Tahoma" w:hAnsi="Tahoma" w:cs="Tahoma"/>
          <w:sz w:val="26"/>
          <w:szCs w:val="26"/>
          <w:lang w:val="es"/>
        </w:rPr>
      </w:pPr>
    </w:p>
    <w:p w14:paraId="0B3A6782" w14:textId="77777777" w:rsidR="003250BA" w:rsidRDefault="003250BA" w:rsidP="003250BA">
      <w:pPr>
        <w:tabs>
          <w:tab w:val="left" w:pos="284"/>
        </w:tabs>
        <w:autoSpaceDE w:val="0"/>
        <w:autoSpaceDN w:val="0"/>
        <w:adjustRightInd w:val="0"/>
        <w:spacing w:after="0"/>
        <w:jc w:val="center"/>
        <w:rPr>
          <w:rFonts w:ascii="Tahoma" w:hAnsi="Tahoma" w:cs="Tahoma"/>
          <w:color w:val="000000" w:themeColor="text1"/>
          <w:sz w:val="26"/>
          <w:szCs w:val="26"/>
          <w:lang w:val="es"/>
        </w:rPr>
      </w:pPr>
      <w:r>
        <w:rPr>
          <w:rFonts w:ascii="Tahoma" w:hAnsi="Tahoma" w:cs="Tahoma"/>
          <w:color w:val="000000" w:themeColor="text1"/>
          <w:sz w:val="26"/>
          <w:szCs w:val="26"/>
          <w:lang w:val="es"/>
        </w:rPr>
        <w:t>Verbal sumario de restitución de inmueble arrendado-2019-01203</w:t>
      </w:r>
    </w:p>
    <w:p w14:paraId="5AA18CD0" w14:textId="77777777" w:rsidR="003250BA" w:rsidRDefault="003250BA" w:rsidP="003250BA">
      <w:pPr>
        <w:autoSpaceDE w:val="0"/>
        <w:autoSpaceDN w:val="0"/>
        <w:adjustRightInd w:val="0"/>
        <w:spacing w:after="0"/>
        <w:jc w:val="both"/>
        <w:rPr>
          <w:rFonts w:ascii="Tahoma" w:hAnsi="Tahoma" w:cs="Tahoma"/>
          <w:sz w:val="26"/>
          <w:szCs w:val="26"/>
          <w:lang w:val="es"/>
        </w:rPr>
      </w:pPr>
    </w:p>
    <w:p w14:paraId="02A3F650" w14:textId="77777777" w:rsidR="003250BA" w:rsidRPr="00DA5960" w:rsidRDefault="003250BA" w:rsidP="003250BA">
      <w:pPr>
        <w:jc w:val="both"/>
        <w:rPr>
          <w:rFonts w:ascii="Tahoma" w:hAnsi="Tahoma" w:cs="Tahoma"/>
          <w:bCs/>
          <w:sz w:val="26"/>
          <w:szCs w:val="26"/>
        </w:rPr>
      </w:pPr>
      <w:r w:rsidRPr="00DA5960">
        <w:rPr>
          <w:rFonts w:ascii="Tahoma" w:hAnsi="Tahoma" w:cs="Tahoma"/>
          <w:bCs/>
          <w:sz w:val="26"/>
          <w:szCs w:val="26"/>
        </w:rPr>
        <w:t xml:space="preserve">Agotado el trámite de instancia, procede el despacho a dictar sentencia al interior del proceso de restitución de inmueble arrendado instaurado por </w:t>
      </w:r>
      <w:r>
        <w:rPr>
          <w:rFonts w:ascii="Tahoma" w:hAnsi="Tahoma" w:cs="Tahoma"/>
          <w:bCs/>
          <w:sz w:val="26"/>
          <w:szCs w:val="26"/>
          <w:lang w:val="es-ES"/>
        </w:rPr>
        <w:t xml:space="preserve">Edgar Gerardo Prieto Romero </w:t>
      </w:r>
      <w:r>
        <w:rPr>
          <w:rFonts w:ascii="Tahoma" w:hAnsi="Tahoma" w:cs="Tahoma"/>
          <w:bCs/>
          <w:sz w:val="26"/>
          <w:szCs w:val="26"/>
        </w:rPr>
        <w:t xml:space="preserve">contra </w:t>
      </w:r>
      <w:r>
        <w:rPr>
          <w:rFonts w:ascii="Tahoma" w:hAnsi="Tahoma" w:cs="Tahoma"/>
          <w:bCs/>
          <w:sz w:val="26"/>
          <w:szCs w:val="26"/>
          <w:lang w:val="es-ES"/>
        </w:rPr>
        <w:t>Melanio Bartolo Monzón y Nancy Castiblanco Toquica</w:t>
      </w:r>
      <w:r w:rsidRPr="00761B48">
        <w:rPr>
          <w:rFonts w:ascii="Tahoma" w:hAnsi="Tahoma" w:cs="Tahoma"/>
          <w:bCs/>
          <w:sz w:val="26"/>
          <w:szCs w:val="26"/>
        </w:rPr>
        <w:t>,</w:t>
      </w:r>
      <w:r w:rsidRPr="00DA5960">
        <w:rPr>
          <w:rFonts w:ascii="Tahoma" w:hAnsi="Tahoma" w:cs="Tahoma"/>
          <w:bCs/>
          <w:sz w:val="26"/>
          <w:szCs w:val="26"/>
        </w:rPr>
        <w:t xml:space="preserve"> previos los siguientes:</w:t>
      </w:r>
    </w:p>
    <w:p w14:paraId="672CFA01" w14:textId="77777777" w:rsidR="003250BA" w:rsidRPr="009C5E8C" w:rsidRDefault="003250BA" w:rsidP="003250BA">
      <w:pPr>
        <w:jc w:val="center"/>
        <w:rPr>
          <w:rFonts w:ascii="Tahoma" w:hAnsi="Tahoma" w:cs="Tahoma"/>
          <w:b/>
          <w:bCs/>
          <w:sz w:val="26"/>
          <w:szCs w:val="26"/>
        </w:rPr>
      </w:pPr>
      <w:r w:rsidRPr="009C5E8C">
        <w:rPr>
          <w:rFonts w:ascii="Tahoma" w:hAnsi="Tahoma" w:cs="Tahoma"/>
          <w:b/>
          <w:bCs/>
          <w:sz w:val="26"/>
          <w:szCs w:val="26"/>
        </w:rPr>
        <w:t>I. ANTECEDENTES</w:t>
      </w:r>
    </w:p>
    <w:p w14:paraId="437FF93E" w14:textId="77777777" w:rsidR="003250BA" w:rsidRDefault="003250BA" w:rsidP="003250BA">
      <w:pPr>
        <w:pStyle w:val="Prrafodelista"/>
        <w:spacing w:after="0" w:line="276" w:lineRule="auto"/>
        <w:ind w:left="0"/>
        <w:jc w:val="both"/>
        <w:rPr>
          <w:rFonts w:ascii="Tahoma" w:hAnsi="Tahoma" w:cs="Tahoma"/>
          <w:bCs/>
          <w:sz w:val="26"/>
          <w:szCs w:val="26"/>
        </w:rPr>
      </w:pPr>
      <w:r w:rsidRPr="00DA5960">
        <w:rPr>
          <w:rFonts w:ascii="Tahoma" w:hAnsi="Tahoma" w:cs="Tahoma"/>
          <w:bCs/>
          <w:sz w:val="26"/>
          <w:szCs w:val="26"/>
        </w:rPr>
        <w:t xml:space="preserve">1.- A través de escrito sometido a reparto el </w:t>
      </w:r>
      <w:r>
        <w:rPr>
          <w:rFonts w:ascii="Tahoma" w:hAnsi="Tahoma" w:cs="Tahoma"/>
          <w:bCs/>
          <w:sz w:val="26"/>
          <w:szCs w:val="26"/>
        </w:rPr>
        <w:t xml:space="preserve">28 de junio de 2019 (fl. 23), el señor </w:t>
      </w:r>
      <w:r>
        <w:rPr>
          <w:rFonts w:ascii="Tahoma" w:hAnsi="Tahoma" w:cs="Tahoma"/>
          <w:bCs/>
          <w:sz w:val="26"/>
          <w:szCs w:val="26"/>
          <w:lang w:val="es-ES"/>
        </w:rPr>
        <w:t xml:space="preserve">Edgar Gerardo Prieto Romero </w:t>
      </w:r>
      <w:r>
        <w:rPr>
          <w:rFonts w:ascii="Tahoma" w:hAnsi="Tahoma" w:cs="Tahoma"/>
          <w:bCs/>
          <w:sz w:val="26"/>
          <w:szCs w:val="26"/>
        </w:rPr>
        <w:t xml:space="preserve">por conducto de su apoderado judicial </w:t>
      </w:r>
      <w:r w:rsidRPr="00DA5960">
        <w:rPr>
          <w:rFonts w:ascii="Tahoma" w:hAnsi="Tahoma" w:cs="Tahoma"/>
          <w:bCs/>
          <w:sz w:val="26"/>
          <w:szCs w:val="26"/>
        </w:rPr>
        <w:t>formul</w:t>
      </w:r>
      <w:r>
        <w:rPr>
          <w:rFonts w:ascii="Tahoma" w:hAnsi="Tahoma" w:cs="Tahoma"/>
          <w:bCs/>
          <w:sz w:val="26"/>
          <w:szCs w:val="26"/>
        </w:rPr>
        <w:t xml:space="preserve">o </w:t>
      </w:r>
      <w:r w:rsidRPr="00DA5960">
        <w:rPr>
          <w:rFonts w:ascii="Tahoma" w:hAnsi="Tahoma" w:cs="Tahoma"/>
          <w:bCs/>
          <w:sz w:val="26"/>
          <w:szCs w:val="26"/>
        </w:rPr>
        <w:t xml:space="preserve">demanda de restitución de inmueble arrendado en contra de </w:t>
      </w:r>
      <w:r>
        <w:rPr>
          <w:rFonts w:ascii="Tahoma" w:hAnsi="Tahoma" w:cs="Tahoma"/>
          <w:bCs/>
          <w:sz w:val="26"/>
          <w:szCs w:val="26"/>
          <w:lang w:val="es-ES"/>
        </w:rPr>
        <w:t>Melanio Bartolo Monzón y Nancy Castiblanco Toquica</w:t>
      </w:r>
      <w:r>
        <w:rPr>
          <w:rFonts w:ascii="Tahoma" w:hAnsi="Tahoma" w:cs="Tahoma"/>
          <w:bCs/>
          <w:sz w:val="26"/>
          <w:szCs w:val="26"/>
        </w:rPr>
        <w:t xml:space="preserve">, </w:t>
      </w:r>
      <w:r w:rsidRPr="00DA5960">
        <w:rPr>
          <w:rFonts w:ascii="Tahoma" w:hAnsi="Tahoma" w:cs="Tahoma"/>
          <w:bCs/>
          <w:sz w:val="26"/>
          <w:szCs w:val="26"/>
        </w:rPr>
        <w:t>con fundamento en la causal</w:t>
      </w:r>
      <w:r>
        <w:rPr>
          <w:rFonts w:ascii="Tahoma" w:hAnsi="Tahoma" w:cs="Tahoma"/>
          <w:bCs/>
          <w:sz w:val="26"/>
          <w:szCs w:val="26"/>
        </w:rPr>
        <w:t xml:space="preserve"> de incumplimiento en el pago de los cánones de arrendamiento, y como consecuencia solicita </w:t>
      </w:r>
      <w:r w:rsidRPr="00DA5960">
        <w:rPr>
          <w:rFonts w:ascii="Tahoma" w:hAnsi="Tahoma" w:cs="Tahoma"/>
          <w:bCs/>
          <w:sz w:val="26"/>
          <w:szCs w:val="26"/>
        </w:rPr>
        <w:t>se declare terminado el contrato suscrito</w:t>
      </w:r>
      <w:r>
        <w:rPr>
          <w:rFonts w:ascii="Tahoma" w:hAnsi="Tahoma" w:cs="Tahoma"/>
          <w:bCs/>
          <w:sz w:val="26"/>
          <w:szCs w:val="26"/>
        </w:rPr>
        <w:t xml:space="preserve"> </w:t>
      </w:r>
      <w:r w:rsidRPr="00DA5960">
        <w:rPr>
          <w:rFonts w:ascii="Tahoma" w:hAnsi="Tahoma" w:cs="Tahoma"/>
          <w:bCs/>
          <w:sz w:val="26"/>
          <w:szCs w:val="26"/>
        </w:rPr>
        <w:t xml:space="preserve">entre </w:t>
      </w:r>
      <w:r>
        <w:rPr>
          <w:rFonts w:ascii="Tahoma" w:hAnsi="Tahoma" w:cs="Tahoma"/>
          <w:bCs/>
          <w:sz w:val="26"/>
          <w:szCs w:val="26"/>
        </w:rPr>
        <w:t>e</w:t>
      </w:r>
      <w:r w:rsidRPr="00DA5960">
        <w:rPr>
          <w:rFonts w:ascii="Tahoma" w:hAnsi="Tahoma" w:cs="Tahoma"/>
          <w:bCs/>
          <w:sz w:val="26"/>
          <w:szCs w:val="26"/>
        </w:rPr>
        <w:t>l primer</w:t>
      </w:r>
      <w:r>
        <w:rPr>
          <w:rFonts w:ascii="Tahoma" w:hAnsi="Tahoma" w:cs="Tahoma"/>
          <w:bCs/>
          <w:sz w:val="26"/>
          <w:szCs w:val="26"/>
        </w:rPr>
        <w:t>o</w:t>
      </w:r>
      <w:r w:rsidRPr="00DA5960">
        <w:rPr>
          <w:rFonts w:ascii="Tahoma" w:hAnsi="Tahoma" w:cs="Tahoma"/>
          <w:bCs/>
          <w:sz w:val="26"/>
          <w:szCs w:val="26"/>
        </w:rPr>
        <w:t xml:space="preserve"> como arrendador y </w:t>
      </w:r>
      <w:r>
        <w:rPr>
          <w:rFonts w:ascii="Tahoma" w:hAnsi="Tahoma" w:cs="Tahoma"/>
          <w:bCs/>
          <w:sz w:val="26"/>
          <w:szCs w:val="26"/>
        </w:rPr>
        <w:t>los</w:t>
      </w:r>
      <w:r w:rsidRPr="00DA5960">
        <w:rPr>
          <w:rFonts w:ascii="Tahoma" w:hAnsi="Tahoma" w:cs="Tahoma"/>
          <w:bCs/>
          <w:sz w:val="26"/>
          <w:szCs w:val="26"/>
        </w:rPr>
        <w:t xml:space="preserve"> segund</w:t>
      </w:r>
      <w:r>
        <w:rPr>
          <w:rFonts w:ascii="Tahoma" w:hAnsi="Tahoma" w:cs="Tahoma"/>
          <w:bCs/>
          <w:sz w:val="26"/>
          <w:szCs w:val="26"/>
        </w:rPr>
        <w:t>os</w:t>
      </w:r>
      <w:r w:rsidRPr="00DA5960">
        <w:rPr>
          <w:rFonts w:ascii="Tahoma" w:hAnsi="Tahoma" w:cs="Tahoma"/>
          <w:bCs/>
          <w:sz w:val="26"/>
          <w:szCs w:val="26"/>
        </w:rPr>
        <w:t xml:space="preserve"> como arrendatari</w:t>
      </w:r>
      <w:r>
        <w:rPr>
          <w:rFonts w:ascii="Tahoma" w:hAnsi="Tahoma" w:cs="Tahoma"/>
          <w:bCs/>
          <w:sz w:val="26"/>
          <w:szCs w:val="26"/>
        </w:rPr>
        <w:t>os, sobre el inmueble ubicado en la Kra 1 No. 12 B -41 Barrio la Concordia de Bogotá, D.C., y la restitución del citado predio.</w:t>
      </w:r>
    </w:p>
    <w:p w14:paraId="1F899A30" w14:textId="77777777" w:rsidR="003250BA" w:rsidRDefault="003250BA" w:rsidP="003250BA">
      <w:pPr>
        <w:pStyle w:val="Prrafodelista"/>
        <w:spacing w:after="0" w:line="276" w:lineRule="auto"/>
        <w:ind w:left="0"/>
        <w:jc w:val="both"/>
        <w:rPr>
          <w:rFonts w:ascii="Tahoma" w:hAnsi="Tahoma" w:cs="Tahoma"/>
          <w:bCs/>
          <w:sz w:val="26"/>
          <w:szCs w:val="26"/>
        </w:rPr>
      </w:pPr>
    </w:p>
    <w:p w14:paraId="7CECF508" w14:textId="77777777" w:rsidR="003250BA" w:rsidRDefault="003250BA" w:rsidP="003250BA">
      <w:pPr>
        <w:pStyle w:val="Prrafodelista"/>
        <w:spacing w:after="0" w:line="276" w:lineRule="auto"/>
        <w:ind w:left="0"/>
        <w:jc w:val="both"/>
        <w:rPr>
          <w:rFonts w:ascii="Tahoma" w:hAnsi="Tahoma" w:cs="Tahoma"/>
          <w:bCs/>
          <w:sz w:val="26"/>
          <w:szCs w:val="26"/>
        </w:rPr>
      </w:pPr>
      <w:r w:rsidRPr="005415DD">
        <w:rPr>
          <w:rFonts w:ascii="Tahoma" w:hAnsi="Tahoma" w:cs="Tahoma"/>
          <w:bCs/>
          <w:sz w:val="26"/>
          <w:szCs w:val="26"/>
        </w:rPr>
        <w:t xml:space="preserve">2.- En sustento de sus pretensiones, </w:t>
      </w:r>
      <w:r>
        <w:rPr>
          <w:rFonts w:ascii="Tahoma" w:hAnsi="Tahoma" w:cs="Tahoma"/>
          <w:bCs/>
          <w:sz w:val="26"/>
          <w:szCs w:val="26"/>
        </w:rPr>
        <w:t xml:space="preserve">en síntesis </w:t>
      </w:r>
      <w:r w:rsidRPr="005415DD">
        <w:rPr>
          <w:rFonts w:ascii="Tahoma" w:hAnsi="Tahoma" w:cs="Tahoma"/>
          <w:bCs/>
          <w:sz w:val="26"/>
          <w:szCs w:val="26"/>
        </w:rPr>
        <w:t xml:space="preserve">expuso </w:t>
      </w:r>
      <w:r>
        <w:rPr>
          <w:rFonts w:ascii="Tahoma" w:hAnsi="Tahoma" w:cs="Tahoma"/>
          <w:bCs/>
          <w:sz w:val="26"/>
          <w:szCs w:val="26"/>
        </w:rPr>
        <w:t>que el 25 de enero de 2016 celebró con los demandados un contrato de arrendamiento sobre el inmueble ubicado en la Kra 1 No. 12 B -41 Barrio la Concordia de esta ciudad, a un término de un (1) año; que el canon acordado fue la suma de $500.000,</w:t>
      </w:r>
      <w:r w:rsidRPr="004175F9">
        <w:rPr>
          <w:rFonts w:ascii="Tahoma" w:hAnsi="Tahoma" w:cs="Tahoma"/>
          <w:bCs/>
          <w:sz w:val="20"/>
          <w:szCs w:val="26"/>
        </w:rPr>
        <w:t>00</w:t>
      </w:r>
      <w:r>
        <w:rPr>
          <w:rFonts w:ascii="Tahoma" w:hAnsi="Tahoma" w:cs="Tahoma"/>
          <w:bCs/>
          <w:sz w:val="26"/>
          <w:szCs w:val="26"/>
        </w:rPr>
        <w:t>; que entraron en mora en el pago de las rentas de marzo de 2016 a mayo de 2019.</w:t>
      </w:r>
    </w:p>
    <w:p w14:paraId="29812CB1" w14:textId="77777777" w:rsidR="003250BA" w:rsidRDefault="003250BA" w:rsidP="003250BA">
      <w:pPr>
        <w:pStyle w:val="Prrafodelista"/>
        <w:spacing w:after="0" w:line="276" w:lineRule="auto"/>
        <w:ind w:left="0"/>
        <w:jc w:val="both"/>
        <w:rPr>
          <w:rFonts w:ascii="Tahoma" w:hAnsi="Tahoma" w:cs="Tahoma"/>
          <w:bCs/>
          <w:sz w:val="26"/>
          <w:szCs w:val="26"/>
        </w:rPr>
      </w:pPr>
    </w:p>
    <w:p w14:paraId="5B9C54A5" w14:textId="77777777" w:rsidR="003250BA" w:rsidRDefault="003250BA" w:rsidP="003250BA">
      <w:pPr>
        <w:pStyle w:val="Prrafodelista"/>
        <w:spacing w:after="0" w:line="276" w:lineRule="auto"/>
        <w:ind w:left="0"/>
        <w:jc w:val="both"/>
        <w:rPr>
          <w:rFonts w:ascii="Tahoma" w:hAnsi="Tahoma" w:cs="Tahoma"/>
          <w:bCs/>
          <w:sz w:val="26"/>
          <w:szCs w:val="26"/>
        </w:rPr>
      </w:pPr>
      <w:r w:rsidRPr="00DA5960">
        <w:rPr>
          <w:rFonts w:ascii="Tahoma" w:hAnsi="Tahoma" w:cs="Tahoma"/>
          <w:bCs/>
          <w:sz w:val="26"/>
          <w:szCs w:val="26"/>
        </w:rPr>
        <w:t xml:space="preserve">3.- El </w:t>
      </w:r>
      <w:r>
        <w:rPr>
          <w:rFonts w:ascii="Tahoma" w:hAnsi="Tahoma" w:cs="Tahoma"/>
          <w:bCs/>
          <w:sz w:val="26"/>
          <w:szCs w:val="26"/>
        </w:rPr>
        <w:t>24 de julio</w:t>
      </w:r>
      <w:r w:rsidRPr="00DA5960">
        <w:rPr>
          <w:rFonts w:ascii="Tahoma" w:hAnsi="Tahoma" w:cs="Tahoma"/>
          <w:bCs/>
          <w:sz w:val="26"/>
          <w:szCs w:val="26"/>
        </w:rPr>
        <w:t xml:space="preserve"> de 20</w:t>
      </w:r>
      <w:r>
        <w:rPr>
          <w:rFonts w:ascii="Tahoma" w:hAnsi="Tahoma" w:cs="Tahoma"/>
          <w:bCs/>
          <w:sz w:val="26"/>
          <w:szCs w:val="26"/>
        </w:rPr>
        <w:t>19</w:t>
      </w:r>
      <w:r w:rsidRPr="00DA5960">
        <w:rPr>
          <w:rFonts w:ascii="Tahoma" w:hAnsi="Tahoma" w:cs="Tahoma"/>
          <w:bCs/>
          <w:sz w:val="26"/>
          <w:szCs w:val="26"/>
        </w:rPr>
        <w:t xml:space="preserve"> se admitió </w:t>
      </w:r>
      <w:r>
        <w:rPr>
          <w:rFonts w:ascii="Tahoma" w:hAnsi="Tahoma" w:cs="Tahoma"/>
          <w:bCs/>
          <w:sz w:val="26"/>
          <w:szCs w:val="26"/>
        </w:rPr>
        <w:t>el libelo</w:t>
      </w:r>
      <w:r w:rsidRPr="00DA5960">
        <w:rPr>
          <w:rFonts w:ascii="Tahoma" w:hAnsi="Tahoma" w:cs="Tahoma"/>
          <w:bCs/>
          <w:sz w:val="26"/>
          <w:szCs w:val="26"/>
        </w:rPr>
        <w:t xml:space="preserve"> (fl. </w:t>
      </w:r>
      <w:r>
        <w:rPr>
          <w:rFonts w:ascii="Tahoma" w:hAnsi="Tahoma" w:cs="Tahoma"/>
          <w:bCs/>
          <w:sz w:val="26"/>
          <w:szCs w:val="26"/>
        </w:rPr>
        <w:t>31)</w:t>
      </w:r>
      <w:r w:rsidRPr="00DA5960">
        <w:rPr>
          <w:rFonts w:ascii="Tahoma" w:hAnsi="Tahoma" w:cs="Tahoma"/>
          <w:bCs/>
          <w:sz w:val="26"/>
          <w:szCs w:val="26"/>
        </w:rPr>
        <w:t>, decisión que le fue notificada a</w:t>
      </w:r>
      <w:r>
        <w:rPr>
          <w:rFonts w:ascii="Tahoma" w:hAnsi="Tahoma" w:cs="Tahoma"/>
          <w:bCs/>
          <w:sz w:val="26"/>
          <w:szCs w:val="26"/>
        </w:rPr>
        <w:t xml:space="preserve"> </w:t>
      </w:r>
      <w:r>
        <w:rPr>
          <w:rFonts w:ascii="Tahoma" w:hAnsi="Tahoma" w:cs="Tahoma"/>
          <w:bCs/>
          <w:sz w:val="26"/>
          <w:szCs w:val="26"/>
          <w:lang w:val="es-ES"/>
        </w:rPr>
        <w:t>Melanio Bartolo Monzón y Nancy Castiblanco Toquica de manera personal</w:t>
      </w:r>
      <w:r>
        <w:rPr>
          <w:rFonts w:ascii="Tahoma" w:hAnsi="Tahoma" w:cs="Tahoma"/>
          <w:bCs/>
          <w:sz w:val="26"/>
          <w:szCs w:val="26"/>
        </w:rPr>
        <w:t>, quienes dentro del término de ley guardaron silencio.</w:t>
      </w:r>
    </w:p>
    <w:p w14:paraId="17682FAF" w14:textId="77777777" w:rsidR="003250BA" w:rsidRDefault="003250BA" w:rsidP="003250BA">
      <w:pPr>
        <w:pStyle w:val="Prrafodelista"/>
        <w:spacing w:after="0" w:line="276" w:lineRule="auto"/>
        <w:ind w:left="0"/>
        <w:jc w:val="both"/>
        <w:rPr>
          <w:rFonts w:ascii="Tahoma" w:hAnsi="Tahoma" w:cs="Tahoma"/>
          <w:bCs/>
          <w:sz w:val="26"/>
          <w:szCs w:val="26"/>
        </w:rPr>
      </w:pPr>
    </w:p>
    <w:p w14:paraId="12FA1C14" w14:textId="77777777" w:rsidR="003250BA" w:rsidRPr="00DA5960" w:rsidRDefault="003250BA" w:rsidP="003250BA">
      <w:pPr>
        <w:jc w:val="center"/>
        <w:rPr>
          <w:rFonts w:ascii="Tahoma" w:hAnsi="Tahoma" w:cs="Tahoma"/>
          <w:b/>
          <w:bCs/>
          <w:sz w:val="26"/>
          <w:szCs w:val="26"/>
        </w:rPr>
      </w:pPr>
      <w:r w:rsidRPr="00DA5960">
        <w:rPr>
          <w:rFonts w:ascii="Tahoma" w:hAnsi="Tahoma" w:cs="Tahoma"/>
          <w:b/>
          <w:bCs/>
          <w:sz w:val="26"/>
          <w:szCs w:val="26"/>
        </w:rPr>
        <w:t>II. CONSIDERACIONES</w:t>
      </w:r>
    </w:p>
    <w:p w14:paraId="2013D407" w14:textId="77777777" w:rsidR="003250BA" w:rsidRDefault="003250BA" w:rsidP="003250BA">
      <w:pPr>
        <w:jc w:val="both"/>
        <w:rPr>
          <w:rFonts w:ascii="Tahoma" w:hAnsi="Tahoma" w:cs="Tahoma"/>
          <w:sz w:val="26"/>
          <w:szCs w:val="26"/>
          <w:lang w:val="es-ES"/>
        </w:rPr>
      </w:pPr>
      <w:r w:rsidRPr="00DA5960">
        <w:rPr>
          <w:rFonts w:ascii="Tahoma" w:hAnsi="Tahoma" w:cs="Tahoma"/>
          <w:sz w:val="26"/>
          <w:szCs w:val="26"/>
        </w:rPr>
        <w:t xml:space="preserve">1.- </w:t>
      </w:r>
      <w:r w:rsidRPr="003E3923">
        <w:rPr>
          <w:rFonts w:ascii="Tahoma" w:hAnsi="Tahoma" w:cs="Tahoma"/>
          <w:sz w:val="26"/>
          <w:szCs w:val="26"/>
          <w:lang w:val="es-ES"/>
        </w:rPr>
        <w:t xml:space="preserve">Los denominados presupuestos procesales necesarios para la normal configuración y trámite de la </w:t>
      </w:r>
      <w:r w:rsidRPr="003E3923">
        <w:rPr>
          <w:rFonts w:ascii="Tahoma" w:hAnsi="Tahoma" w:cs="Tahoma"/>
          <w:i/>
          <w:sz w:val="26"/>
          <w:szCs w:val="26"/>
          <w:lang w:val="es-ES"/>
        </w:rPr>
        <w:t>litis</w:t>
      </w:r>
      <w:r w:rsidRPr="003E3923">
        <w:rPr>
          <w:rFonts w:ascii="Tahoma" w:hAnsi="Tahoma" w:cs="Tahoma"/>
          <w:sz w:val="26"/>
          <w:szCs w:val="26"/>
          <w:lang w:val="es-ES"/>
        </w:rPr>
        <w:t>, cuales son capacidad de las partes, demanda en forma y competencia del Juzgado, obran en autos y no se observa causal de nulidad alguna con entidad suficiente para invalidar lo hasta aquí actuado</w:t>
      </w:r>
      <w:r>
        <w:rPr>
          <w:rFonts w:ascii="Tahoma" w:hAnsi="Tahoma" w:cs="Tahoma"/>
          <w:sz w:val="26"/>
          <w:szCs w:val="26"/>
          <w:lang w:val="es-ES"/>
        </w:rPr>
        <w:t>.</w:t>
      </w:r>
    </w:p>
    <w:p w14:paraId="33B9E331" w14:textId="77777777" w:rsidR="003250BA" w:rsidRPr="003E3923" w:rsidRDefault="003250BA" w:rsidP="003250BA">
      <w:pPr>
        <w:jc w:val="both"/>
        <w:rPr>
          <w:rFonts w:ascii="Tahoma" w:hAnsi="Tahoma" w:cs="Tahoma"/>
          <w:sz w:val="26"/>
          <w:szCs w:val="26"/>
          <w:lang w:val="es-ES"/>
        </w:rPr>
      </w:pPr>
      <w:r>
        <w:rPr>
          <w:rFonts w:ascii="Tahoma" w:hAnsi="Tahoma" w:cs="Tahoma"/>
          <w:sz w:val="26"/>
          <w:szCs w:val="26"/>
          <w:lang w:val="es-ES"/>
        </w:rPr>
        <w:t xml:space="preserve">2.- </w:t>
      </w:r>
      <w:r w:rsidRPr="003E3923">
        <w:rPr>
          <w:rFonts w:ascii="Tahoma" w:hAnsi="Tahoma" w:cs="Tahoma"/>
          <w:sz w:val="26"/>
          <w:szCs w:val="26"/>
          <w:lang w:val="es-ES"/>
        </w:rPr>
        <w:t>De acuerdo con lo dispuesto en el artículo 1973 del Código Civil, el arrendamiento es un contrato en el que las dos partes se obligan recíprocamente, la una a conceder el goce de una cosa, o a ejecutar una obra, o prestar un servicio, y la otra a pagar por ese goce, obra o servicio determinado (bilateral). Es consensual, se perfecciona con el acuerdo de voluntades sobre la cosa y el precio, por ello puede celebrarse verbalmente. Es oneroso, conmutativo y de ejecución sucesiva.</w:t>
      </w:r>
    </w:p>
    <w:p w14:paraId="7D4D8FAF" w14:textId="77777777" w:rsidR="003250BA" w:rsidRPr="00DA5960" w:rsidRDefault="003250BA" w:rsidP="003250BA">
      <w:pPr>
        <w:jc w:val="both"/>
        <w:rPr>
          <w:rFonts w:ascii="Tahoma" w:hAnsi="Tahoma" w:cs="Tahoma"/>
          <w:sz w:val="26"/>
          <w:szCs w:val="26"/>
        </w:rPr>
      </w:pPr>
      <w:r>
        <w:rPr>
          <w:rFonts w:ascii="Tahoma" w:hAnsi="Tahoma" w:cs="Tahoma"/>
          <w:sz w:val="26"/>
          <w:szCs w:val="26"/>
        </w:rPr>
        <w:t>3</w:t>
      </w:r>
      <w:r w:rsidRPr="00DA5960">
        <w:rPr>
          <w:rFonts w:ascii="Tahoma" w:hAnsi="Tahoma" w:cs="Tahoma"/>
          <w:sz w:val="26"/>
          <w:szCs w:val="26"/>
        </w:rPr>
        <w:t xml:space="preserve">.- En tratándose de restitución de inmueble arrendado, preceptúan las reglas 3º y 4º del artículo 384 del Código General del Proceso, </w:t>
      </w:r>
      <w:r w:rsidRPr="00C635B2">
        <w:rPr>
          <w:rFonts w:ascii="Tahoma" w:hAnsi="Tahoma" w:cs="Tahoma"/>
          <w:sz w:val="26"/>
          <w:szCs w:val="26"/>
          <w:u w:val="single"/>
        </w:rPr>
        <w:t>que si el demandado no se opone en el término de traslado, se dictará sentencia de lanzamiento</w:t>
      </w:r>
      <w:r w:rsidRPr="00DA5960">
        <w:rPr>
          <w:rFonts w:ascii="Tahoma" w:hAnsi="Tahoma" w:cs="Tahoma"/>
          <w:sz w:val="26"/>
          <w:szCs w:val="26"/>
        </w:rPr>
        <w:t>, lo mismo sucede en caso de que la demanda se fundamente en falta de pago de la renta o de servicios públicos, cuotas de administración u otros conceptos a que esté obligado el convocado en virtud del contrato, donde éste no será oído en el proceso sino hasta tanto demuestre que ha consignado a órdenes del juzgado el valor total que, de acuerdo con la prueba allegada con la demanda, tienen los cánones y los demás conceptos adeudados, o en defecto de lo anterior, cuando presente los recibos de pago expedidos por el arrendador, correspondientes a los tres (3) últimos períodos, o si fuere el caso las consignaciones efectuadas de acuerdo con la ley y por los mismos períodos, a favor de aquél.</w:t>
      </w:r>
    </w:p>
    <w:p w14:paraId="238E3851" w14:textId="77777777" w:rsidR="003250BA" w:rsidRPr="00DA5960" w:rsidRDefault="003250BA" w:rsidP="003250BA">
      <w:pPr>
        <w:jc w:val="both"/>
        <w:rPr>
          <w:rFonts w:ascii="Tahoma" w:hAnsi="Tahoma" w:cs="Tahoma"/>
          <w:sz w:val="26"/>
          <w:szCs w:val="26"/>
        </w:rPr>
      </w:pPr>
      <w:r>
        <w:rPr>
          <w:rFonts w:ascii="Tahoma" w:hAnsi="Tahoma" w:cs="Tahoma"/>
          <w:sz w:val="26"/>
          <w:szCs w:val="26"/>
        </w:rPr>
        <w:t>4</w:t>
      </w:r>
      <w:r w:rsidRPr="00DA5960">
        <w:rPr>
          <w:rFonts w:ascii="Tahoma" w:hAnsi="Tahoma" w:cs="Tahoma"/>
          <w:sz w:val="26"/>
          <w:szCs w:val="26"/>
        </w:rPr>
        <w:t>.- En el caso concreto resulta aplicable la</w:t>
      </w:r>
      <w:r>
        <w:rPr>
          <w:rFonts w:ascii="Tahoma" w:hAnsi="Tahoma" w:cs="Tahoma"/>
          <w:sz w:val="26"/>
          <w:szCs w:val="26"/>
        </w:rPr>
        <w:t>s disposiciones</w:t>
      </w:r>
      <w:r w:rsidRPr="00DA5960">
        <w:rPr>
          <w:rFonts w:ascii="Tahoma" w:hAnsi="Tahoma" w:cs="Tahoma"/>
          <w:sz w:val="26"/>
          <w:szCs w:val="26"/>
        </w:rPr>
        <w:t xml:space="preserve"> normativa</w:t>
      </w:r>
      <w:r>
        <w:rPr>
          <w:rFonts w:ascii="Tahoma" w:hAnsi="Tahoma" w:cs="Tahoma"/>
          <w:sz w:val="26"/>
          <w:szCs w:val="26"/>
        </w:rPr>
        <w:t xml:space="preserve">s en cita, como </w:t>
      </w:r>
      <w:r w:rsidRPr="00DA5960">
        <w:rPr>
          <w:rFonts w:ascii="Tahoma" w:hAnsi="Tahoma" w:cs="Tahoma"/>
          <w:sz w:val="26"/>
          <w:szCs w:val="26"/>
        </w:rPr>
        <w:t xml:space="preserve">quiera que </w:t>
      </w:r>
      <w:r>
        <w:rPr>
          <w:rFonts w:ascii="Tahoma" w:hAnsi="Tahoma" w:cs="Tahoma"/>
          <w:sz w:val="26"/>
          <w:szCs w:val="26"/>
        </w:rPr>
        <w:t>a</w:t>
      </w:r>
      <w:r w:rsidRPr="00DA5960">
        <w:rPr>
          <w:rFonts w:ascii="Tahoma" w:hAnsi="Tahoma" w:cs="Tahoma"/>
          <w:sz w:val="26"/>
          <w:szCs w:val="26"/>
        </w:rPr>
        <w:t xml:space="preserve"> folio</w:t>
      </w:r>
      <w:r>
        <w:rPr>
          <w:rFonts w:ascii="Tahoma" w:hAnsi="Tahoma" w:cs="Tahoma"/>
          <w:sz w:val="26"/>
          <w:szCs w:val="26"/>
        </w:rPr>
        <w:t xml:space="preserve"> 27 </w:t>
      </w:r>
      <w:r w:rsidRPr="00DA5960">
        <w:rPr>
          <w:rFonts w:ascii="Tahoma" w:hAnsi="Tahoma" w:cs="Tahoma"/>
          <w:sz w:val="26"/>
          <w:szCs w:val="26"/>
        </w:rPr>
        <w:t xml:space="preserve">del expediente se incorporó el contrato de arrendamiento suscrito por </w:t>
      </w:r>
      <w:r>
        <w:rPr>
          <w:rFonts w:ascii="Tahoma" w:hAnsi="Tahoma" w:cs="Tahoma"/>
          <w:bCs/>
          <w:sz w:val="26"/>
          <w:szCs w:val="26"/>
          <w:lang w:val="es-ES"/>
        </w:rPr>
        <w:t xml:space="preserve">Edgar Gerardo Prieto Romero </w:t>
      </w:r>
      <w:r w:rsidRPr="00DA5960">
        <w:rPr>
          <w:rFonts w:ascii="Tahoma" w:hAnsi="Tahoma" w:cs="Tahoma"/>
          <w:sz w:val="26"/>
          <w:szCs w:val="26"/>
        </w:rPr>
        <w:t>como arrendador</w:t>
      </w:r>
      <w:r>
        <w:rPr>
          <w:rFonts w:ascii="Tahoma" w:hAnsi="Tahoma" w:cs="Tahoma"/>
          <w:sz w:val="26"/>
          <w:szCs w:val="26"/>
        </w:rPr>
        <w:t xml:space="preserve">, </w:t>
      </w:r>
      <w:r w:rsidRPr="00F61F74">
        <w:rPr>
          <w:rFonts w:ascii="Tahoma" w:hAnsi="Tahoma" w:cs="Tahoma"/>
          <w:bCs/>
          <w:sz w:val="26"/>
          <w:szCs w:val="26"/>
          <w:lang w:val="es-ES"/>
        </w:rPr>
        <w:t>Melanio Bartolo Monzón y Nancy Castiblanco Toquica</w:t>
      </w:r>
      <w:r w:rsidRPr="00F61F74">
        <w:rPr>
          <w:rFonts w:ascii="Tahoma" w:hAnsi="Tahoma" w:cs="Tahoma"/>
          <w:bCs/>
          <w:sz w:val="26"/>
          <w:szCs w:val="26"/>
        </w:rPr>
        <w:t xml:space="preserve"> </w:t>
      </w:r>
      <w:r w:rsidRPr="00DA5960">
        <w:rPr>
          <w:rFonts w:ascii="Tahoma" w:hAnsi="Tahoma" w:cs="Tahoma"/>
          <w:sz w:val="26"/>
          <w:szCs w:val="26"/>
        </w:rPr>
        <w:t>en condición de arrendatari</w:t>
      </w:r>
      <w:r>
        <w:rPr>
          <w:rFonts w:ascii="Tahoma" w:hAnsi="Tahoma" w:cs="Tahoma"/>
          <w:sz w:val="26"/>
          <w:szCs w:val="26"/>
        </w:rPr>
        <w:t xml:space="preserve">os, respecto del </w:t>
      </w:r>
      <w:r>
        <w:rPr>
          <w:rFonts w:ascii="Tahoma" w:hAnsi="Tahoma" w:cs="Tahoma"/>
          <w:bCs/>
          <w:sz w:val="26"/>
          <w:szCs w:val="26"/>
        </w:rPr>
        <w:t>inmueble ubicado en Kra 1 No. 12 B -41 Barrio la Concordia de esta ciudad, el cual no fue tachado</w:t>
      </w:r>
      <w:r w:rsidRPr="00DA5960">
        <w:rPr>
          <w:rFonts w:ascii="Tahoma" w:hAnsi="Tahoma" w:cs="Tahoma"/>
          <w:bCs/>
          <w:sz w:val="26"/>
          <w:szCs w:val="26"/>
        </w:rPr>
        <w:t xml:space="preserve"> como falso o inexistente por parte del convocad</w:t>
      </w:r>
      <w:r>
        <w:rPr>
          <w:rFonts w:ascii="Tahoma" w:hAnsi="Tahoma" w:cs="Tahoma"/>
          <w:bCs/>
          <w:sz w:val="26"/>
          <w:szCs w:val="26"/>
        </w:rPr>
        <w:t>o</w:t>
      </w:r>
      <w:r w:rsidRPr="00DA5960">
        <w:rPr>
          <w:rFonts w:ascii="Tahoma" w:hAnsi="Tahoma" w:cs="Tahoma"/>
          <w:bCs/>
          <w:sz w:val="26"/>
          <w:szCs w:val="26"/>
        </w:rPr>
        <w:t xml:space="preserve"> al momento de integrarse el contradictorio</w:t>
      </w:r>
      <w:r w:rsidRPr="00DA5960">
        <w:rPr>
          <w:rFonts w:ascii="Tahoma" w:hAnsi="Tahoma" w:cs="Tahoma"/>
          <w:sz w:val="26"/>
          <w:szCs w:val="26"/>
        </w:rPr>
        <w:t>.</w:t>
      </w:r>
      <w:r>
        <w:rPr>
          <w:rFonts w:ascii="Tahoma" w:hAnsi="Tahoma" w:cs="Tahoma"/>
          <w:sz w:val="26"/>
          <w:szCs w:val="26"/>
        </w:rPr>
        <w:t xml:space="preserve"> Adicionalmente, tampoco se acreditó el pago de los cánones adeudados.</w:t>
      </w:r>
    </w:p>
    <w:p w14:paraId="22134C20" w14:textId="77777777" w:rsidR="003250BA" w:rsidRPr="00AB7BB4" w:rsidRDefault="003250BA" w:rsidP="003250BA">
      <w:pPr>
        <w:jc w:val="both"/>
        <w:rPr>
          <w:rFonts w:ascii="Tahoma" w:hAnsi="Tahoma" w:cs="Tahoma"/>
          <w:sz w:val="26"/>
          <w:szCs w:val="26"/>
        </w:rPr>
      </w:pPr>
      <w:r>
        <w:rPr>
          <w:rFonts w:ascii="Tahoma" w:hAnsi="Tahoma" w:cs="Tahoma"/>
          <w:sz w:val="26"/>
          <w:szCs w:val="26"/>
        </w:rPr>
        <w:t>5</w:t>
      </w:r>
      <w:r w:rsidRPr="00DA5960">
        <w:rPr>
          <w:rFonts w:ascii="Tahoma" w:hAnsi="Tahoma" w:cs="Tahoma"/>
          <w:sz w:val="26"/>
          <w:szCs w:val="26"/>
        </w:rPr>
        <w:t>.-</w:t>
      </w:r>
      <w:r>
        <w:rPr>
          <w:rFonts w:ascii="Tahoma" w:hAnsi="Tahoma" w:cs="Tahoma"/>
          <w:sz w:val="26"/>
          <w:szCs w:val="26"/>
        </w:rPr>
        <w:t xml:space="preserve"> </w:t>
      </w:r>
      <w:r w:rsidRPr="003E3923">
        <w:rPr>
          <w:rFonts w:ascii="Tahoma" w:hAnsi="Tahoma" w:cs="Tahoma"/>
          <w:sz w:val="26"/>
          <w:szCs w:val="26"/>
          <w:lang w:val="es-ES"/>
        </w:rPr>
        <w:t xml:space="preserve">Por último, de conformidad con </w:t>
      </w:r>
      <w:r>
        <w:rPr>
          <w:rFonts w:ascii="Tahoma" w:hAnsi="Tahoma" w:cs="Tahoma"/>
          <w:sz w:val="26"/>
          <w:szCs w:val="26"/>
          <w:lang w:val="es-ES"/>
        </w:rPr>
        <w:t xml:space="preserve">el numeral 1º del artículo 365 </w:t>
      </w:r>
      <w:r w:rsidRPr="003E3923">
        <w:rPr>
          <w:rFonts w:ascii="Tahoma" w:hAnsi="Tahoma" w:cs="Tahoma"/>
          <w:sz w:val="26"/>
          <w:szCs w:val="26"/>
          <w:lang w:val="es-ES"/>
        </w:rPr>
        <w:t>del Código General del Proceso, se condenará en costas a la parte demandada.</w:t>
      </w:r>
    </w:p>
    <w:p w14:paraId="595C3327" w14:textId="77777777" w:rsidR="003250BA" w:rsidRPr="00DA5960" w:rsidRDefault="003250BA" w:rsidP="003250BA">
      <w:pPr>
        <w:jc w:val="center"/>
        <w:rPr>
          <w:rFonts w:ascii="Tahoma" w:hAnsi="Tahoma" w:cs="Tahoma"/>
          <w:b/>
          <w:sz w:val="26"/>
          <w:szCs w:val="26"/>
        </w:rPr>
      </w:pPr>
      <w:r w:rsidRPr="00DA5960">
        <w:rPr>
          <w:rFonts w:ascii="Tahoma" w:hAnsi="Tahoma" w:cs="Tahoma"/>
          <w:b/>
          <w:sz w:val="26"/>
          <w:szCs w:val="26"/>
        </w:rPr>
        <w:t>III. DECISIÓN</w:t>
      </w:r>
    </w:p>
    <w:p w14:paraId="41233C9B" w14:textId="77777777" w:rsidR="003250BA" w:rsidRDefault="003250BA" w:rsidP="003250BA">
      <w:pPr>
        <w:jc w:val="both"/>
        <w:rPr>
          <w:rFonts w:ascii="Tahoma" w:hAnsi="Tahoma" w:cs="Tahoma"/>
          <w:sz w:val="26"/>
          <w:szCs w:val="26"/>
        </w:rPr>
      </w:pPr>
      <w:r w:rsidRPr="00DA5960">
        <w:rPr>
          <w:rFonts w:ascii="Tahoma" w:hAnsi="Tahoma" w:cs="Tahoma"/>
          <w:sz w:val="26"/>
          <w:szCs w:val="26"/>
        </w:rPr>
        <w:t xml:space="preserve">En mérito de lo expuesto, el </w:t>
      </w:r>
      <w:r w:rsidRPr="000004F9">
        <w:rPr>
          <w:rFonts w:ascii="Tahoma" w:hAnsi="Tahoma" w:cs="Tahoma"/>
          <w:sz w:val="26"/>
          <w:szCs w:val="26"/>
        </w:rPr>
        <w:t xml:space="preserve">Juzgado 75 Civil Municipal </w:t>
      </w:r>
      <w:r>
        <w:rPr>
          <w:rFonts w:ascii="Tahoma" w:hAnsi="Tahoma" w:cs="Tahoma"/>
          <w:sz w:val="26"/>
          <w:szCs w:val="26"/>
        </w:rPr>
        <w:t xml:space="preserve">de Bogotá </w:t>
      </w:r>
      <w:r w:rsidRPr="000004F9">
        <w:rPr>
          <w:rFonts w:ascii="Tahoma" w:hAnsi="Tahoma" w:cs="Tahoma"/>
          <w:sz w:val="26"/>
          <w:szCs w:val="26"/>
        </w:rPr>
        <w:t xml:space="preserve">Transformado Transitoriamente </w:t>
      </w:r>
      <w:r>
        <w:rPr>
          <w:rFonts w:ascii="Tahoma" w:hAnsi="Tahoma" w:cs="Tahoma"/>
          <w:sz w:val="26"/>
          <w:szCs w:val="26"/>
        </w:rPr>
        <w:t>en</w:t>
      </w:r>
      <w:r w:rsidRPr="000004F9">
        <w:rPr>
          <w:rFonts w:ascii="Tahoma" w:hAnsi="Tahoma" w:cs="Tahoma"/>
          <w:sz w:val="26"/>
          <w:szCs w:val="26"/>
        </w:rPr>
        <w:t xml:space="preserve"> </w:t>
      </w:r>
      <w:r>
        <w:rPr>
          <w:rFonts w:ascii="Tahoma" w:hAnsi="Tahoma" w:cs="Tahoma"/>
          <w:sz w:val="26"/>
          <w:szCs w:val="26"/>
        </w:rPr>
        <w:t>e</w:t>
      </w:r>
      <w:r w:rsidRPr="000004F9">
        <w:rPr>
          <w:rFonts w:ascii="Tahoma" w:hAnsi="Tahoma" w:cs="Tahoma"/>
          <w:sz w:val="26"/>
          <w:szCs w:val="26"/>
        </w:rPr>
        <w:t xml:space="preserve">l Juzgado 57 </w:t>
      </w:r>
      <w:r>
        <w:rPr>
          <w:rFonts w:ascii="Tahoma" w:hAnsi="Tahoma" w:cs="Tahoma"/>
          <w:sz w:val="26"/>
          <w:szCs w:val="26"/>
        </w:rPr>
        <w:t>d</w:t>
      </w:r>
      <w:r w:rsidRPr="000004F9">
        <w:rPr>
          <w:rFonts w:ascii="Tahoma" w:hAnsi="Tahoma" w:cs="Tahoma"/>
          <w:sz w:val="26"/>
          <w:szCs w:val="26"/>
        </w:rPr>
        <w:t xml:space="preserve">e Pequeñas Causas </w:t>
      </w:r>
      <w:r>
        <w:rPr>
          <w:rFonts w:ascii="Tahoma" w:hAnsi="Tahoma" w:cs="Tahoma"/>
          <w:sz w:val="26"/>
          <w:szCs w:val="26"/>
        </w:rPr>
        <w:t>y</w:t>
      </w:r>
      <w:r w:rsidRPr="000004F9">
        <w:rPr>
          <w:rFonts w:ascii="Tahoma" w:hAnsi="Tahoma" w:cs="Tahoma"/>
          <w:sz w:val="26"/>
          <w:szCs w:val="26"/>
        </w:rPr>
        <w:t xml:space="preserve"> Competencia Múltiple</w:t>
      </w:r>
      <w:r w:rsidRPr="00DA5960">
        <w:rPr>
          <w:rFonts w:ascii="Tahoma" w:hAnsi="Tahoma" w:cs="Tahoma"/>
          <w:sz w:val="26"/>
          <w:szCs w:val="26"/>
        </w:rPr>
        <w:t xml:space="preserve"> de Bogotá, administrando justicia en nombre de la República </w:t>
      </w:r>
      <w:r>
        <w:rPr>
          <w:rFonts w:ascii="Tahoma" w:hAnsi="Tahoma" w:cs="Tahoma"/>
          <w:sz w:val="26"/>
          <w:szCs w:val="26"/>
        </w:rPr>
        <w:t xml:space="preserve">de Colombia </w:t>
      </w:r>
      <w:r w:rsidRPr="00DA5960">
        <w:rPr>
          <w:rFonts w:ascii="Tahoma" w:hAnsi="Tahoma" w:cs="Tahoma"/>
          <w:sz w:val="26"/>
          <w:szCs w:val="26"/>
        </w:rPr>
        <w:t xml:space="preserve">y por autoridad de la Ley, </w:t>
      </w:r>
    </w:p>
    <w:p w14:paraId="7FD8CD30" w14:textId="77777777" w:rsidR="003250BA" w:rsidRPr="00AD4F0E" w:rsidRDefault="003250BA" w:rsidP="003250BA">
      <w:pPr>
        <w:pStyle w:val="Sinespaciado"/>
        <w:spacing w:line="276" w:lineRule="auto"/>
      </w:pPr>
    </w:p>
    <w:p w14:paraId="3B44A432" w14:textId="77777777" w:rsidR="003250BA" w:rsidRPr="00DA5960" w:rsidRDefault="003250BA" w:rsidP="003250BA">
      <w:pPr>
        <w:jc w:val="center"/>
        <w:rPr>
          <w:rFonts w:ascii="Tahoma" w:hAnsi="Tahoma" w:cs="Tahoma"/>
          <w:b/>
          <w:sz w:val="26"/>
          <w:szCs w:val="26"/>
        </w:rPr>
      </w:pPr>
      <w:r w:rsidRPr="00DA5960">
        <w:rPr>
          <w:rFonts w:ascii="Tahoma" w:hAnsi="Tahoma" w:cs="Tahoma"/>
          <w:b/>
          <w:sz w:val="26"/>
          <w:szCs w:val="26"/>
        </w:rPr>
        <w:t>RESUELVE:</w:t>
      </w:r>
    </w:p>
    <w:p w14:paraId="535BF272" w14:textId="77777777" w:rsidR="003250BA" w:rsidRPr="00DA5960" w:rsidRDefault="003250BA" w:rsidP="003250BA">
      <w:pPr>
        <w:pStyle w:val="Sinespaciado"/>
        <w:spacing w:line="276" w:lineRule="auto"/>
      </w:pPr>
    </w:p>
    <w:p w14:paraId="0970E8EB" w14:textId="77777777" w:rsidR="003250BA" w:rsidRDefault="003250BA" w:rsidP="003250BA">
      <w:pPr>
        <w:jc w:val="both"/>
        <w:rPr>
          <w:rFonts w:ascii="Tahoma" w:hAnsi="Tahoma" w:cs="Tahoma"/>
          <w:sz w:val="26"/>
          <w:szCs w:val="26"/>
        </w:rPr>
      </w:pPr>
      <w:r w:rsidRPr="0038439C">
        <w:rPr>
          <w:rFonts w:ascii="Tahoma" w:hAnsi="Tahoma" w:cs="Tahoma"/>
          <w:b/>
          <w:sz w:val="26"/>
          <w:szCs w:val="26"/>
        </w:rPr>
        <w:t>PRIMERO:</w:t>
      </w:r>
      <w:r w:rsidRPr="00DA5960">
        <w:rPr>
          <w:rFonts w:ascii="Tahoma" w:hAnsi="Tahoma" w:cs="Tahoma"/>
          <w:sz w:val="26"/>
          <w:szCs w:val="26"/>
        </w:rPr>
        <w:t xml:space="preserve"> </w:t>
      </w:r>
      <w:r w:rsidRPr="00DA5960">
        <w:rPr>
          <w:rFonts w:ascii="Tahoma" w:hAnsi="Tahoma" w:cs="Tahoma"/>
          <w:b/>
          <w:sz w:val="26"/>
          <w:szCs w:val="26"/>
        </w:rPr>
        <w:t xml:space="preserve">DECLARAR TERMINADO </w:t>
      </w:r>
      <w:r w:rsidRPr="00DA5960">
        <w:rPr>
          <w:rFonts w:ascii="Tahoma" w:hAnsi="Tahoma" w:cs="Tahoma"/>
          <w:sz w:val="26"/>
          <w:szCs w:val="26"/>
        </w:rPr>
        <w:t>el contrato de arrendamiento celebrado entre</w:t>
      </w:r>
      <w:r>
        <w:rPr>
          <w:rFonts w:ascii="Tahoma" w:hAnsi="Tahoma" w:cs="Tahoma"/>
          <w:sz w:val="26"/>
          <w:szCs w:val="26"/>
        </w:rPr>
        <w:t xml:space="preserve"> </w:t>
      </w:r>
      <w:r>
        <w:rPr>
          <w:rFonts w:ascii="Tahoma" w:hAnsi="Tahoma" w:cs="Tahoma"/>
          <w:bCs/>
          <w:sz w:val="26"/>
          <w:szCs w:val="26"/>
          <w:lang w:val="es-ES"/>
        </w:rPr>
        <w:t>Edgar Gerardo Prieto Romero</w:t>
      </w:r>
      <w:r>
        <w:rPr>
          <w:rFonts w:ascii="Tahoma" w:hAnsi="Tahoma" w:cs="Tahoma"/>
          <w:sz w:val="26"/>
          <w:szCs w:val="26"/>
        </w:rPr>
        <w:t xml:space="preserve"> </w:t>
      </w:r>
      <w:r w:rsidRPr="00DA5960">
        <w:rPr>
          <w:rFonts w:ascii="Tahoma" w:hAnsi="Tahoma" w:cs="Tahoma"/>
          <w:sz w:val="26"/>
          <w:szCs w:val="26"/>
        </w:rPr>
        <w:t>como arrendador</w:t>
      </w:r>
      <w:r>
        <w:rPr>
          <w:rFonts w:ascii="Tahoma" w:hAnsi="Tahoma" w:cs="Tahoma"/>
          <w:sz w:val="26"/>
          <w:szCs w:val="26"/>
        </w:rPr>
        <w:t xml:space="preserve"> y </w:t>
      </w:r>
      <w:r w:rsidRPr="00F61F74">
        <w:rPr>
          <w:rFonts w:ascii="Tahoma" w:hAnsi="Tahoma" w:cs="Tahoma"/>
          <w:bCs/>
          <w:sz w:val="26"/>
          <w:szCs w:val="26"/>
          <w:lang w:val="es-ES"/>
        </w:rPr>
        <w:t>Melanio Bartolo Monzón y Nancy Castiblanco Toquica</w:t>
      </w:r>
      <w:r>
        <w:rPr>
          <w:rFonts w:ascii="Tahoma" w:hAnsi="Tahoma" w:cs="Tahoma"/>
          <w:bCs/>
          <w:sz w:val="26"/>
          <w:szCs w:val="26"/>
          <w:lang w:val="es-ES"/>
        </w:rPr>
        <w:t xml:space="preserve"> </w:t>
      </w:r>
      <w:r w:rsidRPr="00DA5960">
        <w:rPr>
          <w:rFonts w:ascii="Tahoma" w:hAnsi="Tahoma" w:cs="Tahoma"/>
          <w:sz w:val="26"/>
          <w:szCs w:val="26"/>
        </w:rPr>
        <w:t>en condición de arrendatari</w:t>
      </w:r>
      <w:r>
        <w:rPr>
          <w:rFonts w:ascii="Tahoma" w:hAnsi="Tahoma" w:cs="Tahoma"/>
          <w:sz w:val="26"/>
          <w:szCs w:val="26"/>
        </w:rPr>
        <w:t xml:space="preserve">os, respecto del bien </w:t>
      </w:r>
      <w:r>
        <w:rPr>
          <w:rFonts w:ascii="Tahoma" w:hAnsi="Tahoma" w:cs="Tahoma"/>
          <w:bCs/>
          <w:sz w:val="26"/>
          <w:szCs w:val="26"/>
        </w:rPr>
        <w:t>ubicado en la Kra 1 No. 12 B -41 de esta ciudad.</w:t>
      </w:r>
    </w:p>
    <w:p w14:paraId="4BA42941" w14:textId="77777777" w:rsidR="003250BA" w:rsidRPr="00DA5960" w:rsidRDefault="003250BA" w:rsidP="003250BA">
      <w:pPr>
        <w:jc w:val="both"/>
        <w:rPr>
          <w:rFonts w:ascii="Tahoma" w:hAnsi="Tahoma" w:cs="Tahoma"/>
          <w:sz w:val="26"/>
          <w:szCs w:val="26"/>
        </w:rPr>
      </w:pPr>
      <w:r w:rsidRPr="0038439C">
        <w:rPr>
          <w:rFonts w:ascii="Tahoma" w:hAnsi="Tahoma" w:cs="Tahoma"/>
          <w:b/>
          <w:sz w:val="26"/>
          <w:szCs w:val="26"/>
        </w:rPr>
        <w:t>SEGUNDO:</w:t>
      </w:r>
      <w:r>
        <w:rPr>
          <w:rFonts w:ascii="Tahoma" w:hAnsi="Tahoma" w:cs="Tahoma"/>
          <w:sz w:val="26"/>
          <w:szCs w:val="26"/>
        </w:rPr>
        <w:t xml:space="preserve"> </w:t>
      </w:r>
      <w:r w:rsidRPr="00DA5960">
        <w:rPr>
          <w:rFonts w:ascii="Tahoma" w:hAnsi="Tahoma" w:cs="Tahoma"/>
          <w:b/>
          <w:sz w:val="26"/>
          <w:szCs w:val="26"/>
        </w:rPr>
        <w:t>ORDENAR</w:t>
      </w:r>
      <w:r w:rsidRPr="00DA5960">
        <w:rPr>
          <w:rFonts w:ascii="Tahoma" w:hAnsi="Tahoma" w:cs="Tahoma"/>
          <w:sz w:val="26"/>
          <w:szCs w:val="26"/>
        </w:rPr>
        <w:t xml:space="preserve"> la restitución del </w:t>
      </w:r>
      <w:r>
        <w:rPr>
          <w:rFonts w:ascii="Tahoma" w:hAnsi="Tahoma" w:cs="Tahoma"/>
          <w:sz w:val="26"/>
          <w:szCs w:val="26"/>
        </w:rPr>
        <w:t xml:space="preserve">inmueble </w:t>
      </w:r>
      <w:r>
        <w:rPr>
          <w:rFonts w:ascii="Tahoma" w:hAnsi="Tahoma" w:cs="Tahoma"/>
          <w:bCs/>
          <w:sz w:val="26"/>
          <w:szCs w:val="26"/>
        </w:rPr>
        <w:t xml:space="preserve">ubicado en Kra 1 No. 12 B -41 de Bogotá, D.C., a favor del señor </w:t>
      </w:r>
      <w:r>
        <w:rPr>
          <w:rFonts w:ascii="Tahoma" w:hAnsi="Tahoma" w:cs="Tahoma"/>
          <w:bCs/>
          <w:sz w:val="26"/>
          <w:szCs w:val="26"/>
          <w:lang w:val="es-ES"/>
        </w:rPr>
        <w:t>Edgar Gerardo Prieto Romero</w:t>
      </w:r>
      <w:r>
        <w:rPr>
          <w:rFonts w:ascii="Tahoma" w:hAnsi="Tahoma" w:cs="Tahoma"/>
          <w:sz w:val="26"/>
          <w:szCs w:val="26"/>
        </w:rPr>
        <w:t xml:space="preserve"> </w:t>
      </w:r>
      <w:r w:rsidRPr="00DA5960">
        <w:rPr>
          <w:rFonts w:ascii="Tahoma" w:hAnsi="Tahoma" w:cs="Tahoma"/>
          <w:sz w:val="26"/>
          <w:szCs w:val="26"/>
        </w:rPr>
        <w:t xml:space="preserve">dentro de los cinco (5) días siguientes a la ejecutoria de esta decisión. De no cumplirse lo anterior, </w:t>
      </w:r>
      <w:r w:rsidRPr="006E6EEA">
        <w:rPr>
          <w:rFonts w:ascii="Tahoma" w:hAnsi="Tahoma" w:cs="Tahoma"/>
          <w:sz w:val="26"/>
          <w:szCs w:val="26"/>
        </w:rPr>
        <w:t xml:space="preserve">para la práctica de la diligencia </w:t>
      </w:r>
      <w:r>
        <w:rPr>
          <w:rFonts w:ascii="Tahoma" w:hAnsi="Tahoma" w:cs="Tahoma"/>
          <w:sz w:val="26"/>
          <w:szCs w:val="26"/>
        </w:rPr>
        <w:t xml:space="preserve">de entrega </w:t>
      </w:r>
      <w:r w:rsidRPr="006E6EEA">
        <w:rPr>
          <w:rFonts w:ascii="Tahoma" w:hAnsi="Tahoma" w:cs="Tahoma"/>
          <w:sz w:val="26"/>
          <w:szCs w:val="26"/>
        </w:rPr>
        <w:t xml:space="preserve">se </w:t>
      </w:r>
      <w:r w:rsidRPr="006E6EEA">
        <w:rPr>
          <w:rFonts w:ascii="Tahoma" w:hAnsi="Tahoma" w:cs="Tahoma"/>
          <w:sz w:val="26"/>
          <w:szCs w:val="26"/>
          <w:lang w:val="es"/>
        </w:rPr>
        <w:t>comisiona al Alcalde de la localidad respectiva</w:t>
      </w:r>
      <w:r>
        <w:rPr>
          <w:rFonts w:ascii="Tahoma" w:hAnsi="Tahoma" w:cs="Tahoma"/>
          <w:bCs/>
          <w:sz w:val="26"/>
          <w:szCs w:val="26"/>
          <w:lang w:val="es"/>
        </w:rPr>
        <w:t xml:space="preserve">, </w:t>
      </w:r>
      <w:r w:rsidRPr="00DA5960">
        <w:rPr>
          <w:rFonts w:ascii="Tahoma" w:hAnsi="Tahoma" w:cs="Tahoma"/>
          <w:sz w:val="26"/>
          <w:szCs w:val="26"/>
        </w:rPr>
        <w:t>a quien se le librará despacho comisorio con los insertos y anexos pertinentes.</w:t>
      </w:r>
    </w:p>
    <w:p w14:paraId="73CF910E" w14:textId="77777777" w:rsidR="003250BA" w:rsidRDefault="003250BA" w:rsidP="003250BA">
      <w:pPr>
        <w:jc w:val="both"/>
        <w:rPr>
          <w:rFonts w:ascii="Tahoma" w:hAnsi="Tahoma" w:cs="Tahoma"/>
          <w:sz w:val="26"/>
          <w:szCs w:val="26"/>
        </w:rPr>
      </w:pPr>
      <w:r w:rsidRPr="00A34448">
        <w:rPr>
          <w:rFonts w:ascii="Tahoma" w:hAnsi="Tahoma" w:cs="Tahoma"/>
          <w:b/>
          <w:sz w:val="26"/>
          <w:szCs w:val="26"/>
        </w:rPr>
        <w:t>TERCERO:</w:t>
      </w:r>
      <w:r w:rsidRPr="00746C80">
        <w:rPr>
          <w:rFonts w:ascii="Tahoma" w:hAnsi="Tahoma" w:cs="Tahoma"/>
          <w:sz w:val="26"/>
          <w:szCs w:val="26"/>
        </w:rPr>
        <w:t xml:space="preserve"> </w:t>
      </w:r>
      <w:r w:rsidRPr="00746C80">
        <w:rPr>
          <w:rFonts w:ascii="Tahoma" w:hAnsi="Tahoma" w:cs="Tahoma"/>
          <w:b/>
          <w:sz w:val="26"/>
          <w:szCs w:val="26"/>
        </w:rPr>
        <w:t>CONDENAR</w:t>
      </w:r>
      <w:r w:rsidRPr="00746C80">
        <w:rPr>
          <w:rFonts w:ascii="Tahoma" w:hAnsi="Tahoma" w:cs="Tahoma"/>
          <w:sz w:val="26"/>
          <w:szCs w:val="26"/>
        </w:rPr>
        <w:t xml:space="preserve"> en costas a la parte demandada. Secretaría proceda a efectuar la liquidación respectiva, teniendo como agencias en derecho la suma de </w:t>
      </w:r>
      <w:r w:rsidRPr="00610FDB">
        <w:rPr>
          <w:rFonts w:ascii="Tahoma" w:hAnsi="Tahoma" w:cs="Tahoma"/>
          <w:sz w:val="26"/>
          <w:szCs w:val="26"/>
        </w:rPr>
        <w:t>$100.000,oo.</w:t>
      </w:r>
    </w:p>
    <w:p w14:paraId="7CFCBC3F" w14:textId="77777777" w:rsidR="003250BA" w:rsidRPr="00746C80" w:rsidRDefault="003250BA" w:rsidP="003250BA">
      <w:pPr>
        <w:jc w:val="both"/>
        <w:rPr>
          <w:rFonts w:ascii="Tahoma" w:hAnsi="Tahoma" w:cs="Tahoma"/>
          <w:sz w:val="26"/>
          <w:szCs w:val="26"/>
        </w:rPr>
      </w:pPr>
    </w:p>
    <w:p w14:paraId="06CEA7F7" w14:textId="77777777" w:rsidR="003250BA" w:rsidRPr="00DA5960" w:rsidRDefault="003250BA" w:rsidP="003250BA">
      <w:pPr>
        <w:jc w:val="center"/>
        <w:rPr>
          <w:rFonts w:ascii="Tahoma" w:hAnsi="Tahoma" w:cs="Tahoma"/>
          <w:sz w:val="26"/>
          <w:szCs w:val="26"/>
        </w:rPr>
      </w:pPr>
      <w:r w:rsidRPr="00DA5960">
        <w:rPr>
          <w:rFonts w:ascii="Tahoma" w:hAnsi="Tahoma" w:cs="Tahoma"/>
          <w:sz w:val="26"/>
          <w:szCs w:val="26"/>
        </w:rPr>
        <w:t>NOTIFÍQUESE Y CÚMPLASE,</w:t>
      </w:r>
    </w:p>
    <w:p w14:paraId="410E5193" w14:textId="77777777" w:rsidR="003250BA" w:rsidRPr="00DA5960" w:rsidRDefault="003250BA" w:rsidP="003250BA">
      <w:pPr>
        <w:pStyle w:val="Ttulo"/>
        <w:spacing w:line="276" w:lineRule="auto"/>
      </w:pPr>
    </w:p>
    <w:p w14:paraId="5D5C39A2" w14:textId="77777777" w:rsidR="003250BA" w:rsidRPr="00DA5960" w:rsidRDefault="003250BA" w:rsidP="003250BA">
      <w:pPr>
        <w:pStyle w:val="Ttulo"/>
        <w:spacing w:line="276" w:lineRule="auto"/>
        <w:rPr>
          <w:strike/>
        </w:rPr>
      </w:pPr>
    </w:p>
    <w:p w14:paraId="361BF5C3" w14:textId="77777777" w:rsidR="003250BA" w:rsidRPr="00DA5960" w:rsidRDefault="003250BA" w:rsidP="003250BA">
      <w:pPr>
        <w:pStyle w:val="Ttulo"/>
        <w:spacing w:line="276" w:lineRule="auto"/>
        <w:jc w:val="left"/>
        <w:rPr>
          <w:rFonts w:eastAsiaTheme="minorHAnsi"/>
          <w:lang w:eastAsia="en-US"/>
        </w:rPr>
      </w:pPr>
    </w:p>
    <w:p w14:paraId="69B0019E" w14:textId="77777777" w:rsidR="003250BA" w:rsidRPr="00DA5960" w:rsidRDefault="003250BA" w:rsidP="003250BA">
      <w:pPr>
        <w:pStyle w:val="Ttulo"/>
        <w:spacing w:line="276" w:lineRule="auto"/>
        <w:jc w:val="left"/>
      </w:pPr>
    </w:p>
    <w:p w14:paraId="203B0B0D" w14:textId="77777777" w:rsidR="003250BA" w:rsidRPr="00A46F37" w:rsidRDefault="003250BA" w:rsidP="003250BA">
      <w:pPr>
        <w:pStyle w:val="Ttulo3"/>
        <w:tabs>
          <w:tab w:val="left" w:pos="2490"/>
          <w:tab w:val="center" w:pos="4702"/>
        </w:tabs>
        <w:spacing w:before="0" w:after="0" w:line="276" w:lineRule="auto"/>
        <w:ind w:left="567"/>
        <w:rPr>
          <w:rFonts w:ascii="Tahoma" w:hAnsi="Tahoma" w:cs="Tahoma"/>
          <w14:shadow w14:blurRad="50800" w14:dist="38100" w14:dir="2700000" w14:sx="100000" w14:sy="100000" w14:kx="0" w14:ky="0" w14:algn="tl">
            <w14:srgbClr w14:val="000000">
              <w14:alpha w14:val="60000"/>
            </w14:srgbClr>
          </w14:shadow>
        </w:rPr>
      </w:pPr>
      <w:r>
        <w:rPr>
          <w:rFonts w:ascii="Tahoma" w:hAnsi="Tahoma" w:cs="Tahoma"/>
          <w14:shadow w14:blurRad="50800" w14:dist="38100" w14:dir="2700000" w14:sx="100000" w14:sy="100000" w14:kx="0" w14:ky="0" w14:algn="tl">
            <w14:srgbClr w14:val="000000">
              <w14:alpha w14:val="60000"/>
            </w14:srgbClr>
          </w14:shadow>
        </w:rPr>
        <w:tab/>
        <w:t xml:space="preserve"> </w:t>
      </w:r>
      <w:r w:rsidRPr="00A46F37">
        <w:rPr>
          <w:rFonts w:ascii="Tahoma" w:hAnsi="Tahoma" w:cs="Tahoma"/>
          <w14:shadow w14:blurRad="50800" w14:dist="38100" w14:dir="2700000" w14:sx="100000" w14:sy="100000" w14:kx="0" w14:ky="0" w14:algn="tl">
            <w14:srgbClr w14:val="000000">
              <w14:alpha w14:val="60000"/>
            </w14:srgbClr>
          </w14:shadow>
        </w:rPr>
        <w:t>FULVIO CORREAL SÁNCHEZ</w:t>
      </w:r>
    </w:p>
    <w:p w14:paraId="1423C6D8" w14:textId="77777777" w:rsidR="003250BA" w:rsidRDefault="003250BA" w:rsidP="003250BA">
      <w:pPr>
        <w:tabs>
          <w:tab w:val="left" w:pos="3845"/>
          <w:tab w:val="center" w:pos="4703"/>
        </w:tabs>
        <w:ind w:left="567"/>
        <w:rPr>
          <w:rFonts w:ascii="Tahoma" w:hAnsi="Tahoma" w:cs="Tahoma"/>
          <w:b/>
          <w:sz w:val="26"/>
          <w:szCs w:val="26"/>
        </w:rPr>
      </w:pPr>
      <w:r>
        <w:rPr>
          <w:rFonts w:ascii="Tahoma" w:hAnsi="Tahoma" w:cs="Tahoma"/>
          <w:b/>
          <w:sz w:val="26"/>
          <w:szCs w:val="26"/>
        </w:rPr>
        <w:tab/>
        <w:t xml:space="preserve">     </w:t>
      </w:r>
      <w:r w:rsidRPr="00A46F37">
        <w:rPr>
          <w:rFonts w:ascii="Tahoma" w:hAnsi="Tahoma" w:cs="Tahoma"/>
          <w:b/>
          <w:sz w:val="26"/>
          <w:szCs w:val="26"/>
        </w:rPr>
        <w:t>JUEZ</w:t>
      </w:r>
    </w:p>
    <w:p w14:paraId="3B900D22" w14:textId="77777777" w:rsidR="003250BA" w:rsidRDefault="003250BA" w:rsidP="003250BA">
      <w:pPr>
        <w:tabs>
          <w:tab w:val="left" w:pos="3845"/>
          <w:tab w:val="center" w:pos="4703"/>
        </w:tabs>
        <w:rPr>
          <w:rFonts w:ascii="Tahoma" w:hAnsi="Tahoma" w:cs="Tahoma"/>
          <w:sz w:val="14"/>
          <w:szCs w:val="26"/>
          <w:lang w:val="es"/>
        </w:rPr>
      </w:pPr>
    </w:p>
    <w:p w14:paraId="2054A1D4" w14:textId="77777777" w:rsidR="003250BA" w:rsidRDefault="003250BA" w:rsidP="003250BA">
      <w:pPr>
        <w:tabs>
          <w:tab w:val="left" w:pos="3845"/>
          <w:tab w:val="center" w:pos="4703"/>
        </w:tabs>
      </w:pPr>
      <w:r>
        <w:rPr>
          <w:rFonts w:ascii="Tahoma" w:hAnsi="Tahoma" w:cs="Tahoma"/>
          <w:sz w:val="14"/>
          <w:szCs w:val="26"/>
          <w:lang w:val="es"/>
        </w:rPr>
        <w:t>P</w:t>
      </w:r>
      <w:r w:rsidRPr="005C2EBA">
        <w:rPr>
          <w:rFonts w:ascii="Tahoma" w:hAnsi="Tahoma" w:cs="Tahoma"/>
          <w:sz w:val="14"/>
          <w:szCs w:val="26"/>
          <w:lang w:val="es"/>
        </w:rPr>
        <w:t>M</w:t>
      </w:r>
    </w:p>
    <w:p w14:paraId="4670F587" w14:textId="77777777" w:rsidR="003250BA" w:rsidRDefault="003250BA" w:rsidP="003250BA">
      <w:pPr>
        <w:tabs>
          <w:tab w:val="left" w:pos="5580"/>
        </w:tabs>
        <w:rPr>
          <w:rFonts w:ascii="Tahoma" w:hAnsi="Tahoma" w:cs="Tahoma"/>
          <w:sz w:val="28"/>
          <w:szCs w:val="26"/>
          <w:lang w:val="es-ES"/>
        </w:rPr>
      </w:pPr>
    </w:p>
    <w:p w14:paraId="320BE1CB" w14:textId="77777777" w:rsidR="00B7401B" w:rsidRDefault="00B7401B" w:rsidP="003250BA">
      <w:pPr>
        <w:tabs>
          <w:tab w:val="left" w:pos="5580"/>
        </w:tabs>
        <w:rPr>
          <w:rFonts w:ascii="Tahoma" w:hAnsi="Tahoma" w:cs="Tahoma"/>
          <w:sz w:val="28"/>
          <w:szCs w:val="26"/>
          <w:lang w:val="es-ES"/>
        </w:rPr>
      </w:pPr>
    </w:p>
    <w:p w14:paraId="0CE1F613" w14:textId="77777777" w:rsidR="00B7401B" w:rsidRDefault="00B7401B" w:rsidP="003250BA">
      <w:pPr>
        <w:tabs>
          <w:tab w:val="left" w:pos="5580"/>
        </w:tabs>
        <w:rPr>
          <w:rFonts w:ascii="Tahoma" w:hAnsi="Tahoma" w:cs="Tahoma"/>
          <w:sz w:val="28"/>
          <w:szCs w:val="26"/>
          <w:lang w:val="es-ES"/>
        </w:rPr>
      </w:pPr>
    </w:p>
    <w:p w14:paraId="53A9FBC3" w14:textId="77777777" w:rsidR="00B7401B" w:rsidRDefault="00B7401B" w:rsidP="003250BA">
      <w:pPr>
        <w:tabs>
          <w:tab w:val="left" w:pos="5580"/>
        </w:tabs>
        <w:rPr>
          <w:rFonts w:ascii="Tahoma" w:hAnsi="Tahoma" w:cs="Tahoma"/>
          <w:sz w:val="28"/>
          <w:szCs w:val="26"/>
          <w:lang w:val="es-ES"/>
        </w:rPr>
      </w:pPr>
    </w:p>
    <w:p w14:paraId="3B2C3EE8" w14:textId="77777777" w:rsidR="00B7401B" w:rsidRDefault="00B7401B" w:rsidP="003250BA">
      <w:pPr>
        <w:tabs>
          <w:tab w:val="left" w:pos="5580"/>
        </w:tabs>
        <w:rPr>
          <w:rFonts w:ascii="Tahoma" w:hAnsi="Tahoma" w:cs="Tahoma"/>
          <w:sz w:val="28"/>
          <w:szCs w:val="26"/>
          <w:lang w:val="es-ES"/>
        </w:rPr>
      </w:pPr>
    </w:p>
    <w:p w14:paraId="2B7626AB" w14:textId="77777777" w:rsidR="00B7401B" w:rsidRDefault="00B7401B" w:rsidP="003250BA">
      <w:pPr>
        <w:tabs>
          <w:tab w:val="left" w:pos="5580"/>
        </w:tabs>
        <w:rPr>
          <w:rFonts w:ascii="Tahoma" w:hAnsi="Tahoma" w:cs="Tahoma"/>
          <w:sz w:val="28"/>
          <w:szCs w:val="26"/>
          <w:lang w:val="es-ES"/>
        </w:rPr>
      </w:pPr>
    </w:p>
    <w:p w14:paraId="6EB64689" w14:textId="77777777" w:rsidR="00B7401B" w:rsidRDefault="00B7401B" w:rsidP="003250BA">
      <w:pPr>
        <w:tabs>
          <w:tab w:val="left" w:pos="5580"/>
        </w:tabs>
        <w:rPr>
          <w:rFonts w:ascii="Tahoma" w:hAnsi="Tahoma" w:cs="Tahoma"/>
          <w:sz w:val="28"/>
          <w:szCs w:val="26"/>
          <w:lang w:val="es-ES"/>
        </w:rPr>
      </w:pPr>
    </w:p>
    <w:p w14:paraId="61BCDC7F" w14:textId="77777777" w:rsidR="00B7401B" w:rsidRDefault="00B7401B" w:rsidP="003250BA">
      <w:pPr>
        <w:tabs>
          <w:tab w:val="left" w:pos="5580"/>
        </w:tabs>
        <w:rPr>
          <w:rFonts w:ascii="Tahoma" w:hAnsi="Tahoma" w:cs="Tahoma"/>
          <w:sz w:val="28"/>
          <w:szCs w:val="26"/>
          <w:lang w:val="es-ES"/>
        </w:rPr>
      </w:pPr>
    </w:p>
    <w:p w14:paraId="2563CF2D" w14:textId="77777777" w:rsidR="00B7401B" w:rsidRDefault="00B7401B" w:rsidP="003250BA">
      <w:pPr>
        <w:tabs>
          <w:tab w:val="left" w:pos="5580"/>
        </w:tabs>
        <w:rPr>
          <w:rFonts w:ascii="Tahoma" w:hAnsi="Tahoma" w:cs="Tahoma"/>
          <w:sz w:val="28"/>
          <w:szCs w:val="26"/>
          <w:lang w:val="es-ES"/>
        </w:rPr>
      </w:pPr>
    </w:p>
    <w:p w14:paraId="010FBF6D" w14:textId="77777777" w:rsidR="00B7401B" w:rsidRDefault="00B7401B" w:rsidP="003250BA">
      <w:pPr>
        <w:tabs>
          <w:tab w:val="left" w:pos="5580"/>
        </w:tabs>
        <w:rPr>
          <w:rFonts w:ascii="Tahoma" w:hAnsi="Tahoma" w:cs="Tahoma"/>
          <w:sz w:val="28"/>
          <w:szCs w:val="26"/>
          <w:lang w:val="es-ES"/>
        </w:rPr>
      </w:pPr>
    </w:p>
    <w:p w14:paraId="542F766A" w14:textId="77777777" w:rsidR="00B7401B" w:rsidRDefault="00B7401B" w:rsidP="003250BA">
      <w:pPr>
        <w:tabs>
          <w:tab w:val="left" w:pos="5580"/>
        </w:tabs>
        <w:rPr>
          <w:rFonts w:ascii="Tahoma" w:hAnsi="Tahoma" w:cs="Tahoma"/>
          <w:sz w:val="28"/>
          <w:szCs w:val="26"/>
          <w:lang w:val="es-ES"/>
        </w:rPr>
      </w:pPr>
    </w:p>
    <w:p w14:paraId="3BDE94BB" w14:textId="77777777" w:rsidR="00B7401B" w:rsidRDefault="00B7401B" w:rsidP="003250BA">
      <w:pPr>
        <w:tabs>
          <w:tab w:val="left" w:pos="5580"/>
        </w:tabs>
        <w:rPr>
          <w:rFonts w:ascii="Tahoma" w:hAnsi="Tahoma" w:cs="Tahoma"/>
          <w:sz w:val="28"/>
          <w:szCs w:val="26"/>
          <w:lang w:val="es-ES"/>
        </w:rPr>
      </w:pPr>
    </w:p>
    <w:p w14:paraId="64FC8F2A" w14:textId="77777777" w:rsidR="00B7401B" w:rsidRDefault="00B7401B" w:rsidP="003250BA">
      <w:pPr>
        <w:tabs>
          <w:tab w:val="left" w:pos="5580"/>
        </w:tabs>
        <w:rPr>
          <w:rFonts w:ascii="Tahoma" w:hAnsi="Tahoma" w:cs="Tahoma"/>
          <w:sz w:val="28"/>
          <w:szCs w:val="26"/>
          <w:lang w:val="es-ES"/>
        </w:rPr>
      </w:pPr>
    </w:p>
    <w:p w14:paraId="057352E0" w14:textId="77777777" w:rsidR="00B7401B" w:rsidRDefault="00B7401B" w:rsidP="003250BA">
      <w:pPr>
        <w:tabs>
          <w:tab w:val="left" w:pos="5580"/>
        </w:tabs>
        <w:rPr>
          <w:rFonts w:ascii="Tahoma" w:hAnsi="Tahoma" w:cs="Tahoma"/>
          <w:sz w:val="28"/>
          <w:szCs w:val="26"/>
          <w:lang w:val="es-ES"/>
        </w:rPr>
      </w:pPr>
    </w:p>
    <w:p w14:paraId="088C5667" w14:textId="77777777" w:rsidR="00B7401B" w:rsidRPr="00433268" w:rsidRDefault="00B7401B" w:rsidP="00B7401B">
      <w:pPr>
        <w:tabs>
          <w:tab w:val="left" w:pos="284"/>
        </w:tabs>
        <w:autoSpaceDE w:val="0"/>
        <w:autoSpaceDN w:val="0"/>
        <w:adjustRightInd w:val="0"/>
        <w:spacing w:after="0"/>
        <w:jc w:val="center"/>
        <w:rPr>
          <w:rFonts w:ascii="Tahoma" w:hAnsi="Tahoma" w:cs="Tahoma"/>
          <w:bCs/>
          <w:sz w:val="28"/>
          <w:szCs w:val="28"/>
          <w:lang w:val="es"/>
          <w14:shadow w14:blurRad="50800" w14:dist="38100" w14:dir="2700000" w14:sx="100000" w14:sy="100000" w14:kx="0" w14:ky="0" w14:algn="tl">
            <w14:srgbClr w14:val="000000">
              <w14:alpha w14:val="60000"/>
            </w14:srgbClr>
          </w14:shadow>
        </w:rPr>
      </w:pPr>
      <w:r w:rsidRPr="00433268">
        <w:rPr>
          <w:rFonts w:ascii="Tahoma" w:hAnsi="Tahoma" w:cs="Tahoma"/>
          <w:bCs/>
          <w:sz w:val="28"/>
          <w:szCs w:val="28"/>
          <w:lang w:val="es"/>
          <w14:shadow w14:blurRad="50800" w14:dist="38100" w14:dir="2700000" w14:sx="100000" w14:sy="100000" w14:kx="0" w14:ky="0" w14:algn="tl">
            <w14:srgbClr w14:val="000000">
              <w14:alpha w14:val="60000"/>
            </w14:srgbClr>
          </w14:shadow>
        </w:rPr>
        <w:t>JUZGADO 75 CIVIL MUNICIPAL TRANSFORMADO TRANSITORIAMENTE EN 57 DE PEQUEÑAS CAUSAS Y COMPETENCIA MULTIPLE</w:t>
      </w:r>
    </w:p>
    <w:p w14:paraId="0ADB70EF" w14:textId="77777777" w:rsidR="00B7401B" w:rsidRPr="00433268" w:rsidRDefault="00B7401B" w:rsidP="00B7401B">
      <w:pPr>
        <w:tabs>
          <w:tab w:val="left" w:pos="284"/>
          <w:tab w:val="left" w:pos="2561"/>
          <w:tab w:val="center" w:pos="4419"/>
        </w:tabs>
        <w:autoSpaceDE w:val="0"/>
        <w:autoSpaceDN w:val="0"/>
        <w:adjustRightInd w:val="0"/>
        <w:spacing w:after="0"/>
        <w:rPr>
          <w:rFonts w:ascii="Tahoma" w:hAnsi="Tahoma" w:cs="Tahoma"/>
          <w:sz w:val="28"/>
          <w:szCs w:val="28"/>
          <w:lang w:val="es"/>
        </w:rPr>
      </w:pPr>
      <w:r w:rsidRPr="00433268">
        <w:rPr>
          <w:rFonts w:ascii="Tahoma" w:hAnsi="Tahoma" w:cs="Tahoma"/>
          <w:sz w:val="28"/>
          <w:szCs w:val="28"/>
          <w:lang w:val="es"/>
          <w14:shadow w14:blurRad="50800" w14:dist="38100" w14:dir="2700000" w14:sx="100000" w14:sy="100000" w14:kx="0" w14:ky="0" w14:algn="tl">
            <w14:srgbClr w14:val="000000">
              <w14:alpha w14:val="60000"/>
            </w14:srgbClr>
          </w14:shadow>
        </w:rPr>
        <w:t xml:space="preserve">          </w:t>
      </w:r>
      <w:r w:rsidRPr="00433268">
        <w:rPr>
          <w:rFonts w:ascii="Tahoma" w:hAnsi="Tahoma" w:cs="Tahoma"/>
          <w:sz w:val="28"/>
          <w:szCs w:val="28"/>
          <w:lang w:val="es"/>
        </w:rPr>
        <w:t xml:space="preserve">Bogotá D.C., </w:t>
      </w:r>
      <w:r>
        <w:rPr>
          <w:rFonts w:ascii="Tahoma" w:hAnsi="Tahoma" w:cs="Tahoma"/>
          <w:sz w:val="28"/>
          <w:szCs w:val="28"/>
          <w:lang w:val="es-ES_tradnl"/>
        </w:rPr>
        <w:t xml:space="preserve">Doce </w:t>
      </w:r>
      <w:r w:rsidRPr="00D450D9">
        <w:rPr>
          <w:rFonts w:ascii="Tahoma" w:hAnsi="Tahoma" w:cs="Tahoma"/>
          <w:sz w:val="28"/>
          <w:szCs w:val="28"/>
          <w:lang w:val="es-ES_tradnl"/>
        </w:rPr>
        <w:t>(1</w:t>
      </w:r>
      <w:r>
        <w:rPr>
          <w:rFonts w:ascii="Tahoma" w:hAnsi="Tahoma" w:cs="Tahoma"/>
          <w:sz w:val="28"/>
          <w:szCs w:val="28"/>
          <w:lang w:val="es-ES_tradnl"/>
        </w:rPr>
        <w:t>2</w:t>
      </w:r>
      <w:r w:rsidRPr="00D450D9">
        <w:rPr>
          <w:rFonts w:ascii="Tahoma" w:hAnsi="Tahoma" w:cs="Tahoma"/>
          <w:sz w:val="28"/>
          <w:szCs w:val="28"/>
          <w:lang w:val="es-ES_tradnl"/>
        </w:rPr>
        <w:t>) de febrero de dos mil veintiuno (2021).</w:t>
      </w:r>
    </w:p>
    <w:p w14:paraId="1F882731" w14:textId="77777777" w:rsidR="00B7401B" w:rsidRDefault="00B7401B" w:rsidP="00B7401B">
      <w:pPr>
        <w:pStyle w:val="Sinespaciado"/>
        <w:spacing w:line="276" w:lineRule="auto"/>
        <w:rPr>
          <w:lang w:val="es"/>
        </w:rPr>
      </w:pPr>
    </w:p>
    <w:p w14:paraId="45543647" w14:textId="77777777" w:rsidR="00B7401B" w:rsidRDefault="00B7401B" w:rsidP="00B7401B">
      <w:pPr>
        <w:pStyle w:val="Sinespaciado"/>
        <w:spacing w:line="276" w:lineRule="auto"/>
        <w:rPr>
          <w:lang w:val="es"/>
        </w:rPr>
      </w:pPr>
    </w:p>
    <w:p w14:paraId="4AB31377" w14:textId="77777777" w:rsidR="00B7401B" w:rsidRPr="00433268" w:rsidRDefault="00B7401B" w:rsidP="00B7401B">
      <w:pPr>
        <w:tabs>
          <w:tab w:val="left" w:pos="284"/>
        </w:tabs>
        <w:autoSpaceDE w:val="0"/>
        <w:autoSpaceDN w:val="0"/>
        <w:adjustRightInd w:val="0"/>
        <w:spacing w:after="0"/>
        <w:jc w:val="center"/>
        <w:rPr>
          <w:rFonts w:ascii="Tahoma" w:eastAsia="Times New Roman" w:hAnsi="Tahoma" w:cs="Tahoma"/>
          <w:bCs/>
          <w:sz w:val="28"/>
          <w:szCs w:val="28"/>
          <w:lang w:val="es-ES" w:eastAsia="es-ES"/>
        </w:rPr>
      </w:pPr>
      <w:r w:rsidRPr="00433268">
        <w:rPr>
          <w:rFonts w:ascii="Tahoma" w:eastAsia="Times New Roman" w:hAnsi="Tahoma" w:cs="Tahoma"/>
          <w:bCs/>
          <w:sz w:val="28"/>
          <w:szCs w:val="28"/>
          <w:lang w:val="es-ES" w:eastAsia="es-ES"/>
        </w:rPr>
        <w:t>Sucesión   2016-0844</w:t>
      </w:r>
    </w:p>
    <w:p w14:paraId="52FE959E" w14:textId="77777777" w:rsidR="00B7401B" w:rsidRDefault="00B7401B" w:rsidP="00B7401B"/>
    <w:p w14:paraId="0BBEC2FE"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eastAsia="Times New Roman" w:hAnsi="Tahoma" w:cs="Tahoma"/>
          <w:bCs/>
          <w:sz w:val="28"/>
          <w:szCs w:val="28"/>
          <w:lang w:val="es-ES" w:eastAsia="es-ES"/>
        </w:rPr>
        <w:t>Procede el despacho a definir lo relacionado con el trabajo de partición que antecede.</w:t>
      </w:r>
    </w:p>
    <w:p w14:paraId="304B2FAA" w14:textId="77777777" w:rsidR="00B7401B" w:rsidRDefault="00B7401B" w:rsidP="00B7401B">
      <w:pPr>
        <w:tabs>
          <w:tab w:val="left" w:pos="284"/>
        </w:tabs>
        <w:autoSpaceDE w:val="0"/>
        <w:autoSpaceDN w:val="0"/>
        <w:adjustRightInd w:val="0"/>
        <w:spacing w:after="0"/>
        <w:jc w:val="center"/>
        <w:rPr>
          <w:rFonts w:ascii="Tahoma" w:eastAsia="Times New Roman" w:hAnsi="Tahoma" w:cs="Tahoma"/>
          <w:bCs/>
          <w:sz w:val="28"/>
          <w:szCs w:val="28"/>
          <w:lang w:val="es-ES" w:eastAsia="es-ES"/>
        </w:rPr>
      </w:pPr>
    </w:p>
    <w:p w14:paraId="4F7058BC" w14:textId="77777777" w:rsidR="00B7401B" w:rsidRPr="00F661CD" w:rsidRDefault="00B7401B" w:rsidP="00B7401B">
      <w:pPr>
        <w:tabs>
          <w:tab w:val="left" w:pos="284"/>
        </w:tabs>
        <w:autoSpaceDE w:val="0"/>
        <w:autoSpaceDN w:val="0"/>
        <w:adjustRightInd w:val="0"/>
        <w:spacing w:after="0"/>
        <w:jc w:val="center"/>
        <w:rPr>
          <w:rFonts w:ascii="Tahoma" w:eastAsia="Times New Roman" w:hAnsi="Tahoma" w:cs="Tahoma"/>
          <w:bCs/>
          <w:sz w:val="28"/>
          <w:szCs w:val="28"/>
          <w:lang w:val="es-ES" w:eastAsia="es-ES"/>
        </w:rPr>
      </w:pPr>
      <w:r w:rsidRPr="00F661CD">
        <w:rPr>
          <w:rFonts w:ascii="Tahoma" w:eastAsia="Times New Roman" w:hAnsi="Tahoma" w:cs="Tahoma"/>
          <w:bCs/>
          <w:sz w:val="28"/>
          <w:szCs w:val="28"/>
          <w:lang w:val="es-ES" w:eastAsia="es-ES"/>
        </w:rPr>
        <w:t>I. ANTECEDENTES</w:t>
      </w:r>
    </w:p>
    <w:p w14:paraId="2409052E"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09188A3C"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eastAsia="Times New Roman" w:hAnsi="Tahoma" w:cs="Tahoma"/>
          <w:bCs/>
          <w:sz w:val="28"/>
          <w:szCs w:val="28"/>
          <w:lang w:val="es-ES" w:eastAsia="es-ES"/>
        </w:rPr>
        <w:t>Mediante auto de 14 de septiembre de 2016, se dio apertura al proceso de sucesión intestada de los causantes Alfredo Villamil Garavito y María Araminta Rojas de Villamil, instaurado por Yolanda Villamil Rojas y Graciela Villamil Rojas en su condición de hijas de los fallecidos.</w:t>
      </w:r>
    </w:p>
    <w:p w14:paraId="0D7BCF14"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61C3FD58"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eastAsia="Times New Roman" w:hAnsi="Tahoma" w:cs="Tahoma"/>
          <w:bCs/>
          <w:sz w:val="28"/>
          <w:szCs w:val="28"/>
          <w:lang w:val="es-ES" w:eastAsia="es-ES"/>
        </w:rPr>
        <w:t>Cumplido el trámite procesal previsto para este tipo de asuntos, relativo al emplazamiento de las personas que se creyeran con derecho a intervenir en la causa, reconocidos los precitados interesados, y surtidas las fases de inventarios, avalúos y presentación del trabajo de partición, sin que esta actuación hubiese sido materia de controversia, procede el despacho a proferir la decisión a que haya lugar.</w:t>
      </w:r>
    </w:p>
    <w:p w14:paraId="36DAF2F5"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08A7809E" w14:textId="77777777" w:rsidR="00B7401B" w:rsidRPr="00F661CD" w:rsidRDefault="00B7401B" w:rsidP="00B7401B">
      <w:pPr>
        <w:tabs>
          <w:tab w:val="left" w:pos="284"/>
        </w:tabs>
        <w:autoSpaceDE w:val="0"/>
        <w:autoSpaceDN w:val="0"/>
        <w:adjustRightInd w:val="0"/>
        <w:spacing w:after="0"/>
        <w:jc w:val="center"/>
        <w:rPr>
          <w:rFonts w:ascii="Tahoma" w:eastAsia="Times New Roman" w:hAnsi="Tahoma" w:cs="Tahoma"/>
          <w:bCs/>
          <w:sz w:val="28"/>
          <w:szCs w:val="28"/>
          <w:lang w:val="es-ES" w:eastAsia="es-ES"/>
        </w:rPr>
      </w:pPr>
      <w:r w:rsidRPr="00F661CD">
        <w:rPr>
          <w:rFonts w:ascii="Tahoma" w:eastAsia="Times New Roman" w:hAnsi="Tahoma" w:cs="Tahoma"/>
          <w:bCs/>
          <w:sz w:val="28"/>
          <w:szCs w:val="28"/>
          <w:lang w:val="es-ES" w:eastAsia="es-ES"/>
        </w:rPr>
        <w:t>II. CONSIDERACIONES</w:t>
      </w:r>
    </w:p>
    <w:p w14:paraId="1CFDD82F"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515B520C"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eastAsia="Times New Roman" w:hAnsi="Tahoma" w:cs="Tahoma"/>
          <w:bCs/>
          <w:sz w:val="28"/>
          <w:szCs w:val="28"/>
          <w:lang w:val="es-ES" w:eastAsia="es-ES"/>
        </w:rPr>
        <w:t>Revisado el trabajo de partición que presentó el partidor designado, y que obra a folios 280 a 289 del expediente, el despacho encuentra que guarda armonía con el porcentaje del bien sucesoral, y se tuvo en cuenta a quien acudió a reclamar el derecho sobre la masa partible, y para el caso en concreto se reconocieron las cesiones de los derechos herenciales a favor de la señora Nelly Villamil Rojas.</w:t>
      </w:r>
    </w:p>
    <w:p w14:paraId="3767816F"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18DD4875"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eastAsia="Times New Roman" w:hAnsi="Tahoma" w:cs="Tahoma"/>
          <w:bCs/>
          <w:sz w:val="28"/>
          <w:szCs w:val="28"/>
          <w:lang w:val="es-ES" w:eastAsia="es-ES"/>
        </w:rPr>
        <w:t>En efecto, los derechos de la partición corresponden al 100% del bien inmueble identificado con el folio de matrícula inmobiliaria No. 50C-789262.</w:t>
      </w:r>
    </w:p>
    <w:p w14:paraId="7C316EC4"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0F73533C"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eastAsia="Times New Roman" w:hAnsi="Tahoma" w:cs="Tahoma"/>
          <w:bCs/>
          <w:sz w:val="28"/>
          <w:szCs w:val="28"/>
          <w:lang w:val="es-ES" w:eastAsia="es-ES"/>
        </w:rPr>
        <w:t xml:space="preserve">Significa lo anterior, que el trabajo de partición en comento, se acomoda a los sucesos acreditados en el </w:t>
      </w:r>
      <w:r>
        <w:rPr>
          <w:rFonts w:ascii="Tahoma" w:eastAsia="Times New Roman" w:hAnsi="Tahoma" w:cs="Tahoma"/>
          <w:bCs/>
          <w:i/>
          <w:sz w:val="28"/>
          <w:szCs w:val="28"/>
          <w:lang w:val="es-ES" w:eastAsia="es-ES"/>
        </w:rPr>
        <w:t>sub examine</w:t>
      </w:r>
      <w:r>
        <w:rPr>
          <w:rFonts w:ascii="Tahoma" w:eastAsia="Times New Roman" w:hAnsi="Tahoma" w:cs="Tahoma"/>
          <w:bCs/>
          <w:sz w:val="28"/>
          <w:szCs w:val="28"/>
          <w:lang w:val="es-ES" w:eastAsia="es-ES"/>
        </w:rPr>
        <w:t xml:space="preserve">, como también a los lineamientos fijados para tal eventualidad y de conformidad con el artículo 509 del Código General del Proceso (arts. 624 y 625-6 </w:t>
      </w:r>
      <w:r>
        <w:rPr>
          <w:rFonts w:ascii="Tahoma" w:eastAsia="Times New Roman" w:hAnsi="Tahoma" w:cs="Tahoma"/>
          <w:bCs/>
          <w:i/>
          <w:sz w:val="28"/>
          <w:szCs w:val="28"/>
          <w:lang w:val="es-ES" w:eastAsia="es-ES"/>
        </w:rPr>
        <w:t>ibídem</w:t>
      </w:r>
      <w:r>
        <w:rPr>
          <w:rFonts w:ascii="Tahoma" w:eastAsia="Times New Roman" w:hAnsi="Tahoma" w:cs="Tahoma"/>
          <w:bCs/>
          <w:sz w:val="28"/>
          <w:szCs w:val="28"/>
          <w:lang w:val="es-ES" w:eastAsia="es-ES"/>
        </w:rPr>
        <w:t>) recibirá aprobación.</w:t>
      </w:r>
    </w:p>
    <w:p w14:paraId="564CEC5A"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60142471"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eastAsia="Times New Roman" w:hAnsi="Tahoma" w:cs="Tahoma"/>
          <w:bCs/>
          <w:sz w:val="28"/>
          <w:szCs w:val="28"/>
          <w:lang w:val="es-ES" w:eastAsia="es-ES"/>
        </w:rPr>
        <w:t>En mérito de lo expuesto, el Juzgado 75 Civil Municipal de Bogotá, D.C. Transformado Transitoriamente en el Juzgado 57 de Pequeñas Causas y Competencia Múltiple, administrando justicia en nombre de la República de Colombia y por autoridad de la ley,</w:t>
      </w:r>
    </w:p>
    <w:p w14:paraId="7FC6E487"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0C3A1B50" w14:textId="77777777" w:rsidR="00B7401B" w:rsidRPr="00F661CD" w:rsidRDefault="00B7401B" w:rsidP="00B7401B">
      <w:pPr>
        <w:tabs>
          <w:tab w:val="left" w:pos="284"/>
        </w:tabs>
        <w:autoSpaceDE w:val="0"/>
        <w:autoSpaceDN w:val="0"/>
        <w:adjustRightInd w:val="0"/>
        <w:spacing w:after="0"/>
        <w:jc w:val="center"/>
        <w:rPr>
          <w:rFonts w:ascii="Tahoma" w:eastAsia="Times New Roman" w:hAnsi="Tahoma" w:cs="Tahoma"/>
          <w:bCs/>
          <w:sz w:val="28"/>
          <w:szCs w:val="28"/>
          <w:lang w:val="es-ES" w:eastAsia="es-ES"/>
        </w:rPr>
      </w:pPr>
      <w:r w:rsidRPr="00F661CD">
        <w:rPr>
          <w:rFonts w:ascii="Tahoma" w:eastAsia="Times New Roman" w:hAnsi="Tahoma" w:cs="Tahoma"/>
          <w:bCs/>
          <w:sz w:val="28"/>
          <w:szCs w:val="28"/>
          <w:lang w:val="es-ES" w:eastAsia="es-ES"/>
        </w:rPr>
        <w:t>III. RESUELVE:</w:t>
      </w:r>
    </w:p>
    <w:p w14:paraId="2C3680BD"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41F5A0BC"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hAnsi="Tahoma" w:cs="Tahoma"/>
          <w:bCs/>
          <w:sz w:val="28"/>
          <w:szCs w:val="28"/>
          <w:lang w:val="es-ES"/>
          <w14:shadow w14:blurRad="50800" w14:dist="38100" w14:dir="2700000" w14:sx="100000" w14:sy="100000" w14:kx="0" w14:ky="0" w14:algn="tl">
            <w14:srgbClr w14:val="000000">
              <w14:alpha w14:val="60000"/>
            </w14:srgbClr>
          </w14:shadow>
        </w:rPr>
        <w:t>PRIMERO:</w:t>
      </w:r>
      <w:r>
        <w:rPr>
          <w:rFonts w:ascii="Tahoma" w:eastAsia="Times New Roman" w:hAnsi="Tahoma" w:cs="Tahoma"/>
          <w:bCs/>
          <w:sz w:val="28"/>
          <w:szCs w:val="28"/>
          <w:lang w:val="es-ES" w:eastAsia="es-ES"/>
        </w:rPr>
        <w:t xml:space="preserve"> APROBAR en todas y cada una de sus partes el trabajo de partición presentado dentro de este proceso, correspondiente a la sucesión intestada de los causantes Alfredo Villamil Garavito y María Araminta Rojas de Villamil.</w:t>
      </w:r>
    </w:p>
    <w:p w14:paraId="0724307B"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12648C8B"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hAnsi="Tahoma" w:cs="Tahoma"/>
          <w:bCs/>
          <w:sz w:val="28"/>
          <w:szCs w:val="28"/>
          <w:lang w:val="es-ES"/>
          <w14:shadow w14:blurRad="50800" w14:dist="38100" w14:dir="2700000" w14:sx="100000" w14:sy="100000" w14:kx="0" w14:ky="0" w14:algn="tl">
            <w14:srgbClr w14:val="000000">
              <w14:alpha w14:val="60000"/>
            </w14:srgbClr>
          </w14:shadow>
        </w:rPr>
        <w:t>SEGUNDO:</w:t>
      </w:r>
      <w:r>
        <w:rPr>
          <w:rFonts w:ascii="Tahoma" w:eastAsia="Times New Roman" w:hAnsi="Tahoma" w:cs="Tahoma"/>
          <w:bCs/>
          <w:sz w:val="28"/>
          <w:szCs w:val="28"/>
          <w:lang w:val="es-ES" w:eastAsia="es-ES"/>
        </w:rPr>
        <w:t xml:space="preserve"> EXPEDIR copia autentica de la partición y de esta sentencia con destino a la interesada para los fines legales a que hubiere lugar.</w:t>
      </w:r>
    </w:p>
    <w:p w14:paraId="36706A44"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11A98E45"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hAnsi="Tahoma" w:cs="Tahoma"/>
          <w:bCs/>
          <w:sz w:val="28"/>
          <w:szCs w:val="28"/>
          <w:lang w:val="es-ES"/>
          <w14:shadow w14:blurRad="50800" w14:dist="38100" w14:dir="2700000" w14:sx="100000" w14:sy="100000" w14:kx="0" w14:ky="0" w14:algn="tl">
            <w14:srgbClr w14:val="000000">
              <w14:alpha w14:val="60000"/>
            </w14:srgbClr>
          </w14:shadow>
        </w:rPr>
        <w:t>TERCERO:</w:t>
      </w:r>
      <w:r>
        <w:rPr>
          <w:rFonts w:ascii="Tahoma" w:eastAsia="Times New Roman" w:hAnsi="Tahoma" w:cs="Tahoma"/>
          <w:bCs/>
          <w:sz w:val="28"/>
          <w:szCs w:val="28"/>
          <w:lang w:val="es-ES" w:eastAsia="es-ES"/>
        </w:rPr>
        <w:t xml:space="preserve"> PROTOCOLIZAR la partición y ésta sentencia en la Notaría respectiva, dejando constancia en el expediente.</w:t>
      </w:r>
    </w:p>
    <w:p w14:paraId="30C39F32"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5BBF087F"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hAnsi="Tahoma" w:cs="Tahoma"/>
          <w:bCs/>
          <w:sz w:val="28"/>
          <w:szCs w:val="28"/>
          <w:lang w:val="es-ES"/>
          <w14:shadow w14:blurRad="50800" w14:dist="38100" w14:dir="2700000" w14:sx="100000" w14:sy="100000" w14:kx="0" w14:ky="0" w14:algn="tl">
            <w14:srgbClr w14:val="000000">
              <w14:alpha w14:val="60000"/>
            </w14:srgbClr>
          </w14:shadow>
        </w:rPr>
        <w:t>CUARTO:</w:t>
      </w:r>
      <w:r>
        <w:rPr>
          <w:rFonts w:ascii="Tahoma" w:eastAsia="Times New Roman" w:hAnsi="Tahoma" w:cs="Tahoma"/>
          <w:bCs/>
          <w:sz w:val="28"/>
          <w:szCs w:val="28"/>
          <w:lang w:val="es-ES" w:eastAsia="es-ES"/>
        </w:rPr>
        <w:t xml:space="preserve"> DECRETAR el levantamiento de las medidas cautelares decretadas dentro del presente asunto. Ofíciese.</w:t>
      </w:r>
    </w:p>
    <w:p w14:paraId="4AB5C6FA"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p>
    <w:p w14:paraId="3A9F52AA"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8"/>
          <w:szCs w:val="28"/>
          <w:lang w:val="es-ES" w:eastAsia="es-ES"/>
        </w:rPr>
      </w:pPr>
      <w:r>
        <w:rPr>
          <w:rFonts w:ascii="Tahoma" w:hAnsi="Tahoma" w:cs="Tahoma"/>
          <w:bCs/>
          <w:sz w:val="28"/>
          <w:szCs w:val="28"/>
          <w:lang w:val="es-ES"/>
          <w14:shadow w14:blurRad="50800" w14:dist="38100" w14:dir="2700000" w14:sx="100000" w14:sy="100000" w14:kx="0" w14:ky="0" w14:algn="tl">
            <w14:srgbClr w14:val="000000">
              <w14:alpha w14:val="60000"/>
            </w14:srgbClr>
          </w14:shadow>
        </w:rPr>
        <w:t>QUINTO:</w:t>
      </w:r>
      <w:r>
        <w:rPr>
          <w:rFonts w:ascii="Tahoma" w:eastAsia="Times New Roman" w:hAnsi="Tahoma" w:cs="Tahoma"/>
          <w:bCs/>
          <w:sz w:val="28"/>
          <w:szCs w:val="28"/>
          <w:lang w:val="es-ES" w:eastAsia="es-ES"/>
        </w:rPr>
        <w:t xml:space="preserve"> Oportunamente la interesada aportará la copia prevista en el inciso 1º del numeral 7º del artículo 509 del Código General del Proceso.</w:t>
      </w:r>
    </w:p>
    <w:p w14:paraId="0D33288A"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32"/>
          <w:szCs w:val="28"/>
          <w:lang w:val="es-ES" w:eastAsia="es-ES"/>
        </w:rPr>
      </w:pPr>
    </w:p>
    <w:p w14:paraId="7EA6F55E"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32"/>
          <w:szCs w:val="28"/>
          <w:lang w:val="es-ES" w:eastAsia="es-ES"/>
        </w:rPr>
      </w:pPr>
    </w:p>
    <w:p w14:paraId="6620230A" w14:textId="77777777" w:rsidR="00B7401B" w:rsidRDefault="00B7401B" w:rsidP="00B7401B">
      <w:pPr>
        <w:autoSpaceDE w:val="0"/>
        <w:autoSpaceDN w:val="0"/>
        <w:adjustRightInd w:val="0"/>
        <w:spacing w:after="0"/>
        <w:rPr>
          <w:rFonts w:ascii="Tahoma" w:hAnsi="Tahoma" w:cs="Tahoma"/>
          <w:bCs/>
          <w:sz w:val="28"/>
          <w:szCs w:val="26"/>
          <w:lang w:val="es-ES"/>
          <w14:shadow w14:blurRad="50800" w14:dist="38100" w14:dir="2700000" w14:sx="100000" w14:sy="100000" w14:kx="0" w14:ky="0" w14:algn="tl">
            <w14:srgbClr w14:val="000000">
              <w14:alpha w14:val="60000"/>
            </w14:srgbClr>
          </w14:shadow>
        </w:rPr>
      </w:pPr>
      <w:r>
        <w:rPr>
          <w:rFonts w:ascii="Tahoma" w:hAnsi="Tahoma" w:cs="Tahoma"/>
          <w:bCs/>
          <w:sz w:val="28"/>
          <w:szCs w:val="26"/>
          <w:lang w:val="es-ES"/>
          <w14:shadow w14:blurRad="50800" w14:dist="38100" w14:dir="2700000" w14:sx="100000" w14:sy="100000" w14:kx="0" w14:ky="0" w14:algn="tl">
            <w14:srgbClr w14:val="000000">
              <w14:alpha w14:val="60000"/>
            </w14:srgbClr>
          </w14:shadow>
        </w:rPr>
        <w:t>NOTIFÍQUESE.</w:t>
      </w:r>
    </w:p>
    <w:p w14:paraId="79ED1544" w14:textId="77777777" w:rsidR="00B7401B" w:rsidRDefault="00B7401B" w:rsidP="00B7401B">
      <w:pPr>
        <w:tabs>
          <w:tab w:val="left" w:pos="284"/>
        </w:tabs>
        <w:autoSpaceDE w:val="0"/>
        <w:autoSpaceDN w:val="0"/>
        <w:adjustRightInd w:val="0"/>
        <w:spacing w:after="0"/>
        <w:jc w:val="both"/>
        <w:rPr>
          <w:rFonts w:ascii="Tahoma" w:hAnsi="Tahoma" w:cs="Tahoma"/>
          <w:sz w:val="28"/>
          <w:szCs w:val="26"/>
          <w:lang w:val="es-ES"/>
        </w:rPr>
      </w:pPr>
    </w:p>
    <w:p w14:paraId="1755BB5B" w14:textId="77777777" w:rsidR="00B7401B" w:rsidRDefault="00B7401B" w:rsidP="00B7401B">
      <w:pPr>
        <w:tabs>
          <w:tab w:val="left" w:pos="284"/>
        </w:tabs>
        <w:autoSpaceDE w:val="0"/>
        <w:autoSpaceDN w:val="0"/>
        <w:adjustRightInd w:val="0"/>
        <w:spacing w:after="0"/>
        <w:jc w:val="both"/>
        <w:rPr>
          <w:rFonts w:ascii="Tahoma" w:hAnsi="Tahoma" w:cs="Tahoma"/>
          <w:sz w:val="28"/>
          <w:szCs w:val="26"/>
          <w:lang w:val="es-ES"/>
        </w:rPr>
      </w:pPr>
    </w:p>
    <w:p w14:paraId="4F014A08" w14:textId="77777777" w:rsidR="00B7401B" w:rsidRDefault="00B7401B" w:rsidP="00B7401B">
      <w:pPr>
        <w:tabs>
          <w:tab w:val="left" w:pos="284"/>
        </w:tabs>
        <w:autoSpaceDE w:val="0"/>
        <w:autoSpaceDN w:val="0"/>
        <w:adjustRightInd w:val="0"/>
        <w:spacing w:after="0"/>
        <w:jc w:val="both"/>
        <w:rPr>
          <w:rFonts w:ascii="Tahoma" w:hAnsi="Tahoma" w:cs="Tahoma"/>
          <w:sz w:val="28"/>
          <w:szCs w:val="26"/>
          <w:lang w:val="es-ES"/>
        </w:rPr>
      </w:pPr>
    </w:p>
    <w:p w14:paraId="7F81E2AE" w14:textId="77777777" w:rsidR="00B7401B" w:rsidRDefault="00B7401B" w:rsidP="00B7401B">
      <w:pPr>
        <w:tabs>
          <w:tab w:val="left" w:pos="284"/>
        </w:tabs>
        <w:autoSpaceDE w:val="0"/>
        <w:autoSpaceDN w:val="0"/>
        <w:adjustRightInd w:val="0"/>
        <w:spacing w:after="0"/>
        <w:jc w:val="both"/>
        <w:rPr>
          <w:rFonts w:ascii="Tahoma" w:hAnsi="Tahoma" w:cs="Tahoma"/>
          <w:sz w:val="28"/>
          <w:szCs w:val="26"/>
          <w:lang w:val="es-ES"/>
        </w:rPr>
      </w:pPr>
    </w:p>
    <w:p w14:paraId="34E21BE2" w14:textId="77777777" w:rsidR="00B7401B" w:rsidRDefault="00B7401B" w:rsidP="00B7401B">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r>
        <w:rPr>
          <w:rFonts w:ascii="Tahoma" w:hAnsi="Tahoma" w:cs="Tahoma"/>
          <w:sz w:val="28"/>
          <w:szCs w:val="26"/>
          <w:lang w:val="es-ES"/>
          <w14:shadow w14:blurRad="50800" w14:dist="38100" w14:dir="2700000" w14:sx="100000" w14:sy="100000" w14:kx="0" w14:ky="0" w14:algn="tl">
            <w14:srgbClr w14:val="000000">
              <w14:alpha w14:val="60000"/>
            </w14:srgbClr>
          </w14:shadow>
        </w:rPr>
        <w:t>FULVIO CORREAL SÁNCHEZ</w:t>
      </w:r>
    </w:p>
    <w:p w14:paraId="61546B84" w14:textId="77777777" w:rsidR="00B7401B" w:rsidRDefault="00B7401B" w:rsidP="00B7401B">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r>
        <w:rPr>
          <w:rFonts w:ascii="Tahoma" w:hAnsi="Tahoma" w:cs="Tahoma"/>
          <w:sz w:val="28"/>
          <w:szCs w:val="26"/>
          <w:lang w:val="es-ES"/>
          <w14:shadow w14:blurRad="50800" w14:dist="38100" w14:dir="2700000" w14:sx="100000" w14:sy="100000" w14:kx="0" w14:ky="0" w14:algn="tl">
            <w14:srgbClr w14:val="000000">
              <w14:alpha w14:val="60000"/>
            </w14:srgbClr>
          </w14:shadow>
        </w:rPr>
        <w:t>JUEZ</w:t>
      </w:r>
    </w:p>
    <w:p w14:paraId="7EAD8C8D" w14:textId="77777777" w:rsidR="00B7401B" w:rsidRDefault="00B7401B" w:rsidP="00B7401B">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62F6091D" w14:textId="77777777" w:rsidR="00B7401B" w:rsidRDefault="00B7401B" w:rsidP="00B7401B">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13C87C2C" w14:textId="77777777" w:rsidR="00B7401B" w:rsidRDefault="00B7401B" w:rsidP="00B7401B">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0D506746" w14:textId="77777777" w:rsidR="00B7401B" w:rsidRPr="00CC4B15" w:rsidRDefault="00B7401B" w:rsidP="00B7401B">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6096A040" w14:textId="77777777" w:rsidR="00B7401B" w:rsidRPr="00CC4B15" w:rsidRDefault="00B7401B" w:rsidP="00B7401B">
      <w:pPr>
        <w:tabs>
          <w:tab w:val="left" w:pos="284"/>
        </w:tabs>
        <w:autoSpaceDE w:val="0"/>
        <w:autoSpaceDN w:val="0"/>
        <w:adjustRightInd w:val="0"/>
        <w:spacing w:after="0" w:line="240" w:lineRule="auto"/>
        <w:jc w:val="center"/>
        <w:rPr>
          <w:rFonts w:ascii="Tahoma" w:hAnsi="Tahoma" w:cs="Tahoma"/>
          <w:sz w:val="26"/>
          <w:szCs w:val="26"/>
          <w:lang w:val="es"/>
        </w:rPr>
      </w:pPr>
      <w:r>
        <w:rPr>
          <w:rFonts w:ascii="Tahoma" w:hAnsi="Tahoma" w:cs="Tahoma"/>
          <w:sz w:val="26"/>
          <w:szCs w:val="26"/>
          <w:lang w:val="es"/>
        </w:rPr>
        <w:t>Bogotá D.C., diez (10) de febrero de dos mil veintiuno (2021)</w:t>
      </w:r>
    </w:p>
    <w:p w14:paraId="0D8E9D75" w14:textId="77777777" w:rsidR="00B7401B" w:rsidRPr="00CC4B15" w:rsidRDefault="00B7401B" w:rsidP="00B7401B">
      <w:pPr>
        <w:autoSpaceDE w:val="0"/>
        <w:autoSpaceDN w:val="0"/>
        <w:adjustRightInd w:val="0"/>
        <w:spacing w:after="0" w:line="240" w:lineRule="auto"/>
        <w:jc w:val="both"/>
        <w:rPr>
          <w:rFonts w:ascii="Tahoma" w:hAnsi="Tahoma" w:cs="Tahoma"/>
          <w:sz w:val="26"/>
          <w:szCs w:val="26"/>
          <w:lang w:val="es"/>
        </w:rPr>
      </w:pPr>
    </w:p>
    <w:p w14:paraId="333B3BB1" w14:textId="77777777" w:rsidR="00B7401B" w:rsidRDefault="00B7401B" w:rsidP="00B7401B">
      <w:pPr>
        <w:tabs>
          <w:tab w:val="left" w:pos="284"/>
        </w:tabs>
        <w:autoSpaceDE w:val="0"/>
        <w:autoSpaceDN w:val="0"/>
        <w:adjustRightInd w:val="0"/>
        <w:spacing w:after="0" w:line="240" w:lineRule="auto"/>
        <w:jc w:val="center"/>
        <w:rPr>
          <w:rFonts w:ascii="Tahoma" w:hAnsi="Tahoma" w:cs="Tahoma"/>
          <w:sz w:val="26"/>
          <w:szCs w:val="26"/>
          <w:lang w:val="es"/>
        </w:rPr>
      </w:pPr>
      <w:r w:rsidRPr="00CC4B15">
        <w:rPr>
          <w:rFonts w:ascii="Tahoma" w:hAnsi="Tahoma" w:cs="Tahoma"/>
          <w:sz w:val="26"/>
          <w:szCs w:val="26"/>
          <w:lang w:val="es"/>
        </w:rPr>
        <w:t>Ejecutivo-</w:t>
      </w:r>
      <w:r>
        <w:rPr>
          <w:rFonts w:ascii="Tahoma" w:hAnsi="Tahoma" w:cs="Tahoma"/>
          <w:sz w:val="26"/>
          <w:szCs w:val="26"/>
          <w:lang w:val="es"/>
        </w:rPr>
        <w:t>2019-01084</w:t>
      </w:r>
    </w:p>
    <w:p w14:paraId="026DB2E5" w14:textId="77777777" w:rsidR="00B7401B" w:rsidRPr="00CC4B15" w:rsidRDefault="00B7401B" w:rsidP="00B7401B">
      <w:pPr>
        <w:tabs>
          <w:tab w:val="left" w:pos="284"/>
        </w:tabs>
        <w:autoSpaceDE w:val="0"/>
        <w:autoSpaceDN w:val="0"/>
        <w:adjustRightInd w:val="0"/>
        <w:spacing w:after="0" w:line="240" w:lineRule="auto"/>
        <w:jc w:val="center"/>
        <w:rPr>
          <w:rFonts w:ascii="Tahoma" w:hAnsi="Tahoma" w:cs="Tahoma"/>
          <w:sz w:val="26"/>
          <w:szCs w:val="26"/>
          <w:lang w:val="es"/>
        </w:rPr>
      </w:pPr>
    </w:p>
    <w:p w14:paraId="4574BA81" w14:textId="77777777" w:rsidR="00B7401B" w:rsidRPr="00CC4B15" w:rsidRDefault="00B7401B" w:rsidP="00B7401B">
      <w:pPr>
        <w:autoSpaceDE w:val="0"/>
        <w:autoSpaceDN w:val="0"/>
        <w:adjustRightInd w:val="0"/>
        <w:spacing w:after="0" w:line="240" w:lineRule="auto"/>
        <w:jc w:val="both"/>
        <w:rPr>
          <w:rFonts w:ascii="Tahoma" w:hAnsi="Tahoma" w:cs="Tahoma"/>
          <w:sz w:val="26"/>
          <w:szCs w:val="26"/>
          <w:lang w:val="es"/>
        </w:rPr>
      </w:pPr>
    </w:p>
    <w:p w14:paraId="2A23D35D" w14:textId="77777777" w:rsidR="00B7401B" w:rsidRPr="00CC4B15" w:rsidRDefault="00B7401B" w:rsidP="00B7401B">
      <w:pPr>
        <w:spacing w:line="240" w:lineRule="auto"/>
        <w:jc w:val="both"/>
        <w:rPr>
          <w:rFonts w:ascii="Tahoma" w:hAnsi="Tahoma" w:cs="Tahoma"/>
          <w:sz w:val="26"/>
          <w:szCs w:val="26"/>
          <w:lang w:val="es"/>
        </w:rPr>
      </w:pPr>
      <w:r w:rsidRPr="00CC4B15">
        <w:rPr>
          <w:rFonts w:ascii="Tahoma" w:hAnsi="Tahoma" w:cs="Tahoma"/>
          <w:sz w:val="26"/>
          <w:szCs w:val="26"/>
          <w:lang w:val="es"/>
        </w:rPr>
        <w:t xml:space="preserve">En aplicación de lo normado en el artículo 278 del Código General del Proceso, numeral 2°, procede el Despacho a emitir sentencia anticipada dentro del proceso ejecutivo promovido por </w:t>
      </w:r>
      <w:r>
        <w:rPr>
          <w:rFonts w:ascii="Tahoma" w:hAnsi="Tahoma" w:cs="Tahoma"/>
          <w:sz w:val="26"/>
          <w:szCs w:val="26"/>
          <w:lang w:val="es"/>
        </w:rPr>
        <w:t>William Alexander Rozo Hurtado</w:t>
      </w:r>
      <w:r w:rsidRPr="00CC4B15">
        <w:rPr>
          <w:rFonts w:ascii="Tahoma" w:hAnsi="Tahoma" w:cs="Tahoma"/>
          <w:sz w:val="26"/>
          <w:szCs w:val="26"/>
          <w:lang w:val="es"/>
        </w:rPr>
        <w:t xml:space="preserve"> contra</w:t>
      </w:r>
      <w:r>
        <w:rPr>
          <w:rFonts w:ascii="Tahoma" w:hAnsi="Tahoma" w:cs="Tahoma"/>
          <w:sz w:val="26"/>
          <w:szCs w:val="26"/>
          <w:lang w:val="es"/>
        </w:rPr>
        <w:t xml:space="preserve"> Compumek Ltda</w:t>
      </w:r>
      <w:r w:rsidRPr="00CC4B15">
        <w:rPr>
          <w:rFonts w:ascii="Tahoma" w:hAnsi="Tahoma" w:cs="Tahoma"/>
          <w:sz w:val="26"/>
          <w:szCs w:val="26"/>
          <w:lang w:val="es"/>
        </w:rPr>
        <w:t>, previos los siguientes:</w:t>
      </w:r>
    </w:p>
    <w:p w14:paraId="3B7061DD" w14:textId="77777777" w:rsidR="00B7401B" w:rsidRPr="00CC4B15" w:rsidRDefault="00B7401B" w:rsidP="00B7401B">
      <w:pPr>
        <w:spacing w:line="240" w:lineRule="auto"/>
        <w:jc w:val="both"/>
        <w:rPr>
          <w:rFonts w:ascii="Tahoma" w:hAnsi="Tahoma" w:cs="Tahoma"/>
          <w:sz w:val="26"/>
          <w:szCs w:val="26"/>
          <w:lang w:val="es"/>
        </w:rPr>
      </w:pPr>
    </w:p>
    <w:p w14:paraId="61673546" w14:textId="77777777" w:rsidR="00B7401B" w:rsidRPr="00CC4B15" w:rsidRDefault="00B7401B" w:rsidP="00B7401B">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I. ANTECEDENTES</w:t>
      </w:r>
    </w:p>
    <w:p w14:paraId="4F739E0A" w14:textId="77777777" w:rsidR="00B7401B" w:rsidRPr="00CC4B15" w:rsidRDefault="00B7401B" w:rsidP="00B7401B">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2182B6C8" w14:textId="77777777" w:rsidR="00B7401B" w:rsidRPr="00CC4B15" w:rsidRDefault="00B7401B" w:rsidP="00B7401B">
      <w:pPr>
        <w:spacing w:line="240" w:lineRule="auto"/>
        <w:jc w:val="both"/>
        <w:rPr>
          <w:rFonts w:ascii="Tahoma" w:hAnsi="Tahoma" w:cs="Tahoma"/>
          <w:sz w:val="26"/>
          <w:szCs w:val="26"/>
          <w:lang w:val="es"/>
        </w:rPr>
      </w:pPr>
      <w:r w:rsidRPr="00CC4B15">
        <w:rPr>
          <w:rFonts w:ascii="Tahoma" w:hAnsi="Tahoma" w:cs="Tahoma"/>
          <w:sz w:val="26"/>
          <w:szCs w:val="26"/>
          <w:lang w:val="es"/>
        </w:rPr>
        <w:t xml:space="preserve">1. A través de escrito sometido a reparto el </w:t>
      </w:r>
      <w:r>
        <w:rPr>
          <w:rFonts w:ascii="Tahoma" w:hAnsi="Tahoma" w:cs="Tahoma"/>
          <w:sz w:val="26"/>
          <w:szCs w:val="26"/>
          <w:lang w:val="es"/>
        </w:rPr>
        <w:t>1</w:t>
      </w:r>
      <w:r w:rsidRPr="00CC4B15">
        <w:rPr>
          <w:rFonts w:ascii="Tahoma" w:hAnsi="Tahoma" w:cs="Tahoma"/>
          <w:sz w:val="26"/>
          <w:szCs w:val="26"/>
          <w:lang w:val="es"/>
        </w:rPr>
        <w:t xml:space="preserve">4 de </w:t>
      </w:r>
      <w:r>
        <w:rPr>
          <w:rFonts w:ascii="Tahoma" w:hAnsi="Tahoma" w:cs="Tahoma"/>
          <w:sz w:val="26"/>
          <w:szCs w:val="26"/>
          <w:lang w:val="es"/>
        </w:rPr>
        <w:t>junio</w:t>
      </w:r>
      <w:r w:rsidRPr="00CC4B15">
        <w:rPr>
          <w:rFonts w:ascii="Tahoma" w:hAnsi="Tahoma" w:cs="Tahoma"/>
          <w:sz w:val="26"/>
          <w:szCs w:val="26"/>
          <w:lang w:val="es"/>
        </w:rPr>
        <w:t xml:space="preserve"> de 201</w:t>
      </w:r>
      <w:r>
        <w:rPr>
          <w:rFonts w:ascii="Tahoma" w:hAnsi="Tahoma" w:cs="Tahoma"/>
          <w:sz w:val="26"/>
          <w:szCs w:val="26"/>
          <w:lang w:val="es"/>
        </w:rPr>
        <w:t>9</w:t>
      </w:r>
      <w:r w:rsidRPr="00CC4B15">
        <w:rPr>
          <w:rFonts w:ascii="Tahoma" w:hAnsi="Tahoma" w:cs="Tahoma"/>
          <w:sz w:val="26"/>
          <w:szCs w:val="26"/>
          <w:lang w:val="es"/>
        </w:rPr>
        <w:t xml:space="preserve"> (fl. 10, cdno. 1), </w:t>
      </w:r>
      <w:r>
        <w:rPr>
          <w:rFonts w:ascii="Tahoma" w:hAnsi="Tahoma" w:cs="Tahoma"/>
          <w:sz w:val="26"/>
          <w:szCs w:val="26"/>
          <w:lang w:val="es"/>
        </w:rPr>
        <w:t>William Alexander Rozo Hurtado</w:t>
      </w:r>
      <w:r w:rsidRPr="00CC4B15">
        <w:rPr>
          <w:rFonts w:ascii="Tahoma" w:hAnsi="Tahoma" w:cs="Tahoma"/>
          <w:sz w:val="26"/>
          <w:szCs w:val="26"/>
          <w:lang w:val="es"/>
        </w:rPr>
        <w:t xml:space="preserve"> por conducto de apoderada judicial formuló demanda ejecutiva en contra de </w:t>
      </w:r>
      <w:r>
        <w:rPr>
          <w:rFonts w:ascii="Tahoma" w:hAnsi="Tahoma" w:cs="Tahoma"/>
          <w:sz w:val="26"/>
          <w:szCs w:val="26"/>
          <w:lang w:val="es"/>
        </w:rPr>
        <w:t>Compumek Ltda,</w:t>
      </w:r>
      <w:r w:rsidRPr="00CC4B15">
        <w:rPr>
          <w:rFonts w:ascii="Tahoma" w:hAnsi="Tahoma" w:cs="Tahoma"/>
          <w:sz w:val="26"/>
          <w:szCs w:val="26"/>
          <w:lang w:val="es"/>
        </w:rPr>
        <w:t xml:space="preserve"> para lograr el recaudo de</w:t>
      </w:r>
      <w:r>
        <w:rPr>
          <w:rFonts w:ascii="Tahoma" w:hAnsi="Tahoma" w:cs="Tahoma"/>
          <w:sz w:val="26"/>
          <w:szCs w:val="26"/>
          <w:lang w:val="es"/>
        </w:rPr>
        <w:t xml:space="preserve">l Cheque </w:t>
      </w:r>
      <w:r w:rsidRPr="00CC4B15">
        <w:rPr>
          <w:rFonts w:ascii="Tahoma" w:hAnsi="Tahoma" w:cs="Tahoma"/>
          <w:sz w:val="26"/>
          <w:szCs w:val="26"/>
          <w:lang w:val="es"/>
        </w:rPr>
        <w:t xml:space="preserve">No. </w:t>
      </w:r>
      <w:r>
        <w:rPr>
          <w:rFonts w:ascii="Tahoma" w:hAnsi="Tahoma" w:cs="Tahoma"/>
          <w:sz w:val="26"/>
          <w:szCs w:val="26"/>
          <w:lang w:val="es"/>
        </w:rPr>
        <w:t>0000378 del Banco BBVA.</w:t>
      </w:r>
    </w:p>
    <w:p w14:paraId="2EAAE5A2" w14:textId="77777777" w:rsidR="00B7401B" w:rsidRPr="00CC4B15" w:rsidRDefault="00B7401B" w:rsidP="00B7401B">
      <w:pPr>
        <w:spacing w:line="240" w:lineRule="auto"/>
        <w:jc w:val="both"/>
        <w:rPr>
          <w:rFonts w:ascii="Tahoma" w:hAnsi="Tahoma" w:cs="Tahoma"/>
          <w:sz w:val="26"/>
          <w:szCs w:val="26"/>
          <w:lang w:val="es"/>
        </w:rPr>
      </w:pPr>
      <w:r w:rsidRPr="00CC4B15">
        <w:rPr>
          <w:rFonts w:ascii="Tahoma" w:hAnsi="Tahoma" w:cs="Tahoma"/>
          <w:sz w:val="26"/>
          <w:szCs w:val="26"/>
          <w:lang w:val="es"/>
        </w:rPr>
        <w:t xml:space="preserve">2. En proveído de </w:t>
      </w:r>
      <w:r>
        <w:rPr>
          <w:rFonts w:ascii="Tahoma" w:hAnsi="Tahoma" w:cs="Tahoma"/>
          <w:sz w:val="26"/>
          <w:szCs w:val="26"/>
          <w:lang w:val="es"/>
        </w:rPr>
        <w:t>20 de junio de 2019</w:t>
      </w:r>
      <w:r w:rsidRPr="00CC4B15">
        <w:rPr>
          <w:rFonts w:ascii="Tahoma" w:hAnsi="Tahoma" w:cs="Tahoma"/>
          <w:sz w:val="26"/>
          <w:szCs w:val="26"/>
          <w:lang w:val="es"/>
        </w:rPr>
        <w:t>, se libró mandamiento de pago (fl. 1</w:t>
      </w:r>
      <w:r>
        <w:rPr>
          <w:rFonts w:ascii="Tahoma" w:hAnsi="Tahoma" w:cs="Tahoma"/>
          <w:sz w:val="26"/>
          <w:szCs w:val="26"/>
          <w:lang w:val="es"/>
        </w:rPr>
        <w:t>2</w:t>
      </w:r>
      <w:r w:rsidRPr="00CC4B15">
        <w:rPr>
          <w:rFonts w:ascii="Tahoma" w:hAnsi="Tahoma" w:cs="Tahoma"/>
          <w:sz w:val="26"/>
          <w:szCs w:val="26"/>
          <w:lang w:val="es"/>
        </w:rPr>
        <w:t xml:space="preserve">, cdno. 1), decisión que le fue notificada al extremo pasivo </w:t>
      </w:r>
      <w:r>
        <w:rPr>
          <w:rFonts w:ascii="Tahoma" w:hAnsi="Tahoma" w:cs="Tahoma"/>
          <w:sz w:val="26"/>
          <w:szCs w:val="26"/>
          <w:lang w:val="es"/>
        </w:rPr>
        <w:t>personalmente</w:t>
      </w:r>
      <w:r w:rsidRPr="00CC4B15">
        <w:rPr>
          <w:rFonts w:ascii="Tahoma" w:hAnsi="Tahoma" w:cs="Tahoma"/>
          <w:sz w:val="26"/>
          <w:szCs w:val="26"/>
          <w:lang w:val="es"/>
        </w:rPr>
        <w:t xml:space="preserve"> el </w:t>
      </w:r>
      <w:r>
        <w:rPr>
          <w:rFonts w:ascii="Tahoma" w:hAnsi="Tahoma" w:cs="Tahoma"/>
          <w:sz w:val="26"/>
          <w:szCs w:val="26"/>
          <w:lang w:val="es"/>
        </w:rPr>
        <w:t>16 de diciembre</w:t>
      </w:r>
      <w:r w:rsidRPr="00CC4B15">
        <w:rPr>
          <w:rFonts w:ascii="Tahoma" w:hAnsi="Tahoma" w:cs="Tahoma"/>
          <w:sz w:val="26"/>
          <w:szCs w:val="26"/>
          <w:lang w:val="es"/>
        </w:rPr>
        <w:t xml:space="preserve"> de 2019, quien dentro del término de ley formuló un medio exceptivo denominado </w:t>
      </w:r>
      <w:r w:rsidRPr="00CC4B15">
        <w:rPr>
          <w:rFonts w:ascii="Tahoma" w:hAnsi="Tahoma" w:cs="Tahoma"/>
          <w:bCs/>
          <w:sz w:val="26"/>
          <w:szCs w:val="26"/>
        </w:rPr>
        <w:t>“</w:t>
      </w:r>
      <w:r w:rsidRPr="00CC4B15">
        <w:rPr>
          <w:rFonts w:ascii="Tahoma" w:hAnsi="Tahoma" w:cs="Tahoma"/>
          <w:i/>
          <w:sz w:val="26"/>
          <w:szCs w:val="26"/>
          <w:lang w:val="es"/>
        </w:rPr>
        <w:t>pres</w:t>
      </w:r>
      <w:r>
        <w:rPr>
          <w:rFonts w:ascii="Tahoma" w:hAnsi="Tahoma" w:cs="Tahoma"/>
          <w:i/>
          <w:sz w:val="26"/>
          <w:szCs w:val="26"/>
          <w:lang w:val="es"/>
        </w:rPr>
        <w:t>cripción de la acción cambiaria”.</w:t>
      </w:r>
    </w:p>
    <w:p w14:paraId="6D383C8F" w14:textId="77777777" w:rsidR="00B7401B" w:rsidRPr="00CC4B15" w:rsidRDefault="00B7401B" w:rsidP="00B7401B">
      <w:pPr>
        <w:spacing w:line="240" w:lineRule="auto"/>
        <w:jc w:val="both"/>
        <w:rPr>
          <w:rFonts w:ascii="Tahoma" w:hAnsi="Tahoma" w:cs="Tahoma"/>
          <w:sz w:val="26"/>
          <w:szCs w:val="26"/>
          <w:lang w:val="es"/>
        </w:rPr>
      </w:pPr>
      <w:r w:rsidRPr="00CC4B15">
        <w:rPr>
          <w:rFonts w:ascii="Tahoma" w:hAnsi="Tahoma" w:cs="Tahoma"/>
          <w:sz w:val="26"/>
          <w:szCs w:val="26"/>
          <w:lang w:val="es"/>
        </w:rPr>
        <w:t>3. De conformidad con lo establecido en el numeral 2° del artículo 278 del Código General del Proceso, como quiera que no hay pruebas por practicar, y agotadas las etapas pertinentes, se procede a emitir el fallo que en derecho corresponde.</w:t>
      </w:r>
    </w:p>
    <w:p w14:paraId="21782972" w14:textId="77777777" w:rsidR="00B7401B" w:rsidRPr="00CC4B15" w:rsidRDefault="00B7401B" w:rsidP="00B7401B">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II. CONSIDERACIONES</w:t>
      </w:r>
    </w:p>
    <w:p w14:paraId="19DAB8AF" w14:textId="77777777" w:rsidR="00B7401B" w:rsidRPr="00CC4B15" w:rsidRDefault="00B7401B" w:rsidP="00B7401B">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76EBC2E0" w14:textId="77777777" w:rsidR="00B7401B" w:rsidRPr="00CC4B15" w:rsidRDefault="00B7401B" w:rsidP="00B7401B">
      <w:pPr>
        <w:spacing w:line="240" w:lineRule="auto"/>
        <w:jc w:val="both"/>
        <w:rPr>
          <w:rFonts w:ascii="Tahoma" w:hAnsi="Tahoma" w:cs="Tahoma"/>
          <w:sz w:val="26"/>
          <w:szCs w:val="26"/>
          <w:lang w:val="es"/>
        </w:rPr>
      </w:pPr>
      <w:r w:rsidRPr="00CC4B15">
        <w:rPr>
          <w:rFonts w:ascii="Tahoma" w:hAnsi="Tahoma" w:cs="Tahoma"/>
          <w:sz w:val="26"/>
          <w:szCs w:val="26"/>
          <w:lang w:val="es"/>
        </w:rPr>
        <w:t xml:space="preserve">1. Los denominados presupuestos procesales necesarios para la normal configuración y trámite de la </w:t>
      </w:r>
      <w:r w:rsidRPr="00CC4B15">
        <w:rPr>
          <w:rFonts w:ascii="Tahoma" w:hAnsi="Tahoma" w:cs="Tahoma"/>
          <w:i/>
          <w:sz w:val="26"/>
          <w:szCs w:val="26"/>
          <w:lang w:val="es"/>
        </w:rPr>
        <w:t>litis</w:t>
      </w:r>
      <w:r w:rsidRPr="00CC4B15">
        <w:rPr>
          <w:rFonts w:ascii="Tahoma" w:hAnsi="Tahoma" w:cs="Tahoma"/>
          <w:sz w:val="26"/>
          <w:szCs w:val="26"/>
          <w:lang w:val="es"/>
        </w:rPr>
        <w:t>, las cuales son i) capacidad de las partes, ii) demanda en forma y iii) competencia del Juzgado, obran en autos y no se observa causal de nulidad alguna con entidad suficiente para invalidar lo hasta aquí actuado (artículo 29 de la Constitución Política Nacional, artículos 20, 82 a 91, 489 y siguientes del Código General del Proceso).</w:t>
      </w:r>
    </w:p>
    <w:p w14:paraId="4D9FF925" w14:textId="77777777" w:rsidR="00B7401B" w:rsidRPr="00CC4B15" w:rsidRDefault="00B7401B" w:rsidP="00B7401B">
      <w:pPr>
        <w:spacing w:line="240" w:lineRule="auto"/>
        <w:jc w:val="both"/>
        <w:rPr>
          <w:rFonts w:ascii="Tahoma" w:hAnsi="Tahoma" w:cs="Tahoma"/>
          <w:sz w:val="26"/>
          <w:szCs w:val="26"/>
          <w:lang w:val="es"/>
        </w:rPr>
      </w:pPr>
      <w:r>
        <w:rPr>
          <w:rFonts w:ascii="Tahoma" w:hAnsi="Tahoma" w:cs="Tahoma"/>
          <w:sz w:val="26"/>
          <w:szCs w:val="26"/>
          <w:lang w:val="es"/>
        </w:rPr>
        <w:t>2. Se ha hecho acopio por el</w:t>
      </w:r>
      <w:r w:rsidRPr="00CC4B15">
        <w:rPr>
          <w:rFonts w:ascii="Tahoma" w:hAnsi="Tahoma" w:cs="Tahoma"/>
          <w:sz w:val="26"/>
          <w:szCs w:val="26"/>
          <w:lang w:val="es"/>
        </w:rPr>
        <w:t xml:space="preserve"> demandante, de la acción consagrada en el artículo 422 del Código General del Proceso, en favor de quien es titular del derecho invocado en el título allegado como base del libelo demandatorio.</w:t>
      </w:r>
    </w:p>
    <w:p w14:paraId="0D25DE54" w14:textId="77777777" w:rsidR="00B7401B" w:rsidRPr="00CC4B15" w:rsidRDefault="00B7401B" w:rsidP="00B7401B">
      <w:pPr>
        <w:spacing w:line="240" w:lineRule="auto"/>
        <w:jc w:val="both"/>
        <w:rPr>
          <w:rFonts w:ascii="Tahoma" w:hAnsi="Tahoma" w:cs="Tahoma"/>
          <w:sz w:val="26"/>
          <w:szCs w:val="26"/>
          <w:lang w:val="es"/>
        </w:rPr>
      </w:pPr>
      <w:r w:rsidRPr="00CC4B15">
        <w:rPr>
          <w:rFonts w:ascii="Tahoma" w:hAnsi="Tahoma" w:cs="Tahoma"/>
          <w:sz w:val="26"/>
          <w:szCs w:val="26"/>
          <w:lang w:val="es"/>
        </w:rPr>
        <w:t xml:space="preserve">Preceptúa la aludida normatividad, que pueden </w:t>
      </w:r>
      <w:r>
        <w:rPr>
          <w:rFonts w:ascii="Tahoma" w:hAnsi="Tahoma" w:cs="Tahoma"/>
          <w:sz w:val="26"/>
          <w:szCs w:val="26"/>
          <w:lang w:val="es"/>
        </w:rPr>
        <w:t xml:space="preserve">exigirse </w:t>
      </w:r>
      <w:r w:rsidRPr="00CC4B15">
        <w:rPr>
          <w:rFonts w:ascii="Tahoma" w:hAnsi="Tahoma" w:cs="Tahoma"/>
          <w:sz w:val="26"/>
          <w:szCs w:val="26"/>
          <w:lang w:val="es"/>
        </w:rPr>
        <w:t>ejecutivamente las obligaciones claras, expresas y exigibles que consten en documentos que provengan del deudor o de su causante y constituyan plena prueba contra él.</w:t>
      </w:r>
    </w:p>
    <w:p w14:paraId="00CF06D9" w14:textId="77777777" w:rsidR="00B7401B" w:rsidRPr="00CC4B15" w:rsidRDefault="00B7401B" w:rsidP="00B7401B">
      <w:pPr>
        <w:spacing w:line="240" w:lineRule="auto"/>
        <w:jc w:val="both"/>
        <w:rPr>
          <w:rFonts w:ascii="Tahoma" w:hAnsi="Tahoma" w:cs="Tahoma"/>
          <w:sz w:val="26"/>
          <w:szCs w:val="26"/>
          <w:lang w:val="es"/>
        </w:rPr>
      </w:pPr>
      <w:r w:rsidRPr="00CC4B15">
        <w:rPr>
          <w:rFonts w:ascii="Tahoma" w:hAnsi="Tahoma" w:cs="Tahoma"/>
          <w:sz w:val="26"/>
          <w:szCs w:val="26"/>
          <w:lang w:val="es"/>
        </w:rPr>
        <w:t>En materia de títulos-valores el legislador ha previsto una serie requisitos ordinarios y específicos que habilitan la existencia, validez y eficacia jurídica de los mismos a fin de que se actualice el derecho en ellos incorporado, concurriendo en este sentido a la materialización de las condiciones de claridad, expresividad y exigibilidad necesarias para la ejecución de las obligaciones cambiarias.</w:t>
      </w:r>
      <w:r>
        <w:rPr>
          <w:rFonts w:ascii="Tahoma" w:hAnsi="Tahoma" w:cs="Tahoma"/>
          <w:sz w:val="26"/>
          <w:szCs w:val="26"/>
          <w:lang w:val="es"/>
        </w:rPr>
        <w:t xml:space="preserve"> Cabe resaltar que el aludido instrumento mercantil, no tachado de falso o desconocido su contenido.</w:t>
      </w:r>
    </w:p>
    <w:p w14:paraId="21466D81" w14:textId="77777777" w:rsidR="00B7401B" w:rsidRPr="00D61C98" w:rsidRDefault="00B7401B" w:rsidP="00B7401B">
      <w:pPr>
        <w:pStyle w:val="NormalWeb"/>
        <w:jc w:val="both"/>
        <w:rPr>
          <w:rFonts w:ascii="Tahoma" w:hAnsi="Tahoma" w:cs="Tahoma"/>
          <w:sz w:val="26"/>
          <w:szCs w:val="26"/>
          <w:lang w:val="es-ES" w:eastAsia="es-ES"/>
        </w:rPr>
      </w:pPr>
      <w:r w:rsidRPr="00CC4B15">
        <w:rPr>
          <w:rFonts w:ascii="Tahoma" w:hAnsi="Tahoma" w:cs="Tahoma"/>
          <w:sz w:val="26"/>
          <w:szCs w:val="26"/>
        </w:rPr>
        <w:t>3. Con respecto a la excepción de prescripción, d</w:t>
      </w:r>
      <w:r w:rsidRPr="00D61C98">
        <w:rPr>
          <w:rFonts w:ascii="Tahoma" w:hAnsi="Tahoma" w:cs="Tahoma"/>
          <w:sz w:val="26"/>
          <w:szCs w:val="26"/>
          <w:lang w:val="es-ES" w:eastAsia="es-ES"/>
        </w:rPr>
        <w:t>estaca el despacho que el artículo 2512 del Código Civil establece que “</w:t>
      </w:r>
      <w:r w:rsidRPr="00D61C98">
        <w:rPr>
          <w:rFonts w:ascii="Tahoma" w:hAnsi="Tahoma" w:cs="Tahoma"/>
          <w:i/>
          <w:sz w:val="26"/>
          <w:szCs w:val="26"/>
          <w:lang w:val="es-ES" w:eastAsia="es-ES"/>
        </w:rPr>
        <w:t xml:space="preserve">(…) es un </w:t>
      </w:r>
      <w:r w:rsidRPr="00D61C98">
        <w:rPr>
          <w:rFonts w:ascii="Tahoma" w:hAnsi="Tahoma" w:cs="Tahoma"/>
          <w:i/>
          <w:sz w:val="26"/>
          <w:szCs w:val="26"/>
          <w:u w:val="single"/>
          <w:lang w:val="es-ES" w:eastAsia="es-ES"/>
        </w:rPr>
        <w:t>modo</w:t>
      </w:r>
      <w:r w:rsidRPr="00D61C98">
        <w:rPr>
          <w:rFonts w:ascii="Tahoma" w:hAnsi="Tahoma" w:cs="Tahoma"/>
          <w:i/>
          <w:sz w:val="26"/>
          <w:szCs w:val="26"/>
          <w:lang w:val="es-ES" w:eastAsia="es-ES"/>
        </w:rPr>
        <w:t xml:space="preserve"> de adquirir las cosas ajenas, o </w:t>
      </w:r>
      <w:r w:rsidRPr="00D61C98">
        <w:rPr>
          <w:rFonts w:ascii="Tahoma" w:hAnsi="Tahoma" w:cs="Tahoma"/>
          <w:i/>
          <w:sz w:val="26"/>
          <w:szCs w:val="26"/>
          <w:u w:val="single"/>
          <w:lang w:val="es-ES" w:eastAsia="es-ES"/>
        </w:rPr>
        <w:t>de extinguir las acciones o derechos ajenos, por</w:t>
      </w:r>
      <w:r w:rsidRPr="00D61C98">
        <w:rPr>
          <w:rFonts w:ascii="Tahoma" w:hAnsi="Tahoma" w:cs="Tahoma"/>
          <w:i/>
          <w:sz w:val="26"/>
          <w:szCs w:val="26"/>
          <w:lang w:val="es-ES" w:eastAsia="es-ES"/>
        </w:rPr>
        <w:t xml:space="preserve"> haberse poseído las cosas y </w:t>
      </w:r>
      <w:r w:rsidRPr="00D61C98">
        <w:rPr>
          <w:rFonts w:ascii="Tahoma" w:hAnsi="Tahoma" w:cs="Tahoma"/>
          <w:i/>
          <w:sz w:val="26"/>
          <w:szCs w:val="26"/>
          <w:u w:val="single"/>
          <w:lang w:val="es-ES" w:eastAsia="es-ES"/>
        </w:rPr>
        <w:t>no haberse ejercido dichas acciones y derechos durante cierto lapso de tiempo</w:t>
      </w:r>
      <w:r w:rsidRPr="00D61C98">
        <w:rPr>
          <w:rFonts w:ascii="Tahoma" w:hAnsi="Tahoma" w:cs="Tahoma"/>
          <w:i/>
          <w:sz w:val="26"/>
          <w:szCs w:val="26"/>
          <w:lang w:val="es-ES" w:eastAsia="es-ES"/>
        </w:rPr>
        <w:t>, y concurriendo los demás requisitos legales (...)</w:t>
      </w:r>
      <w:r w:rsidRPr="00D61C98">
        <w:rPr>
          <w:rFonts w:ascii="Tahoma" w:hAnsi="Tahoma" w:cs="Tahoma"/>
          <w:sz w:val="26"/>
          <w:szCs w:val="26"/>
          <w:lang w:val="es-ES" w:eastAsia="es-ES"/>
        </w:rPr>
        <w:t>” (</w:t>
      </w:r>
      <w:r>
        <w:rPr>
          <w:rFonts w:ascii="Tahoma" w:hAnsi="Tahoma" w:cs="Tahoma"/>
          <w:sz w:val="26"/>
          <w:szCs w:val="26"/>
          <w:lang w:val="es-ES" w:eastAsia="es-ES"/>
        </w:rPr>
        <w:t>subrayado fuera de texto</w:t>
      </w:r>
      <w:r w:rsidRPr="00D61C98">
        <w:rPr>
          <w:rFonts w:ascii="Tahoma" w:hAnsi="Tahoma" w:cs="Tahoma"/>
          <w:sz w:val="26"/>
          <w:szCs w:val="26"/>
          <w:lang w:val="es-ES" w:eastAsia="es-ES"/>
        </w:rPr>
        <w:t xml:space="preserve">), lo cual implica, como consecuencia, que para que opere como modo de extinción de acciones sólo basta que éstas no sean ejercidas dentro del término previsto por la ley, pero que dicho término puede ser interrumpido naturalmente o civilmente; lo primero por el hecho de reconocer el deudor la obligación (artículo 2539 </w:t>
      </w:r>
      <w:r w:rsidRPr="00D61C98">
        <w:rPr>
          <w:rFonts w:ascii="Tahoma" w:hAnsi="Tahoma" w:cs="Tahoma"/>
          <w:i/>
          <w:sz w:val="26"/>
          <w:szCs w:val="26"/>
          <w:lang w:val="es-ES" w:eastAsia="es-ES"/>
        </w:rPr>
        <w:t>Ibídem</w:t>
      </w:r>
      <w:r w:rsidRPr="00D61C98">
        <w:rPr>
          <w:rFonts w:ascii="Tahoma" w:hAnsi="Tahoma" w:cs="Tahoma"/>
          <w:sz w:val="26"/>
          <w:szCs w:val="26"/>
          <w:lang w:val="es-ES" w:eastAsia="es-ES"/>
        </w:rPr>
        <w:t>) y, lo segundo, mediante la presentación de la demanda y/o requerimiento escrito realizado por primera vez directamente por el acreedor al deudor.</w:t>
      </w:r>
    </w:p>
    <w:p w14:paraId="25E3A9F5" w14:textId="77777777" w:rsidR="00B7401B" w:rsidRDefault="00B7401B" w:rsidP="00B7401B">
      <w:pPr>
        <w:spacing w:after="0" w:line="240" w:lineRule="auto"/>
        <w:jc w:val="both"/>
        <w:rPr>
          <w:rFonts w:ascii="Tahoma" w:eastAsia="Times New Roman" w:hAnsi="Tahoma" w:cs="Tahoma"/>
          <w:sz w:val="26"/>
          <w:szCs w:val="26"/>
          <w:lang w:val="es-ES" w:eastAsia="es-ES"/>
        </w:rPr>
      </w:pPr>
      <w:r w:rsidRPr="00D61C98">
        <w:rPr>
          <w:rFonts w:ascii="Tahoma" w:eastAsia="Times New Roman" w:hAnsi="Tahoma" w:cs="Tahoma"/>
          <w:sz w:val="26"/>
          <w:szCs w:val="26"/>
          <w:lang w:val="es-ES" w:eastAsia="es-ES"/>
        </w:rPr>
        <w:t xml:space="preserve">En ese orden de ideas, para que la presentación de la demanda tenga el efecto de interrumpir el término de prescripción se necesita que el mandamiento ejecutivo se notifique al </w:t>
      </w:r>
      <w:r>
        <w:rPr>
          <w:rFonts w:ascii="Tahoma" w:eastAsia="Times New Roman" w:hAnsi="Tahoma" w:cs="Tahoma"/>
          <w:sz w:val="26"/>
          <w:szCs w:val="26"/>
          <w:lang w:val="es-ES" w:eastAsia="es-ES"/>
        </w:rPr>
        <w:t xml:space="preserve">ejecutado </w:t>
      </w:r>
      <w:r w:rsidRPr="00D61C98">
        <w:rPr>
          <w:rFonts w:ascii="Tahoma" w:eastAsia="Times New Roman" w:hAnsi="Tahoma" w:cs="Tahoma"/>
          <w:sz w:val="26"/>
          <w:szCs w:val="26"/>
          <w:lang w:val="es-ES" w:eastAsia="es-ES"/>
        </w:rPr>
        <w:t xml:space="preserve">dentro del término de un (1) año contado a partir del día siguiente de la notificación </w:t>
      </w:r>
      <w:r>
        <w:rPr>
          <w:rFonts w:ascii="Tahoma" w:eastAsia="Times New Roman" w:hAnsi="Tahoma" w:cs="Tahoma"/>
          <w:sz w:val="26"/>
          <w:szCs w:val="26"/>
          <w:lang w:val="es-ES" w:eastAsia="es-ES"/>
        </w:rPr>
        <w:t xml:space="preserve">por estado </w:t>
      </w:r>
      <w:r w:rsidRPr="00D61C98">
        <w:rPr>
          <w:rFonts w:ascii="Tahoma" w:eastAsia="Times New Roman" w:hAnsi="Tahoma" w:cs="Tahoma"/>
          <w:sz w:val="26"/>
          <w:szCs w:val="26"/>
          <w:lang w:val="es-ES" w:eastAsia="es-ES"/>
        </w:rPr>
        <w:t>al</w:t>
      </w:r>
      <w:r>
        <w:rPr>
          <w:rFonts w:ascii="Tahoma" w:eastAsia="Times New Roman" w:hAnsi="Tahoma" w:cs="Tahoma"/>
          <w:sz w:val="26"/>
          <w:szCs w:val="26"/>
          <w:lang w:val="es-ES" w:eastAsia="es-ES"/>
        </w:rPr>
        <w:t xml:space="preserve"> demandante de tal providencia, tal como lo establece el artículo 94 del Código General del Proceso.</w:t>
      </w:r>
    </w:p>
    <w:p w14:paraId="29FBF4E8" w14:textId="77777777" w:rsidR="00B7401B" w:rsidRPr="00D61C98" w:rsidRDefault="00B7401B" w:rsidP="00B7401B">
      <w:pPr>
        <w:spacing w:after="0" w:line="240" w:lineRule="auto"/>
        <w:jc w:val="both"/>
        <w:rPr>
          <w:rFonts w:ascii="Tahoma" w:eastAsia="Times New Roman" w:hAnsi="Tahoma" w:cs="Tahoma"/>
          <w:sz w:val="26"/>
          <w:szCs w:val="26"/>
          <w:lang w:val="es-ES" w:eastAsia="es-ES"/>
        </w:rPr>
      </w:pPr>
    </w:p>
    <w:p w14:paraId="41EF42C2" w14:textId="77777777" w:rsidR="00B7401B" w:rsidRPr="00D61C98" w:rsidRDefault="00B7401B" w:rsidP="00B7401B">
      <w:pPr>
        <w:spacing w:after="0" w:line="240" w:lineRule="auto"/>
        <w:jc w:val="both"/>
        <w:rPr>
          <w:rFonts w:ascii="Tahoma" w:eastAsia="Times New Roman" w:hAnsi="Tahoma" w:cs="Tahoma"/>
          <w:sz w:val="26"/>
          <w:szCs w:val="26"/>
          <w:lang w:val="es-ES" w:eastAsia="es-ES"/>
        </w:rPr>
      </w:pPr>
      <w:r w:rsidRPr="00D61C98">
        <w:rPr>
          <w:rFonts w:ascii="Tahoma" w:eastAsia="Times New Roman" w:hAnsi="Tahoma" w:cs="Tahoma"/>
          <w:sz w:val="26"/>
          <w:szCs w:val="26"/>
          <w:lang w:val="es-ES" w:eastAsia="es-ES"/>
        </w:rPr>
        <w:t>Adicionalmente, tratándose de cheques, por sabido se tiene que la prescripción de la acción cambiaria respecto del último tenedor es de seis (6) meses desde la presentación para su pago</w:t>
      </w:r>
      <w:r>
        <w:rPr>
          <w:rFonts w:ascii="Tahoma" w:eastAsia="Times New Roman" w:hAnsi="Tahoma" w:cs="Tahoma"/>
          <w:sz w:val="26"/>
          <w:szCs w:val="26"/>
          <w:lang w:val="es-ES" w:eastAsia="es-ES"/>
        </w:rPr>
        <w:t xml:space="preserve"> (art 730 Código de Comercio.)</w:t>
      </w:r>
      <w:r w:rsidRPr="00D61C98">
        <w:rPr>
          <w:rFonts w:ascii="Tahoma" w:eastAsia="Times New Roman" w:hAnsi="Tahoma" w:cs="Tahoma"/>
          <w:sz w:val="26"/>
          <w:szCs w:val="26"/>
          <w:lang w:val="es-ES" w:eastAsia="es-ES"/>
        </w:rPr>
        <w:t>, por lo cual es a partir de dicha fecha en la que debe contabilizarse el término para que pueda acontecer</w:t>
      </w:r>
      <w:r>
        <w:rPr>
          <w:rFonts w:ascii="Tahoma" w:eastAsia="Times New Roman" w:hAnsi="Tahoma" w:cs="Tahoma"/>
          <w:sz w:val="26"/>
          <w:szCs w:val="26"/>
          <w:lang w:val="es-ES" w:eastAsia="es-ES"/>
        </w:rPr>
        <w:t xml:space="preserve"> la figura jurídica en comento.</w:t>
      </w:r>
    </w:p>
    <w:p w14:paraId="12E0DFD6" w14:textId="77777777" w:rsidR="00B7401B" w:rsidRPr="00D61C98" w:rsidRDefault="00B7401B" w:rsidP="00B7401B">
      <w:pPr>
        <w:spacing w:after="0" w:line="240" w:lineRule="auto"/>
        <w:ind w:firstLine="708"/>
        <w:jc w:val="both"/>
        <w:rPr>
          <w:rFonts w:ascii="Tahoma" w:eastAsia="Times New Roman" w:hAnsi="Tahoma" w:cs="Tahoma"/>
          <w:sz w:val="26"/>
          <w:szCs w:val="26"/>
          <w:lang w:val="es-ES" w:eastAsia="es-ES"/>
        </w:rPr>
      </w:pPr>
    </w:p>
    <w:p w14:paraId="57F7DE52" w14:textId="77777777" w:rsidR="00B7401B" w:rsidRDefault="00B7401B" w:rsidP="00B7401B">
      <w:pPr>
        <w:spacing w:after="0" w:line="240" w:lineRule="auto"/>
        <w:jc w:val="both"/>
        <w:rPr>
          <w:rFonts w:ascii="Tahoma" w:eastAsia="Times New Roman" w:hAnsi="Tahoma" w:cs="Tahoma"/>
          <w:sz w:val="26"/>
          <w:szCs w:val="26"/>
          <w:lang w:val="es-ES" w:eastAsia="es-ES"/>
        </w:rPr>
      </w:pPr>
      <w:r w:rsidRPr="00CC4B15">
        <w:rPr>
          <w:rFonts w:ascii="Tahoma" w:eastAsia="Times New Roman" w:hAnsi="Tahoma" w:cs="Tahoma"/>
          <w:sz w:val="26"/>
          <w:szCs w:val="26"/>
          <w:lang w:val="es-ES" w:eastAsia="es-ES"/>
        </w:rPr>
        <w:t>4</w:t>
      </w:r>
      <w:r w:rsidRPr="00D61C98">
        <w:rPr>
          <w:rFonts w:ascii="Tahoma" w:eastAsia="Times New Roman" w:hAnsi="Tahoma" w:cs="Tahoma"/>
          <w:sz w:val="26"/>
          <w:szCs w:val="26"/>
          <w:lang w:val="es-ES" w:eastAsia="es-ES"/>
        </w:rPr>
        <w:t xml:space="preserve">. </w:t>
      </w:r>
      <w:r>
        <w:rPr>
          <w:rFonts w:ascii="Tahoma" w:eastAsia="Times New Roman" w:hAnsi="Tahoma" w:cs="Tahoma"/>
          <w:sz w:val="26"/>
          <w:szCs w:val="26"/>
          <w:lang w:val="es-ES" w:eastAsia="es-ES"/>
        </w:rPr>
        <w:t xml:space="preserve">Descendiendo </w:t>
      </w:r>
      <w:r w:rsidRPr="00D61C98">
        <w:rPr>
          <w:rFonts w:ascii="Tahoma" w:eastAsia="Times New Roman" w:hAnsi="Tahoma" w:cs="Tahoma"/>
          <w:sz w:val="26"/>
          <w:szCs w:val="26"/>
          <w:lang w:val="es-ES" w:eastAsia="es-ES"/>
        </w:rPr>
        <w:t xml:space="preserve">al </w:t>
      </w:r>
      <w:r w:rsidRPr="00D61C98">
        <w:rPr>
          <w:rFonts w:ascii="Tahoma" w:eastAsia="Times New Roman" w:hAnsi="Tahoma" w:cs="Tahoma"/>
          <w:i/>
          <w:sz w:val="26"/>
          <w:szCs w:val="26"/>
          <w:lang w:val="es-ES" w:eastAsia="es-ES"/>
        </w:rPr>
        <w:t>sub examine</w:t>
      </w:r>
      <w:r w:rsidRPr="00D61C98">
        <w:rPr>
          <w:rFonts w:ascii="Tahoma" w:eastAsia="Times New Roman" w:hAnsi="Tahoma" w:cs="Tahoma"/>
          <w:sz w:val="26"/>
          <w:szCs w:val="26"/>
          <w:lang w:val="es-ES" w:eastAsia="es-ES"/>
        </w:rPr>
        <w:t xml:space="preserve">, encuentra el despacho que el mecanismo de defensa </w:t>
      </w:r>
      <w:r>
        <w:rPr>
          <w:rFonts w:ascii="Tahoma" w:eastAsia="Times New Roman" w:hAnsi="Tahoma" w:cs="Tahoma"/>
          <w:sz w:val="26"/>
          <w:szCs w:val="26"/>
          <w:lang w:val="es-ES" w:eastAsia="es-ES"/>
        </w:rPr>
        <w:t xml:space="preserve">no debe salir avante, </w:t>
      </w:r>
      <w:r w:rsidRPr="00D61C98">
        <w:rPr>
          <w:rFonts w:ascii="Tahoma" w:eastAsia="Times New Roman" w:hAnsi="Tahoma" w:cs="Tahoma"/>
          <w:sz w:val="26"/>
          <w:szCs w:val="26"/>
          <w:lang w:val="es-ES" w:eastAsia="es-ES"/>
        </w:rPr>
        <w:t>habida cuenta q</w:t>
      </w:r>
      <w:r>
        <w:rPr>
          <w:rFonts w:ascii="Tahoma" w:eastAsia="Times New Roman" w:hAnsi="Tahoma" w:cs="Tahoma"/>
          <w:sz w:val="26"/>
          <w:szCs w:val="26"/>
          <w:lang w:val="es-ES" w:eastAsia="es-ES"/>
        </w:rPr>
        <w:t>ue el demandante notificó la orden de apremio al accionado</w:t>
      </w:r>
      <w:r w:rsidRPr="00D61C98">
        <w:rPr>
          <w:rFonts w:ascii="Tahoma" w:eastAsia="Times New Roman" w:hAnsi="Tahoma" w:cs="Tahoma"/>
          <w:sz w:val="26"/>
          <w:szCs w:val="26"/>
          <w:lang w:val="es-ES" w:eastAsia="es-ES"/>
        </w:rPr>
        <w:t xml:space="preserve"> dentro del término de un (1) año</w:t>
      </w:r>
      <w:r>
        <w:rPr>
          <w:rFonts w:ascii="Tahoma" w:eastAsia="Times New Roman" w:hAnsi="Tahoma" w:cs="Tahoma"/>
          <w:sz w:val="26"/>
          <w:szCs w:val="26"/>
          <w:lang w:val="es-ES" w:eastAsia="es-ES"/>
        </w:rPr>
        <w:t xml:space="preserve"> exigido por la ley</w:t>
      </w:r>
      <w:r w:rsidRPr="00D61C98">
        <w:rPr>
          <w:rFonts w:ascii="Tahoma" w:eastAsia="Times New Roman" w:hAnsi="Tahoma" w:cs="Tahoma"/>
          <w:sz w:val="26"/>
          <w:szCs w:val="26"/>
          <w:lang w:val="es-ES" w:eastAsia="es-ES"/>
        </w:rPr>
        <w:t xml:space="preserve">, </w:t>
      </w:r>
      <w:r>
        <w:rPr>
          <w:rFonts w:ascii="Tahoma" w:eastAsia="Times New Roman" w:hAnsi="Tahoma" w:cs="Tahoma"/>
          <w:sz w:val="26"/>
          <w:szCs w:val="26"/>
          <w:lang w:val="es-ES" w:eastAsia="es-ES"/>
        </w:rPr>
        <w:t>razón por la que</w:t>
      </w:r>
      <w:r w:rsidRPr="00D61C98">
        <w:rPr>
          <w:rFonts w:ascii="Tahoma" w:eastAsia="Times New Roman" w:hAnsi="Tahoma" w:cs="Tahoma"/>
          <w:sz w:val="26"/>
          <w:szCs w:val="26"/>
          <w:lang w:val="es-ES" w:eastAsia="es-ES"/>
        </w:rPr>
        <w:t xml:space="preserve"> </w:t>
      </w:r>
      <w:r>
        <w:rPr>
          <w:rFonts w:ascii="Tahoma" w:eastAsia="Times New Roman" w:hAnsi="Tahoma" w:cs="Tahoma"/>
          <w:sz w:val="26"/>
          <w:szCs w:val="26"/>
          <w:lang w:val="es-ES" w:eastAsia="es-ES"/>
        </w:rPr>
        <w:t xml:space="preserve">se </w:t>
      </w:r>
      <w:r w:rsidRPr="00D61C98">
        <w:rPr>
          <w:rFonts w:ascii="Tahoma" w:eastAsia="Times New Roman" w:hAnsi="Tahoma" w:cs="Tahoma"/>
          <w:sz w:val="26"/>
          <w:szCs w:val="26"/>
          <w:lang w:val="es-ES" w:eastAsia="es-ES"/>
        </w:rPr>
        <w:t>logró interrumpir la prescripción frente a</w:t>
      </w:r>
      <w:r w:rsidRPr="00CC4B15">
        <w:rPr>
          <w:rFonts w:ascii="Tahoma" w:eastAsia="Times New Roman" w:hAnsi="Tahoma" w:cs="Tahoma"/>
          <w:sz w:val="26"/>
          <w:szCs w:val="26"/>
          <w:lang w:val="es-ES" w:eastAsia="es-ES"/>
        </w:rPr>
        <w:t>l</w:t>
      </w:r>
      <w:r w:rsidRPr="00D61C98">
        <w:rPr>
          <w:rFonts w:ascii="Tahoma" w:eastAsia="Times New Roman" w:hAnsi="Tahoma" w:cs="Tahoma"/>
          <w:sz w:val="26"/>
          <w:szCs w:val="26"/>
          <w:lang w:val="es-ES" w:eastAsia="es-ES"/>
        </w:rPr>
        <w:t xml:space="preserve"> cheque que soporta la ejecución</w:t>
      </w:r>
      <w:r>
        <w:rPr>
          <w:rFonts w:ascii="Tahoma" w:eastAsia="Times New Roman" w:hAnsi="Tahoma" w:cs="Tahoma"/>
          <w:sz w:val="26"/>
          <w:szCs w:val="26"/>
          <w:lang w:val="es-ES" w:eastAsia="es-ES"/>
        </w:rPr>
        <w:t xml:space="preserve">. Entonces, </w:t>
      </w:r>
      <w:r w:rsidRPr="00CC4B15">
        <w:rPr>
          <w:rFonts w:ascii="Tahoma" w:eastAsia="Times New Roman" w:hAnsi="Tahoma" w:cs="Tahoma"/>
          <w:sz w:val="26"/>
          <w:szCs w:val="26"/>
          <w:lang w:val="es-ES" w:eastAsia="es-ES"/>
        </w:rPr>
        <w:t>e</w:t>
      </w:r>
      <w:r w:rsidRPr="00D61C98">
        <w:rPr>
          <w:rFonts w:ascii="Tahoma" w:eastAsia="Times New Roman" w:hAnsi="Tahoma" w:cs="Tahoma"/>
          <w:sz w:val="26"/>
          <w:szCs w:val="26"/>
          <w:lang w:val="es-ES" w:eastAsia="es-ES"/>
        </w:rPr>
        <w:t>l título objeto de esta acción,</w:t>
      </w:r>
      <w:r w:rsidRPr="004935AA">
        <w:rPr>
          <w:rFonts w:ascii="Tahoma" w:eastAsia="Times New Roman" w:hAnsi="Tahoma" w:cs="Tahoma"/>
          <w:sz w:val="26"/>
          <w:szCs w:val="26"/>
          <w:lang w:val="es-ES" w:eastAsia="es-ES"/>
        </w:rPr>
        <w:t xml:space="preserve"> </w:t>
      </w:r>
      <w:r w:rsidRPr="00D61C98">
        <w:rPr>
          <w:rFonts w:ascii="Tahoma" w:eastAsia="Times New Roman" w:hAnsi="Tahoma" w:cs="Tahoma"/>
          <w:sz w:val="26"/>
          <w:szCs w:val="26"/>
          <w:lang w:val="es-ES" w:eastAsia="es-ES"/>
        </w:rPr>
        <w:t>prescribi</w:t>
      </w:r>
      <w:r>
        <w:rPr>
          <w:rFonts w:ascii="Tahoma" w:eastAsia="Times New Roman" w:hAnsi="Tahoma" w:cs="Tahoma"/>
          <w:sz w:val="26"/>
          <w:szCs w:val="26"/>
          <w:lang w:val="es-ES" w:eastAsia="es-ES"/>
        </w:rPr>
        <w:t>ría</w:t>
      </w:r>
      <w:r w:rsidRPr="00D61C98">
        <w:rPr>
          <w:rFonts w:ascii="Tahoma" w:eastAsia="Times New Roman" w:hAnsi="Tahoma" w:cs="Tahoma"/>
          <w:sz w:val="26"/>
          <w:szCs w:val="26"/>
          <w:lang w:val="es-ES" w:eastAsia="es-ES"/>
        </w:rPr>
        <w:t xml:space="preserve"> el </w:t>
      </w:r>
      <w:r>
        <w:rPr>
          <w:rFonts w:ascii="Tahoma" w:eastAsia="Times New Roman" w:hAnsi="Tahoma" w:cs="Tahoma"/>
          <w:sz w:val="26"/>
          <w:szCs w:val="26"/>
          <w:lang w:val="es-ES" w:eastAsia="es-ES"/>
        </w:rPr>
        <w:t>3</w:t>
      </w:r>
      <w:r w:rsidRPr="00D61C98">
        <w:rPr>
          <w:rFonts w:ascii="Tahoma" w:eastAsia="Times New Roman" w:hAnsi="Tahoma" w:cs="Tahoma"/>
          <w:sz w:val="26"/>
          <w:szCs w:val="26"/>
          <w:lang w:val="es-ES" w:eastAsia="es-ES"/>
        </w:rPr>
        <w:t xml:space="preserve"> de </w:t>
      </w:r>
      <w:r>
        <w:rPr>
          <w:rFonts w:ascii="Tahoma" w:eastAsia="Times New Roman" w:hAnsi="Tahoma" w:cs="Tahoma"/>
          <w:sz w:val="26"/>
          <w:szCs w:val="26"/>
          <w:lang w:val="es-ES" w:eastAsia="es-ES"/>
        </w:rPr>
        <w:t>julio</w:t>
      </w:r>
      <w:r w:rsidRPr="00D61C98">
        <w:rPr>
          <w:rFonts w:ascii="Tahoma" w:eastAsia="Times New Roman" w:hAnsi="Tahoma" w:cs="Tahoma"/>
          <w:sz w:val="26"/>
          <w:szCs w:val="26"/>
          <w:lang w:val="es-ES" w:eastAsia="es-ES"/>
        </w:rPr>
        <w:t xml:space="preserve"> de 201</w:t>
      </w:r>
      <w:r>
        <w:rPr>
          <w:rFonts w:ascii="Tahoma" w:eastAsia="Times New Roman" w:hAnsi="Tahoma" w:cs="Tahoma"/>
          <w:sz w:val="26"/>
          <w:szCs w:val="26"/>
          <w:lang w:val="es-ES" w:eastAsia="es-ES"/>
        </w:rPr>
        <w:t>9, porque su fecha de presentación fue el 3</w:t>
      </w:r>
      <w:r w:rsidRPr="00D61C98">
        <w:rPr>
          <w:rFonts w:ascii="Tahoma" w:eastAsia="Times New Roman" w:hAnsi="Tahoma" w:cs="Tahoma"/>
          <w:sz w:val="26"/>
          <w:szCs w:val="26"/>
          <w:lang w:val="es-ES" w:eastAsia="es-ES"/>
        </w:rPr>
        <w:t xml:space="preserve"> de </w:t>
      </w:r>
      <w:r>
        <w:rPr>
          <w:rFonts w:ascii="Tahoma" w:eastAsia="Times New Roman" w:hAnsi="Tahoma" w:cs="Tahoma"/>
          <w:sz w:val="26"/>
          <w:szCs w:val="26"/>
          <w:lang w:val="es-ES" w:eastAsia="es-ES"/>
        </w:rPr>
        <w:t>enero</w:t>
      </w:r>
      <w:r w:rsidRPr="00CC4B15">
        <w:rPr>
          <w:rFonts w:ascii="Tahoma" w:eastAsia="Times New Roman" w:hAnsi="Tahoma" w:cs="Tahoma"/>
          <w:sz w:val="26"/>
          <w:szCs w:val="26"/>
          <w:lang w:val="es-ES" w:eastAsia="es-ES"/>
        </w:rPr>
        <w:t xml:space="preserve"> </w:t>
      </w:r>
      <w:r w:rsidRPr="00D61C98">
        <w:rPr>
          <w:rFonts w:ascii="Tahoma" w:eastAsia="Times New Roman" w:hAnsi="Tahoma" w:cs="Tahoma"/>
          <w:sz w:val="26"/>
          <w:szCs w:val="26"/>
          <w:lang w:val="es-ES" w:eastAsia="es-ES"/>
        </w:rPr>
        <w:t>de 201</w:t>
      </w:r>
      <w:r>
        <w:rPr>
          <w:rFonts w:ascii="Tahoma" w:eastAsia="Times New Roman" w:hAnsi="Tahoma" w:cs="Tahoma"/>
          <w:sz w:val="26"/>
          <w:szCs w:val="26"/>
          <w:lang w:val="es-ES" w:eastAsia="es-ES"/>
        </w:rPr>
        <w:t>9 (fl.3), es decir, dentro de los quince días desde la data de su creación, tal como lo establece el artículo 718 del Estatuto Mercantil.</w:t>
      </w:r>
    </w:p>
    <w:p w14:paraId="5B18D7DD" w14:textId="77777777" w:rsidR="00B7401B" w:rsidRDefault="00B7401B" w:rsidP="00B7401B">
      <w:pPr>
        <w:spacing w:after="0" w:line="240" w:lineRule="auto"/>
        <w:jc w:val="both"/>
        <w:rPr>
          <w:rFonts w:ascii="Tahoma" w:eastAsia="Times New Roman" w:hAnsi="Tahoma" w:cs="Tahoma"/>
          <w:sz w:val="26"/>
          <w:szCs w:val="26"/>
          <w:lang w:val="es-ES" w:eastAsia="es-ES"/>
        </w:rPr>
      </w:pPr>
    </w:p>
    <w:p w14:paraId="631E1E96" w14:textId="77777777" w:rsidR="00B7401B" w:rsidRDefault="00B7401B" w:rsidP="00B7401B">
      <w:pPr>
        <w:spacing w:after="0" w:line="240" w:lineRule="auto"/>
        <w:jc w:val="both"/>
        <w:rPr>
          <w:rFonts w:ascii="Tahoma" w:eastAsia="Times New Roman" w:hAnsi="Tahoma" w:cs="Tahoma"/>
          <w:sz w:val="26"/>
          <w:szCs w:val="26"/>
          <w:lang w:val="es-ES" w:eastAsia="es-ES"/>
        </w:rPr>
      </w:pPr>
      <w:r w:rsidRPr="00D61C98">
        <w:rPr>
          <w:rFonts w:ascii="Tahoma" w:eastAsia="Times New Roman" w:hAnsi="Tahoma" w:cs="Tahoma"/>
          <w:sz w:val="26"/>
          <w:szCs w:val="26"/>
          <w:lang w:val="es-ES" w:eastAsia="es-ES"/>
        </w:rPr>
        <w:t xml:space="preserve">Así mismo, revisado el plenario se constata que la demanda se instauró el </w:t>
      </w:r>
      <w:r>
        <w:rPr>
          <w:rFonts w:ascii="Tahoma" w:eastAsia="Times New Roman" w:hAnsi="Tahoma" w:cs="Tahoma"/>
          <w:sz w:val="26"/>
          <w:szCs w:val="26"/>
          <w:lang w:val="es-ES" w:eastAsia="es-ES"/>
        </w:rPr>
        <w:t>1</w:t>
      </w:r>
      <w:r w:rsidRPr="00CC4B15">
        <w:rPr>
          <w:rFonts w:ascii="Tahoma" w:eastAsia="Times New Roman" w:hAnsi="Tahoma" w:cs="Tahoma"/>
          <w:sz w:val="26"/>
          <w:szCs w:val="26"/>
          <w:lang w:val="es-ES" w:eastAsia="es-ES"/>
        </w:rPr>
        <w:t xml:space="preserve">4 de </w:t>
      </w:r>
      <w:r>
        <w:rPr>
          <w:rFonts w:ascii="Tahoma" w:eastAsia="Times New Roman" w:hAnsi="Tahoma" w:cs="Tahoma"/>
          <w:sz w:val="26"/>
          <w:szCs w:val="26"/>
          <w:lang w:val="es-ES" w:eastAsia="es-ES"/>
        </w:rPr>
        <w:t>junio de 2019</w:t>
      </w:r>
      <w:r w:rsidRPr="00D61C98">
        <w:rPr>
          <w:rFonts w:ascii="Tahoma" w:eastAsia="Times New Roman" w:hAnsi="Tahoma" w:cs="Tahoma"/>
          <w:sz w:val="26"/>
          <w:szCs w:val="26"/>
          <w:lang w:val="es-ES" w:eastAsia="es-ES"/>
        </w:rPr>
        <w:t xml:space="preserve"> (fl. </w:t>
      </w:r>
      <w:r w:rsidRPr="00CC4B15">
        <w:rPr>
          <w:rFonts w:ascii="Tahoma" w:eastAsia="Times New Roman" w:hAnsi="Tahoma" w:cs="Tahoma"/>
          <w:sz w:val="26"/>
          <w:szCs w:val="26"/>
          <w:lang w:val="es-ES" w:eastAsia="es-ES"/>
        </w:rPr>
        <w:t>10</w:t>
      </w:r>
      <w:r w:rsidRPr="00D61C98">
        <w:rPr>
          <w:rFonts w:ascii="Tahoma" w:eastAsia="Times New Roman" w:hAnsi="Tahoma" w:cs="Tahoma"/>
          <w:sz w:val="26"/>
          <w:szCs w:val="26"/>
          <w:lang w:val="es-ES" w:eastAsia="es-ES"/>
        </w:rPr>
        <w:t xml:space="preserve">, cdno. 1), es decir, </w:t>
      </w:r>
      <w:r>
        <w:rPr>
          <w:rFonts w:ascii="Tahoma" w:eastAsia="Times New Roman" w:hAnsi="Tahoma" w:cs="Tahoma"/>
          <w:sz w:val="26"/>
          <w:szCs w:val="26"/>
          <w:lang w:val="es-ES" w:eastAsia="es-ES"/>
        </w:rPr>
        <w:t>aun faltándole días para su vencimiento</w:t>
      </w:r>
      <w:r w:rsidRPr="00D61C98">
        <w:rPr>
          <w:rFonts w:ascii="Tahoma" w:eastAsia="Times New Roman" w:hAnsi="Tahoma" w:cs="Tahoma"/>
          <w:sz w:val="26"/>
          <w:szCs w:val="26"/>
          <w:lang w:val="es-ES" w:eastAsia="es-ES"/>
        </w:rPr>
        <w:t>; por lo que</w:t>
      </w:r>
      <w:r>
        <w:rPr>
          <w:rFonts w:ascii="Tahoma" w:eastAsia="Times New Roman" w:hAnsi="Tahoma" w:cs="Tahoma"/>
          <w:sz w:val="26"/>
          <w:szCs w:val="26"/>
          <w:lang w:val="es-ES" w:eastAsia="es-ES"/>
        </w:rPr>
        <w:t xml:space="preserve"> en consecuencia</w:t>
      </w:r>
      <w:r w:rsidRPr="00D61C98">
        <w:rPr>
          <w:rFonts w:ascii="Tahoma" w:eastAsia="Times New Roman" w:hAnsi="Tahoma" w:cs="Tahoma"/>
          <w:sz w:val="26"/>
          <w:szCs w:val="26"/>
          <w:lang w:val="es-ES" w:eastAsia="es-ES"/>
        </w:rPr>
        <w:t xml:space="preserve">, se logró interrumpir </w:t>
      </w:r>
      <w:r>
        <w:rPr>
          <w:rFonts w:ascii="Tahoma" w:eastAsia="Times New Roman" w:hAnsi="Tahoma" w:cs="Tahoma"/>
          <w:sz w:val="26"/>
          <w:szCs w:val="26"/>
          <w:lang w:val="es-ES" w:eastAsia="es-ES"/>
        </w:rPr>
        <w:t>la prescripción de la acción cambiaria en el término establecido en la norma mercantil, es decir,  antes de los 6 meses.</w:t>
      </w:r>
    </w:p>
    <w:p w14:paraId="15885083" w14:textId="77777777" w:rsidR="00B7401B" w:rsidRPr="00D61C98" w:rsidRDefault="00B7401B" w:rsidP="00B7401B">
      <w:pPr>
        <w:spacing w:after="0" w:line="240" w:lineRule="auto"/>
        <w:jc w:val="both"/>
        <w:rPr>
          <w:rFonts w:ascii="Tahoma" w:eastAsia="Times New Roman" w:hAnsi="Tahoma" w:cs="Tahoma"/>
          <w:sz w:val="26"/>
          <w:szCs w:val="26"/>
          <w:lang w:val="es-ES" w:eastAsia="es-ES"/>
        </w:rPr>
      </w:pPr>
    </w:p>
    <w:p w14:paraId="29857A46" w14:textId="77777777" w:rsidR="00B7401B" w:rsidRPr="003F3845" w:rsidRDefault="00B7401B" w:rsidP="00B7401B">
      <w:pPr>
        <w:spacing w:after="0" w:line="240" w:lineRule="auto"/>
        <w:jc w:val="both"/>
        <w:rPr>
          <w:rFonts w:ascii="Tahoma" w:hAnsi="Tahoma" w:cs="Tahoma"/>
          <w:sz w:val="26"/>
          <w:szCs w:val="26"/>
          <w:lang w:val="es"/>
        </w:rPr>
      </w:pPr>
      <w:r w:rsidRPr="00CC4B15">
        <w:rPr>
          <w:rFonts w:ascii="Tahoma" w:eastAsia="Times New Roman" w:hAnsi="Tahoma" w:cs="Tahoma"/>
          <w:sz w:val="26"/>
          <w:szCs w:val="26"/>
          <w:lang w:val="es-ES" w:eastAsia="es-ES"/>
        </w:rPr>
        <w:t>5</w:t>
      </w:r>
      <w:r w:rsidRPr="00D61C98">
        <w:rPr>
          <w:rFonts w:ascii="Tahoma" w:eastAsia="Times New Roman" w:hAnsi="Tahoma" w:cs="Tahoma"/>
          <w:sz w:val="26"/>
          <w:szCs w:val="26"/>
          <w:lang w:val="es-ES" w:eastAsia="es-ES"/>
        </w:rPr>
        <w:t>. Con apoyo en lo discurrido en precedencia, se declarará</w:t>
      </w:r>
      <w:r>
        <w:rPr>
          <w:rFonts w:ascii="Tahoma" w:eastAsia="Times New Roman" w:hAnsi="Tahoma" w:cs="Tahoma"/>
          <w:sz w:val="26"/>
          <w:szCs w:val="26"/>
          <w:lang w:val="es-ES" w:eastAsia="es-ES"/>
        </w:rPr>
        <w:t xml:space="preserve"> no</w:t>
      </w:r>
      <w:r w:rsidRPr="00D61C98">
        <w:rPr>
          <w:rFonts w:ascii="Tahoma" w:eastAsia="Times New Roman" w:hAnsi="Tahoma" w:cs="Tahoma"/>
          <w:sz w:val="26"/>
          <w:szCs w:val="26"/>
          <w:lang w:val="es-ES" w:eastAsia="es-ES"/>
        </w:rPr>
        <w:t xml:space="preserve"> probada la defensa titulada </w:t>
      </w:r>
      <w:r w:rsidRPr="00D61C98">
        <w:rPr>
          <w:rFonts w:ascii="Tahoma" w:eastAsia="Times New Roman" w:hAnsi="Tahoma" w:cs="Tahoma"/>
          <w:bCs/>
          <w:sz w:val="26"/>
          <w:szCs w:val="26"/>
          <w:lang w:val="es-ES" w:eastAsia="es-ES"/>
        </w:rPr>
        <w:t>“</w:t>
      </w:r>
      <w:r w:rsidRPr="00CC4B15">
        <w:rPr>
          <w:rFonts w:ascii="Tahoma" w:hAnsi="Tahoma" w:cs="Tahoma"/>
          <w:i/>
          <w:sz w:val="26"/>
          <w:szCs w:val="26"/>
          <w:lang w:val="es"/>
        </w:rPr>
        <w:t>prescripción de la acción</w:t>
      </w:r>
      <w:r>
        <w:rPr>
          <w:rFonts w:ascii="Tahoma" w:hAnsi="Tahoma" w:cs="Tahoma"/>
          <w:i/>
          <w:sz w:val="26"/>
          <w:szCs w:val="26"/>
          <w:lang w:val="es"/>
        </w:rPr>
        <w:t xml:space="preserve"> cambiaria como excepción”</w:t>
      </w:r>
      <w:r w:rsidRPr="00D61C98">
        <w:rPr>
          <w:rFonts w:ascii="Tahoma" w:eastAsia="Times New Roman" w:hAnsi="Tahoma" w:cs="Tahoma"/>
          <w:sz w:val="26"/>
          <w:szCs w:val="26"/>
          <w:lang w:val="es-ES" w:eastAsia="es-ES"/>
        </w:rPr>
        <w:t xml:space="preserve">, </w:t>
      </w:r>
      <w:r>
        <w:rPr>
          <w:rFonts w:ascii="Tahoma" w:hAnsi="Tahoma" w:cs="Tahoma"/>
          <w:sz w:val="26"/>
          <w:szCs w:val="26"/>
          <w:lang w:val="es"/>
        </w:rPr>
        <w:t>en razón a que la misma no se encuentra</w:t>
      </w:r>
      <w:r w:rsidRPr="003F3845">
        <w:rPr>
          <w:rFonts w:ascii="Tahoma" w:hAnsi="Tahoma" w:cs="Tahoma"/>
          <w:sz w:val="26"/>
          <w:szCs w:val="26"/>
          <w:lang w:val="es"/>
        </w:rPr>
        <w:t xml:space="preserve"> con ningún sustento jurídico o factico, por ende, se ordenará seguir adelante la ejecución en la forma que lo dispuso la orden de apremio.</w:t>
      </w:r>
    </w:p>
    <w:p w14:paraId="00B08A41" w14:textId="77777777" w:rsidR="00B7401B" w:rsidRPr="00CC4B15" w:rsidRDefault="00B7401B" w:rsidP="00B7401B">
      <w:pPr>
        <w:spacing w:after="0" w:line="240" w:lineRule="auto"/>
        <w:jc w:val="both"/>
        <w:rPr>
          <w:rFonts w:ascii="Tahoma" w:hAnsi="Tahoma" w:cs="Tahoma"/>
          <w:sz w:val="26"/>
          <w:szCs w:val="26"/>
        </w:rPr>
      </w:pPr>
    </w:p>
    <w:p w14:paraId="0FB48348" w14:textId="77777777" w:rsidR="00B7401B" w:rsidRPr="00CC4B15" w:rsidRDefault="00B7401B" w:rsidP="00B7401B">
      <w:pPr>
        <w:spacing w:after="0"/>
        <w:jc w:val="both"/>
        <w:rPr>
          <w:rFonts w:ascii="Tahoma" w:hAnsi="Tahoma" w:cs="Tahoma"/>
          <w:sz w:val="26"/>
          <w:szCs w:val="26"/>
        </w:rPr>
      </w:pPr>
    </w:p>
    <w:p w14:paraId="1B1D2652" w14:textId="77777777" w:rsidR="00B7401B" w:rsidRPr="00CC4B15" w:rsidRDefault="00B7401B" w:rsidP="00B7401B">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III. DECISIÓN</w:t>
      </w:r>
    </w:p>
    <w:p w14:paraId="4853C981" w14:textId="77777777" w:rsidR="00B7401B" w:rsidRPr="00CC4B15" w:rsidRDefault="00B7401B" w:rsidP="00B7401B">
      <w:pPr>
        <w:tabs>
          <w:tab w:val="left" w:pos="284"/>
        </w:tabs>
        <w:autoSpaceDE w:val="0"/>
        <w:autoSpaceDN w:val="0"/>
        <w:adjustRightInd w:val="0"/>
        <w:spacing w:after="0"/>
        <w:jc w:val="both"/>
        <w:rPr>
          <w:rFonts w:ascii="Tahoma" w:hAnsi="Tahoma" w:cs="Tahoma"/>
          <w:bCs/>
          <w:sz w:val="26"/>
          <w:szCs w:val="26"/>
          <w:lang w:eastAsia="es-ES"/>
          <w14:shadow w14:blurRad="50800" w14:dist="38100" w14:dir="2700000" w14:sx="100000" w14:sy="100000" w14:kx="0" w14:ky="0" w14:algn="tl">
            <w14:srgbClr w14:val="000000">
              <w14:alpha w14:val="60000"/>
            </w14:srgbClr>
          </w14:shadow>
        </w:rPr>
      </w:pPr>
    </w:p>
    <w:p w14:paraId="5166346A" w14:textId="77777777" w:rsidR="00B7401B" w:rsidRPr="00CC4B15" w:rsidRDefault="00B7401B" w:rsidP="00B7401B">
      <w:pPr>
        <w:jc w:val="both"/>
        <w:rPr>
          <w:rFonts w:ascii="Tahoma" w:hAnsi="Tahoma" w:cs="Tahoma"/>
          <w:sz w:val="26"/>
          <w:szCs w:val="26"/>
          <w:lang w:val="es"/>
        </w:rPr>
      </w:pPr>
      <w:r w:rsidRPr="00CC4B15">
        <w:rPr>
          <w:rFonts w:ascii="Tahoma" w:hAnsi="Tahoma" w:cs="Tahoma"/>
          <w:sz w:val="26"/>
          <w:szCs w:val="26"/>
          <w:lang w:val="es"/>
        </w:rPr>
        <w:t>En mérito de lo expuesto, el Juzgado Setenta y Cinco Civil Municipal de Bogotá, D.C. transformado transitoriamente en el Juzgado Cincuenta y Siete de Pequeñas Causas y Competencia Múltiple de Bogotá,</w:t>
      </w:r>
    </w:p>
    <w:p w14:paraId="58F5A0DF" w14:textId="77777777" w:rsidR="00B7401B" w:rsidRPr="00CC4B15" w:rsidRDefault="00B7401B" w:rsidP="00B7401B">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62296719" w14:textId="77777777" w:rsidR="00B7401B" w:rsidRPr="00CC4B15" w:rsidRDefault="00B7401B" w:rsidP="00B7401B">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RESUELVE:</w:t>
      </w:r>
    </w:p>
    <w:p w14:paraId="69650CFC" w14:textId="77777777" w:rsidR="00B7401B" w:rsidRPr="00CC4B15" w:rsidRDefault="00B7401B" w:rsidP="00B7401B">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64B016C2" w14:textId="77777777" w:rsidR="00B7401B" w:rsidRPr="00CC4B15" w:rsidRDefault="00B7401B" w:rsidP="00B7401B">
      <w:pPr>
        <w:jc w:val="both"/>
        <w:rPr>
          <w:rFonts w:ascii="Tahoma" w:hAnsi="Tahoma" w:cs="Tahoma"/>
          <w:sz w:val="26"/>
          <w:szCs w:val="26"/>
        </w:rPr>
      </w:pPr>
      <w:r w:rsidRPr="00D534A7">
        <w:rPr>
          <w:rFonts w:ascii="Tahoma" w:hAnsi="Tahoma" w:cs="Tahoma"/>
          <w:b/>
          <w:sz w:val="26"/>
          <w:szCs w:val="26"/>
        </w:rPr>
        <w:t>PRIMERO:</w:t>
      </w:r>
      <w:r w:rsidRPr="00CC4B15">
        <w:rPr>
          <w:rFonts w:ascii="Tahoma" w:hAnsi="Tahoma" w:cs="Tahoma"/>
          <w:sz w:val="26"/>
          <w:szCs w:val="26"/>
        </w:rPr>
        <w:t xml:space="preserve"> </w:t>
      </w:r>
      <w:r w:rsidRPr="00CC4B15">
        <w:rPr>
          <w:rFonts w:ascii="Tahoma" w:hAnsi="Tahoma" w:cs="Tahoma"/>
          <w:b/>
          <w:sz w:val="26"/>
          <w:szCs w:val="26"/>
        </w:rPr>
        <w:t xml:space="preserve">DECLARAR </w:t>
      </w:r>
      <w:r>
        <w:rPr>
          <w:rFonts w:ascii="Tahoma" w:hAnsi="Tahoma" w:cs="Tahoma"/>
          <w:b/>
          <w:sz w:val="26"/>
          <w:szCs w:val="26"/>
        </w:rPr>
        <w:t xml:space="preserve">NO </w:t>
      </w:r>
      <w:r w:rsidRPr="00CC4B15">
        <w:rPr>
          <w:rFonts w:ascii="Tahoma" w:hAnsi="Tahoma" w:cs="Tahoma"/>
          <w:b/>
          <w:sz w:val="26"/>
          <w:szCs w:val="26"/>
        </w:rPr>
        <w:t xml:space="preserve">PROBADA </w:t>
      </w:r>
      <w:r w:rsidRPr="00CC4B15">
        <w:rPr>
          <w:rFonts w:ascii="Tahoma" w:hAnsi="Tahoma" w:cs="Tahoma"/>
          <w:sz w:val="26"/>
          <w:szCs w:val="26"/>
        </w:rPr>
        <w:t>la excepción de mérito denominada</w:t>
      </w:r>
      <w:r w:rsidRPr="00CC4B15">
        <w:rPr>
          <w:rFonts w:ascii="Tahoma" w:hAnsi="Tahoma" w:cs="Tahoma"/>
          <w:bCs/>
          <w:sz w:val="26"/>
          <w:szCs w:val="26"/>
        </w:rPr>
        <w:t xml:space="preserve"> </w:t>
      </w:r>
      <w:r w:rsidRPr="00D61C98">
        <w:rPr>
          <w:rFonts w:ascii="Tahoma" w:eastAsia="Times New Roman" w:hAnsi="Tahoma" w:cs="Tahoma"/>
          <w:bCs/>
          <w:sz w:val="26"/>
          <w:szCs w:val="26"/>
          <w:lang w:val="es-ES" w:eastAsia="es-ES"/>
        </w:rPr>
        <w:t>“</w:t>
      </w:r>
      <w:r w:rsidRPr="00CC4B15">
        <w:rPr>
          <w:rFonts w:ascii="Tahoma" w:hAnsi="Tahoma" w:cs="Tahoma"/>
          <w:i/>
          <w:sz w:val="26"/>
          <w:szCs w:val="26"/>
          <w:lang w:val="es"/>
        </w:rPr>
        <w:t>prescripción de la acción</w:t>
      </w:r>
      <w:r>
        <w:rPr>
          <w:rFonts w:ascii="Tahoma" w:hAnsi="Tahoma" w:cs="Tahoma"/>
          <w:i/>
          <w:sz w:val="26"/>
          <w:szCs w:val="26"/>
          <w:lang w:val="es"/>
        </w:rPr>
        <w:t xml:space="preserve"> cambiaria”</w:t>
      </w:r>
      <w:r w:rsidRPr="00CC4B15">
        <w:rPr>
          <w:rFonts w:ascii="Tahoma" w:hAnsi="Tahoma" w:cs="Tahoma"/>
          <w:bCs/>
          <w:sz w:val="26"/>
          <w:szCs w:val="26"/>
        </w:rPr>
        <w:t xml:space="preserve">. </w:t>
      </w:r>
    </w:p>
    <w:p w14:paraId="5265E9F1" w14:textId="77777777" w:rsidR="00B7401B" w:rsidRPr="009F33C9" w:rsidRDefault="00B7401B" w:rsidP="00B7401B">
      <w:pPr>
        <w:jc w:val="both"/>
        <w:rPr>
          <w:rFonts w:ascii="Tahoma" w:hAnsi="Tahoma" w:cs="Tahoma"/>
          <w:b/>
          <w:bCs/>
          <w:sz w:val="26"/>
          <w:szCs w:val="26"/>
          <w:lang w:val="es-ES"/>
        </w:rPr>
      </w:pPr>
      <w:r w:rsidRPr="00D534A7">
        <w:rPr>
          <w:rFonts w:ascii="Tahoma" w:hAnsi="Tahoma" w:cs="Tahoma"/>
          <w:b/>
          <w:sz w:val="26"/>
          <w:szCs w:val="26"/>
          <w:lang w:val="es-ES"/>
        </w:rPr>
        <w:t>SEGUNDO:</w:t>
      </w:r>
      <w:r w:rsidRPr="00CC4B15">
        <w:rPr>
          <w:rFonts w:ascii="Tahoma" w:hAnsi="Tahoma" w:cs="Tahoma"/>
          <w:sz w:val="26"/>
          <w:szCs w:val="26"/>
          <w:lang w:val="es-ES"/>
        </w:rPr>
        <w:t xml:space="preserve"> </w:t>
      </w:r>
      <w:r w:rsidRPr="009F33C9">
        <w:rPr>
          <w:rFonts w:ascii="Tahoma" w:hAnsi="Tahoma" w:cs="Tahoma"/>
          <w:bCs/>
          <w:sz w:val="26"/>
          <w:szCs w:val="26"/>
          <w:lang w:val="es-ES"/>
        </w:rPr>
        <w:t>Ordenar seguir adelante la ejecución en la forma como se dispuso en el auto</w:t>
      </w:r>
      <w:r>
        <w:rPr>
          <w:rFonts w:ascii="Tahoma" w:hAnsi="Tahoma" w:cs="Tahoma"/>
          <w:bCs/>
          <w:sz w:val="26"/>
          <w:szCs w:val="26"/>
          <w:lang w:val="es-ES"/>
        </w:rPr>
        <w:t xml:space="preserve"> de</w:t>
      </w:r>
      <w:r w:rsidRPr="009F33C9">
        <w:rPr>
          <w:rFonts w:ascii="Tahoma" w:hAnsi="Tahoma" w:cs="Tahoma"/>
          <w:bCs/>
          <w:sz w:val="26"/>
          <w:szCs w:val="26"/>
          <w:lang w:val="es-ES"/>
        </w:rPr>
        <w:t xml:space="preserve"> mandamiento de pago.</w:t>
      </w:r>
    </w:p>
    <w:p w14:paraId="2ACC97BF" w14:textId="77777777" w:rsidR="00B7401B" w:rsidRPr="00C07A08" w:rsidRDefault="00B7401B" w:rsidP="00B7401B">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9F33C9">
        <w:rPr>
          <w:rFonts w:ascii="Tahoma" w:hAnsi="Tahoma" w:cs="Tahoma"/>
          <w:b/>
          <w:sz w:val="26"/>
          <w:szCs w:val="26"/>
          <w:lang w:val="es-ES"/>
        </w:rPr>
        <w:t>TERCERO:</w:t>
      </w:r>
      <w:r w:rsidRPr="00C07A08">
        <w:rPr>
          <w:rFonts w:ascii="Tahoma" w:eastAsia="Times New Roman" w:hAnsi="Tahoma" w:cs="Tahoma"/>
          <w:bCs/>
          <w:sz w:val="26"/>
          <w:szCs w:val="26"/>
          <w:lang w:val="es-ES" w:eastAsia="es-ES"/>
        </w:rPr>
        <w:t xml:space="preserve"> Ordenar el avalúo y remate de los bienes embargados y de los que se llegaren a embargar, si fuere el caso.</w:t>
      </w:r>
    </w:p>
    <w:p w14:paraId="05E64206" w14:textId="77777777" w:rsidR="00B7401B" w:rsidRPr="00C07A08" w:rsidRDefault="00B7401B" w:rsidP="00B7401B">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6D7F862A" w14:textId="77777777" w:rsidR="00B7401B" w:rsidRDefault="00B7401B" w:rsidP="00B7401B">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9F33C9">
        <w:rPr>
          <w:rFonts w:ascii="Tahoma" w:hAnsi="Tahoma" w:cs="Tahoma"/>
          <w:b/>
          <w:sz w:val="26"/>
          <w:szCs w:val="26"/>
          <w:lang w:val="es-ES"/>
        </w:rPr>
        <w:t>CUARTO:</w:t>
      </w:r>
      <w:r w:rsidRPr="00C07A08">
        <w:rPr>
          <w:rFonts w:ascii="Tahoma" w:eastAsia="Times New Roman" w:hAnsi="Tahoma" w:cs="Tahoma"/>
          <w:bCs/>
          <w:sz w:val="26"/>
          <w:szCs w:val="26"/>
          <w:lang w:val="es-ES" w:eastAsia="es-ES"/>
        </w:rPr>
        <w:t xml:space="preserve"> Practicar la liquidación del crédito en la forma dispuesta en el artículo 446 del Código General del Proceso.</w:t>
      </w:r>
    </w:p>
    <w:p w14:paraId="504AFCFB" w14:textId="77777777" w:rsidR="00B7401B" w:rsidRDefault="00B7401B" w:rsidP="00B7401B">
      <w:pPr>
        <w:tabs>
          <w:tab w:val="left" w:pos="284"/>
        </w:tabs>
        <w:autoSpaceDE w:val="0"/>
        <w:autoSpaceDN w:val="0"/>
        <w:adjustRightInd w:val="0"/>
        <w:spacing w:after="0"/>
        <w:jc w:val="both"/>
        <w:rPr>
          <w:rFonts w:ascii="Tahoma" w:hAnsi="Tahoma" w:cs="Tahoma"/>
          <w:b/>
          <w:sz w:val="26"/>
          <w:szCs w:val="26"/>
        </w:rPr>
      </w:pPr>
    </w:p>
    <w:p w14:paraId="67D80F9C" w14:textId="77777777" w:rsidR="00B7401B" w:rsidRDefault="00B7401B" w:rsidP="00B7401B">
      <w:pPr>
        <w:jc w:val="both"/>
        <w:rPr>
          <w:rFonts w:ascii="Tahoma" w:eastAsia="Times New Roman" w:hAnsi="Tahoma" w:cs="Tahoma"/>
          <w:bCs/>
          <w:sz w:val="26"/>
          <w:szCs w:val="26"/>
          <w:lang w:val="es-ES" w:eastAsia="es-ES"/>
        </w:rPr>
      </w:pPr>
      <w:r w:rsidRPr="00D534A7">
        <w:rPr>
          <w:rFonts w:ascii="Tahoma" w:hAnsi="Tahoma" w:cs="Tahoma"/>
          <w:b/>
          <w:sz w:val="26"/>
          <w:szCs w:val="26"/>
        </w:rPr>
        <w:t>QUINTO:</w:t>
      </w:r>
      <w:r w:rsidRPr="00CC4B15">
        <w:rPr>
          <w:rFonts w:ascii="Tahoma" w:hAnsi="Tahoma" w:cs="Tahoma"/>
          <w:sz w:val="26"/>
          <w:szCs w:val="26"/>
        </w:rPr>
        <w:t xml:space="preserve"> </w:t>
      </w:r>
      <w:r>
        <w:rPr>
          <w:rFonts w:ascii="Tahoma" w:hAnsi="Tahoma" w:cs="Tahoma"/>
          <w:sz w:val="26"/>
          <w:szCs w:val="26"/>
        </w:rPr>
        <w:t>C</w:t>
      </w:r>
      <w:r w:rsidRPr="009F33C9">
        <w:rPr>
          <w:rFonts w:ascii="Tahoma" w:hAnsi="Tahoma" w:cs="Tahoma"/>
          <w:sz w:val="26"/>
          <w:szCs w:val="26"/>
        </w:rPr>
        <w:t xml:space="preserve">ondenar </w:t>
      </w:r>
      <w:r>
        <w:rPr>
          <w:rFonts w:ascii="Tahoma" w:eastAsia="Times New Roman" w:hAnsi="Tahoma" w:cs="Tahoma"/>
          <w:bCs/>
          <w:sz w:val="26"/>
          <w:szCs w:val="26"/>
          <w:lang w:val="es-ES" w:eastAsia="es-ES"/>
        </w:rPr>
        <w:t>en costas a la parte demandada</w:t>
      </w:r>
      <w:r w:rsidRPr="00CC4B15">
        <w:rPr>
          <w:rFonts w:ascii="Tahoma" w:eastAsia="Times New Roman" w:hAnsi="Tahoma" w:cs="Tahoma"/>
          <w:bCs/>
          <w:sz w:val="26"/>
          <w:szCs w:val="26"/>
          <w:lang w:val="es-ES" w:eastAsia="es-ES"/>
        </w:rPr>
        <w:t>, para lo cual se fija la suma de $</w:t>
      </w:r>
      <w:r>
        <w:rPr>
          <w:rFonts w:ascii="Tahoma" w:eastAsia="Times New Roman" w:hAnsi="Tahoma" w:cs="Tahoma"/>
          <w:bCs/>
          <w:sz w:val="26"/>
          <w:szCs w:val="26"/>
          <w:lang w:val="es-ES" w:eastAsia="es-ES"/>
        </w:rPr>
        <w:t>500.000</w:t>
      </w:r>
      <w:r w:rsidRPr="00D534A7">
        <w:rPr>
          <w:rFonts w:ascii="Tahoma" w:eastAsia="Times New Roman" w:hAnsi="Tahoma" w:cs="Tahoma"/>
          <w:bCs/>
          <w:sz w:val="26"/>
          <w:szCs w:val="26"/>
          <w:lang w:val="es-ES" w:eastAsia="es-ES"/>
        </w:rPr>
        <w:t>,</w:t>
      </w:r>
      <w:r w:rsidRPr="00CC4B15">
        <w:rPr>
          <w:rFonts w:ascii="Tahoma" w:eastAsia="Times New Roman" w:hAnsi="Tahoma" w:cs="Tahoma"/>
          <w:bCs/>
          <w:sz w:val="26"/>
          <w:szCs w:val="26"/>
          <w:lang w:val="es-ES" w:eastAsia="es-ES"/>
        </w:rPr>
        <w:t xml:space="preserve">oo por concepto de agencias en derecho. </w:t>
      </w:r>
    </w:p>
    <w:p w14:paraId="66DBB91F" w14:textId="77777777" w:rsidR="00B7401B" w:rsidRPr="00C07A08" w:rsidRDefault="00B7401B" w:rsidP="00B7401B">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9F33C9">
        <w:rPr>
          <w:rFonts w:ascii="Tahoma" w:hAnsi="Tahoma" w:cs="Tahoma"/>
          <w:b/>
          <w:sz w:val="26"/>
          <w:szCs w:val="26"/>
        </w:rPr>
        <w:t>SEXTO:</w:t>
      </w: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 xml:space="preserve"> </w:t>
      </w:r>
      <w:r w:rsidRPr="00C07A08">
        <w:rPr>
          <w:rFonts w:ascii="Tahoma" w:hAnsi="Tahoma" w:cs="Tahoma"/>
          <w:sz w:val="26"/>
          <w:szCs w:val="26"/>
          <w:lang w:val="es"/>
        </w:rPr>
        <w:t>En firme la liquidación de costas,</w:t>
      </w:r>
      <w:r w:rsidRPr="00C07A08">
        <w:rPr>
          <w:rFonts w:ascii="Tahoma" w:hAnsi="Tahoma" w:cs="Tahoma"/>
          <w:bCs/>
          <w:sz w:val="26"/>
          <w:szCs w:val="26"/>
          <w:lang w:val="es-ES"/>
          <w14:shadow w14:blurRad="50800" w14:dist="38100" w14:dir="2700000" w14:sx="100000" w14:sy="100000" w14:kx="0" w14:ky="0" w14:algn="tl">
            <w14:srgbClr w14:val="000000">
              <w14:alpha w14:val="60000"/>
            </w14:srgbClr>
          </w14:shadow>
        </w:rPr>
        <w:t xml:space="preserve"> </w:t>
      </w:r>
      <w:r w:rsidRPr="00C07A08">
        <w:rPr>
          <w:rFonts w:ascii="Tahoma" w:eastAsia="Times New Roman" w:hAnsi="Tahoma" w:cs="Tahoma"/>
          <w:bCs/>
          <w:sz w:val="26"/>
          <w:szCs w:val="26"/>
          <w:lang w:val="es-ES" w:eastAsia="es-ES"/>
        </w:rPr>
        <w:t>Remitir las presentes diligencias a los Juzgados Civiles Municipales de Ejecución de esta ciudad, para que continúen con el conocimiento de este asunto, de conformidad con lo previsto en el acuerdo PSAA 13-9984.</w:t>
      </w:r>
    </w:p>
    <w:p w14:paraId="1659D838" w14:textId="77777777" w:rsidR="00B7401B" w:rsidRPr="00CC4B15" w:rsidRDefault="00B7401B" w:rsidP="00B7401B">
      <w:pPr>
        <w:spacing w:line="240" w:lineRule="auto"/>
        <w:jc w:val="both"/>
        <w:rPr>
          <w:rFonts w:ascii="Tahoma" w:eastAsia="Times New Roman" w:hAnsi="Tahoma" w:cs="Tahoma"/>
          <w:bCs/>
          <w:sz w:val="26"/>
          <w:szCs w:val="26"/>
          <w:lang w:val="es-ES" w:eastAsia="es-ES"/>
        </w:rPr>
      </w:pPr>
    </w:p>
    <w:p w14:paraId="0FC89CC9" w14:textId="77777777" w:rsidR="00B7401B" w:rsidRPr="00CC4B15" w:rsidRDefault="00B7401B" w:rsidP="00B7401B">
      <w:pPr>
        <w:autoSpaceDE w:val="0"/>
        <w:autoSpaceDN w:val="0"/>
        <w:adjustRightInd w:val="0"/>
        <w:spacing w:after="0" w:line="240" w:lineRule="auto"/>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NOTIFÍQUESE.</w:t>
      </w:r>
    </w:p>
    <w:p w14:paraId="1E338697" w14:textId="77777777" w:rsidR="00B7401B" w:rsidRPr="00CC4B15"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p>
    <w:p w14:paraId="39BF11D8" w14:textId="77777777" w:rsidR="00B7401B" w:rsidRPr="00CC4B15"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p>
    <w:p w14:paraId="721C4DC7" w14:textId="77777777" w:rsidR="00B7401B" w:rsidRPr="00CC4B15"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p>
    <w:p w14:paraId="42E0C1FB" w14:textId="77777777" w:rsidR="00B7401B" w:rsidRPr="00CC4B15"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p>
    <w:p w14:paraId="437E893C" w14:textId="77777777" w:rsidR="00B7401B" w:rsidRPr="00CC4B15"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68638E79" w14:textId="77777777" w:rsidR="00B7401B" w:rsidRPr="00CC4B15"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4E5DA354" w14:textId="77777777" w:rsidR="00B7401B" w:rsidRPr="00CC4B15"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794FB284" w14:textId="77777777" w:rsidR="00B7401B" w:rsidRPr="00CC4B15" w:rsidRDefault="00B7401B" w:rsidP="00B7401B">
      <w:pPr>
        <w:spacing w:line="240" w:lineRule="auto"/>
        <w:rPr>
          <w:rFonts w:ascii="Tahoma" w:hAnsi="Tahoma" w:cs="Tahoma"/>
          <w:sz w:val="26"/>
          <w:szCs w:val="26"/>
        </w:rPr>
      </w:pPr>
    </w:p>
    <w:p w14:paraId="01806C77" w14:textId="77777777" w:rsidR="00B7401B" w:rsidRDefault="00B7401B" w:rsidP="00B7401B">
      <w:pPr>
        <w:tabs>
          <w:tab w:val="left" w:pos="284"/>
        </w:tabs>
        <w:autoSpaceDE w:val="0"/>
        <w:autoSpaceDN w:val="0"/>
        <w:adjustRightInd w:val="0"/>
        <w:spacing w:after="0"/>
        <w:rPr>
          <w:rFonts w:ascii="Tahoma" w:hAnsi="Tahoma" w:cs="Tahoma"/>
          <w:sz w:val="26"/>
          <w:szCs w:val="26"/>
        </w:rPr>
      </w:pPr>
    </w:p>
    <w:p w14:paraId="36CDC41C" w14:textId="77777777" w:rsidR="00B7401B" w:rsidRDefault="00B7401B" w:rsidP="00B7401B">
      <w:pPr>
        <w:tabs>
          <w:tab w:val="left" w:pos="284"/>
        </w:tabs>
        <w:autoSpaceDE w:val="0"/>
        <w:autoSpaceDN w:val="0"/>
        <w:adjustRightInd w:val="0"/>
        <w:spacing w:after="0"/>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0EE92677" w14:textId="77777777" w:rsidR="00B7401B" w:rsidRDefault="00B7401B" w:rsidP="00B7401B">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21755C54" w14:textId="77777777" w:rsidR="00B7401B" w:rsidRPr="00CC4B15" w:rsidRDefault="00B7401B" w:rsidP="00B7401B">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2E63C5BA" w14:textId="77777777" w:rsidR="00B7401B" w:rsidRPr="00CC4B15" w:rsidRDefault="00B7401B" w:rsidP="00B7401B">
      <w:pPr>
        <w:tabs>
          <w:tab w:val="left" w:pos="284"/>
        </w:tabs>
        <w:autoSpaceDE w:val="0"/>
        <w:autoSpaceDN w:val="0"/>
        <w:adjustRightInd w:val="0"/>
        <w:spacing w:after="0" w:line="240" w:lineRule="auto"/>
        <w:jc w:val="center"/>
        <w:rPr>
          <w:rFonts w:ascii="Tahoma" w:hAnsi="Tahoma" w:cs="Tahoma"/>
          <w:sz w:val="26"/>
          <w:szCs w:val="26"/>
          <w:lang w:val="es"/>
        </w:rPr>
      </w:pPr>
      <w:r>
        <w:rPr>
          <w:rFonts w:ascii="Tahoma" w:hAnsi="Tahoma" w:cs="Tahoma"/>
          <w:sz w:val="26"/>
          <w:szCs w:val="26"/>
          <w:lang w:val="es"/>
        </w:rPr>
        <w:t>Bogotá D.C., doce (12) de febrero de dos mil veintiuno (2021)</w:t>
      </w:r>
    </w:p>
    <w:p w14:paraId="44A547C9" w14:textId="77777777" w:rsidR="00B7401B" w:rsidRPr="00CC4B15" w:rsidRDefault="00B7401B" w:rsidP="00B7401B">
      <w:pPr>
        <w:autoSpaceDE w:val="0"/>
        <w:autoSpaceDN w:val="0"/>
        <w:adjustRightInd w:val="0"/>
        <w:spacing w:after="0" w:line="240" w:lineRule="auto"/>
        <w:jc w:val="both"/>
        <w:rPr>
          <w:rFonts w:ascii="Tahoma" w:hAnsi="Tahoma" w:cs="Tahoma"/>
          <w:sz w:val="26"/>
          <w:szCs w:val="26"/>
          <w:lang w:val="es"/>
        </w:rPr>
      </w:pPr>
    </w:p>
    <w:p w14:paraId="13BFD459" w14:textId="77777777" w:rsidR="00B7401B" w:rsidRDefault="00B7401B" w:rsidP="00B7401B">
      <w:pPr>
        <w:tabs>
          <w:tab w:val="left" w:pos="284"/>
        </w:tabs>
        <w:autoSpaceDE w:val="0"/>
        <w:autoSpaceDN w:val="0"/>
        <w:adjustRightInd w:val="0"/>
        <w:spacing w:after="0" w:line="240" w:lineRule="auto"/>
        <w:jc w:val="center"/>
        <w:rPr>
          <w:rFonts w:ascii="Tahoma" w:hAnsi="Tahoma" w:cs="Tahoma"/>
          <w:sz w:val="26"/>
          <w:szCs w:val="26"/>
          <w:lang w:val="es"/>
        </w:rPr>
      </w:pPr>
      <w:r w:rsidRPr="00CC4B15">
        <w:rPr>
          <w:rFonts w:ascii="Tahoma" w:hAnsi="Tahoma" w:cs="Tahoma"/>
          <w:sz w:val="26"/>
          <w:szCs w:val="26"/>
          <w:lang w:val="es"/>
        </w:rPr>
        <w:t>Ejecutivo-</w:t>
      </w:r>
      <w:r>
        <w:rPr>
          <w:rFonts w:ascii="Tahoma" w:hAnsi="Tahoma" w:cs="Tahoma"/>
          <w:sz w:val="26"/>
          <w:szCs w:val="26"/>
          <w:lang w:val="es"/>
        </w:rPr>
        <w:t>2018-0729</w:t>
      </w:r>
    </w:p>
    <w:p w14:paraId="41420424" w14:textId="77777777" w:rsidR="00B7401B" w:rsidRPr="00CC4B15" w:rsidRDefault="00B7401B" w:rsidP="00B7401B">
      <w:pPr>
        <w:autoSpaceDE w:val="0"/>
        <w:autoSpaceDN w:val="0"/>
        <w:adjustRightInd w:val="0"/>
        <w:spacing w:after="0" w:line="240" w:lineRule="auto"/>
        <w:jc w:val="both"/>
        <w:rPr>
          <w:rFonts w:ascii="Tahoma" w:hAnsi="Tahoma" w:cs="Tahoma"/>
          <w:sz w:val="26"/>
          <w:szCs w:val="26"/>
          <w:lang w:val="es"/>
        </w:rPr>
      </w:pPr>
    </w:p>
    <w:p w14:paraId="1CA5C08E" w14:textId="77777777" w:rsidR="00B7401B" w:rsidRPr="00CC4B15" w:rsidRDefault="00B7401B" w:rsidP="00B7401B">
      <w:pPr>
        <w:spacing w:line="240" w:lineRule="auto"/>
        <w:jc w:val="both"/>
        <w:rPr>
          <w:rFonts w:ascii="Tahoma" w:hAnsi="Tahoma" w:cs="Tahoma"/>
          <w:sz w:val="26"/>
          <w:szCs w:val="26"/>
          <w:lang w:val="es"/>
        </w:rPr>
      </w:pPr>
      <w:r w:rsidRPr="00CC4B15">
        <w:rPr>
          <w:rFonts w:ascii="Tahoma" w:hAnsi="Tahoma" w:cs="Tahoma"/>
          <w:sz w:val="26"/>
          <w:szCs w:val="26"/>
          <w:lang w:val="es"/>
        </w:rPr>
        <w:t xml:space="preserve">En aplicación de lo normado en el artículo 278 del Código General del Proceso, numeral 2°, procede el Despacho a emitir sentencia anticipada dentro del proceso ejecutivo promovido por </w:t>
      </w:r>
      <w:r>
        <w:rPr>
          <w:rFonts w:ascii="Tahoma" w:hAnsi="Tahoma" w:cs="Tahoma"/>
          <w:sz w:val="26"/>
          <w:szCs w:val="26"/>
          <w:lang w:val="es"/>
        </w:rPr>
        <w:t>Carlos Hernando Molina Rodríguez Hurtado</w:t>
      </w:r>
      <w:r w:rsidRPr="00CC4B15">
        <w:rPr>
          <w:rFonts w:ascii="Tahoma" w:hAnsi="Tahoma" w:cs="Tahoma"/>
          <w:sz w:val="26"/>
          <w:szCs w:val="26"/>
          <w:lang w:val="es"/>
        </w:rPr>
        <w:t xml:space="preserve"> contra</w:t>
      </w:r>
      <w:r>
        <w:rPr>
          <w:rFonts w:ascii="Tahoma" w:hAnsi="Tahoma" w:cs="Tahoma"/>
          <w:sz w:val="26"/>
          <w:szCs w:val="26"/>
          <w:lang w:val="es"/>
        </w:rPr>
        <w:t xml:space="preserve"> Jorge Andrés Cocuy Mogollón</w:t>
      </w:r>
      <w:r w:rsidRPr="00CC4B15">
        <w:rPr>
          <w:rFonts w:ascii="Tahoma" w:hAnsi="Tahoma" w:cs="Tahoma"/>
          <w:sz w:val="26"/>
          <w:szCs w:val="26"/>
          <w:lang w:val="es"/>
        </w:rPr>
        <w:t>, previos los siguientes:</w:t>
      </w:r>
    </w:p>
    <w:p w14:paraId="1DD8DB82" w14:textId="77777777" w:rsidR="00B7401B" w:rsidRPr="00CC4B15" w:rsidRDefault="00B7401B" w:rsidP="00B7401B">
      <w:pPr>
        <w:spacing w:line="240" w:lineRule="auto"/>
        <w:jc w:val="both"/>
        <w:rPr>
          <w:rFonts w:ascii="Tahoma" w:hAnsi="Tahoma" w:cs="Tahoma"/>
          <w:sz w:val="26"/>
          <w:szCs w:val="26"/>
          <w:lang w:val="es"/>
        </w:rPr>
      </w:pPr>
    </w:p>
    <w:p w14:paraId="2369CE7D" w14:textId="77777777" w:rsidR="00B7401B" w:rsidRPr="00CC4B15" w:rsidRDefault="00B7401B" w:rsidP="00B7401B">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I. ANTECEDENTES</w:t>
      </w:r>
    </w:p>
    <w:p w14:paraId="2D235718" w14:textId="77777777" w:rsidR="00B7401B" w:rsidRPr="00CC4B15" w:rsidRDefault="00B7401B" w:rsidP="00B7401B">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3FD10AB6" w14:textId="77777777" w:rsidR="00B7401B" w:rsidRPr="00CC4B15" w:rsidRDefault="00B7401B" w:rsidP="00B7401B">
      <w:pPr>
        <w:spacing w:line="240" w:lineRule="auto"/>
        <w:jc w:val="both"/>
        <w:rPr>
          <w:rFonts w:ascii="Tahoma" w:hAnsi="Tahoma" w:cs="Tahoma"/>
          <w:sz w:val="26"/>
          <w:szCs w:val="26"/>
          <w:lang w:val="es"/>
        </w:rPr>
      </w:pPr>
      <w:r w:rsidRPr="00CC4B15">
        <w:rPr>
          <w:rFonts w:ascii="Tahoma" w:hAnsi="Tahoma" w:cs="Tahoma"/>
          <w:sz w:val="26"/>
          <w:szCs w:val="26"/>
          <w:lang w:val="es"/>
        </w:rPr>
        <w:t xml:space="preserve">1. A través de escrito sometido a reparto el </w:t>
      </w:r>
      <w:r>
        <w:rPr>
          <w:rFonts w:ascii="Tahoma" w:hAnsi="Tahoma" w:cs="Tahoma"/>
          <w:sz w:val="26"/>
          <w:szCs w:val="26"/>
          <w:lang w:val="es"/>
        </w:rPr>
        <w:t>16 de mayo de 2018</w:t>
      </w:r>
      <w:r w:rsidRPr="00CC4B15">
        <w:rPr>
          <w:rFonts w:ascii="Tahoma" w:hAnsi="Tahoma" w:cs="Tahoma"/>
          <w:sz w:val="26"/>
          <w:szCs w:val="26"/>
          <w:lang w:val="es"/>
        </w:rPr>
        <w:t xml:space="preserve"> (fl. </w:t>
      </w:r>
      <w:r>
        <w:rPr>
          <w:rFonts w:ascii="Tahoma" w:hAnsi="Tahoma" w:cs="Tahoma"/>
          <w:sz w:val="26"/>
          <w:szCs w:val="26"/>
          <w:lang w:val="es"/>
        </w:rPr>
        <w:t>8</w:t>
      </w:r>
      <w:r w:rsidRPr="00CC4B15">
        <w:rPr>
          <w:rFonts w:ascii="Tahoma" w:hAnsi="Tahoma" w:cs="Tahoma"/>
          <w:sz w:val="26"/>
          <w:szCs w:val="26"/>
          <w:lang w:val="es"/>
        </w:rPr>
        <w:t xml:space="preserve">, cdno. 1), </w:t>
      </w:r>
      <w:r>
        <w:rPr>
          <w:rFonts w:ascii="Tahoma" w:hAnsi="Tahoma" w:cs="Tahoma"/>
          <w:sz w:val="26"/>
          <w:szCs w:val="26"/>
          <w:lang w:val="es"/>
        </w:rPr>
        <w:t>Carlos Hernando Molina Rodríguez Hurtado</w:t>
      </w:r>
      <w:r w:rsidRPr="00CC4B15">
        <w:rPr>
          <w:rFonts w:ascii="Tahoma" w:hAnsi="Tahoma" w:cs="Tahoma"/>
          <w:sz w:val="26"/>
          <w:szCs w:val="26"/>
          <w:lang w:val="es"/>
        </w:rPr>
        <w:t xml:space="preserve"> por conducto de apoderad</w:t>
      </w:r>
      <w:r>
        <w:rPr>
          <w:rFonts w:ascii="Tahoma" w:hAnsi="Tahoma" w:cs="Tahoma"/>
          <w:sz w:val="26"/>
          <w:szCs w:val="26"/>
          <w:lang w:val="es"/>
        </w:rPr>
        <w:t>o</w:t>
      </w:r>
      <w:r w:rsidRPr="00CC4B15">
        <w:rPr>
          <w:rFonts w:ascii="Tahoma" w:hAnsi="Tahoma" w:cs="Tahoma"/>
          <w:sz w:val="26"/>
          <w:szCs w:val="26"/>
          <w:lang w:val="es"/>
        </w:rPr>
        <w:t xml:space="preserve"> judicial formuló demanda ejecutiva en contra de </w:t>
      </w:r>
      <w:r>
        <w:rPr>
          <w:rFonts w:ascii="Tahoma" w:hAnsi="Tahoma" w:cs="Tahoma"/>
          <w:sz w:val="26"/>
          <w:szCs w:val="26"/>
          <w:lang w:val="es"/>
        </w:rPr>
        <w:t>Jorge Andrés Cocuy Mogollón,</w:t>
      </w:r>
      <w:r w:rsidRPr="00CC4B15">
        <w:rPr>
          <w:rFonts w:ascii="Tahoma" w:hAnsi="Tahoma" w:cs="Tahoma"/>
          <w:sz w:val="26"/>
          <w:szCs w:val="26"/>
          <w:lang w:val="es"/>
        </w:rPr>
        <w:t xml:space="preserve"> para lograr el recaudo de</w:t>
      </w:r>
      <w:r>
        <w:rPr>
          <w:rFonts w:ascii="Tahoma" w:hAnsi="Tahoma" w:cs="Tahoma"/>
          <w:sz w:val="26"/>
          <w:szCs w:val="26"/>
          <w:lang w:val="es"/>
        </w:rPr>
        <w:t xml:space="preserve">l Cheque </w:t>
      </w:r>
      <w:r w:rsidRPr="00CC4B15">
        <w:rPr>
          <w:rFonts w:ascii="Tahoma" w:hAnsi="Tahoma" w:cs="Tahoma"/>
          <w:sz w:val="26"/>
          <w:szCs w:val="26"/>
          <w:lang w:val="es"/>
        </w:rPr>
        <w:t xml:space="preserve">No. </w:t>
      </w:r>
      <w:r>
        <w:rPr>
          <w:rFonts w:ascii="Tahoma" w:hAnsi="Tahoma" w:cs="Tahoma"/>
          <w:sz w:val="26"/>
          <w:szCs w:val="26"/>
          <w:lang w:val="es"/>
        </w:rPr>
        <w:t>16863-1 del Banco Davivienda S.A.</w:t>
      </w:r>
    </w:p>
    <w:p w14:paraId="5194BD89" w14:textId="77777777" w:rsidR="00B7401B" w:rsidRPr="00CC4B15" w:rsidRDefault="00B7401B" w:rsidP="00B7401B">
      <w:pPr>
        <w:spacing w:line="240" w:lineRule="auto"/>
        <w:jc w:val="both"/>
        <w:rPr>
          <w:rFonts w:ascii="Tahoma" w:hAnsi="Tahoma" w:cs="Tahoma"/>
          <w:sz w:val="26"/>
          <w:szCs w:val="26"/>
          <w:lang w:val="es"/>
        </w:rPr>
      </w:pPr>
      <w:r w:rsidRPr="00CC4B15">
        <w:rPr>
          <w:rFonts w:ascii="Tahoma" w:hAnsi="Tahoma" w:cs="Tahoma"/>
          <w:sz w:val="26"/>
          <w:szCs w:val="26"/>
          <w:lang w:val="es"/>
        </w:rPr>
        <w:t xml:space="preserve">2. En proveído de </w:t>
      </w:r>
      <w:r>
        <w:rPr>
          <w:rFonts w:ascii="Tahoma" w:hAnsi="Tahoma" w:cs="Tahoma"/>
          <w:sz w:val="26"/>
          <w:szCs w:val="26"/>
          <w:lang w:val="es"/>
        </w:rPr>
        <w:t>29 de mayo de 2018</w:t>
      </w:r>
      <w:r w:rsidRPr="00CC4B15">
        <w:rPr>
          <w:rFonts w:ascii="Tahoma" w:hAnsi="Tahoma" w:cs="Tahoma"/>
          <w:sz w:val="26"/>
          <w:szCs w:val="26"/>
          <w:lang w:val="es"/>
        </w:rPr>
        <w:t>, se libró mandamiento de pago (fl. 1</w:t>
      </w:r>
      <w:r>
        <w:rPr>
          <w:rFonts w:ascii="Tahoma" w:hAnsi="Tahoma" w:cs="Tahoma"/>
          <w:sz w:val="26"/>
          <w:szCs w:val="26"/>
          <w:lang w:val="es"/>
        </w:rPr>
        <w:t>3</w:t>
      </w:r>
      <w:r w:rsidRPr="00CC4B15">
        <w:rPr>
          <w:rFonts w:ascii="Tahoma" w:hAnsi="Tahoma" w:cs="Tahoma"/>
          <w:sz w:val="26"/>
          <w:szCs w:val="26"/>
          <w:lang w:val="es"/>
        </w:rPr>
        <w:t xml:space="preserve">, cdno. 1), decisión que le </w:t>
      </w:r>
      <w:r>
        <w:rPr>
          <w:rFonts w:ascii="Tahoma" w:hAnsi="Tahoma" w:cs="Tahoma"/>
          <w:sz w:val="26"/>
          <w:szCs w:val="26"/>
          <w:lang w:val="es"/>
        </w:rPr>
        <w:t>fue notificada al extremo</w:t>
      </w:r>
      <w:r w:rsidRPr="00CC4B15">
        <w:rPr>
          <w:rFonts w:ascii="Tahoma" w:hAnsi="Tahoma" w:cs="Tahoma"/>
          <w:sz w:val="26"/>
          <w:szCs w:val="26"/>
          <w:lang w:val="es"/>
        </w:rPr>
        <w:t xml:space="preserve"> </w:t>
      </w:r>
      <w:r w:rsidRPr="008857DC">
        <w:rPr>
          <w:rFonts w:ascii="Tahoma" w:hAnsi="Tahoma" w:cs="Tahoma"/>
          <w:sz w:val="26"/>
          <w:szCs w:val="26"/>
          <w:lang w:val="es"/>
        </w:rPr>
        <w:t xml:space="preserve">pasivo a través de curador </w:t>
      </w:r>
      <w:r w:rsidRPr="008857DC">
        <w:rPr>
          <w:rFonts w:ascii="Tahoma" w:hAnsi="Tahoma" w:cs="Tahoma"/>
          <w:i/>
          <w:sz w:val="26"/>
          <w:szCs w:val="26"/>
          <w:lang w:val="es"/>
        </w:rPr>
        <w:t>ad litem</w:t>
      </w:r>
      <w:r w:rsidRPr="008857DC">
        <w:rPr>
          <w:rFonts w:ascii="Tahoma" w:hAnsi="Tahoma" w:cs="Tahoma"/>
          <w:sz w:val="26"/>
          <w:szCs w:val="26"/>
          <w:lang w:val="es"/>
        </w:rPr>
        <w:t xml:space="preserve"> el </w:t>
      </w:r>
      <w:r>
        <w:rPr>
          <w:rFonts w:ascii="Tahoma" w:hAnsi="Tahoma" w:cs="Tahoma"/>
          <w:sz w:val="26"/>
          <w:szCs w:val="26"/>
          <w:lang w:val="es"/>
        </w:rPr>
        <w:t>21 de febrero de 2020</w:t>
      </w:r>
      <w:r w:rsidRPr="00CC4B15">
        <w:rPr>
          <w:rFonts w:ascii="Tahoma" w:hAnsi="Tahoma" w:cs="Tahoma"/>
          <w:sz w:val="26"/>
          <w:szCs w:val="26"/>
          <w:lang w:val="es"/>
        </w:rPr>
        <w:t xml:space="preserve">, quien dentro del término de ley formuló un medio exceptivo denominado </w:t>
      </w:r>
      <w:r w:rsidRPr="00CC4B15">
        <w:rPr>
          <w:rFonts w:ascii="Tahoma" w:hAnsi="Tahoma" w:cs="Tahoma"/>
          <w:bCs/>
          <w:sz w:val="26"/>
          <w:szCs w:val="26"/>
        </w:rPr>
        <w:t>“</w:t>
      </w:r>
      <w:r w:rsidRPr="00CC4B15">
        <w:rPr>
          <w:rFonts w:ascii="Tahoma" w:hAnsi="Tahoma" w:cs="Tahoma"/>
          <w:i/>
          <w:sz w:val="26"/>
          <w:szCs w:val="26"/>
          <w:lang w:val="es"/>
        </w:rPr>
        <w:t>pres</w:t>
      </w:r>
      <w:r>
        <w:rPr>
          <w:rFonts w:ascii="Tahoma" w:hAnsi="Tahoma" w:cs="Tahoma"/>
          <w:i/>
          <w:sz w:val="26"/>
          <w:szCs w:val="26"/>
          <w:lang w:val="es"/>
        </w:rPr>
        <w:t>cripción de la acción cambiaria”.</w:t>
      </w:r>
    </w:p>
    <w:p w14:paraId="52380D4E" w14:textId="77777777" w:rsidR="00B7401B" w:rsidRPr="00CC4B15" w:rsidRDefault="00B7401B" w:rsidP="00B7401B">
      <w:pPr>
        <w:spacing w:line="240" w:lineRule="auto"/>
        <w:jc w:val="both"/>
        <w:rPr>
          <w:rFonts w:ascii="Tahoma" w:hAnsi="Tahoma" w:cs="Tahoma"/>
          <w:sz w:val="26"/>
          <w:szCs w:val="26"/>
          <w:lang w:val="es"/>
        </w:rPr>
      </w:pPr>
      <w:r w:rsidRPr="00CC4B15">
        <w:rPr>
          <w:rFonts w:ascii="Tahoma" w:hAnsi="Tahoma" w:cs="Tahoma"/>
          <w:sz w:val="26"/>
          <w:szCs w:val="26"/>
          <w:lang w:val="es"/>
        </w:rPr>
        <w:t>3. De conformidad con lo establecido en el numeral 2° del artículo 278 del Código General del Proceso, como quiera que no hay pruebas por practicar, y agotadas las etapas pertinentes, se procede a emitir el fallo que en derecho corresponde.</w:t>
      </w:r>
    </w:p>
    <w:p w14:paraId="4B634FB0" w14:textId="77777777" w:rsidR="00B7401B" w:rsidRPr="00CC4B15" w:rsidRDefault="00B7401B" w:rsidP="00B7401B">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II. CONSIDERACIONES</w:t>
      </w:r>
    </w:p>
    <w:p w14:paraId="3BF4F16C" w14:textId="77777777" w:rsidR="00B7401B" w:rsidRPr="00CC4B15" w:rsidRDefault="00B7401B" w:rsidP="00B7401B">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3EDE97F2" w14:textId="77777777" w:rsidR="00B7401B" w:rsidRPr="00CC4B15" w:rsidRDefault="00B7401B" w:rsidP="00B7401B">
      <w:pPr>
        <w:spacing w:line="240" w:lineRule="auto"/>
        <w:jc w:val="both"/>
        <w:rPr>
          <w:rFonts w:ascii="Tahoma" w:hAnsi="Tahoma" w:cs="Tahoma"/>
          <w:sz w:val="26"/>
          <w:szCs w:val="26"/>
          <w:lang w:val="es"/>
        </w:rPr>
      </w:pPr>
      <w:r w:rsidRPr="00CC4B15">
        <w:rPr>
          <w:rFonts w:ascii="Tahoma" w:hAnsi="Tahoma" w:cs="Tahoma"/>
          <w:sz w:val="26"/>
          <w:szCs w:val="26"/>
          <w:lang w:val="es"/>
        </w:rPr>
        <w:t xml:space="preserve">1. Los denominados presupuestos procesales necesarios para la normal configuración y trámite de la </w:t>
      </w:r>
      <w:r w:rsidRPr="00CC4B15">
        <w:rPr>
          <w:rFonts w:ascii="Tahoma" w:hAnsi="Tahoma" w:cs="Tahoma"/>
          <w:i/>
          <w:sz w:val="26"/>
          <w:szCs w:val="26"/>
          <w:lang w:val="es"/>
        </w:rPr>
        <w:t>litis</w:t>
      </w:r>
      <w:r w:rsidRPr="00CC4B15">
        <w:rPr>
          <w:rFonts w:ascii="Tahoma" w:hAnsi="Tahoma" w:cs="Tahoma"/>
          <w:sz w:val="26"/>
          <w:szCs w:val="26"/>
          <w:lang w:val="es"/>
        </w:rPr>
        <w:t>, las cuales son i) capacidad de las partes, ii) demanda en forma y iii) competencia del Juzgado, obran en autos y no se observa causal de nulidad alguna con entidad suficiente para invalidar lo hasta aquí actuado (artículo 29 de la Constitución Política Nacional, artículos 20, 82 a 91, 489 y siguientes del Código General del Proceso).</w:t>
      </w:r>
    </w:p>
    <w:p w14:paraId="7C780556" w14:textId="77777777" w:rsidR="00B7401B" w:rsidRPr="00CC4B15" w:rsidRDefault="00B7401B" w:rsidP="00B7401B">
      <w:pPr>
        <w:spacing w:line="240" w:lineRule="auto"/>
        <w:jc w:val="both"/>
        <w:rPr>
          <w:rFonts w:ascii="Tahoma" w:hAnsi="Tahoma" w:cs="Tahoma"/>
          <w:sz w:val="26"/>
          <w:szCs w:val="26"/>
          <w:lang w:val="es"/>
        </w:rPr>
      </w:pPr>
      <w:r>
        <w:rPr>
          <w:rFonts w:ascii="Tahoma" w:hAnsi="Tahoma" w:cs="Tahoma"/>
          <w:sz w:val="26"/>
          <w:szCs w:val="26"/>
          <w:lang w:val="es"/>
        </w:rPr>
        <w:t>2. Se ha hecho acopio por el</w:t>
      </w:r>
      <w:r w:rsidRPr="00CC4B15">
        <w:rPr>
          <w:rFonts w:ascii="Tahoma" w:hAnsi="Tahoma" w:cs="Tahoma"/>
          <w:sz w:val="26"/>
          <w:szCs w:val="26"/>
          <w:lang w:val="es"/>
        </w:rPr>
        <w:t xml:space="preserve"> demandante, de la acción consagrada en el artículo 422 del Código General del Proceso, en favor de quien es titular del derecho invocado en el título allegado como base del libelo demandatorio.</w:t>
      </w:r>
    </w:p>
    <w:p w14:paraId="2371C00F" w14:textId="77777777" w:rsidR="00B7401B" w:rsidRPr="00CC4B15" w:rsidRDefault="00B7401B" w:rsidP="00B7401B">
      <w:pPr>
        <w:spacing w:line="240" w:lineRule="auto"/>
        <w:jc w:val="both"/>
        <w:rPr>
          <w:rFonts w:ascii="Tahoma" w:hAnsi="Tahoma" w:cs="Tahoma"/>
          <w:sz w:val="26"/>
          <w:szCs w:val="26"/>
          <w:lang w:val="es"/>
        </w:rPr>
      </w:pPr>
      <w:r w:rsidRPr="00CC4B15">
        <w:rPr>
          <w:rFonts w:ascii="Tahoma" w:hAnsi="Tahoma" w:cs="Tahoma"/>
          <w:sz w:val="26"/>
          <w:szCs w:val="26"/>
          <w:lang w:val="es"/>
        </w:rPr>
        <w:t xml:space="preserve">Preceptúa la aludida normatividad, que pueden </w:t>
      </w:r>
      <w:r>
        <w:rPr>
          <w:rFonts w:ascii="Tahoma" w:hAnsi="Tahoma" w:cs="Tahoma"/>
          <w:sz w:val="26"/>
          <w:szCs w:val="26"/>
          <w:lang w:val="es"/>
        </w:rPr>
        <w:t xml:space="preserve">exigirse </w:t>
      </w:r>
      <w:r w:rsidRPr="00CC4B15">
        <w:rPr>
          <w:rFonts w:ascii="Tahoma" w:hAnsi="Tahoma" w:cs="Tahoma"/>
          <w:sz w:val="26"/>
          <w:szCs w:val="26"/>
          <w:lang w:val="es"/>
        </w:rPr>
        <w:t>ejecutivamente las obligaciones claras, expresas y exigibles que consten en documentos que provengan del deudor o de su causante y constituyan plena prueba contra él.</w:t>
      </w:r>
    </w:p>
    <w:p w14:paraId="5DE1D730" w14:textId="77777777" w:rsidR="00B7401B" w:rsidRPr="00CC4B15" w:rsidRDefault="00B7401B" w:rsidP="00B7401B">
      <w:pPr>
        <w:spacing w:line="240" w:lineRule="auto"/>
        <w:jc w:val="both"/>
        <w:rPr>
          <w:rFonts w:ascii="Tahoma" w:hAnsi="Tahoma" w:cs="Tahoma"/>
          <w:sz w:val="26"/>
          <w:szCs w:val="26"/>
          <w:lang w:val="es"/>
        </w:rPr>
      </w:pPr>
      <w:r w:rsidRPr="00CC4B15">
        <w:rPr>
          <w:rFonts w:ascii="Tahoma" w:hAnsi="Tahoma" w:cs="Tahoma"/>
          <w:sz w:val="26"/>
          <w:szCs w:val="26"/>
          <w:lang w:val="es"/>
        </w:rPr>
        <w:t>En materia de títulos-valores el legislador ha previsto una serie requisitos ordinarios y específicos que habilitan la existencia, validez y eficacia jurídica de los mismos a fin de que se actualice el derecho en ellos incorporado, concurriendo en este sentido a la materialización de las condiciones de claridad, expresividad y exigibilidad necesarias para la ejecución de las obligaciones cambiarias.</w:t>
      </w:r>
      <w:r>
        <w:rPr>
          <w:rFonts w:ascii="Tahoma" w:hAnsi="Tahoma" w:cs="Tahoma"/>
          <w:sz w:val="26"/>
          <w:szCs w:val="26"/>
          <w:lang w:val="es"/>
        </w:rPr>
        <w:t xml:space="preserve"> Cabe resaltar que el aludido instrumento mercantil, no tachado de falso o desconocido su contenido.</w:t>
      </w:r>
    </w:p>
    <w:p w14:paraId="3C09412D" w14:textId="77777777" w:rsidR="00B7401B" w:rsidRPr="00D61C98" w:rsidRDefault="00B7401B" w:rsidP="00B7401B">
      <w:pPr>
        <w:pStyle w:val="NormalWeb"/>
        <w:jc w:val="both"/>
        <w:rPr>
          <w:rFonts w:ascii="Tahoma" w:hAnsi="Tahoma" w:cs="Tahoma"/>
          <w:sz w:val="26"/>
          <w:szCs w:val="26"/>
          <w:lang w:val="es-ES" w:eastAsia="es-ES"/>
        </w:rPr>
      </w:pPr>
      <w:r w:rsidRPr="00CC4B15">
        <w:rPr>
          <w:rFonts w:ascii="Tahoma" w:hAnsi="Tahoma" w:cs="Tahoma"/>
          <w:sz w:val="26"/>
          <w:szCs w:val="26"/>
        </w:rPr>
        <w:t>3. Con respecto a la excepción de prescripción, d</w:t>
      </w:r>
      <w:r w:rsidRPr="00D61C98">
        <w:rPr>
          <w:rFonts w:ascii="Tahoma" w:hAnsi="Tahoma" w:cs="Tahoma"/>
          <w:sz w:val="26"/>
          <w:szCs w:val="26"/>
          <w:lang w:val="es-ES" w:eastAsia="es-ES"/>
        </w:rPr>
        <w:t>estaca el despacho que el artículo 2512 del Código Civil establece que “</w:t>
      </w:r>
      <w:r w:rsidRPr="00D61C98">
        <w:rPr>
          <w:rFonts w:ascii="Tahoma" w:hAnsi="Tahoma" w:cs="Tahoma"/>
          <w:i/>
          <w:sz w:val="26"/>
          <w:szCs w:val="26"/>
          <w:lang w:val="es-ES" w:eastAsia="es-ES"/>
        </w:rPr>
        <w:t xml:space="preserve">(…) es un </w:t>
      </w:r>
      <w:r w:rsidRPr="00D61C98">
        <w:rPr>
          <w:rFonts w:ascii="Tahoma" w:hAnsi="Tahoma" w:cs="Tahoma"/>
          <w:i/>
          <w:sz w:val="26"/>
          <w:szCs w:val="26"/>
          <w:u w:val="single"/>
          <w:lang w:val="es-ES" w:eastAsia="es-ES"/>
        </w:rPr>
        <w:t>modo</w:t>
      </w:r>
      <w:r w:rsidRPr="00D61C98">
        <w:rPr>
          <w:rFonts w:ascii="Tahoma" w:hAnsi="Tahoma" w:cs="Tahoma"/>
          <w:i/>
          <w:sz w:val="26"/>
          <w:szCs w:val="26"/>
          <w:lang w:val="es-ES" w:eastAsia="es-ES"/>
        </w:rPr>
        <w:t xml:space="preserve"> de adquirir las cosas ajenas, o </w:t>
      </w:r>
      <w:r w:rsidRPr="00D61C98">
        <w:rPr>
          <w:rFonts w:ascii="Tahoma" w:hAnsi="Tahoma" w:cs="Tahoma"/>
          <w:i/>
          <w:sz w:val="26"/>
          <w:szCs w:val="26"/>
          <w:u w:val="single"/>
          <w:lang w:val="es-ES" w:eastAsia="es-ES"/>
        </w:rPr>
        <w:t>de extinguir las acciones o derechos ajenos, por</w:t>
      </w:r>
      <w:r w:rsidRPr="00D61C98">
        <w:rPr>
          <w:rFonts w:ascii="Tahoma" w:hAnsi="Tahoma" w:cs="Tahoma"/>
          <w:i/>
          <w:sz w:val="26"/>
          <w:szCs w:val="26"/>
          <w:lang w:val="es-ES" w:eastAsia="es-ES"/>
        </w:rPr>
        <w:t xml:space="preserve"> haberse poseído las cosas y </w:t>
      </w:r>
      <w:r w:rsidRPr="00D61C98">
        <w:rPr>
          <w:rFonts w:ascii="Tahoma" w:hAnsi="Tahoma" w:cs="Tahoma"/>
          <w:i/>
          <w:sz w:val="26"/>
          <w:szCs w:val="26"/>
          <w:u w:val="single"/>
          <w:lang w:val="es-ES" w:eastAsia="es-ES"/>
        </w:rPr>
        <w:t>no haberse ejercido dichas acciones y derechos durante cierto lapso de tiempo</w:t>
      </w:r>
      <w:r w:rsidRPr="00D61C98">
        <w:rPr>
          <w:rFonts w:ascii="Tahoma" w:hAnsi="Tahoma" w:cs="Tahoma"/>
          <w:i/>
          <w:sz w:val="26"/>
          <w:szCs w:val="26"/>
          <w:lang w:val="es-ES" w:eastAsia="es-ES"/>
        </w:rPr>
        <w:t>, y concurriendo los demás requisitos legales (...)</w:t>
      </w:r>
      <w:r w:rsidRPr="00D61C98">
        <w:rPr>
          <w:rFonts w:ascii="Tahoma" w:hAnsi="Tahoma" w:cs="Tahoma"/>
          <w:sz w:val="26"/>
          <w:szCs w:val="26"/>
          <w:lang w:val="es-ES" w:eastAsia="es-ES"/>
        </w:rPr>
        <w:t>” (</w:t>
      </w:r>
      <w:r>
        <w:rPr>
          <w:rFonts w:ascii="Tahoma" w:hAnsi="Tahoma" w:cs="Tahoma"/>
          <w:sz w:val="26"/>
          <w:szCs w:val="26"/>
          <w:lang w:val="es-ES" w:eastAsia="es-ES"/>
        </w:rPr>
        <w:t>subrayado fuera de texto</w:t>
      </w:r>
      <w:r w:rsidRPr="00D61C98">
        <w:rPr>
          <w:rFonts w:ascii="Tahoma" w:hAnsi="Tahoma" w:cs="Tahoma"/>
          <w:sz w:val="26"/>
          <w:szCs w:val="26"/>
          <w:lang w:val="es-ES" w:eastAsia="es-ES"/>
        </w:rPr>
        <w:t xml:space="preserve">), lo cual implica, como consecuencia, que para que opere como modo de extinción de acciones sólo basta que éstas no sean ejercidas dentro del término previsto por la ley, pero que dicho término puede ser interrumpido naturalmente o civilmente; lo primero por el hecho de reconocer el deudor la obligación (artículo 2539 </w:t>
      </w:r>
      <w:r w:rsidRPr="00D61C98">
        <w:rPr>
          <w:rFonts w:ascii="Tahoma" w:hAnsi="Tahoma" w:cs="Tahoma"/>
          <w:i/>
          <w:sz w:val="26"/>
          <w:szCs w:val="26"/>
          <w:lang w:val="es-ES" w:eastAsia="es-ES"/>
        </w:rPr>
        <w:t>Ibídem</w:t>
      </w:r>
      <w:r w:rsidRPr="00D61C98">
        <w:rPr>
          <w:rFonts w:ascii="Tahoma" w:hAnsi="Tahoma" w:cs="Tahoma"/>
          <w:sz w:val="26"/>
          <w:szCs w:val="26"/>
          <w:lang w:val="es-ES" w:eastAsia="es-ES"/>
        </w:rPr>
        <w:t>) y, lo segundo, mediante la presentación de la demanda y/o requerimiento escrito realizado por primera vez directamente por el acreedor al deudor.</w:t>
      </w:r>
    </w:p>
    <w:p w14:paraId="4A163509" w14:textId="77777777" w:rsidR="00B7401B" w:rsidRDefault="00B7401B" w:rsidP="00B7401B">
      <w:pPr>
        <w:spacing w:after="0" w:line="240" w:lineRule="auto"/>
        <w:jc w:val="both"/>
        <w:rPr>
          <w:rFonts w:ascii="Tahoma" w:eastAsia="Times New Roman" w:hAnsi="Tahoma" w:cs="Tahoma"/>
          <w:sz w:val="26"/>
          <w:szCs w:val="26"/>
          <w:lang w:val="es-ES" w:eastAsia="es-ES"/>
        </w:rPr>
      </w:pPr>
      <w:r w:rsidRPr="00D61C98">
        <w:rPr>
          <w:rFonts w:ascii="Tahoma" w:eastAsia="Times New Roman" w:hAnsi="Tahoma" w:cs="Tahoma"/>
          <w:sz w:val="26"/>
          <w:szCs w:val="26"/>
          <w:lang w:val="es-ES" w:eastAsia="es-ES"/>
        </w:rPr>
        <w:t xml:space="preserve">En ese orden de ideas, para que la presentación de la demanda tenga el efecto de interrumpir el término de prescripción se necesita que el mandamiento ejecutivo se notifique al </w:t>
      </w:r>
      <w:r>
        <w:rPr>
          <w:rFonts w:ascii="Tahoma" w:eastAsia="Times New Roman" w:hAnsi="Tahoma" w:cs="Tahoma"/>
          <w:sz w:val="26"/>
          <w:szCs w:val="26"/>
          <w:lang w:val="es-ES" w:eastAsia="es-ES"/>
        </w:rPr>
        <w:t xml:space="preserve">ejecutado </w:t>
      </w:r>
      <w:r w:rsidRPr="00D61C98">
        <w:rPr>
          <w:rFonts w:ascii="Tahoma" w:eastAsia="Times New Roman" w:hAnsi="Tahoma" w:cs="Tahoma"/>
          <w:sz w:val="26"/>
          <w:szCs w:val="26"/>
          <w:lang w:val="es-ES" w:eastAsia="es-ES"/>
        </w:rPr>
        <w:t xml:space="preserve">dentro del término de un (1) año contado a partir del día siguiente de la notificación </w:t>
      </w:r>
      <w:r>
        <w:rPr>
          <w:rFonts w:ascii="Tahoma" w:eastAsia="Times New Roman" w:hAnsi="Tahoma" w:cs="Tahoma"/>
          <w:sz w:val="26"/>
          <w:szCs w:val="26"/>
          <w:lang w:val="es-ES" w:eastAsia="es-ES"/>
        </w:rPr>
        <w:t xml:space="preserve">por estado </w:t>
      </w:r>
      <w:r w:rsidRPr="00D61C98">
        <w:rPr>
          <w:rFonts w:ascii="Tahoma" w:eastAsia="Times New Roman" w:hAnsi="Tahoma" w:cs="Tahoma"/>
          <w:sz w:val="26"/>
          <w:szCs w:val="26"/>
          <w:lang w:val="es-ES" w:eastAsia="es-ES"/>
        </w:rPr>
        <w:t>al</w:t>
      </w:r>
      <w:r>
        <w:rPr>
          <w:rFonts w:ascii="Tahoma" w:eastAsia="Times New Roman" w:hAnsi="Tahoma" w:cs="Tahoma"/>
          <w:sz w:val="26"/>
          <w:szCs w:val="26"/>
          <w:lang w:val="es-ES" w:eastAsia="es-ES"/>
        </w:rPr>
        <w:t xml:space="preserve"> demandante de tal providencia, tal como lo establece el artículo 94 del Código General del Proceso.</w:t>
      </w:r>
    </w:p>
    <w:p w14:paraId="50FD845E" w14:textId="77777777" w:rsidR="00B7401B" w:rsidRPr="00D61C98" w:rsidRDefault="00B7401B" w:rsidP="00B7401B">
      <w:pPr>
        <w:spacing w:after="0" w:line="240" w:lineRule="auto"/>
        <w:jc w:val="both"/>
        <w:rPr>
          <w:rFonts w:ascii="Tahoma" w:eastAsia="Times New Roman" w:hAnsi="Tahoma" w:cs="Tahoma"/>
          <w:sz w:val="26"/>
          <w:szCs w:val="26"/>
          <w:lang w:val="es-ES" w:eastAsia="es-ES"/>
        </w:rPr>
      </w:pPr>
    </w:p>
    <w:p w14:paraId="28CBEBC8" w14:textId="77777777" w:rsidR="00B7401B" w:rsidRPr="00D61C98" w:rsidRDefault="00B7401B" w:rsidP="00B7401B">
      <w:pPr>
        <w:spacing w:after="0" w:line="240" w:lineRule="auto"/>
        <w:jc w:val="both"/>
        <w:rPr>
          <w:rFonts w:ascii="Tahoma" w:eastAsia="Times New Roman" w:hAnsi="Tahoma" w:cs="Tahoma"/>
          <w:sz w:val="26"/>
          <w:szCs w:val="26"/>
          <w:lang w:val="es-ES" w:eastAsia="es-ES"/>
        </w:rPr>
      </w:pPr>
      <w:r w:rsidRPr="00D61C98">
        <w:rPr>
          <w:rFonts w:ascii="Tahoma" w:eastAsia="Times New Roman" w:hAnsi="Tahoma" w:cs="Tahoma"/>
          <w:sz w:val="26"/>
          <w:szCs w:val="26"/>
          <w:lang w:val="es-ES" w:eastAsia="es-ES"/>
        </w:rPr>
        <w:t>Adicionalmente, tratándose de cheques, por sabido se tiene que la prescripción de la acción cambiaria respecto del último tenedor es de seis (6) meses desde la presentación para su pago</w:t>
      </w:r>
      <w:r>
        <w:rPr>
          <w:rFonts w:ascii="Tahoma" w:eastAsia="Times New Roman" w:hAnsi="Tahoma" w:cs="Tahoma"/>
          <w:sz w:val="26"/>
          <w:szCs w:val="26"/>
          <w:lang w:val="es-ES" w:eastAsia="es-ES"/>
        </w:rPr>
        <w:t xml:space="preserve"> (art 730 Código de Comercio.)</w:t>
      </w:r>
      <w:r w:rsidRPr="00D61C98">
        <w:rPr>
          <w:rFonts w:ascii="Tahoma" w:eastAsia="Times New Roman" w:hAnsi="Tahoma" w:cs="Tahoma"/>
          <w:sz w:val="26"/>
          <w:szCs w:val="26"/>
          <w:lang w:val="es-ES" w:eastAsia="es-ES"/>
        </w:rPr>
        <w:t>, por lo cual es a partir de dicha fecha en la que debe contabilizarse el término para que pueda acontecer</w:t>
      </w:r>
      <w:r>
        <w:rPr>
          <w:rFonts w:ascii="Tahoma" w:eastAsia="Times New Roman" w:hAnsi="Tahoma" w:cs="Tahoma"/>
          <w:sz w:val="26"/>
          <w:szCs w:val="26"/>
          <w:lang w:val="es-ES" w:eastAsia="es-ES"/>
        </w:rPr>
        <w:t xml:space="preserve"> la figura jurídica en comento-</w:t>
      </w:r>
    </w:p>
    <w:p w14:paraId="32212522" w14:textId="77777777" w:rsidR="00B7401B" w:rsidRPr="00D61C98" w:rsidRDefault="00B7401B" w:rsidP="00B7401B">
      <w:pPr>
        <w:spacing w:after="0" w:line="240" w:lineRule="auto"/>
        <w:ind w:firstLine="708"/>
        <w:jc w:val="both"/>
        <w:rPr>
          <w:rFonts w:ascii="Tahoma" w:eastAsia="Times New Roman" w:hAnsi="Tahoma" w:cs="Tahoma"/>
          <w:sz w:val="26"/>
          <w:szCs w:val="26"/>
          <w:lang w:val="es-ES" w:eastAsia="es-ES"/>
        </w:rPr>
      </w:pPr>
    </w:p>
    <w:p w14:paraId="3C9A5C26" w14:textId="77777777" w:rsidR="00B7401B" w:rsidRPr="00D61C98" w:rsidRDefault="00B7401B" w:rsidP="00B7401B">
      <w:pPr>
        <w:spacing w:after="0" w:line="240" w:lineRule="auto"/>
        <w:jc w:val="both"/>
        <w:rPr>
          <w:rFonts w:ascii="Tahoma" w:eastAsia="Times New Roman" w:hAnsi="Tahoma" w:cs="Tahoma"/>
          <w:sz w:val="26"/>
          <w:szCs w:val="26"/>
          <w:lang w:val="es-ES" w:eastAsia="es-ES"/>
        </w:rPr>
      </w:pPr>
      <w:r w:rsidRPr="00CC4B15">
        <w:rPr>
          <w:rFonts w:ascii="Tahoma" w:eastAsia="Times New Roman" w:hAnsi="Tahoma" w:cs="Tahoma"/>
          <w:sz w:val="26"/>
          <w:szCs w:val="26"/>
          <w:lang w:val="es-ES" w:eastAsia="es-ES"/>
        </w:rPr>
        <w:t>4</w:t>
      </w:r>
      <w:r w:rsidRPr="00D61C98">
        <w:rPr>
          <w:rFonts w:ascii="Tahoma" w:eastAsia="Times New Roman" w:hAnsi="Tahoma" w:cs="Tahoma"/>
          <w:sz w:val="26"/>
          <w:szCs w:val="26"/>
          <w:lang w:val="es-ES" w:eastAsia="es-ES"/>
        </w:rPr>
        <w:t>.</w:t>
      </w:r>
      <w:r>
        <w:rPr>
          <w:rFonts w:ascii="Tahoma" w:eastAsia="Times New Roman" w:hAnsi="Tahoma" w:cs="Tahoma"/>
          <w:sz w:val="26"/>
          <w:szCs w:val="26"/>
          <w:lang w:val="es-ES" w:eastAsia="es-ES"/>
        </w:rPr>
        <w:t xml:space="preserve"> Descendiendo </w:t>
      </w:r>
      <w:r w:rsidRPr="00D61C98">
        <w:rPr>
          <w:rFonts w:ascii="Tahoma" w:eastAsia="Times New Roman" w:hAnsi="Tahoma" w:cs="Tahoma"/>
          <w:sz w:val="26"/>
          <w:szCs w:val="26"/>
          <w:lang w:val="es-ES" w:eastAsia="es-ES"/>
        </w:rPr>
        <w:t xml:space="preserve">al </w:t>
      </w:r>
      <w:r w:rsidRPr="00D61C98">
        <w:rPr>
          <w:rFonts w:ascii="Tahoma" w:eastAsia="Times New Roman" w:hAnsi="Tahoma" w:cs="Tahoma"/>
          <w:i/>
          <w:sz w:val="26"/>
          <w:szCs w:val="26"/>
          <w:lang w:val="es-ES" w:eastAsia="es-ES"/>
        </w:rPr>
        <w:t>sub examine</w:t>
      </w:r>
      <w:r w:rsidRPr="00D61C98">
        <w:rPr>
          <w:rFonts w:ascii="Tahoma" w:eastAsia="Times New Roman" w:hAnsi="Tahoma" w:cs="Tahoma"/>
          <w:sz w:val="26"/>
          <w:szCs w:val="26"/>
          <w:lang w:val="es-ES" w:eastAsia="es-ES"/>
        </w:rPr>
        <w:t>, encuentra el despacho que el mecanismo de defensa debe salir avante, habida cuenta q</w:t>
      </w:r>
      <w:r>
        <w:rPr>
          <w:rFonts w:ascii="Tahoma" w:eastAsia="Times New Roman" w:hAnsi="Tahoma" w:cs="Tahoma"/>
          <w:sz w:val="26"/>
          <w:szCs w:val="26"/>
          <w:lang w:val="es-ES" w:eastAsia="es-ES"/>
        </w:rPr>
        <w:t>ue el demandante no notificó la orden de apremio al accionado</w:t>
      </w:r>
      <w:r w:rsidRPr="00D61C98">
        <w:rPr>
          <w:rFonts w:ascii="Tahoma" w:eastAsia="Times New Roman" w:hAnsi="Tahoma" w:cs="Tahoma"/>
          <w:sz w:val="26"/>
          <w:szCs w:val="26"/>
          <w:lang w:val="es-ES" w:eastAsia="es-ES"/>
        </w:rPr>
        <w:t xml:space="preserve"> dentro del término de un (1) año</w:t>
      </w:r>
      <w:r>
        <w:rPr>
          <w:rFonts w:ascii="Tahoma" w:eastAsia="Times New Roman" w:hAnsi="Tahoma" w:cs="Tahoma"/>
          <w:sz w:val="26"/>
          <w:szCs w:val="26"/>
          <w:lang w:val="es-ES" w:eastAsia="es-ES"/>
        </w:rPr>
        <w:t xml:space="preserve"> exigido por la ley</w:t>
      </w:r>
      <w:r w:rsidRPr="00D61C98">
        <w:rPr>
          <w:rFonts w:ascii="Tahoma" w:eastAsia="Times New Roman" w:hAnsi="Tahoma" w:cs="Tahoma"/>
          <w:sz w:val="26"/>
          <w:szCs w:val="26"/>
          <w:lang w:val="es-ES" w:eastAsia="es-ES"/>
        </w:rPr>
        <w:t xml:space="preserve">, </w:t>
      </w:r>
      <w:r>
        <w:rPr>
          <w:rFonts w:ascii="Tahoma" w:eastAsia="Times New Roman" w:hAnsi="Tahoma" w:cs="Tahoma"/>
          <w:sz w:val="26"/>
          <w:szCs w:val="26"/>
          <w:lang w:val="es-ES" w:eastAsia="es-ES"/>
        </w:rPr>
        <w:t xml:space="preserve">razón por la que </w:t>
      </w:r>
      <w:r w:rsidRPr="00D61C98">
        <w:rPr>
          <w:rFonts w:ascii="Tahoma" w:eastAsia="Times New Roman" w:hAnsi="Tahoma" w:cs="Tahoma"/>
          <w:sz w:val="26"/>
          <w:szCs w:val="26"/>
          <w:lang w:val="es-ES" w:eastAsia="es-ES"/>
        </w:rPr>
        <w:t xml:space="preserve">no </w:t>
      </w:r>
      <w:r>
        <w:rPr>
          <w:rFonts w:ascii="Tahoma" w:eastAsia="Times New Roman" w:hAnsi="Tahoma" w:cs="Tahoma"/>
          <w:sz w:val="26"/>
          <w:szCs w:val="26"/>
          <w:lang w:val="es-ES" w:eastAsia="es-ES"/>
        </w:rPr>
        <w:t xml:space="preserve">se </w:t>
      </w:r>
      <w:r w:rsidRPr="00D61C98">
        <w:rPr>
          <w:rFonts w:ascii="Tahoma" w:eastAsia="Times New Roman" w:hAnsi="Tahoma" w:cs="Tahoma"/>
          <w:sz w:val="26"/>
          <w:szCs w:val="26"/>
          <w:lang w:val="es-ES" w:eastAsia="es-ES"/>
        </w:rPr>
        <w:t>logró interrumpir la prescripción frente a</w:t>
      </w:r>
      <w:r w:rsidRPr="00CC4B15">
        <w:rPr>
          <w:rFonts w:ascii="Tahoma" w:eastAsia="Times New Roman" w:hAnsi="Tahoma" w:cs="Tahoma"/>
          <w:sz w:val="26"/>
          <w:szCs w:val="26"/>
          <w:lang w:val="es-ES" w:eastAsia="es-ES"/>
        </w:rPr>
        <w:t>l</w:t>
      </w:r>
      <w:r w:rsidRPr="00D61C98">
        <w:rPr>
          <w:rFonts w:ascii="Tahoma" w:eastAsia="Times New Roman" w:hAnsi="Tahoma" w:cs="Tahoma"/>
          <w:sz w:val="26"/>
          <w:szCs w:val="26"/>
          <w:lang w:val="es-ES" w:eastAsia="es-ES"/>
        </w:rPr>
        <w:t xml:space="preserve"> cheque que soporta la ejecución. </w:t>
      </w:r>
      <w:r>
        <w:rPr>
          <w:rFonts w:ascii="Tahoma" w:eastAsia="Times New Roman" w:hAnsi="Tahoma" w:cs="Tahoma"/>
          <w:sz w:val="26"/>
          <w:szCs w:val="26"/>
          <w:lang w:val="es-ES" w:eastAsia="es-ES"/>
        </w:rPr>
        <w:t xml:space="preserve">Entonces, </w:t>
      </w:r>
      <w:r w:rsidRPr="00CC4B15">
        <w:rPr>
          <w:rFonts w:ascii="Tahoma" w:eastAsia="Times New Roman" w:hAnsi="Tahoma" w:cs="Tahoma"/>
          <w:sz w:val="26"/>
          <w:szCs w:val="26"/>
          <w:lang w:val="es-ES" w:eastAsia="es-ES"/>
        </w:rPr>
        <w:t>e</w:t>
      </w:r>
      <w:r w:rsidRPr="00D61C98">
        <w:rPr>
          <w:rFonts w:ascii="Tahoma" w:eastAsia="Times New Roman" w:hAnsi="Tahoma" w:cs="Tahoma"/>
          <w:sz w:val="26"/>
          <w:szCs w:val="26"/>
          <w:lang w:val="es-ES" w:eastAsia="es-ES"/>
        </w:rPr>
        <w:t>l título objeto de esta acción, prescribi</w:t>
      </w:r>
      <w:r w:rsidRPr="00CC4B15">
        <w:rPr>
          <w:rFonts w:ascii="Tahoma" w:eastAsia="Times New Roman" w:hAnsi="Tahoma" w:cs="Tahoma"/>
          <w:sz w:val="26"/>
          <w:szCs w:val="26"/>
          <w:lang w:val="es-ES" w:eastAsia="es-ES"/>
        </w:rPr>
        <w:t>ó</w:t>
      </w:r>
      <w:r w:rsidRPr="00D61C98">
        <w:rPr>
          <w:rFonts w:ascii="Tahoma" w:eastAsia="Times New Roman" w:hAnsi="Tahoma" w:cs="Tahoma"/>
          <w:sz w:val="26"/>
          <w:szCs w:val="26"/>
          <w:lang w:val="es-ES" w:eastAsia="es-ES"/>
        </w:rPr>
        <w:t xml:space="preserve"> el </w:t>
      </w:r>
      <w:r>
        <w:rPr>
          <w:rFonts w:ascii="Tahoma" w:eastAsia="Times New Roman" w:hAnsi="Tahoma" w:cs="Tahoma"/>
          <w:sz w:val="26"/>
          <w:szCs w:val="26"/>
          <w:lang w:val="es-ES" w:eastAsia="es-ES"/>
        </w:rPr>
        <w:t>25</w:t>
      </w:r>
      <w:r w:rsidRPr="00D61C98">
        <w:rPr>
          <w:rFonts w:ascii="Tahoma" w:eastAsia="Times New Roman" w:hAnsi="Tahoma" w:cs="Tahoma"/>
          <w:sz w:val="26"/>
          <w:szCs w:val="26"/>
          <w:lang w:val="es-ES" w:eastAsia="es-ES"/>
        </w:rPr>
        <w:t xml:space="preserve"> de </w:t>
      </w:r>
      <w:r w:rsidRPr="00CC4B15">
        <w:rPr>
          <w:rFonts w:ascii="Tahoma" w:eastAsia="Times New Roman" w:hAnsi="Tahoma" w:cs="Tahoma"/>
          <w:sz w:val="26"/>
          <w:szCs w:val="26"/>
          <w:lang w:val="es-ES" w:eastAsia="es-ES"/>
        </w:rPr>
        <w:t>octubre</w:t>
      </w:r>
      <w:r w:rsidRPr="00D61C98">
        <w:rPr>
          <w:rFonts w:ascii="Tahoma" w:eastAsia="Times New Roman" w:hAnsi="Tahoma" w:cs="Tahoma"/>
          <w:sz w:val="26"/>
          <w:szCs w:val="26"/>
          <w:lang w:val="es-ES" w:eastAsia="es-ES"/>
        </w:rPr>
        <w:t xml:space="preserve"> de 201</w:t>
      </w:r>
      <w:r>
        <w:rPr>
          <w:rFonts w:ascii="Tahoma" w:eastAsia="Times New Roman" w:hAnsi="Tahoma" w:cs="Tahoma"/>
          <w:sz w:val="26"/>
          <w:szCs w:val="26"/>
          <w:lang w:val="es-ES" w:eastAsia="es-ES"/>
        </w:rPr>
        <w:t xml:space="preserve">8, porque su fecha para era el pago </w:t>
      </w:r>
      <w:r w:rsidRPr="00D61C98">
        <w:rPr>
          <w:rFonts w:ascii="Tahoma" w:eastAsia="Times New Roman" w:hAnsi="Tahoma" w:cs="Tahoma"/>
          <w:sz w:val="26"/>
          <w:szCs w:val="26"/>
          <w:lang w:val="es-ES" w:eastAsia="es-ES"/>
        </w:rPr>
        <w:t xml:space="preserve">el </w:t>
      </w:r>
      <w:r>
        <w:rPr>
          <w:rFonts w:ascii="Tahoma" w:eastAsia="Times New Roman" w:hAnsi="Tahoma" w:cs="Tahoma"/>
          <w:sz w:val="26"/>
          <w:szCs w:val="26"/>
          <w:lang w:val="es-ES" w:eastAsia="es-ES"/>
        </w:rPr>
        <w:t>25</w:t>
      </w:r>
      <w:r w:rsidRPr="00D61C98">
        <w:rPr>
          <w:rFonts w:ascii="Tahoma" w:eastAsia="Times New Roman" w:hAnsi="Tahoma" w:cs="Tahoma"/>
          <w:sz w:val="26"/>
          <w:szCs w:val="26"/>
          <w:lang w:val="es-ES" w:eastAsia="es-ES"/>
        </w:rPr>
        <w:t xml:space="preserve"> de </w:t>
      </w:r>
      <w:r w:rsidRPr="00CC4B15">
        <w:rPr>
          <w:rFonts w:ascii="Tahoma" w:eastAsia="Times New Roman" w:hAnsi="Tahoma" w:cs="Tahoma"/>
          <w:sz w:val="26"/>
          <w:szCs w:val="26"/>
          <w:lang w:val="es-ES" w:eastAsia="es-ES"/>
        </w:rPr>
        <w:t xml:space="preserve">abril </w:t>
      </w:r>
      <w:r w:rsidRPr="00D61C98">
        <w:rPr>
          <w:rFonts w:ascii="Tahoma" w:eastAsia="Times New Roman" w:hAnsi="Tahoma" w:cs="Tahoma"/>
          <w:sz w:val="26"/>
          <w:szCs w:val="26"/>
          <w:lang w:val="es-ES" w:eastAsia="es-ES"/>
        </w:rPr>
        <w:t>de 201</w:t>
      </w:r>
      <w:r>
        <w:rPr>
          <w:rFonts w:ascii="Tahoma" w:eastAsia="Times New Roman" w:hAnsi="Tahoma" w:cs="Tahoma"/>
          <w:sz w:val="26"/>
          <w:szCs w:val="26"/>
          <w:lang w:val="es-ES" w:eastAsia="es-ES"/>
        </w:rPr>
        <w:t>8 (fl.2)</w:t>
      </w:r>
      <w:r w:rsidRPr="00D61C98">
        <w:rPr>
          <w:rFonts w:ascii="Tahoma" w:eastAsia="Times New Roman" w:hAnsi="Tahoma" w:cs="Tahoma"/>
          <w:sz w:val="26"/>
          <w:szCs w:val="26"/>
          <w:lang w:val="es-ES" w:eastAsia="es-ES"/>
        </w:rPr>
        <w:t>.</w:t>
      </w:r>
    </w:p>
    <w:p w14:paraId="08CDECA2" w14:textId="77777777" w:rsidR="00B7401B" w:rsidRPr="00D61C98" w:rsidRDefault="00B7401B" w:rsidP="00B7401B">
      <w:pPr>
        <w:spacing w:after="0" w:line="240" w:lineRule="auto"/>
        <w:ind w:firstLine="708"/>
        <w:jc w:val="both"/>
        <w:rPr>
          <w:rFonts w:ascii="Tahoma" w:eastAsia="Times New Roman" w:hAnsi="Tahoma" w:cs="Tahoma"/>
          <w:sz w:val="26"/>
          <w:szCs w:val="26"/>
          <w:lang w:val="es-ES" w:eastAsia="es-ES"/>
        </w:rPr>
      </w:pPr>
    </w:p>
    <w:p w14:paraId="5EFBB99F" w14:textId="77777777" w:rsidR="00B7401B" w:rsidRDefault="00B7401B" w:rsidP="00B7401B">
      <w:pPr>
        <w:spacing w:after="0" w:line="240" w:lineRule="auto"/>
        <w:jc w:val="both"/>
        <w:rPr>
          <w:rFonts w:ascii="Tahoma" w:eastAsia="Times New Roman" w:hAnsi="Tahoma" w:cs="Tahoma"/>
          <w:sz w:val="26"/>
          <w:szCs w:val="26"/>
          <w:lang w:val="es-ES" w:eastAsia="es-ES"/>
        </w:rPr>
      </w:pPr>
      <w:r w:rsidRPr="00D61C98">
        <w:rPr>
          <w:rFonts w:ascii="Tahoma" w:eastAsia="Times New Roman" w:hAnsi="Tahoma" w:cs="Tahoma"/>
          <w:sz w:val="26"/>
          <w:szCs w:val="26"/>
          <w:lang w:val="es-ES" w:eastAsia="es-ES"/>
        </w:rPr>
        <w:t xml:space="preserve">Así mismo, revisado el plenario se constata que pese a que la demanda se instauró el </w:t>
      </w:r>
      <w:r>
        <w:rPr>
          <w:rFonts w:ascii="Tahoma" w:eastAsia="Times New Roman" w:hAnsi="Tahoma" w:cs="Tahoma"/>
          <w:sz w:val="26"/>
          <w:szCs w:val="26"/>
          <w:lang w:val="es-ES" w:eastAsia="es-ES"/>
        </w:rPr>
        <w:t>16 de mayo de 2018</w:t>
      </w:r>
      <w:r w:rsidRPr="00D61C98">
        <w:rPr>
          <w:rFonts w:ascii="Tahoma" w:eastAsia="Times New Roman" w:hAnsi="Tahoma" w:cs="Tahoma"/>
          <w:sz w:val="26"/>
          <w:szCs w:val="26"/>
          <w:lang w:val="es-ES" w:eastAsia="es-ES"/>
        </w:rPr>
        <w:t xml:space="preserve"> (fl. </w:t>
      </w:r>
      <w:r>
        <w:rPr>
          <w:rFonts w:ascii="Tahoma" w:eastAsia="Times New Roman" w:hAnsi="Tahoma" w:cs="Tahoma"/>
          <w:sz w:val="26"/>
          <w:szCs w:val="26"/>
          <w:lang w:val="es-ES" w:eastAsia="es-ES"/>
        </w:rPr>
        <w:t>8</w:t>
      </w:r>
      <w:r w:rsidRPr="00D61C98">
        <w:rPr>
          <w:rFonts w:ascii="Tahoma" w:eastAsia="Times New Roman" w:hAnsi="Tahoma" w:cs="Tahoma"/>
          <w:sz w:val="26"/>
          <w:szCs w:val="26"/>
          <w:lang w:val="es-ES" w:eastAsia="es-ES"/>
        </w:rPr>
        <w:t xml:space="preserve">, cdno. 1), y que el mandamiento de pago se le comunicó por estado de </w:t>
      </w:r>
      <w:r>
        <w:rPr>
          <w:rFonts w:ascii="Tahoma" w:eastAsia="Times New Roman" w:hAnsi="Tahoma" w:cs="Tahoma"/>
          <w:sz w:val="26"/>
          <w:szCs w:val="26"/>
          <w:lang w:val="es-ES" w:eastAsia="es-ES"/>
        </w:rPr>
        <w:t>30 de mayo de 2018 a</w:t>
      </w:r>
      <w:r w:rsidRPr="00D61C98">
        <w:rPr>
          <w:rFonts w:ascii="Tahoma" w:eastAsia="Times New Roman" w:hAnsi="Tahoma" w:cs="Tahoma"/>
          <w:sz w:val="26"/>
          <w:szCs w:val="26"/>
          <w:lang w:val="es-ES" w:eastAsia="es-ES"/>
        </w:rPr>
        <w:t xml:space="preserve">l convocante (fl. </w:t>
      </w:r>
      <w:r>
        <w:rPr>
          <w:rFonts w:ascii="Tahoma" w:eastAsia="Times New Roman" w:hAnsi="Tahoma" w:cs="Tahoma"/>
          <w:sz w:val="26"/>
          <w:szCs w:val="26"/>
          <w:lang w:val="es-ES" w:eastAsia="es-ES"/>
        </w:rPr>
        <w:t>13</w:t>
      </w:r>
      <w:r w:rsidRPr="00D61C98">
        <w:rPr>
          <w:rFonts w:ascii="Tahoma" w:eastAsia="Times New Roman" w:hAnsi="Tahoma" w:cs="Tahoma"/>
          <w:sz w:val="26"/>
          <w:szCs w:val="26"/>
          <w:lang w:val="es-ES" w:eastAsia="es-ES"/>
        </w:rPr>
        <w:t xml:space="preserve">, cdno. 1), solo fue hasta el </w:t>
      </w:r>
      <w:r>
        <w:rPr>
          <w:rFonts w:ascii="Tahoma" w:eastAsia="Times New Roman" w:hAnsi="Tahoma" w:cs="Tahoma"/>
          <w:sz w:val="26"/>
          <w:szCs w:val="26"/>
          <w:lang w:val="es-ES" w:eastAsia="es-ES"/>
        </w:rPr>
        <w:t>21 de febrero de 2020</w:t>
      </w:r>
      <w:r w:rsidRPr="00D61C98">
        <w:rPr>
          <w:rFonts w:ascii="Tahoma" w:eastAsia="Times New Roman" w:hAnsi="Tahoma" w:cs="Tahoma"/>
          <w:sz w:val="26"/>
          <w:szCs w:val="26"/>
          <w:lang w:val="es-ES" w:eastAsia="es-ES"/>
        </w:rPr>
        <w:t xml:space="preserve"> cuando se le notificó dicho proveído al citado </w:t>
      </w:r>
      <w:r>
        <w:rPr>
          <w:rFonts w:ascii="Tahoma" w:eastAsia="Times New Roman" w:hAnsi="Tahoma" w:cs="Tahoma"/>
          <w:sz w:val="26"/>
          <w:szCs w:val="26"/>
          <w:lang w:val="es-ES" w:eastAsia="es-ES"/>
        </w:rPr>
        <w:t xml:space="preserve">por intermedio de curador </w:t>
      </w:r>
      <w:r w:rsidRPr="00E36248">
        <w:rPr>
          <w:rFonts w:ascii="Tahoma" w:eastAsia="Times New Roman" w:hAnsi="Tahoma" w:cs="Tahoma"/>
          <w:i/>
          <w:sz w:val="26"/>
          <w:szCs w:val="26"/>
          <w:lang w:val="es-ES" w:eastAsia="es-ES"/>
        </w:rPr>
        <w:t>ad litem</w:t>
      </w:r>
      <w:r>
        <w:rPr>
          <w:rFonts w:ascii="Tahoma" w:eastAsia="Times New Roman" w:hAnsi="Tahoma" w:cs="Tahoma"/>
          <w:i/>
          <w:sz w:val="26"/>
          <w:szCs w:val="26"/>
          <w:lang w:val="es-ES" w:eastAsia="es-ES"/>
        </w:rPr>
        <w:t xml:space="preserve"> </w:t>
      </w:r>
      <w:r w:rsidRPr="00D61C98">
        <w:rPr>
          <w:rFonts w:ascii="Tahoma" w:eastAsia="Times New Roman" w:hAnsi="Tahoma" w:cs="Tahoma"/>
          <w:sz w:val="26"/>
          <w:szCs w:val="26"/>
          <w:lang w:val="es-ES" w:eastAsia="es-ES"/>
        </w:rPr>
        <w:t xml:space="preserve">(fl. </w:t>
      </w:r>
      <w:r>
        <w:rPr>
          <w:rFonts w:ascii="Tahoma" w:eastAsia="Times New Roman" w:hAnsi="Tahoma" w:cs="Tahoma"/>
          <w:sz w:val="26"/>
          <w:szCs w:val="26"/>
          <w:lang w:val="es-ES" w:eastAsia="es-ES"/>
        </w:rPr>
        <w:t>43</w:t>
      </w:r>
      <w:r w:rsidRPr="00D61C98">
        <w:rPr>
          <w:rFonts w:ascii="Tahoma" w:eastAsia="Times New Roman" w:hAnsi="Tahoma" w:cs="Tahoma"/>
          <w:sz w:val="26"/>
          <w:szCs w:val="26"/>
          <w:lang w:val="es-ES" w:eastAsia="es-ES"/>
        </w:rPr>
        <w:t xml:space="preserve">, cdno. 1), </w:t>
      </w:r>
      <w:r>
        <w:rPr>
          <w:rFonts w:ascii="Tahoma" w:eastAsia="Times New Roman" w:hAnsi="Tahoma" w:cs="Tahoma"/>
          <w:sz w:val="26"/>
          <w:szCs w:val="26"/>
          <w:lang w:val="es-ES" w:eastAsia="es-ES"/>
        </w:rPr>
        <w:t>es decir, transcurridos más de 20</w:t>
      </w:r>
      <w:r w:rsidRPr="00D61C98">
        <w:rPr>
          <w:rFonts w:ascii="Tahoma" w:eastAsia="Times New Roman" w:hAnsi="Tahoma" w:cs="Tahoma"/>
          <w:sz w:val="26"/>
          <w:szCs w:val="26"/>
          <w:lang w:val="es-ES" w:eastAsia="es-ES"/>
        </w:rPr>
        <w:t xml:space="preserve"> meses desde la inclusión en estado</w:t>
      </w:r>
      <w:r>
        <w:rPr>
          <w:rFonts w:ascii="Tahoma" w:eastAsia="Times New Roman" w:hAnsi="Tahoma" w:cs="Tahoma"/>
          <w:sz w:val="26"/>
          <w:szCs w:val="26"/>
          <w:lang w:val="es-ES" w:eastAsia="es-ES"/>
        </w:rPr>
        <w:t xml:space="preserve"> de dicha decisión</w:t>
      </w:r>
      <w:r w:rsidRPr="00D61C98">
        <w:rPr>
          <w:rFonts w:ascii="Tahoma" w:eastAsia="Times New Roman" w:hAnsi="Tahoma" w:cs="Tahoma"/>
          <w:sz w:val="26"/>
          <w:szCs w:val="26"/>
          <w:lang w:val="es-ES" w:eastAsia="es-ES"/>
        </w:rPr>
        <w:t>; por lo que</w:t>
      </w:r>
      <w:r>
        <w:rPr>
          <w:rFonts w:ascii="Tahoma" w:eastAsia="Times New Roman" w:hAnsi="Tahoma" w:cs="Tahoma"/>
          <w:sz w:val="26"/>
          <w:szCs w:val="26"/>
          <w:lang w:val="es-ES" w:eastAsia="es-ES"/>
        </w:rPr>
        <w:t xml:space="preserve"> en consecuencia</w:t>
      </w:r>
      <w:r w:rsidRPr="00D61C98">
        <w:rPr>
          <w:rFonts w:ascii="Tahoma" w:eastAsia="Times New Roman" w:hAnsi="Tahoma" w:cs="Tahoma"/>
          <w:sz w:val="26"/>
          <w:szCs w:val="26"/>
          <w:lang w:val="es-ES" w:eastAsia="es-ES"/>
        </w:rPr>
        <w:t xml:space="preserve">, no se logró interrumpir </w:t>
      </w:r>
      <w:r>
        <w:rPr>
          <w:rFonts w:ascii="Tahoma" w:eastAsia="Times New Roman" w:hAnsi="Tahoma" w:cs="Tahoma"/>
          <w:sz w:val="26"/>
          <w:szCs w:val="26"/>
          <w:lang w:val="es-ES" w:eastAsia="es-ES"/>
        </w:rPr>
        <w:t>la prescripción de la acción cambiaria en el término establecido en la norma mercantil.</w:t>
      </w:r>
    </w:p>
    <w:p w14:paraId="7A0D007E" w14:textId="77777777" w:rsidR="00B7401B" w:rsidRPr="00D61C98" w:rsidRDefault="00B7401B" w:rsidP="00B7401B">
      <w:pPr>
        <w:spacing w:after="0" w:line="240" w:lineRule="auto"/>
        <w:jc w:val="both"/>
        <w:rPr>
          <w:rFonts w:ascii="Tahoma" w:eastAsia="Times New Roman" w:hAnsi="Tahoma" w:cs="Tahoma"/>
          <w:sz w:val="26"/>
          <w:szCs w:val="26"/>
          <w:lang w:val="es-ES" w:eastAsia="es-ES"/>
        </w:rPr>
      </w:pPr>
    </w:p>
    <w:p w14:paraId="5FD8EC04" w14:textId="77777777" w:rsidR="00B7401B" w:rsidRPr="00CC4B15" w:rsidRDefault="00B7401B" w:rsidP="00B7401B">
      <w:pPr>
        <w:spacing w:after="0" w:line="240" w:lineRule="auto"/>
        <w:jc w:val="both"/>
        <w:rPr>
          <w:rFonts w:ascii="Tahoma" w:hAnsi="Tahoma" w:cs="Tahoma"/>
          <w:sz w:val="26"/>
          <w:szCs w:val="26"/>
        </w:rPr>
      </w:pPr>
      <w:r w:rsidRPr="00CC4B15">
        <w:rPr>
          <w:rFonts w:ascii="Tahoma" w:eastAsia="Times New Roman" w:hAnsi="Tahoma" w:cs="Tahoma"/>
          <w:sz w:val="26"/>
          <w:szCs w:val="26"/>
          <w:lang w:val="es-ES" w:eastAsia="es-ES"/>
        </w:rPr>
        <w:t>5</w:t>
      </w:r>
      <w:r w:rsidRPr="00D61C98">
        <w:rPr>
          <w:rFonts w:ascii="Tahoma" w:eastAsia="Times New Roman" w:hAnsi="Tahoma" w:cs="Tahoma"/>
          <w:sz w:val="26"/>
          <w:szCs w:val="26"/>
          <w:lang w:val="es-ES" w:eastAsia="es-ES"/>
        </w:rPr>
        <w:t xml:space="preserve">. Con apoyo en lo discurrido en precedencia, se declarará probada la defensa titulada </w:t>
      </w:r>
      <w:r w:rsidRPr="00D61C98">
        <w:rPr>
          <w:rFonts w:ascii="Tahoma" w:eastAsia="Times New Roman" w:hAnsi="Tahoma" w:cs="Tahoma"/>
          <w:bCs/>
          <w:sz w:val="26"/>
          <w:szCs w:val="26"/>
          <w:lang w:val="es-ES" w:eastAsia="es-ES"/>
        </w:rPr>
        <w:t>“</w:t>
      </w:r>
      <w:r w:rsidRPr="00CC4B15">
        <w:rPr>
          <w:rFonts w:ascii="Tahoma" w:hAnsi="Tahoma" w:cs="Tahoma"/>
          <w:i/>
          <w:sz w:val="26"/>
          <w:szCs w:val="26"/>
          <w:lang w:val="es"/>
        </w:rPr>
        <w:t>prescripción de la acción</w:t>
      </w:r>
      <w:r>
        <w:rPr>
          <w:rFonts w:ascii="Tahoma" w:hAnsi="Tahoma" w:cs="Tahoma"/>
          <w:i/>
          <w:sz w:val="26"/>
          <w:szCs w:val="26"/>
          <w:lang w:val="es"/>
        </w:rPr>
        <w:t xml:space="preserve"> cambiaria como excepción”</w:t>
      </w:r>
      <w:r w:rsidRPr="00D61C98">
        <w:rPr>
          <w:rFonts w:ascii="Tahoma" w:eastAsia="Times New Roman" w:hAnsi="Tahoma" w:cs="Tahoma"/>
          <w:sz w:val="26"/>
          <w:szCs w:val="26"/>
          <w:lang w:val="es-ES" w:eastAsia="es-ES"/>
        </w:rPr>
        <w:t xml:space="preserve">, </w:t>
      </w:r>
      <w:r w:rsidRPr="00CC4B15">
        <w:rPr>
          <w:rFonts w:ascii="Tahoma" w:hAnsi="Tahoma" w:cs="Tahoma"/>
          <w:sz w:val="26"/>
          <w:szCs w:val="26"/>
        </w:rPr>
        <w:t>la cual afecta la totalidad de las pretensiones, de tal suerte, que se ordenará la terminación del proceso.</w:t>
      </w:r>
    </w:p>
    <w:p w14:paraId="1FE3343D" w14:textId="77777777" w:rsidR="00B7401B" w:rsidRPr="00CC4B15" w:rsidRDefault="00B7401B" w:rsidP="00B7401B">
      <w:pPr>
        <w:spacing w:after="0" w:line="240" w:lineRule="auto"/>
        <w:jc w:val="both"/>
        <w:rPr>
          <w:rFonts w:ascii="Tahoma" w:hAnsi="Tahoma" w:cs="Tahoma"/>
          <w:sz w:val="26"/>
          <w:szCs w:val="26"/>
        </w:rPr>
      </w:pPr>
    </w:p>
    <w:p w14:paraId="6A57D961" w14:textId="77777777" w:rsidR="00B7401B" w:rsidRPr="00CC4B15" w:rsidRDefault="00B7401B" w:rsidP="00B7401B">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III. DECISIÓN</w:t>
      </w:r>
    </w:p>
    <w:p w14:paraId="473B5A8B" w14:textId="77777777" w:rsidR="00B7401B" w:rsidRPr="00CC4B15" w:rsidRDefault="00B7401B" w:rsidP="00B7401B">
      <w:pPr>
        <w:tabs>
          <w:tab w:val="left" w:pos="284"/>
        </w:tabs>
        <w:autoSpaceDE w:val="0"/>
        <w:autoSpaceDN w:val="0"/>
        <w:adjustRightInd w:val="0"/>
        <w:spacing w:after="0" w:line="240" w:lineRule="auto"/>
        <w:jc w:val="both"/>
        <w:rPr>
          <w:rFonts w:ascii="Tahoma" w:hAnsi="Tahoma" w:cs="Tahoma"/>
          <w:bCs/>
          <w:sz w:val="26"/>
          <w:szCs w:val="26"/>
          <w:lang w:eastAsia="es-ES"/>
          <w14:shadow w14:blurRad="50800" w14:dist="38100" w14:dir="2700000" w14:sx="100000" w14:sy="100000" w14:kx="0" w14:ky="0" w14:algn="tl">
            <w14:srgbClr w14:val="000000">
              <w14:alpha w14:val="60000"/>
            </w14:srgbClr>
          </w14:shadow>
        </w:rPr>
      </w:pPr>
    </w:p>
    <w:p w14:paraId="4B0D6D72" w14:textId="77777777" w:rsidR="00B7401B" w:rsidRPr="00CC4B15" w:rsidRDefault="00B7401B" w:rsidP="00B7401B">
      <w:pPr>
        <w:spacing w:line="240" w:lineRule="auto"/>
        <w:jc w:val="both"/>
        <w:rPr>
          <w:rFonts w:ascii="Tahoma" w:hAnsi="Tahoma" w:cs="Tahoma"/>
          <w:sz w:val="26"/>
          <w:szCs w:val="26"/>
          <w:lang w:val="es"/>
        </w:rPr>
      </w:pPr>
      <w:r w:rsidRPr="00CC4B15">
        <w:rPr>
          <w:rFonts w:ascii="Tahoma" w:hAnsi="Tahoma" w:cs="Tahoma"/>
          <w:sz w:val="26"/>
          <w:szCs w:val="26"/>
          <w:lang w:val="es"/>
        </w:rPr>
        <w:t>En mérito de lo expuesto, el Juzgado Setenta y Cinco Civil Municipal de Bogotá, D.C. transformado transitoriamente en el Juzgado Cincuenta y Siete de Pequeñas Causas y Competencia Múltiple de Bogotá,</w:t>
      </w:r>
    </w:p>
    <w:p w14:paraId="5D2C9E48" w14:textId="77777777" w:rsidR="00B7401B" w:rsidRPr="00CC4B15" w:rsidRDefault="00B7401B" w:rsidP="00B7401B">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13C11144" w14:textId="77777777" w:rsidR="00B7401B" w:rsidRPr="00CC4B15" w:rsidRDefault="00B7401B" w:rsidP="00B7401B">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C4B15">
        <w:rPr>
          <w:rFonts w:ascii="Tahoma" w:hAnsi="Tahoma" w:cs="Tahoma"/>
          <w:bCs/>
          <w:sz w:val="26"/>
          <w:szCs w:val="26"/>
          <w:lang w:val="es"/>
          <w14:shadow w14:blurRad="50800" w14:dist="38100" w14:dir="2700000" w14:sx="100000" w14:sy="100000" w14:kx="0" w14:ky="0" w14:algn="tl">
            <w14:srgbClr w14:val="000000">
              <w14:alpha w14:val="60000"/>
            </w14:srgbClr>
          </w14:shadow>
        </w:rPr>
        <w:t>RESUELVE:</w:t>
      </w:r>
    </w:p>
    <w:p w14:paraId="70C020C3" w14:textId="77777777" w:rsidR="00B7401B" w:rsidRPr="00CC4B15" w:rsidRDefault="00B7401B" w:rsidP="00B7401B">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15B5C87C" w14:textId="77777777" w:rsidR="00B7401B" w:rsidRPr="00CC4B15" w:rsidRDefault="00B7401B" w:rsidP="00B7401B">
      <w:pPr>
        <w:spacing w:line="240" w:lineRule="auto"/>
        <w:jc w:val="both"/>
        <w:rPr>
          <w:rFonts w:ascii="Tahoma" w:hAnsi="Tahoma" w:cs="Tahoma"/>
          <w:sz w:val="26"/>
          <w:szCs w:val="26"/>
        </w:rPr>
      </w:pPr>
      <w:r w:rsidRPr="00D534A7">
        <w:rPr>
          <w:rFonts w:ascii="Tahoma" w:hAnsi="Tahoma" w:cs="Tahoma"/>
          <w:b/>
          <w:sz w:val="26"/>
          <w:szCs w:val="26"/>
        </w:rPr>
        <w:t>PRIMERO:</w:t>
      </w:r>
      <w:r w:rsidRPr="00CC4B15">
        <w:rPr>
          <w:rFonts w:ascii="Tahoma" w:hAnsi="Tahoma" w:cs="Tahoma"/>
          <w:sz w:val="26"/>
          <w:szCs w:val="26"/>
        </w:rPr>
        <w:t xml:space="preserve"> </w:t>
      </w:r>
      <w:r w:rsidRPr="00CC4B15">
        <w:rPr>
          <w:rFonts w:ascii="Tahoma" w:hAnsi="Tahoma" w:cs="Tahoma"/>
          <w:b/>
          <w:sz w:val="26"/>
          <w:szCs w:val="26"/>
        </w:rPr>
        <w:t xml:space="preserve">DECLARAR PROBADA </w:t>
      </w:r>
      <w:r w:rsidRPr="00CC4B15">
        <w:rPr>
          <w:rFonts w:ascii="Tahoma" w:hAnsi="Tahoma" w:cs="Tahoma"/>
          <w:sz w:val="26"/>
          <w:szCs w:val="26"/>
        </w:rPr>
        <w:t>la excepción de mérito denominada</w:t>
      </w:r>
      <w:r w:rsidRPr="00CC4B15">
        <w:rPr>
          <w:rFonts w:ascii="Tahoma" w:hAnsi="Tahoma" w:cs="Tahoma"/>
          <w:bCs/>
          <w:sz w:val="26"/>
          <w:szCs w:val="26"/>
        </w:rPr>
        <w:t xml:space="preserve"> </w:t>
      </w:r>
      <w:r w:rsidRPr="00D61C98">
        <w:rPr>
          <w:rFonts w:ascii="Tahoma" w:eastAsia="Times New Roman" w:hAnsi="Tahoma" w:cs="Tahoma"/>
          <w:bCs/>
          <w:sz w:val="26"/>
          <w:szCs w:val="26"/>
          <w:lang w:val="es-ES" w:eastAsia="es-ES"/>
        </w:rPr>
        <w:t>“</w:t>
      </w:r>
      <w:r w:rsidRPr="00CC4B15">
        <w:rPr>
          <w:rFonts w:ascii="Tahoma" w:hAnsi="Tahoma" w:cs="Tahoma"/>
          <w:i/>
          <w:sz w:val="26"/>
          <w:szCs w:val="26"/>
          <w:lang w:val="es"/>
        </w:rPr>
        <w:t>prescripción de la acción</w:t>
      </w:r>
      <w:r>
        <w:rPr>
          <w:rFonts w:ascii="Tahoma" w:hAnsi="Tahoma" w:cs="Tahoma"/>
          <w:i/>
          <w:sz w:val="26"/>
          <w:szCs w:val="26"/>
          <w:lang w:val="es"/>
        </w:rPr>
        <w:t xml:space="preserve"> cambiaria”</w:t>
      </w:r>
      <w:r w:rsidRPr="00CC4B15">
        <w:rPr>
          <w:rFonts w:ascii="Tahoma" w:hAnsi="Tahoma" w:cs="Tahoma"/>
          <w:bCs/>
          <w:sz w:val="26"/>
          <w:szCs w:val="26"/>
        </w:rPr>
        <w:t xml:space="preserve">. </w:t>
      </w:r>
    </w:p>
    <w:p w14:paraId="79D90965" w14:textId="77777777" w:rsidR="00B7401B" w:rsidRPr="00CC4B15" w:rsidRDefault="00B7401B" w:rsidP="00B7401B">
      <w:pPr>
        <w:spacing w:line="240" w:lineRule="auto"/>
        <w:jc w:val="both"/>
        <w:rPr>
          <w:rFonts w:ascii="Tahoma" w:hAnsi="Tahoma" w:cs="Tahoma"/>
          <w:sz w:val="26"/>
          <w:szCs w:val="26"/>
          <w:lang w:val="es-ES"/>
        </w:rPr>
      </w:pPr>
      <w:r w:rsidRPr="00D534A7">
        <w:rPr>
          <w:rFonts w:ascii="Tahoma" w:hAnsi="Tahoma" w:cs="Tahoma"/>
          <w:b/>
          <w:sz w:val="26"/>
          <w:szCs w:val="26"/>
          <w:lang w:val="es-ES"/>
        </w:rPr>
        <w:t>SEGUNDO:</w:t>
      </w:r>
      <w:r w:rsidRPr="00CC4B15">
        <w:rPr>
          <w:rFonts w:ascii="Tahoma" w:hAnsi="Tahoma" w:cs="Tahoma"/>
          <w:sz w:val="26"/>
          <w:szCs w:val="26"/>
          <w:lang w:val="es-ES"/>
        </w:rPr>
        <w:t xml:space="preserve"> </w:t>
      </w:r>
      <w:r w:rsidRPr="00CC4B15">
        <w:rPr>
          <w:rFonts w:ascii="Tahoma" w:hAnsi="Tahoma" w:cs="Tahoma"/>
          <w:b/>
          <w:sz w:val="26"/>
          <w:szCs w:val="26"/>
          <w:lang w:val="es-ES"/>
        </w:rPr>
        <w:t xml:space="preserve">DECLARAR TERMINADO </w:t>
      </w:r>
      <w:r w:rsidRPr="00CC4B15">
        <w:rPr>
          <w:rFonts w:ascii="Tahoma" w:hAnsi="Tahoma" w:cs="Tahoma"/>
          <w:sz w:val="26"/>
          <w:szCs w:val="26"/>
          <w:lang w:val="es-ES"/>
        </w:rPr>
        <w:t xml:space="preserve">el presente proceso ejecutivo singular. </w:t>
      </w:r>
    </w:p>
    <w:p w14:paraId="164A6B6B" w14:textId="77777777" w:rsidR="00B7401B" w:rsidRPr="00CC4B15" w:rsidRDefault="00B7401B" w:rsidP="00B7401B">
      <w:pPr>
        <w:spacing w:line="240" w:lineRule="auto"/>
        <w:jc w:val="both"/>
        <w:rPr>
          <w:rFonts w:ascii="Tahoma" w:hAnsi="Tahoma" w:cs="Tahoma"/>
          <w:sz w:val="26"/>
          <w:szCs w:val="26"/>
        </w:rPr>
      </w:pPr>
      <w:r w:rsidRPr="00D534A7">
        <w:rPr>
          <w:rFonts w:ascii="Tahoma" w:hAnsi="Tahoma" w:cs="Tahoma"/>
          <w:b/>
          <w:sz w:val="26"/>
          <w:szCs w:val="26"/>
        </w:rPr>
        <w:t>TERCERO:</w:t>
      </w:r>
      <w:r w:rsidRPr="00CC4B15">
        <w:rPr>
          <w:rFonts w:ascii="Tahoma" w:hAnsi="Tahoma" w:cs="Tahoma"/>
          <w:sz w:val="26"/>
          <w:szCs w:val="26"/>
        </w:rPr>
        <w:t xml:space="preserve"> </w:t>
      </w:r>
      <w:r w:rsidRPr="00CC4B15">
        <w:rPr>
          <w:rFonts w:ascii="Tahoma" w:hAnsi="Tahoma" w:cs="Tahoma"/>
          <w:b/>
          <w:sz w:val="26"/>
          <w:szCs w:val="26"/>
        </w:rPr>
        <w:t xml:space="preserve">NEGAR </w:t>
      </w:r>
      <w:r w:rsidRPr="00CC4B15">
        <w:rPr>
          <w:rFonts w:ascii="Tahoma" w:hAnsi="Tahoma" w:cs="Tahoma"/>
          <w:sz w:val="26"/>
          <w:szCs w:val="26"/>
        </w:rPr>
        <w:t xml:space="preserve">la ejecución deprecada por </w:t>
      </w:r>
      <w:r>
        <w:rPr>
          <w:rFonts w:ascii="Tahoma" w:hAnsi="Tahoma" w:cs="Tahoma"/>
          <w:sz w:val="26"/>
          <w:szCs w:val="26"/>
          <w:lang w:val="es"/>
        </w:rPr>
        <w:t>Carlos Hernando Molina Rodríguez.</w:t>
      </w:r>
      <w:r w:rsidRPr="00CC4B15">
        <w:rPr>
          <w:rFonts w:ascii="Tahoma" w:hAnsi="Tahoma" w:cs="Tahoma"/>
          <w:sz w:val="26"/>
          <w:szCs w:val="26"/>
          <w:lang w:val="es"/>
        </w:rPr>
        <w:t xml:space="preserve"> </w:t>
      </w:r>
    </w:p>
    <w:p w14:paraId="4007A7EF" w14:textId="77777777" w:rsidR="00B7401B" w:rsidRPr="00CC4B15" w:rsidRDefault="00B7401B" w:rsidP="00B7401B">
      <w:pPr>
        <w:spacing w:line="240" w:lineRule="auto"/>
        <w:jc w:val="both"/>
        <w:rPr>
          <w:rFonts w:ascii="Tahoma" w:hAnsi="Tahoma" w:cs="Tahoma"/>
          <w:bCs/>
          <w:sz w:val="26"/>
          <w:szCs w:val="26"/>
        </w:rPr>
      </w:pPr>
      <w:r w:rsidRPr="00D534A7">
        <w:rPr>
          <w:rFonts w:ascii="Tahoma" w:hAnsi="Tahoma" w:cs="Tahoma"/>
          <w:b/>
          <w:bCs/>
          <w:sz w:val="26"/>
          <w:szCs w:val="26"/>
        </w:rPr>
        <w:t>CUARTO:</w:t>
      </w:r>
      <w:r w:rsidRPr="00CC4B15">
        <w:rPr>
          <w:rFonts w:ascii="Tahoma" w:hAnsi="Tahoma" w:cs="Tahoma"/>
          <w:bCs/>
          <w:sz w:val="26"/>
          <w:szCs w:val="26"/>
        </w:rPr>
        <w:t xml:space="preserve"> </w:t>
      </w:r>
      <w:r w:rsidRPr="00CC4B15">
        <w:rPr>
          <w:rFonts w:ascii="Tahoma" w:hAnsi="Tahoma" w:cs="Tahoma"/>
          <w:b/>
          <w:bCs/>
          <w:sz w:val="26"/>
          <w:szCs w:val="26"/>
        </w:rPr>
        <w:t>LEVANTAR</w:t>
      </w:r>
      <w:r w:rsidRPr="00CC4B15">
        <w:rPr>
          <w:rFonts w:ascii="Tahoma" w:hAnsi="Tahoma" w:cs="Tahoma"/>
          <w:bCs/>
          <w:sz w:val="26"/>
          <w:szCs w:val="26"/>
        </w:rPr>
        <w:t xml:space="preserve"> las medidas cautelares decretadas en este asunto, y en caso de existir embargo de remanentes, póngase a disposición del Juzgado respectivo. Ofíciese.</w:t>
      </w:r>
    </w:p>
    <w:p w14:paraId="00C26148" w14:textId="77777777" w:rsidR="00B7401B" w:rsidRDefault="00B7401B" w:rsidP="00B7401B">
      <w:pPr>
        <w:spacing w:line="240" w:lineRule="auto"/>
        <w:jc w:val="both"/>
        <w:rPr>
          <w:rFonts w:ascii="Tahoma" w:eastAsia="Times New Roman" w:hAnsi="Tahoma" w:cs="Tahoma"/>
          <w:bCs/>
          <w:sz w:val="26"/>
          <w:szCs w:val="26"/>
          <w:lang w:val="es-ES" w:eastAsia="es-ES"/>
        </w:rPr>
      </w:pPr>
      <w:r w:rsidRPr="00D534A7">
        <w:rPr>
          <w:rFonts w:ascii="Tahoma" w:hAnsi="Tahoma" w:cs="Tahoma"/>
          <w:b/>
          <w:sz w:val="26"/>
          <w:szCs w:val="26"/>
        </w:rPr>
        <w:t>QUINTO:</w:t>
      </w:r>
      <w:r w:rsidRPr="00CC4B15">
        <w:rPr>
          <w:rFonts w:ascii="Tahoma" w:hAnsi="Tahoma" w:cs="Tahoma"/>
          <w:sz w:val="26"/>
          <w:szCs w:val="26"/>
        </w:rPr>
        <w:t xml:space="preserve"> </w:t>
      </w:r>
      <w:r w:rsidRPr="00CC4B15">
        <w:rPr>
          <w:rFonts w:ascii="Tahoma" w:hAnsi="Tahoma" w:cs="Tahoma"/>
          <w:b/>
          <w:sz w:val="26"/>
          <w:szCs w:val="26"/>
        </w:rPr>
        <w:t>CONDENAR</w:t>
      </w:r>
      <w:r w:rsidRPr="00CC4B15">
        <w:rPr>
          <w:rFonts w:ascii="Tahoma" w:hAnsi="Tahoma" w:cs="Tahoma"/>
          <w:sz w:val="26"/>
          <w:szCs w:val="26"/>
        </w:rPr>
        <w:t xml:space="preserve"> </w:t>
      </w:r>
      <w:r w:rsidRPr="00CC4B15">
        <w:rPr>
          <w:rFonts w:ascii="Tahoma" w:eastAsia="Times New Roman" w:hAnsi="Tahoma" w:cs="Tahoma"/>
          <w:bCs/>
          <w:sz w:val="26"/>
          <w:szCs w:val="26"/>
          <w:lang w:val="es-ES" w:eastAsia="es-ES"/>
        </w:rPr>
        <w:t>en costas a la parte demandante, para lo cual se fija la suma de $</w:t>
      </w:r>
      <w:r>
        <w:rPr>
          <w:rFonts w:ascii="Tahoma" w:eastAsia="Times New Roman" w:hAnsi="Tahoma" w:cs="Tahoma"/>
          <w:bCs/>
          <w:sz w:val="26"/>
          <w:szCs w:val="26"/>
          <w:lang w:val="es-ES" w:eastAsia="es-ES"/>
        </w:rPr>
        <w:t>2</w:t>
      </w:r>
      <w:r w:rsidRPr="00D534A7">
        <w:rPr>
          <w:rFonts w:ascii="Tahoma" w:eastAsia="Times New Roman" w:hAnsi="Tahoma" w:cs="Tahoma"/>
          <w:bCs/>
          <w:sz w:val="26"/>
          <w:szCs w:val="26"/>
          <w:lang w:val="es-ES" w:eastAsia="es-ES"/>
        </w:rPr>
        <w:t>00.000,</w:t>
      </w:r>
      <w:r w:rsidRPr="00CC4B15">
        <w:rPr>
          <w:rFonts w:ascii="Tahoma" w:eastAsia="Times New Roman" w:hAnsi="Tahoma" w:cs="Tahoma"/>
          <w:bCs/>
          <w:sz w:val="26"/>
          <w:szCs w:val="26"/>
          <w:lang w:val="es-ES" w:eastAsia="es-ES"/>
        </w:rPr>
        <w:t xml:space="preserve">oo por concepto de agencias en derecho. </w:t>
      </w:r>
    </w:p>
    <w:p w14:paraId="3C1AB862" w14:textId="77777777" w:rsidR="00B7401B" w:rsidRPr="006A1FD5" w:rsidRDefault="00B7401B" w:rsidP="00B7401B">
      <w:pPr>
        <w:autoSpaceDE w:val="0"/>
        <w:autoSpaceDN w:val="0"/>
        <w:adjustRightInd w:val="0"/>
        <w:spacing w:after="0"/>
        <w:rPr>
          <w:rFonts w:ascii="Tahoma" w:hAnsi="Tahoma" w:cs="Tahoma"/>
          <w:bCs/>
          <w:sz w:val="26"/>
          <w:szCs w:val="26"/>
          <w:lang w:val="es"/>
          <w14:shadow w14:blurRad="50800" w14:dist="38100" w14:dir="2700000" w14:sx="100000" w14:sy="100000" w14:kx="0" w14:ky="0" w14:algn="tl">
            <w14:srgbClr w14:val="000000">
              <w14:alpha w14:val="60000"/>
            </w14:srgbClr>
          </w14:shadow>
        </w:rPr>
      </w:pPr>
      <w:r>
        <w:rPr>
          <w:rFonts w:ascii="Tahoma" w:hAnsi="Tahoma" w:cs="Tahoma"/>
          <w:bCs/>
          <w:sz w:val="26"/>
          <w:szCs w:val="26"/>
          <w:lang w:val="es"/>
          <w14:shadow w14:blurRad="50800" w14:dist="38100" w14:dir="2700000" w14:sx="100000" w14:sy="100000" w14:kx="0" w14:ky="0" w14:algn="tl">
            <w14:srgbClr w14:val="000000">
              <w14:alpha w14:val="60000"/>
            </w14:srgbClr>
          </w14:shadow>
        </w:rPr>
        <w:t>N</w:t>
      </w:r>
      <w:r w:rsidRPr="006A1FD5">
        <w:rPr>
          <w:rFonts w:ascii="Tahoma" w:hAnsi="Tahoma" w:cs="Tahoma"/>
          <w:bCs/>
          <w:sz w:val="26"/>
          <w:szCs w:val="26"/>
          <w:lang w:val="es"/>
          <w14:shadow w14:blurRad="50800" w14:dist="38100" w14:dir="2700000" w14:sx="100000" w14:sy="100000" w14:kx="0" w14:ky="0" w14:algn="tl">
            <w14:srgbClr w14:val="000000">
              <w14:alpha w14:val="60000"/>
            </w14:srgbClr>
          </w14:shadow>
        </w:rPr>
        <w:t>OTIFÍQUESE.</w:t>
      </w:r>
    </w:p>
    <w:p w14:paraId="68206E67" w14:textId="77777777" w:rsidR="00B7401B" w:rsidRPr="006A1FD5" w:rsidRDefault="00B7401B" w:rsidP="00B7401B">
      <w:pPr>
        <w:tabs>
          <w:tab w:val="left" w:pos="284"/>
        </w:tabs>
        <w:autoSpaceDE w:val="0"/>
        <w:autoSpaceDN w:val="0"/>
        <w:adjustRightInd w:val="0"/>
        <w:spacing w:after="0"/>
        <w:jc w:val="both"/>
        <w:rPr>
          <w:rFonts w:ascii="Tahoma" w:hAnsi="Tahoma" w:cs="Tahoma"/>
          <w:sz w:val="26"/>
          <w:szCs w:val="26"/>
          <w:lang w:val="es"/>
        </w:rPr>
      </w:pPr>
    </w:p>
    <w:p w14:paraId="3F3852D0" w14:textId="77777777" w:rsidR="00B7401B" w:rsidRDefault="00B7401B" w:rsidP="00B7401B">
      <w:pPr>
        <w:tabs>
          <w:tab w:val="left" w:pos="284"/>
        </w:tabs>
        <w:autoSpaceDE w:val="0"/>
        <w:autoSpaceDN w:val="0"/>
        <w:adjustRightInd w:val="0"/>
        <w:spacing w:after="0"/>
        <w:jc w:val="both"/>
        <w:rPr>
          <w:rFonts w:ascii="Tahoma" w:hAnsi="Tahoma" w:cs="Tahoma"/>
          <w:sz w:val="26"/>
          <w:szCs w:val="26"/>
          <w:lang w:val="es"/>
        </w:rPr>
      </w:pPr>
    </w:p>
    <w:p w14:paraId="6ECDD6E4" w14:textId="77777777" w:rsidR="00B7401B" w:rsidRPr="006A1FD5" w:rsidRDefault="00B7401B" w:rsidP="00B7401B">
      <w:pPr>
        <w:tabs>
          <w:tab w:val="left" w:pos="284"/>
        </w:tabs>
        <w:autoSpaceDE w:val="0"/>
        <w:autoSpaceDN w:val="0"/>
        <w:adjustRightInd w:val="0"/>
        <w:spacing w:after="0"/>
        <w:jc w:val="both"/>
        <w:rPr>
          <w:rFonts w:ascii="Tahoma" w:hAnsi="Tahoma" w:cs="Tahoma"/>
          <w:sz w:val="26"/>
          <w:szCs w:val="26"/>
          <w:lang w:val="es"/>
        </w:rPr>
      </w:pPr>
    </w:p>
    <w:p w14:paraId="69B9E728" w14:textId="77777777" w:rsidR="00B7401B" w:rsidRPr="006A1FD5" w:rsidRDefault="00B7401B" w:rsidP="00B7401B">
      <w:pPr>
        <w:tabs>
          <w:tab w:val="left" w:pos="284"/>
        </w:tabs>
        <w:autoSpaceDE w:val="0"/>
        <w:autoSpaceDN w:val="0"/>
        <w:adjustRightInd w:val="0"/>
        <w:spacing w:after="0"/>
        <w:jc w:val="both"/>
        <w:rPr>
          <w:rFonts w:ascii="Tahoma" w:hAnsi="Tahoma" w:cs="Tahoma"/>
          <w:sz w:val="26"/>
          <w:szCs w:val="26"/>
          <w:lang w:val="es"/>
        </w:rPr>
      </w:pPr>
    </w:p>
    <w:p w14:paraId="1BE5CCF7" w14:textId="77777777" w:rsidR="00B7401B" w:rsidRPr="006A1FD5" w:rsidRDefault="00B7401B" w:rsidP="00B7401B">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6A1FD5">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59F4D4A1" w14:textId="77777777" w:rsidR="00B7401B" w:rsidRPr="006A1FD5" w:rsidRDefault="00B7401B" w:rsidP="00B7401B">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6A1FD5">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208E0779" w14:textId="77777777" w:rsidR="00B7401B" w:rsidRDefault="00B7401B" w:rsidP="00B7401B">
      <w:pPr>
        <w:spacing w:line="240" w:lineRule="auto"/>
        <w:jc w:val="both"/>
        <w:rPr>
          <w:rFonts w:ascii="Tahoma" w:eastAsia="Times New Roman" w:hAnsi="Tahoma" w:cs="Tahoma"/>
          <w:bCs/>
          <w:sz w:val="26"/>
          <w:szCs w:val="26"/>
          <w:lang w:val="es-ES" w:eastAsia="es-ES"/>
        </w:rPr>
      </w:pPr>
    </w:p>
    <w:p w14:paraId="03C15E6A" w14:textId="77777777" w:rsidR="00B7401B" w:rsidRPr="00CC4B15" w:rsidRDefault="00B7401B" w:rsidP="00B7401B">
      <w:pPr>
        <w:spacing w:line="240" w:lineRule="auto"/>
        <w:jc w:val="both"/>
        <w:rPr>
          <w:rFonts w:ascii="Tahoma" w:hAnsi="Tahoma" w:cs="Tahoma"/>
          <w:sz w:val="26"/>
          <w:szCs w:val="26"/>
        </w:rPr>
      </w:pPr>
    </w:p>
    <w:p w14:paraId="2C4FB77D" w14:textId="77777777" w:rsidR="00B7401B" w:rsidRDefault="00B7401B" w:rsidP="00B7401B">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093F0BFB" w14:textId="77777777" w:rsidR="00B7401B" w:rsidRDefault="00B7401B" w:rsidP="00B7401B">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52BB604B" w14:textId="77777777" w:rsidR="00B7401B" w:rsidRDefault="00B7401B" w:rsidP="00B7401B">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7969FB5A" w14:textId="77777777" w:rsidR="00B7401B" w:rsidRDefault="00B7401B" w:rsidP="00B7401B">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71DCB14A" w14:textId="77777777" w:rsidR="00B7401B" w:rsidRDefault="00B7401B" w:rsidP="00B7401B">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3A8A5EFE" w14:textId="77777777" w:rsidR="00B7401B" w:rsidRDefault="00B7401B" w:rsidP="00B7401B">
      <w:pPr>
        <w:tabs>
          <w:tab w:val="left" w:pos="284"/>
        </w:tabs>
        <w:autoSpaceDE w:val="0"/>
        <w:autoSpaceDN w:val="0"/>
        <w:adjustRightInd w:val="0"/>
        <w:spacing w:after="0"/>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696AFA88" w14:textId="77777777" w:rsidR="00B7401B" w:rsidRDefault="00B7401B" w:rsidP="00B7401B">
      <w:pPr>
        <w:tabs>
          <w:tab w:val="left" w:pos="284"/>
        </w:tabs>
        <w:autoSpaceDE w:val="0"/>
        <w:autoSpaceDN w:val="0"/>
        <w:adjustRightInd w:val="0"/>
        <w:spacing w:after="0"/>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481A1F74" w14:textId="77777777" w:rsidR="00B7401B" w:rsidRDefault="00B7401B" w:rsidP="00B7401B">
      <w:pPr>
        <w:tabs>
          <w:tab w:val="left" w:pos="284"/>
        </w:tabs>
        <w:autoSpaceDE w:val="0"/>
        <w:autoSpaceDN w:val="0"/>
        <w:adjustRightInd w:val="0"/>
        <w:spacing w:after="0"/>
        <w:jc w:val="center"/>
        <w:rPr>
          <w:rFonts w:ascii="Tahoma" w:hAnsi="Tahoma" w:cs="Tahoma"/>
          <w:sz w:val="28"/>
          <w:szCs w:val="26"/>
          <w:lang w:val="es-ES"/>
          <w14:shadow w14:blurRad="50800" w14:dist="38100" w14:dir="2700000" w14:sx="100000" w14:sy="100000" w14:kx="0" w14:ky="0" w14:algn="tl">
            <w14:srgbClr w14:val="000000">
              <w14:alpha w14:val="60000"/>
            </w14:srgbClr>
          </w14:shadow>
        </w:rPr>
      </w:pPr>
    </w:p>
    <w:p w14:paraId="2D357C22" w14:textId="77777777" w:rsidR="00B7401B" w:rsidRPr="0050291B" w:rsidRDefault="00B7401B" w:rsidP="00B7401B">
      <w:pPr>
        <w:tabs>
          <w:tab w:val="left" w:pos="284"/>
        </w:tabs>
        <w:autoSpaceDE w:val="0"/>
        <w:autoSpaceDN w:val="0"/>
        <w:adjustRightInd w:val="0"/>
        <w:spacing w:after="0" w:line="240" w:lineRule="auto"/>
        <w:jc w:val="center"/>
        <w:rPr>
          <w:rFonts w:ascii="Tahoma" w:hAnsi="Tahoma" w:cs="Tahoma"/>
          <w:bCs/>
          <w:sz w:val="24"/>
          <w:szCs w:val="24"/>
          <w:lang w:val="es"/>
          <w14:shadow w14:blurRad="50800" w14:dist="38100" w14:dir="2700000" w14:sx="100000" w14:sy="100000" w14:kx="0" w14:ky="0" w14:algn="tl">
            <w14:srgbClr w14:val="000000">
              <w14:alpha w14:val="60000"/>
            </w14:srgbClr>
          </w14:shadow>
        </w:rPr>
      </w:pPr>
      <w:r w:rsidRPr="0050291B">
        <w:rPr>
          <w:rFonts w:ascii="Tahoma" w:hAnsi="Tahoma" w:cs="Tahoma"/>
          <w:bCs/>
          <w:sz w:val="24"/>
          <w:szCs w:val="24"/>
          <w:lang w:val="es"/>
          <w14:shadow w14:blurRad="50800" w14:dist="38100" w14:dir="2700000" w14:sx="100000" w14:sy="100000" w14:kx="0" w14:ky="0" w14:algn="tl">
            <w14:srgbClr w14:val="000000">
              <w14:alpha w14:val="60000"/>
            </w14:srgbClr>
          </w14:shadow>
        </w:rPr>
        <w:t>JUZGADO 75 CIVIL MUNICIPAL TRANSFORMADO TRANSITORIAMENTE EN 57 DE PEQUEÑAS CAUSAS Y COMPETENCIA MULTIPLE</w:t>
      </w:r>
    </w:p>
    <w:p w14:paraId="77E7F9C4" w14:textId="77777777" w:rsidR="00B7401B" w:rsidRPr="0050291B" w:rsidRDefault="00B7401B" w:rsidP="00B7401B">
      <w:pPr>
        <w:tabs>
          <w:tab w:val="left" w:pos="0"/>
          <w:tab w:val="center" w:pos="4419"/>
        </w:tabs>
        <w:autoSpaceDE w:val="0"/>
        <w:autoSpaceDN w:val="0"/>
        <w:adjustRightInd w:val="0"/>
        <w:spacing w:after="0" w:line="240" w:lineRule="auto"/>
        <w:rPr>
          <w:rFonts w:ascii="Tahoma" w:hAnsi="Tahoma" w:cs="Tahoma"/>
          <w:sz w:val="24"/>
          <w:szCs w:val="24"/>
          <w:lang w:val="es"/>
        </w:rPr>
      </w:pPr>
      <w:r w:rsidRPr="0050291B">
        <w:rPr>
          <w:rFonts w:ascii="Tahoma" w:hAnsi="Tahoma" w:cs="Tahoma"/>
          <w:sz w:val="24"/>
          <w:szCs w:val="24"/>
          <w:lang w:val="es"/>
          <w14:shadow w14:blurRad="50800" w14:dist="38100" w14:dir="2700000" w14:sx="100000" w14:sy="100000" w14:kx="0" w14:ky="0" w14:algn="tl">
            <w14:srgbClr w14:val="000000">
              <w14:alpha w14:val="60000"/>
            </w14:srgbClr>
          </w14:shadow>
        </w:rPr>
        <w:tab/>
        <w:t xml:space="preserve">   </w:t>
      </w:r>
      <w:r w:rsidRPr="0050291B">
        <w:rPr>
          <w:rFonts w:ascii="Tahoma" w:hAnsi="Tahoma" w:cs="Tahoma"/>
          <w:sz w:val="24"/>
          <w:szCs w:val="24"/>
          <w:lang w:val="es"/>
        </w:rPr>
        <w:t xml:space="preserve">Bogotá D.C., </w:t>
      </w:r>
      <w:r>
        <w:rPr>
          <w:rFonts w:ascii="Tahoma" w:hAnsi="Tahoma" w:cs="Tahoma"/>
          <w:sz w:val="24"/>
          <w:szCs w:val="24"/>
          <w:lang w:val="es"/>
        </w:rPr>
        <w:t>doce (12</w:t>
      </w:r>
      <w:r w:rsidRPr="0050291B">
        <w:rPr>
          <w:rFonts w:ascii="Tahoma" w:hAnsi="Tahoma" w:cs="Tahoma"/>
          <w:sz w:val="24"/>
          <w:szCs w:val="24"/>
          <w:lang w:val="es"/>
        </w:rPr>
        <w:t>) de febrero de dos mil veintiuno (2021)</w:t>
      </w:r>
    </w:p>
    <w:p w14:paraId="1965D71B" w14:textId="77777777" w:rsidR="00B7401B" w:rsidRPr="0050291B" w:rsidRDefault="00B7401B" w:rsidP="00B7401B">
      <w:pPr>
        <w:tabs>
          <w:tab w:val="left" w:pos="284"/>
        </w:tabs>
        <w:autoSpaceDE w:val="0"/>
        <w:autoSpaceDN w:val="0"/>
        <w:adjustRightInd w:val="0"/>
        <w:spacing w:after="0" w:line="240" w:lineRule="auto"/>
        <w:rPr>
          <w:rFonts w:ascii="Tahoma" w:hAnsi="Tahoma" w:cs="Tahoma"/>
          <w:sz w:val="24"/>
          <w:szCs w:val="24"/>
          <w:lang w:val="es"/>
        </w:rPr>
      </w:pPr>
    </w:p>
    <w:p w14:paraId="72F9E6DF" w14:textId="77777777" w:rsidR="00B7401B" w:rsidRPr="0050291B" w:rsidRDefault="00B7401B" w:rsidP="00B7401B">
      <w:pPr>
        <w:tabs>
          <w:tab w:val="left" w:pos="284"/>
        </w:tabs>
        <w:autoSpaceDE w:val="0"/>
        <w:autoSpaceDN w:val="0"/>
        <w:adjustRightInd w:val="0"/>
        <w:spacing w:after="0"/>
        <w:jc w:val="center"/>
        <w:rPr>
          <w:rFonts w:ascii="Tahoma" w:hAnsi="Tahoma" w:cs="Tahoma"/>
          <w:sz w:val="24"/>
          <w:szCs w:val="24"/>
          <w:lang w:val="es"/>
        </w:rPr>
      </w:pPr>
      <w:r w:rsidRPr="0050291B">
        <w:rPr>
          <w:rFonts w:ascii="Tahoma" w:hAnsi="Tahoma" w:cs="Tahoma"/>
          <w:sz w:val="24"/>
          <w:szCs w:val="24"/>
          <w:lang w:val="es"/>
        </w:rPr>
        <w:t>Ejecutivo 2019-0725</w:t>
      </w:r>
    </w:p>
    <w:p w14:paraId="781ADE76" w14:textId="77777777" w:rsidR="00B7401B" w:rsidRPr="0050291B" w:rsidRDefault="00B7401B" w:rsidP="00B7401B">
      <w:pPr>
        <w:pStyle w:val="Sinespaciado"/>
        <w:rPr>
          <w:sz w:val="24"/>
          <w:szCs w:val="24"/>
          <w:lang w:val="es"/>
        </w:rPr>
      </w:pPr>
    </w:p>
    <w:p w14:paraId="39D552F9" w14:textId="77777777" w:rsidR="00B7401B" w:rsidRPr="0050291B" w:rsidRDefault="00B7401B" w:rsidP="00B7401B">
      <w:pPr>
        <w:pStyle w:val="Sinespaciado"/>
        <w:jc w:val="both"/>
        <w:rPr>
          <w:rFonts w:ascii="Tahoma" w:hAnsi="Tahoma" w:cs="Tahoma"/>
          <w:sz w:val="24"/>
          <w:szCs w:val="24"/>
          <w:lang w:val="es"/>
        </w:rPr>
      </w:pPr>
      <w:r w:rsidRPr="0050291B">
        <w:rPr>
          <w:rFonts w:ascii="Tahoma" w:hAnsi="Tahoma" w:cs="Tahoma"/>
          <w:sz w:val="24"/>
          <w:szCs w:val="24"/>
          <w:lang w:val="es"/>
        </w:rPr>
        <w:t>Decídase el recurso de reposición formulado contra el auto de 26 de noviembre de 2020 (fl. 82), mediante el cual se rechazó el aviso remitido a la pasiva, atendiendo que primero se debió remitir el citatorio de que trata el artículo 291 del C.G.P.</w:t>
      </w:r>
    </w:p>
    <w:p w14:paraId="47DCE8E8" w14:textId="77777777" w:rsidR="00B7401B" w:rsidRPr="0050291B" w:rsidRDefault="00B7401B" w:rsidP="00B7401B">
      <w:pPr>
        <w:pStyle w:val="Sinespaciado"/>
        <w:jc w:val="both"/>
        <w:rPr>
          <w:rFonts w:ascii="Tahoma" w:hAnsi="Tahoma" w:cs="Tahoma"/>
          <w:sz w:val="24"/>
          <w:szCs w:val="24"/>
          <w:lang w:val="es"/>
        </w:rPr>
      </w:pPr>
    </w:p>
    <w:p w14:paraId="00DFECF1" w14:textId="77777777" w:rsidR="00B7401B" w:rsidRPr="0050291B" w:rsidRDefault="00B7401B" w:rsidP="00B7401B">
      <w:pPr>
        <w:pStyle w:val="Sinespaciado"/>
        <w:jc w:val="both"/>
        <w:rPr>
          <w:rFonts w:ascii="Tahoma" w:hAnsi="Tahoma" w:cs="Tahoma"/>
          <w:sz w:val="24"/>
          <w:szCs w:val="24"/>
          <w:lang w:val="es"/>
        </w:rPr>
      </w:pPr>
      <w:r w:rsidRPr="0050291B">
        <w:rPr>
          <w:rFonts w:ascii="Tahoma" w:hAnsi="Tahoma" w:cs="Tahoma"/>
          <w:sz w:val="24"/>
          <w:szCs w:val="24"/>
          <w:lang w:val="es"/>
        </w:rPr>
        <w:t>En síntesis, la censora soporta su inconformidad, en el sentido que el 20 de agosto de 2020, adjuntó la dirección electrónica institucional del Juzgado los informes de notificación con resultado negativo y a su vez proporcionó nuevas direcciones para notificar.</w:t>
      </w:r>
    </w:p>
    <w:p w14:paraId="2991992B" w14:textId="77777777" w:rsidR="00B7401B" w:rsidRPr="0050291B" w:rsidRDefault="00B7401B" w:rsidP="00B7401B">
      <w:pPr>
        <w:pStyle w:val="Sinespaciado"/>
        <w:jc w:val="both"/>
        <w:rPr>
          <w:rFonts w:ascii="Tahoma" w:hAnsi="Tahoma" w:cs="Tahoma"/>
          <w:sz w:val="24"/>
          <w:szCs w:val="24"/>
          <w:lang w:val="es"/>
        </w:rPr>
      </w:pPr>
    </w:p>
    <w:p w14:paraId="51ADC244" w14:textId="77777777" w:rsidR="00B7401B" w:rsidRPr="0050291B" w:rsidRDefault="00B7401B" w:rsidP="00B7401B">
      <w:pPr>
        <w:pStyle w:val="Sinespaciado"/>
        <w:jc w:val="both"/>
        <w:rPr>
          <w:rFonts w:ascii="Tahoma" w:hAnsi="Tahoma" w:cs="Tahoma"/>
          <w:sz w:val="24"/>
          <w:szCs w:val="24"/>
          <w:lang w:val="es"/>
        </w:rPr>
      </w:pPr>
      <w:r w:rsidRPr="0050291B">
        <w:rPr>
          <w:rFonts w:ascii="Tahoma" w:hAnsi="Tahoma" w:cs="Tahoma"/>
          <w:sz w:val="24"/>
          <w:szCs w:val="24"/>
          <w:lang w:val="es"/>
        </w:rPr>
        <w:t>Para resolver, se,</w:t>
      </w:r>
    </w:p>
    <w:p w14:paraId="12028029" w14:textId="77777777" w:rsidR="00B7401B" w:rsidRPr="0050291B" w:rsidRDefault="00B7401B" w:rsidP="00B7401B">
      <w:pPr>
        <w:pStyle w:val="Sinespaciado"/>
        <w:jc w:val="center"/>
        <w:rPr>
          <w:rFonts w:ascii="Tahoma" w:hAnsi="Tahoma" w:cs="Tahoma"/>
          <w:sz w:val="24"/>
          <w:szCs w:val="24"/>
          <w:lang w:val="es"/>
        </w:rPr>
      </w:pPr>
      <w:r w:rsidRPr="0050291B">
        <w:rPr>
          <w:rFonts w:ascii="Tahoma" w:hAnsi="Tahoma" w:cs="Tahoma"/>
          <w:sz w:val="24"/>
          <w:szCs w:val="24"/>
          <w:lang w:val="es"/>
        </w:rPr>
        <w:t>CONSIDERA</w:t>
      </w:r>
    </w:p>
    <w:p w14:paraId="04FB71C6" w14:textId="77777777" w:rsidR="00B7401B" w:rsidRPr="0050291B" w:rsidRDefault="00B7401B" w:rsidP="00B7401B">
      <w:pPr>
        <w:pStyle w:val="Sinespaciado"/>
        <w:jc w:val="both"/>
        <w:rPr>
          <w:rFonts w:ascii="Tahoma" w:hAnsi="Tahoma" w:cs="Tahoma"/>
          <w:color w:val="000000"/>
          <w:sz w:val="24"/>
          <w:szCs w:val="24"/>
        </w:rPr>
      </w:pPr>
    </w:p>
    <w:p w14:paraId="3D487A58" w14:textId="77777777" w:rsidR="00B7401B" w:rsidRPr="0050291B" w:rsidRDefault="00B7401B" w:rsidP="00B7401B">
      <w:pPr>
        <w:pStyle w:val="Sinespaciado"/>
        <w:jc w:val="both"/>
        <w:rPr>
          <w:rFonts w:ascii="Tahoma" w:hAnsi="Tahoma" w:cs="Tahoma"/>
          <w:color w:val="000000"/>
          <w:sz w:val="24"/>
          <w:szCs w:val="24"/>
          <w:lang w:val="es"/>
        </w:rPr>
      </w:pPr>
      <w:r w:rsidRPr="0050291B">
        <w:rPr>
          <w:rFonts w:ascii="Tahoma" w:hAnsi="Tahoma" w:cs="Tahoma"/>
          <w:color w:val="000000"/>
          <w:sz w:val="24"/>
          <w:szCs w:val="24"/>
          <w:lang w:val="es"/>
        </w:rPr>
        <w:t>El artículo 318 del Código General del Proceso contempla el recurso de reposición como un mecanismo para que el juez o magistrado ponente enmiende las falencias cometidas en sus decisiones.</w:t>
      </w:r>
    </w:p>
    <w:p w14:paraId="208A4B67" w14:textId="77777777" w:rsidR="00B7401B" w:rsidRPr="0050291B" w:rsidRDefault="00B7401B" w:rsidP="00B7401B">
      <w:pPr>
        <w:pStyle w:val="Sinespaciado"/>
        <w:jc w:val="both"/>
        <w:rPr>
          <w:rFonts w:ascii="Tahoma" w:hAnsi="Tahoma" w:cs="Tahoma"/>
          <w:color w:val="000000"/>
          <w:sz w:val="24"/>
          <w:szCs w:val="24"/>
          <w:lang w:val="es"/>
        </w:rPr>
      </w:pPr>
    </w:p>
    <w:p w14:paraId="747B6231" w14:textId="77777777" w:rsidR="00B7401B" w:rsidRPr="0050291B" w:rsidRDefault="00B7401B" w:rsidP="00B7401B">
      <w:pPr>
        <w:pStyle w:val="Sinespaciado"/>
        <w:jc w:val="both"/>
        <w:rPr>
          <w:rFonts w:ascii="Tahoma" w:hAnsi="Tahoma" w:cs="Tahoma"/>
          <w:color w:val="000000"/>
          <w:sz w:val="24"/>
          <w:szCs w:val="24"/>
          <w:lang w:val="es"/>
        </w:rPr>
      </w:pPr>
      <w:r w:rsidRPr="0050291B">
        <w:rPr>
          <w:rFonts w:ascii="Tahoma" w:hAnsi="Tahoma" w:cs="Tahoma"/>
          <w:color w:val="000000"/>
          <w:sz w:val="24"/>
          <w:szCs w:val="24"/>
          <w:lang w:val="es"/>
        </w:rPr>
        <w:t xml:space="preserve">En el </w:t>
      </w:r>
      <w:r w:rsidRPr="0050291B">
        <w:rPr>
          <w:rFonts w:ascii="Tahoma" w:hAnsi="Tahoma" w:cs="Tahoma"/>
          <w:i/>
          <w:color w:val="000000"/>
          <w:sz w:val="24"/>
          <w:szCs w:val="24"/>
          <w:lang w:val="es"/>
        </w:rPr>
        <w:t>sub lite,</w:t>
      </w:r>
      <w:r w:rsidRPr="0050291B">
        <w:rPr>
          <w:rFonts w:ascii="Tahoma" w:hAnsi="Tahoma" w:cs="Tahoma"/>
          <w:color w:val="000000"/>
          <w:sz w:val="24"/>
          <w:szCs w:val="24"/>
          <w:lang w:val="es"/>
        </w:rPr>
        <w:t xml:space="preserve"> se advierte que le asiste al recurrente, por cuanto, una vez verificado el correo electrónico y el informe secretarial que antecede se evidencia que la comunicación echada de menos, fue allegada por la apoderada demandante el 8 de agosto de 2020, sin embargo, aquella no fue agregada al proceso y por lo tanto no fue tenida en cuenta.</w:t>
      </w:r>
    </w:p>
    <w:p w14:paraId="3C72DF59" w14:textId="77777777" w:rsidR="00B7401B" w:rsidRPr="0050291B" w:rsidRDefault="00B7401B" w:rsidP="00B7401B">
      <w:pPr>
        <w:pStyle w:val="Sinespaciado"/>
        <w:jc w:val="both"/>
        <w:rPr>
          <w:rFonts w:ascii="Tahoma" w:hAnsi="Tahoma" w:cs="Tahoma"/>
          <w:color w:val="000000"/>
          <w:sz w:val="24"/>
          <w:szCs w:val="24"/>
          <w:lang w:val="es"/>
        </w:rPr>
      </w:pPr>
    </w:p>
    <w:p w14:paraId="1DEF2264" w14:textId="77777777" w:rsidR="00B7401B" w:rsidRPr="0050291B" w:rsidRDefault="00B7401B" w:rsidP="00B7401B">
      <w:pPr>
        <w:tabs>
          <w:tab w:val="left" w:pos="284"/>
        </w:tabs>
        <w:autoSpaceDE w:val="0"/>
        <w:autoSpaceDN w:val="0"/>
        <w:adjustRightInd w:val="0"/>
        <w:spacing w:after="0" w:line="240" w:lineRule="auto"/>
        <w:jc w:val="both"/>
        <w:rPr>
          <w:rFonts w:ascii="Tahoma" w:hAnsi="Tahoma" w:cs="Tahoma"/>
          <w:sz w:val="24"/>
          <w:szCs w:val="24"/>
          <w:lang w:val="es"/>
        </w:rPr>
      </w:pPr>
      <w:r w:rsidRPr="0050291B">
        <w:rPr>
          <w:rFonts w:ascii="Tahoma" w:hAnsi="Tahoma" w:cs="Tahoma"/>
          <w:sz w:val="24"/>
          <w:szCs w:val="24"/>
          <w:lang w:val="es"/>
        </w:rPr>
        <w:t>Sean las anteriores razones suficientes, para dejar sin efecto el auto objeto de censura y resolver lo que en derecho corresponda.</w:t>
      </w:r>
    </w:p>
    <w:p w14:paraId="7A070D9F" w14:textId="77777777" w:rsidR="00B7401B" w:rsidRPr="0050291B" w:rsidRDefault="00B7401B" w:rsidP="00B7401B">
      <w:pPr>
        <w:pStyle w:val="Sinespaciado"/>
        <w:jc w:val="both"/>
        <w:rPr>
          <w:rFonts w:ascii="Tahoma" w:hAnsi="Tahoma" w:cs="Tahoma"/>
          <w:color w:val="000000"/>
          <w:sz w:val="24"/>
          <w:szCs w:val="24"/>
          <w:lang w:val="es"/>
        </w:rPr>
      </w:pPr>
    </w:p>
    <w:p w14:paraId="7BA28EE9" w14:textId="77777777" w:rsidR="00B7401B" w:rsidRPr="0050291B" w:rsidRDefault="00B7401B" w:rsidP="00B7401B">
      <w:pPr>
        <w:pStyle w:val="Sinespaciado"/>
        <w:jc w:val="both"/>
        <w:rPr>
          <w:rFonts w:ascii="Tahoma" w:hAnsi="Tahoma" w:cs="Tahoma"/>
          <w:sz w:val="24"/>
          <w:szCs w:val="24"/>
          <w:lang w:val="es"/>
        </w:rPr>
      </w:pPr>
      <w:r w:rsidRPr="0050291B">
        <w:rPr>
          <w:rFonts w:ascii="Tahoma" w:hAnsi="Tahoma" w:cs="Tahoma"/>
          <w:sz w:val="24"/>
          <w:szCs w:val="24"/>
          <w:lang w:val="es"/>
        </w:rPr>
        <w:t>Por lo expuesto, el Juzgado,</w:t>
      </w:r>
    </w:p>
    <w:p w14:paraId="26516E1E" w14:textId="77777777" w:rsidR="00B7401B" w:rsidRPr="0050291B" w:rsidRDefault="00B7401B" w:rsidP="00B7401B">
      <w:pPr>
        <w:pStyle w:val="Sinespaciado"/>
        <w:jc w:val="both"/>
        <w:rPr>
          <w:rFonts w:ascii="Tahoma" w:hAnsi="Tahoma" w:cs="Tahoma"/>
          <w:sz w:val="24"/>
          <w:szCs w:val="24"/>
          <w:lang w:val="es"/>
        </w:rPr>
      </w:pPr>
    </w:p>
    <w:p w14:paraId="1CFA36EA" w14:textId="77777777" w:rsidR="00B7401B" w:rsidRPr="0050291B" w:rsidRDefault="00B7401B" w:rsidP="00B7401B">
      <w:pPr>
        <w:pStyle w:val="Sinespaciado"/>
        <w:jc w:val="both"/>
        <w:rPr>
          <w:rFonts w:ascii="Tahoma" w:hAnsi="Tahoma" w:cs="Tahoma"/>
          <w:sz w:val="24"/>
          <w:szCs w:val="24"/>
          <w:lang w:val="es-ES"/>
        </w:rPr>
      </w:pPr>
      <w:r w:rsidRPr="0050291B">
        <w:rPr>
          <w:rFonts w:ascii="Tahoma" w:hAnsi="Tahoma" w:cs="Tahoma"/>
          <w:sz w:val="24"/>
          <w:szCs w:val="24"/>
          <w:lang w:val="es-ES"/>
        </w:rPr>
        <w:t>PRIMERO: Revocar el auto de 26 noviembre de dos mil veinte (2020).</w:t>
      </w:r>
    </w:p>
    <w:p w14:paraId="46196375" w14:textId="77777777" w:rsidR="00B7401B" w:rsidRPr="0050291B" w:rsidRDefault="00B7401B" w:rsidP="00B7401B">
      <w:pPr>
        <w:pStyle w:val="Sinespaciado"/>
        <w:jc w:val="both"/>
        <w:rPr>
          <w:rFonts w:ascii="Tahoma" w:hAnsi="Tahoma" w:cs="Tahoma"/>
          <w:sz w:val="24"/>
          <w:szCs w:val="24"/>
        </w:rPr>
      </w:pPr>
    </w:p>
    <w:p w14:paraId="57095F09" w14:textId="77777777" w:rsidR="00B7401B" w:rsidRPr="0050291B" w:rsidRDefault="00B7401B" w:rsidP="00B7401B">
      <w:pPr>
        <w:pStyle w:val="Sinespaciado"/>
        <w:jc w:val="both"/>
        <w:rPr>
          <w:rFonts w:ascii="Tahoma" w:hAnsi="Tahoma" w:cs="Tahoma"/>
          <w:bCs/>
          <w:sz w:val="24"/>
          <w:szCs w:val="24"/>
          <w:lang w:val="es"/>
        </w:rPr>
      </w:pPr>
      <w:r w:rsidRPr="0050291B">
        <w:rPr>
          <w:rFonts w:ascii="Tahoma" w:hAnsi="Tahoma" w:cs="Tahoma"/>
          <w:sz w:val="24"/>
          <w:szCs w:val="24"/>
          <w:lang w:val="es-ES"/>
        </w:rPr>
        <w:t xml:space="preserve">SEGUNDO: </w:t>
      </w:r>
      <w:r w:rsidRPr="0050291B">
        <w:rPr>
          <w:rFonts w:ascii="Tahoma" w:hAnsi="Tahoma" w:cs="Tahoma"/>
          <w:bCs/>
          <w:sz w:val="24"/>
          <w:szCs w:val="24"/>
          <w:lang w:val="es"/>
        </w:rPr>
        <w:t>Las comunicaciones de que trata el artículo 291, remitidos a los demandados en las direcciones “Cll 11 av 17 A No. 10 A- 63, Cll 10 No 11 19 OFC 401 y Cll 113 No. 10 A-63 en Cúcuta, con resultado negativo, incorpórese a los autos.</w:t>
      </w:r>
    </w:p>
    <w:p w14:paraId="1D8FCCD0" w14:textId="77777777" w:rsidR="00B7401B" w:rsidRPr="0050291B" w:rsidRDefault="00B7401B" w:rsidP="00B7401B">
      <w:pPr>
        <w:pStyle w:val="Sinespaciado"/>
        <w:jc w:val="both"/>
        <w:rPr>
          <w:rFonts w:ascii="Tahoma" w:hAnsi="Tahoma" w:cs="Tahoma"/>
          <w:bCs/>
          <w:sz w:val="24"/>
          <w:szCs w:val="24"/>
          <w:lang w:val="es"/>
        </w:rPr>
      </w:pPr>
    </w:p>
    <w:p w14:paraId="30B11AA9" w14:textId="77777777" w:rsidR="00B7401B" w:rsidRPr="0050291B" w:rsidRDefault="00B7401B" w:rsidP="00B7401B">
      <w:pPr>
        <w:pStyle w:val="Sinespaciado"/>
        <w:jc w:val="both"/>
        <w:rPr>
          <w:rFonts w:ascii="Tahoma" w:hAnsi="Tahoma" w:cs="Tahoma"/>
          <w:bCs/>
          <w:sz w:val="24"/>
          <w:szCs w:val="24"/>
          <w:lang w:val="es"/>
        </w:rPr>
      </w:pPr>
      <w:r w:rsidRPr="0050291B">
        <w:rPr>
          <w:rFonts w:ascii="Tahoma" w:hAnsi="Tahoma" w:cs="Tahoma"/>
          <w:bCs/>
          <w:sz w:val="24"/>
          <w:szCs w:val="24"/>
          <w:lang w:val="es"/>
        </w:rPr>
        <w:t>TERCERO: La dirección electronica aportada en téngase en cuenta para realizar la notificación al ejecutado David Jose Melquisedec Castañeda.</w:t>
      </w:r>
    </w:p>
    <w:p w14:paraId="155889BB" w14:textId="77777777" w:rsidR="00B7401B" w:rsidRPr="0050291B" w:rsidRDefault="00B7401B" w:rsidP="00B7401B">
      <w:pPr>
        <w:pStyle w:val="Sinespaciado"/>
        <w:rPr>
          <w:rFonts w:ascii="Tahoma" w:hAnsi="Tahoma" w:cs="Tahoma"/>
          <w:bCs/>
          <w:sz w:val="24"/>
          <w:szCs w:val="24"/>
          <w:lang w:val="es"/>
        </w:rPr>
      </w:pPr>
    </w:p>
    <w:p w14:paraId="00A89797" w14:textId="77777777" w:rsidR="00B7401B" w:rsidRPr="0050291B" w:rsidRDefault="00B7401B" w:rsidP="00B7401B">
      <w:pPr>
        <w:tabs>
          <w:tab w:val="left" w:pos="284"/>
        </w:tabs>
        <w:autoSpaceDE w:val="0"/>
        <w:autoSpaceDN w:val="0"/>
        <w:adjustRightInd w:val="0"/>
        <w:spacing w:after="0" w:line="240" w:lineRule="auto"/>
        <w:jc w:val="both"/>
        <w:rPr>
          <w:rFonts w:ascii="Tahoma" w:hAnsi="Tahoma" w:cs="Tahoma"/>
          <w:sz w:val="24"/>
          <w:szCs w:val="24"/>
          <w:lang w:val="es"/>
          <w14:shadow w14:blurRad="50800" w14:dist="38100" w14:dir="2700000" w14:sx="100000" w14:sy="100000" w14:kx="0" w14:ky="0" w14:algn="tl">
            <w14:srgbClr w14:val="000000">
              <w14:alpha w14:val="60000"/>
            </w14:srgbClr>
          </w14:shadow>
        </w:rPr>
      </w:pPr>
    </w:p>
    <w:p w14:paraId="5ECC285C" w14:textId="77777777" w:rsidR="00B7401B" w:rsidRPr="0050291B" w:rsidRDefault="00B7401B" w:rsidP="00B7401B">
      <w:pPr>
        <w:tabs>
          <w:tab w:val="left" w:pos="284"/>
        </w:tabs>
        <w:autoSpaceDE w:val="0"/>
        <w:autoSpaceDN w:val="0"/>
        <w:adjustRightInd w:val="0"/>
        <w:spacing w:after="0" w:line="240" w:lineRule="auto"/>
        <w:jc w:val="both"/>
        <w:rPr>
          <w:rFonts w:ascii="Tahoma" w:hAnsi="Tahoma" w:cs="Tahoma"/>
          <w:sz w:val="24"/>
          <w:szCs w:val="24"/>
          <w:lang w:val="es"/>
          <w14:shadow w14:blurRad="50800" w14:dist="38100" w14:dir="2700000" w14:sx="100000" w14:sy="100000" w14:kx="0" w14:ky="0" w14:algn="tl">
            <w14:srgbClr w14:val="000000">
              <w14:alpha w14:val="60000"/>
            </w14:srgbClr>
          </w14:shadow>
        </w:rPr>
      </w:pPr>
      <w:r w:rsidRPr="0050291B">
        <w:rPr>
          <w:rFonts w:ascii="Tahoma" w:hAnsi="Tahoma" w:cs="Tahoma"/>
          <w:sz w:val="24"/>
          <w:szCs w:val="24"/>
          <w:lang w:val="es"/>
          <w14:shadow w14:blurRad="50800" w14:dist="38100" w14:dir="2700000" w14:sx="100000" w14:sy="100000" w14:kx="0" w14:ky="0" w14:algn="tl">
            <w14:srgbClr w14:val="000000">
              <w14:alpha w14:val="60000"/>
            </w14:srgbClr>
          </w14:shadow>
        </w:rPr>
        <w:t>NOTIFÍQUESE.</w:t>
      </w:r>
    </w:p>
    <w:p w14:paraId="59354D94" w14:textId="77777777" w:rsidR="00B7401B" w:rsidRPr="0050291B" w:rsidRDefault="00B7401B" w:rsidP="00B7401B">
      <w:pPr>
        <w:pStyle w:val="Sinespaciado"/>
        <w:rPr>
          <w:sz w:val="24"/>
          <w:szCs w:val="24"/>
          <w:lang w:val="es"/>
          <w14:shadow w14:blurRad="50800" w14:dist="38100" w14:dir="2700000" w14:sx="100000" w14:sy="100000" w14:kx="0" w14:ky="0" w14:algn="tl">
            <w14:srgbClr w14:val="000000">
              <w14:alpha w14:val="60000"/>
            </w14:srgbClr>
          </w14:shadow>
        </w:rPr>
      </w:pPr>
    </w:p>
    <w:p w14:paraId="6CEE0B3E" w14:textId="77777777" w:rsidR="00B7401B" w:rsidRPr="0050291B" w:rsidRDefault="00B7401B" w:rsidP="00B7401B">
      <w:pPr>
        <w:pStyle w:val="Sinespaciado"/>
        <w:rPr>
          <w:sz w:val="24"/>
          <w:szCs w:val="24"/>
          <w:lang w:val="es"/>
          <w14:shadow w14:blurRad="50800" w14:dist="38100" w14:dir="2700000" w14:sx="100000" w14:sy="100000" w14:kx="0" w14:ky="0" w14:algn="tl">
            <w14:srgbClr w14:val="000000">
              <w14:alpha w14:val="60000"/>
            </w14:srgbClr>
          </w14:shadow>
        </w:rPr>
      </w:pPr>
    </w:p>
    <w:p w14:paraId="0332399F" w14:textId="77777777" w:rsidR="00B7401B" w:rsidRPr="0050291B" w:rsidRDefault="00B7401B" w:rsidP="00B7401B">
      <w:pPr>
        <w:pStyle w:val="Sinespaciado"/>
        <w:rPr>
          <w:sz w:val="24"/>
          <w:szCs w:val="24"/>
          <w:lang w:val="es"/>
          <w14:shadow w14:blurRad="50800" w14:dist="38100" w14:dir="2700000" w14:sx="100000" w14:sy="100000" w14:kx="0" w14:ky="0" w14:algn="tl">
            <w14:srgbClr w14:val="000000">
              <w14:alpha w14:val="60000"/>
            </w14:srgbClr>
          </w14:shadow>
        </w:rPr>
      </w:pPr>
    </w:p>
    <w:p w14:paraId="38D9320C" w14:textId="77777777" w:rsidR="00B7401B" w:rsidRPr="0050291B" w:rsidRDefault="00B7401B" w:rsidP="00B7401B">
      <w:pPr>
        <w:tabs>
          <w:tab w:val="left" w:pos="284"/>
        </w:tabs>
        <w:autoSpaceDE w:val="0"/>
        <w:autoSpaceDN w:val="0"/>
        <w:adjustRightInd w:val="0"/>
        <w:spacing w:after="0" w:line="240" w:lineRule="auto"/>
        <w:jc w:val="center"/>
        <w:rPr>
          <w:rFonts w:ascii="Tahoma" w:hAnsi="Tahoma" w:cs="Tahoma"/>
          <w:sz w:val="24"/>
          <w:szCs w:val="24"/>
          <w:lang w:val="es"/>
          <w14:shadow w14:blurRad="50800" w14:dist="38100" w14:dir="2700000" w14:sx="100000" w14:sy="100000" w14:kx="0" w14:ky="0" w14:algn="tl">
            <w14:srgbClr w14:val="000000">
              <w14:alpha w14:val="60000"/>
            </w14:srgbClr>
          </w14:shadow>
        </w:rPr>
      </w:pPr>
      <w:r w:rsidRPr="0050291B">
        <w:rPr>
          <w:rFonts w:ascii="Tahoma" w:hAnsi="Tahoma" w:cs="Tahoma"/>
          <w:sz w:val="24"/>
          <w:szCs w:val="24"/>
          <w:lang w:val="es"/>
          <w14:shadow w14:blurRad="50800" w14:dist="38100" w14:dir="2700000" w14:sx="100000" w14:sy="100000" w14:kx="0" w14:ky="0" w14:algn="tl">
            <w14:srgbClr w14:val="000000">
              <w14:alpha w14:val="60000"/>
            </w14:srgbClr>
          </w14:shadow>
        </w:rPr>
        <w:t>FULVIO CORREAL SÁNCHEZ</w:t>
      </w:r>
    </w:p>
    <w:p w14:paraId="7F61D36B" w14:textId="77777777" w:rsidR="00B7401B" w:rsidRPr="0050291B" w:rsidRDefault="00B7401B" w:rsidP="00B7401B">
      <w:pPr>
        <w:tabs>
          <w:tab w:val="left" w:pos="284"/>
        </w:tabs>
        <w:autoSpaceDE w:val="0"/>
        <w:autoSpaceDN w:val="0"/>
        <w:adjustRightInd w:val="0"/>
        <w:spacing w:after="0" w:line="240" w:lineRule="auto"/>
        <w:jc w:val="center"/>
        <w:rPr>
          <w:rFonts w:ascii="Tahoma" w:hAnsi="Tahoma" w:cs="Tahoma"/>
          <w:sz w:val="24"/>
          <w:szCs w:val="24"/>
          <w:lang w:val="es"/>
          <w14:shadow w14:blurRad="50800" w14:dist="38100" w14:dir="2700000" w14:sx="100000" w14:sy="100000" w14:kx="0" w14:ky="0" w14:algn="tl">
            <w14:srgbClr w14:val="000000">
              <w14:alpha w14:val="60000"/>
            </w14:srgbClr>
          </w14:shadow>
        </w:rPr>
      </w:pPr>
      <w:r w:rsidRPr="0050291B">
        <w:rPr>
          <w:rFonts w:ascii="Tahoma" w:hAnsi="Tahoma" w:cs="Tahoma"/>
          <w:sz w:val="24"/>
          <w:szCs w:val="24"/>
          <w:lang w:val="es"/>
          <w14:shadow w14:blurRad="50800" w14:dist="38100" w14:dir="2700000" w14:sx="100000" w14:sy="100000" w14:kx="0" w14:ky="0" w14:algn="tl">
            <w14:srgbClr w14:val="000000">
              <w14:alpha w14:val="60000"/>
            </w14:srgbClr>
          </w14:shadow>
        </w:rPr>
        <w:t>JUEZ</w:t>
      </w:r>
    </w:p>
    <w:p w14:paraId="66F8B7A4" w14:textId="77777777" w:rsidR="00B7401B" w:rsidRPr="0050291B" w:rsidRDefault="00B7401B" w:rsidP="00B7401B">
      <w:pPr>
        <w:tabs>
          <w:tab w:val="left" w:pos="284"/>
        </w:tabs>
        <w:autoSpaceDE w:val="0"/>
        <w:autoSpaceDN w:val="0"/>
        <w:adjustRightInd w:val="0"/>
        <w:spacing w:after="0" w:line="240" w:lineRule="auto"/>
        <w:jc w:val="center"/>
        <w:rPr>
          <w:rFonts w:ascii="Tahoma" w:hAnsi="Tahoma" w:cs="Tahoma"/>
          <w:sz w:val="24"/>
          <w:szCs w:val="24"/>
          <w:lang w:val="es"/>
          <w14:shadow w14:blurRad="50800" w14:dist="38100" w14:dir="2700000" w14:sx="100000" w14:sy="100000" w14:kx="0" w14:ky="0" w14:algn="tl">
            <w14:srgbClr w14:val="000000">
              <w14:alpha w14:val="60000"/>
            </w14:srgbClr>
          </w14:shadow>
        </w:rPr>
      </w:pPr>
      <w:r w:rsidRPr="0050291B">
        <w:rPr>
          <w:rFonts w:ascii="Tahoma" w:hAnsi="Tahoma" w:cs="Tahoma"/>
          <w:sz w:val="24"/>
          <w:szCs w:val="24"/>
          <w:lang w:val="es"/>
          <w14:shadow w14:blurRad="50800" w14:dist="38100" w14:dir="2700000" w14:sx="100000" w14:sy="100000" w14:kx="0" w14:ky="0" w14:algn="tl">
            <w14:srgbClr w14:val="000000">
              <w14:alpha w14:val="60000"/>
            </w14:srgbClr>
          </w14:shadow>
        </w:rPr>
        <w:t>(2)</w:t>
      </w:r>
      <w:r w:rsidRPr="0050291B">
        <w:rPr>
          <w:rFonts w:ascii="Tahoma" w:hAnsi="Tahoma" w:cs="Tahoma"/>
          <w:sz w:val="24"/>
          <w:szCs w:val="24"/>
          <w:lang w:val="es"/>
          <w14:shadow w14:blurRad="50800" w14:dist="38100" w14:dir="2700000" w14:sx="100000" w14:sy="100000" w14:kx="0" w14:ky="0" w14:algn="tl">
            <w14:srgbClr w14:val="000000">
              <w14:alpha w14:val="60000"/>
            </w14:srgbClr>
          </w14:shadow>
        </w:rPr>
        <w:br w:type="page"/>
      </w:r>
    </w:p>
    <w:p w14:paraId="6EA9ED82" w14:textId="77777777" w:rsidR="00B7401B" w:rsidRPr="0050291B" w:rsidRDefault="00B7401B" w:rsidP="00B7401B">
      <w:pPr>
        <w:tabs>
          <w:tab w:val="left" w:pos="284"/>
        </w:tabs>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50291B">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57 DE PEQUEÑAS CAUSAS Y COMPETENCIA MULTIPLE</w:t>
      </w:r>
    </w:p>
    <w:p w14:paraId="080999C1" w14:textId="77777777" w:rsidR="00B7401B" w:rsidRPr="0050291B" w:rsidRDefault="00B7401B" w:rsidP="00B7401B">
      <w:pPr>
        <w:tabs>
          <w:tab w:val="left" w:pos="0"/>
          <w:tab w:val="center" w:pos="4419"/>
        </w:tabs>
        <w:autoSpaceDE w:val="0"/>
        <w:autoSpaceDN w:val="0"/>
        <w:adjustRightInd w:val="0"/>
        <w:spacing w:after="0" w:line="240" w:lineRule="auto"/>
        <w:rPr>
          <w:rFonts w:ascii="Tahoma" w:hAnsi="Tahoma" w:cs="Tahoma"/>
          <w:sz w:val="26"/>
          <w:szCs w:val="26"/>
          <w:lang w:val="es"/>
        </w:rPr>
      </w:pPr>
      <w:r w:rsidRPr="0050291B">
        <w:rPr>
          <w:rFonts w:ascii="Tahoma" w:hAnsi="Tahoma" w:cs="Tahoma"/>
          <w:sz w:val="26"/>
          <w:szCs w:val="26"/>
          <w:lang w:val="es"/>
          <w14:shadow w14:blurRad="50800" w14:dist="38100" w14:dir="2700000" w14:sx="100000" w14:sy="100000" w14:kx="0" w14:ky="0" w14:algn="tl">
            <w14:srgbClr w14:val="000000">
              <w14:alpha w14:val="60000"/>
            </w14:srgbClr>
          </w14:shadow>
        </w:rPr>
        <w:tab/>
        <w:t xml:space="preserve">   </w:t>
      </w:r>
      <w:r>
        <w:rPr>
          <w:rFonts w:ascii="Tahoma" w:hAnsi="Tahoma" w:cs="Tahoma"/>
          <w:sz w:val="26"/>
          <w:szCs w:val="26"/>
          <w:lang w:val="es"/>
        </w:rPr>
        <w:t>Bogotá D.C., doce (12</w:t>
      </w:r>
      <w:r w:rsidRPr="0050291B">
        <w:rPr>
          <w:rFonts w:ascii="Tahoma" w:hAnsi="Tahoma" w:cs="Tahoma"/>
          <w:sz w:val="26"/>
          <w:szCs w:val="26"/>
          <w:lang w:val="es"/>
        </w:rPr>
        <w:t>) de febrero de dos mil veintiuno (2021)</w:t>
      </w:r>
    </w:p>
    <w:p w14:paraId="735C2899" w14:textId="77777777" w:rsidR="00B7401B" w:rsidRPr="0050291B" w:rsidRDefault="00B7401B" w:rsidP="00B7401B">
      <w:pPr>
        <w:tabs>
          <w:tab w:val="left" w:pos="0"/>
          <w:tab w:val="center" w:pos="4419"/>
        </w:tabs>
        <w:autoSpaceDE w:val="0"/>
        <w:autoSpaceDN w:val="0"/>
        <w:adjustRightInd w:val="0"/>
        <w:spacing w:after="0" w:line="240" w:lineRule="auto"/>
        <w:rPr>
          <w:rFonts w:ascii="Tahoma" w:hAnsi="Tahoma" w:cs="Tahoma"/>
          <w:sz w:val="26"/>
          <w:szCs w:val="26"/>
          <w:lang w:val="es"/>
        </w:rPr>
      </w:pPr>
    </w:p>
    <w:p w14:paraId="318E6B38" w14:textId="77777777" w:rsidR="00B7401B" w:rsidRPr="0050291B" w:rsidRDefault="00B7401B" w:rsidP="00B7401B">
      <w:pPr>
        <w:tabs>
          <w:tab w:val="left" w:pos="284"/>
        </w:tabs>
        <w:autoSpaceDE w:val="0"/>
        <w:autoSpaceDN w:val="0"/>
        <w:adjustRightInd w:val="0"/>
        <w:spacing w:after="0" w:line="240" w:lineRule="auto"/>
        <w:rPr>
          <w:rFonts w:ascii="Tahoma" w:hAnsi="Tahoma" w:cs="Tahoma"/>
          <w:sz w:val="26"/>
          <w:szCs w:val="26"/>
          <w:lang w:val="es"/>
        </w:rPr>
      </w:pPr>
    </w:p>
    <w:p w14:paraId="3FB42414" w14:textId="77777777" w:rsidR="00B7401B" w:rsidRPr="0050291B" w:rsidRDefault="00B7401B" w:rsidP="00B7401B">
      <w:pPr>
        <w:tabs>
          <w:tab w:val="left" w:pos="284"/>
        </w:tabs>
        <w:autoSpaceDE w:val="0"/>
        <w:autoSpaceDN w:val="0"/>
        <w:adjustRightInd w:val="0"/>
        <w:spacing w:after="0"/>
        <w:jc w:val="center"/>
        <w:rPr>
          <w:rFonts w:ascii="Tahoma" w:hAnsi="Tahoma" w:cs="Tahoma"/>
          <w:sz w:val="26"/>
          <w:szCs w:val="26"/>
          <w:lang w:val="es"/>
        </w:rPr>
      </w:pPr>
      <w:r w:rsidRPr="0050291B">
        <w:rPr>
          <w:rFonts w:ascii="Tahoma" w:hAnsi="Tahoma" w:cs="Tahoma"/>
          <w:sz w:val="26"/>
          <w:szCs w:val="26"/>
          <w:lang w:val="es"/>
        </w:rPr>
        <w:t>Ejecutivo 2019-0725</w:t>
      </w:r>
    </w:p>
    <w:p w14:paraId="7CD8D9D8" w14:textId="77777777" w:rsidR="00B7401B" w:rsidRPr="0050291B"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262A37B8" w14:textId="77777777" w:rsidR="00B7401B" w:rsidRPr="0050291B"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3CA85840" w14:textId="77777777" w:rsidR="00B7401B" w:rsidRPr="0050291B" w:rsidRDefault="00B7401B" w:rsidP="00B7401B">
      <w:pPr>
        <w:pStyle w:val="Sinespaciado"/>
        <w:jc w:val="both"/>
        <w:rPr>
          <w:rFonts w:ascii="Tahoma" w:hAnsi="Tahoma" w:cs="Tahoma"/>
          <w:bCs/>
          <w:sz w:val="26"/>
          <w:szCs w:val="26"/>
          <w:lang w:val="es"/>
        </w:rPr>
      </w:pPr>
      <w:r w:rsidRPr="0050291B">
        <w:rPr>
          <w:rFonts w:ascii="Tahoma" w:hAnsi="Tahoma" w:cs="Tahoma"/>
          <w:bCs/>
          <w:sz w:val="26"/>
          <w:szCs w:val="26"/>
          <w:lang w:val="es"/>
        </w:rPr>
        <w:t>1. Conforme lo solicitado en el escrito que precede y de conformidad con lo establecido en los artículos 108 y 293 del Código General del Proceso, se dispone:</w:t>
      </w:r>
    </w:p>
    <w:p w14:paraId="214E50E4" w14:textId="77777777" w:rsidR="00B7401B" w:rsidRPr="0050291B" w:rsidRDefault="00B7401B" w:rsidP="00B7401B">
      <w:pPr>
        <w:pStyle w:val="Sinespaciado"/>
        <w:jc w:val="both"/>
        <w:rPr>
          <w:rFonts w:ascii="Tahoma" w:hAnsi="Tahoma" w:cs="Tahoma"/>
          <w:bCs/>
          <w:sz w:val="26"/>
          <w:szCs w:val="26"/>
          <w:lang w:val="es"/>
        </w:rPr>
      </w:pPr>
    </w:p>
    <w:p w14:paraId="5481F2CC" w14:textId="77777777" w:rsidR="00B7401B" w:rsidRPr="0050291B" w:rsidRDefault="00B7401B" w:rsidP="00B7401B">
      <w:pPr>
        <w:pStyle w:val="Sinespaciado"/>
        <w:jc w:val="both"/>
        <w:rPr>
          <w:rFonts w:ascii="Tahoma" w:hAnsi="Tahoma" w:cs="Tahoma"/>
          <w:bCs/>
          <w:sz w:val="26"/>
          <w:szCs w:val="26"/>
          <w:lang w:val="es"/>
        </w:rPr>
      </w:pPr>
      <w:r w:rsidRPr="0050291B">
        <w:rPr>
          <w:rFonts w:ascii="Tahoma" w:hAnsi="Tahoma" w:cs="Tahoma"/>
          <w:bCs/>
          <w:sz w:val="26"/>
          <w:szCs w:val="26"/>
          <w:lang w:val="es"/>
        </w:rPr>
        <w:t xml:space="preserve">Decretar el emplazamiento de la demandada Martha Roció Quintero Salazar.  </w:t>
      </w:r>
    </w:p>
    <w:p w14:paraId="184C7040" w14:textId="77777777" w:rsidR="00B7401B" w:rsidRPr="0050291B" w:rsidRDefault="00B7401B" w:rsidP="00B7401B">
      <w:pPr>
        <w:pStyle w:val="Sinespaciado"/>
        <w:jc w:val="both"/>
        <w:rPr>
          <w:rFonts w:ascii="Tahoma" w:hAnsi="Tahoma" w:cs="Tahoma"/>
          <w:bCs/>
          <w:sz w:val="26"/>
          <w:szCs w:val="26"/>
          <w:lang w:val="es"/>
        </w:rPr>
      </w:pPr>
    </w:p>
    <w:p w14:paraId="477B0F8E" w14:textId="77777777" w:rsidR="00B7401B" w:rsidRPr="0050291B" w:rsidRDefault="00B7401B" w:rsidP="00B7401B">
      <w:pPr>
        <w:pStyle w:val="Sinespaciado"/>
        <w:jc w:val="both"/>
        <w:rPr>
          <w:rFonts w:ascii="Tahoma" w:hAnsi="Tahoma" w:cs="Tahoma"/>
          <w:bCs/>
          <w:sz w:val="26"/>
          <w:szCs w:val="26"/>
          <w:lang w:val="es"/>
        </w:rPr>
      </w:pPr>
      <w:r w:rsidRPr="0050291B">
        <w:rPr>
          <w:rFonts w:ascii="Tahoma" w:hAnsi="Tahoma" w:cs="Tahoma"/>
          <w:bCs/>
          <w:sz w:val="26"/>
          <w:szCs w:val="26"/>
          <w:lang w:val="es"/>
        </w:rPr>
        <w:t>Por Secretaría, en atención a lo dispuesto en el Acuerdo PSAA14-10118 de 4 de marzo de 2014, emitido por la Sala Administrativa del Consejo Superior de la Judicatura, en su momento, inclúyase en el Registro Nacional de Personas Emplazadas el nombre de los sujetos emplazados.</w:t>
      </w:r>
    </w:p>
    <w:p w14:paraId="57109F4A" w14:textId="77777777" w:rsidR="00B7401B" w:rsidRPr="0050291B" w:rsidRDefault="00B7401B" w:rsidP="00B7401B">
      <w:pPr>
        <w:pStyle w:val="Sinespaciado"/>
        <w:jc w:val="both"/>
        <w:rPr>
          <w:rFonts w:ascii="Tahoma" w:hAnsi="Tahoma" w:cs="Tahoma"/>
          <w:bCs/>
          <w:sz w:val="26"/>
          <w:szCs w:val="26"/>
          <w:lang w:val="es"/>
        </w:rPr>
      </w:pPr>
    </w:p>
    <w:p w14:paraId="33BBB885" w14:textId="77777777" w:rsidR="00B7401B" w:rsidRPr="0050291B" w:rsidRDefault="00B7401B" w:rsidP="00B7401B">
      <w:pPr>
        <w:pStyle w:val="Sinespaciado"/>
        <w:jc w:val="both"/>
        <w:rPr>
          <w:rFonts w:ascii="Tahoma" w:hAnsi="Tahoma" w:cs="Tahoma"/>
          <w:sz w:val="26"/>
          <w:szCs w:val="26"/>
          <w:lang w:val="es"/>
        </w:rPr>
      </w:pPr>
      <w:r w:rsidRPr="0050291B">
        <w:rPr>
          <w:rFonts w:ascii="Tahoma" w:hAnsi="Tahoma" w:cs="Tahoma"/>
          <w:bCs/>
          <w:sz w:val="26"/>
          <w:szCs w:val="26"/>
          <w:lang w:val="es"/>
        </w:rPr>
        <w:t xml:space="preserve">2. </w:t>
      </w:r>
      <w:r w:rsidRPr="0050291B">
        <w:rPr>
          <w:rFonts w:ascii="Tahoma" w:hAnsi="Tahoma" w:cs="Tahoma"/>
          <w:sz w:val="26"/>
          <w:szCs w:val="26"/>
          <w:lang w:val="es"/>
        </w:rPr>
        <w:t xml:space="preserve">Se rechaza la notificación personal remitida al ejecutado toda vez que el Artículo 624 del Código General del Proceso enuncia que:”… </w:t>
      </w:r>
      <w:r w:rsidRPr="0050291B">
        <w:rPr>
          <w:rFonts w:ascii="Tahoma" w:hAnsi="Tahoma" w:cs="Tahoma"/>
          <w:i/>
          <w:sz w:val="26"/>
          <w:szCs w:val="26"/>
        </w:rPr>
        <w:t xml:space="preserve">Sin embargo, los recursos interpuestos, la práctica de pruebas decretadas, las audiencias convocadas, las diligencias iniciadas, los términos que hubieren comenzado a correr, los incidentes en curso y las notificaciones que se estén surtiendo, se regirán por las leyes vigentes cuando se interpusieron los recursos, se decretaron las pruebas, se iniciaron las audiencias o diligencias, empezaron a correr los términos, se promovieron los incidentes o comenzaron a surtirse las notificaciones…”, </w:t>
      </w:r>
      <w:r w:rsidRPr="0050291B">
        <w:rPr>
          <w:rFonts w:ascii="Tahoma" w:hAnsi="Tahoma" w:cs="Tahoma"/>
          <w:sz w:val="26"/>
          <w:szCs w:val="26"/>
          <w:lang w:val="es"/>
        </w:rPr>
        <w:t>de modo que, esta deberá reunir los requisitos que establece el artículo 291 y 292 de la misma codificación.</w:t>
      </w:r>
    </w:p>
    <w:p w14:paraId="43A2899A" w14:textId="77777777" w:rsidR="00B7401B" w:rsidRPr="0050291B" w:rsidRDefault="00B7401B" w:rsidP="00B7401B">
      <w:pPr>
        <w:pStyle w:val="Sinespaciado"/>
        <w:jc w:val="both"/>
        <w:rPr>
          <w:rFonts w:ascii="Tahoma" w:hAnsi="Tahoma" w:cs="Tahoma"/>
          <w:sz w:val="26"/>
          <w:szCs w:val="26"/>
          <w:lang w:val="es"/>
        </w:rPr>
      </w:pPr>
    </w:p>
    <w:p w14:paraId="4D85B721" w14:textId="77777777" w:rsidR="00B7401B" w:rsidRPr="0050291B"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sidRPr="0050291B">
        <w:rPr>
          <w:rFonts w:ascii="Tahoma" w:hAnsi="Tahoma" w:cs="Tahoma"/>
          <w:sz w:val="26"/>
          <w:szCs w:val="26"/>
          <w:lang w:val="es"/>
        </w:rPr>
        <w:t>Por lo anterior, en aras de precaver eventuales nulidades la parte demandante, deberá efectuar el enteramiento del auto de apremio, con observancia a lo aquí dispuesto.</w:t>
      </w:r>
    </w:p>
    <w:p w14:paraId="1DCF5331" w14:textId="77777777" w:rsidR="00B7401B" w:rsidRPr="0050291B" w:rsidRDefault="00B7401B" w:rsidP="00B7401B">
      <w:pPr>
        <w:pStyle w:val="Sinespaciado"/>
        <w:jc w:val="both"/>
        <w:rPr>
          <w:rFonts w:ascii="Tahoma" w:hAnsi="Tahoma" w:cs="Tahoma"/>
          <w:sz w:val="26"/>
          <w:szCs w:val="26"/>
          <w:lang w:val="es"/>
        </w:rPr>
      </w:pPr>
    </w:p>
    <w:p w14:paraId="35B74F5A" w14:textId="77777777" w:rsidR="00B7401B" w:rsidRPr="0050291B" w:rsidRDefault="00B7401B" w:rsidP="00B7401B">
      <w:pPr>
        <w:pStyle w:val="Sinespaciado"/>
        <w:jc w:val="both"/>
        <w:rPr>
          <w:rFonts w:ascii="Tahoma" w:hAnsi="Tahoma" w:cs="Tahoma"/>
          <w:bCs/>
          <w:sz w:val="26"/>
          <w:szCs w:val="26"/>
          <w:lang w:val="es"/>
        </w:rPr>
      </w:pPr>
      <w:r w:rsidRPr="0050291B">
        <w:rPr>
          <w:rFonts w:ascii="Tahoma" w:hAnsi="Tahoma" w:cs="Tahoma"/>
          <w:sz w:val="26"/>
          <w:szCs w:val="26"/>
          <w:lang w:val="es"/>
        </w:rPr>
        <w:t xml:space="preserve">3. Por secretaría desglósese los documentos relacionados </w:t>
      </w:r>
      <w:r>
        <w:rPr>
          <w:rFonts w:ascii="Tahoma" w:hAnsi="Tahoma" w:cs="Tahoma"/>
          <w:sz w:val="26"/>
          <w:szCs w:val="26"/>
          <w:lang w:val="es"/>
        </w:rPr>
        <w:t>a la demanda</w:t>
      </w:r>
      <w:r w:rsidRPr="0050291B">
        <w:rPr>
          <w:rFonts w:ascii="Tahoma" w:hAnsi="Tahoma" w:cs="Tahoma"/>
          <w:sz w:val="26"/>
          <w:szCs w:val="26"/>
          <w:lang w:val="es"/>
        </w:rPr>
        <w:t xml:space="preserve"> </w:t>
      </w:r>
      <w:r w:rsidRPr="0050291B">
        <w:rPr>
          <w:rFonts w:ascii="Tahoma" w:hAnsi="Tahoma" w:cs="Tahoma"/>
          <w:i/>
          <w:sz w:val="26"/>
          <w:szCs w:val="26"/>
          <w:lang w:val="es"/>
        </w:rPr>
        <w:t>2019-1659</w:t>
      </w:r>
      <w:r w:rsidRPr="0050291B">
        <w:rPr>
          <w:rFonts w:ascii="Tahoma" w:hAnsi="Tahoma" w:cs="Tahoma"/>
          <w:sz w:val="26"/>
          <w:szCs w:val="26"/>
          <w:lang w:val="es"/>
        </w:rPr>
        <w:t xml:space="preserve"> y anéxense al proceso que corresponde, dejando las constancias del caso.</w:t>
      </w:r>
    </w:p>
    <w:p w14:paraId="546BED49" w14:textId="77777777" w:rsidR="00B7401B" w:rsidRPr="0050291B" w:rsidRDefault="00B7401B" w:rsidP="00B7401B">
      <w:pPr>
        <w:pStyle w:val="Sinespaciado"/>
        <w:jc w:val="both"/>
        <w:rPr>
          <w:rFonts w:cs="Tahoma"/>
          <w:sz w:val="26"/>
          <w:szCs w:val="26"/>
          <w:lang w:val="es"/>
        </w:rPr>
      </w:pPr>
    </w:p>
    <w:p w14:paraId="4B7AEF32" w14:textId="77777777" w:rsidR="00B7401B" w:rsidRDefault="00B7401B" w:rsidP="00B7401B">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r w:rsidRPr="0050291B">
        <w:rPr>
          <w:rFonts w:ascii="Tahoma" w:hAnsi="Tahoma" w:cs="Tahoma"/>
          <w:sz w:val="26"/>
          <w:szCs w:val="26"/>
          <w:lang w:val="es"/>
          <w14:shadow w14:blurRad="50800" w14:dist="38100" w14:dir="2700000" w14:sx="100000" w14:sy="100000" w14:kx="0" w14:ky="0" w14:algn="tl">
            <w14:srgbClr w14:val="000000">
              <w14:alpha w14:val="60000"/>
            </w14:srgbClr>
          </w14:shadow>
        </w:rPr>
        <w:t>NOTIFÍQUESE.</w:t>
      </w:r>
    </w:p>
    <w:p w14:paraId="46373DA9" w14:textId="77777777" w:rsidR="00B7401B" w:rsidRDefault="00B7401B" w:rsidP="00B7401B">
      <w:pPr>
        <w:tabs>
          <w:tab w:val="left" w:pos="5670"/>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504556D5" w14:textId="77777777" w:rsidR="00B7401B" w:rsidRPr="0050291B" w:rsidRDefault="00B7401B" w:rsidP="00B7401B">
      <w:pPr>
        <w:tabs>
          <w:tab w:val="left" w:pos="5670"/>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0F210C70" w14:textId="77777777" w:rsidR="00B7401B" w:rsidRPr="0050291B" w:rsidRDefault="00B7401B" w:rsidP="00B7401B">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01E6DD1D" w14:textId="77777777" w:rsidR="00B7401B" w:rsidRPr="0050291B"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50291B">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10BD4C66" w14:textId="77777777" w:rsidR="00B7401B"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50291B">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492894A3" w14:textId="77777777" w:rsidR="00B7401B" w:rsidRPr="0050291B"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(2)</w:t>
      </w:r>
    </w:p>
    <w:p w14:paraId="34DB08CF" w14:textId="77777777" w:rsidR="00B7401B" w:rsidRPr="00EF101D" w:rsidRDefault="00B7401B" w:rsidP="00B7401B">
      <w:pPr>
        <w:tabs>
          <w:tab w:val="left" w:pos="284"/>
        </w:tabs>
        <w:autoSpaceDE w:val="0"/>
        <w:autoSpaceDN w:val="0"/>
        <w:adjustRightInd w:val="0"/>
        <w:spacing w:after="0" w:line="240" w:lineRule="auto"/>
        <w:rPr>
          <w:rFonts w:ascii="Garamond" w:hAnsi="Garamond" w:cs="Tahoma"/>
          <w:sz w:val="16"/>
          <w:szCs w:val="16"/>
          <w:lang w:val="es"/>
        </w:rPr>
      </w:pPr>
      <w:r w:rsidRPr="0050291B">
        <w:rPr>
          <w:rFonts w:ascii="Garamond" w:hAnsi="Garamond" w:cs="Tahoma"/>
          <w:sz w:val="16"/>
          <w:szCs w:val="16"/>
          <w:lang w:val="es"/>
        </w:rPr>
        <w:t>PM</w:t>
      </w:r>
      <w:r w:rsidRPr="0050291B">
        <w:rPr>
          <w:noProof/>
          <w:sz w:val="24"/>
          <w:szCs w:val="24"/>
          <w:lang w:eastAsia="es-CO"/>
        </w:rPr>
        <mc:AlternateContent>
          <mc:Choice Requires="wps">
            <w:drawing>
              <wp:anchor distT="0" distB="0" distL="114300" distR="114300" simplePos="0" relativeHeight="251668480" behindDoc="0" locked="0" layoutInCell="0" allowOverlap="1" wp14:anchorId="67BFF68E" wp14:editId="4A629B5F">
                <wp:simplePos x="0" y="0"/>
                <wp:positionH relativeFrom="margin">
                  <wp:align>center</wp:align>
                </wp:positionH>
                <wp:positionV relativeFrom="paragraph">
                  <wp:posOffset>76200</wp:posOffset>
                </wp:positionV>
                <wp:extent cx="2517140" cy="1089329"/>
                <wp:effectExtent l="0" t="0" r="16510" b="1587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140" cy="1089329"/>
                        </a:xfrm>
                        <a:prstGeom prst="rect">
                          <a:avLst/>
                        </a:prstGeom>
                        <a:solidFill>
                          <a:srgbClr val="FFFFFF"/>
                        </a:solidFill>
                        <a:ln w="9525">
                          <a:solidFill>
                            <a:srgbClr val="000000"/>
                          </a:solidFill>
                          <a:miter lim="800000"/>
                          <a:headEnd/>
                          <a:tailEnd/>
                        </a:ln>
                      </wps:spPr>
                      <wps:txbx>
                        <w:txbxContent>
                          <w:p w14:paraId="74237C1A"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105CF4CC"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5927F99E"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6DA0157C"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31653640"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12DF0700"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p>
                          <w:p w14:paraId="111C44FF"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048FB4BF" w14:textId="77777777" w:rsidR="0095712A" w:rsidRDefault="0095712A" w:rsidP="00B7401B">
                            <w:pPr>
                              <w:jc w:val="center"/>
                              <w:rPr>
                                <w:rFonts w:ascii="Arial" w:hAnsi="Arial" w:cs="Arial"/>
                                <w:i/>
                                <w:sz w:val="16"/>
                                <w:szCs w:val="16"/>
                              </w:rPr>
                            </w:pPr>
                          </w:p>
                          <w:p w14:paraId="1815A927" w14:textId="77777777" w:rsidR="0095712A" w:rsidRDefault="0095712A" w:rsidP="00B7401B">
                            <w:pPr>
                              <w:jc w:val="center"/>
                              <w:rPr>
                                <w:rFonts w:ascii="Arial" w:hAnsi="Arial" w:cs="Arial"/>
                                <w:i/>
                                <w:sz w:val="16"/>
                                <w:szCs w:val="16"/>
                              </w:rPr>
                            </w:pPr>
                          </w:p>
                          <w:p w14:paraId="120705A0" w14:textId="77777777" w:rsidR="0095712A" w:rsidRDefault="0095712A" w:rsidP="00B7401B">
                            <w:pPr>
                              <w:jc w:val="center"/>
                              <w:rPr>
                                <w:rFonts w:ascii="Arial" w:hAnsi="Arial" w:cs="Arial"/>
                                <w: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FF68E" id="Rectángulo 5" o:spid="_x0000_s1031" style="position:absolute;margin-left:0;margin-top:6pt;width:198.2pt;height:85.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" o:allowincell="f">
                <v:textbox inset="0,0,0,0">
                  <w:txbxContent>
                    <w:p w14:paraId="74237C1A"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105CF4CC"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5927F99E"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6DA0157C"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31653640"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12DF0700"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p>
                    <w:p w14:paraId="111C44FF"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048FB4BF" w14:textId="77777777" w:rsidR="0095712A" w:rsidRDefault="0095712A" w:rsidP="00B7401B">
                      <w:pPr>
                        <w:jc w:val="center"/>
                        <w:rPr>
                          <w:rFonts w:ascii="Arial" w:hAnsi="Arial" w:cs="Arial"/>
                          <w:i/>
                          <w:sz w:val="16"/>
                          <w:szCs w:val="16"/>
                        </w:rPr>
                      </w:pPr>
                    </w:p>
                    <w:p w14:paraId="1815A927" w14:textId="77777777" w:rsidR="0095712A" w:rsidRDefault="0095712A" w:rsidP="00B7401B">
                      <w:pPr>
                        <w:jc w:val="center"/>
                        <w:rPr>
                          <w:rFonts w:ascii="Arial" w:hAnsi="Arial" w:cs="Arial"/>
                          <w:i/>
                          <w:sz w:val="16"/>
                          <w:szCs w:val="16"/>
                        </w:rPr>
                      </w:pPr>
                    </w:p>
                    <w:p w14:paraId="120705A0" w14:textId="77777777" w:rsidR="0095712A" w:rsidRDefault="0095712A" w:rsidP="00B7401B">
                      <w:pPr>
                        <w:jc w:val="center"/>
                        <w:rPr>
                          <w:rFonts w:ascii="Arial" w:hAnsi="Arial" w:cs="Arial"/>
                          <w:i/>
                          <w:sz w:val="16"/>
                          <w:szCs w:val="16"/>
                        </w:rPr>
                      </w:pPr>
                    </w:p>
                  </w:txbxContent>
                </v:textbox>
                <w10:wrap anchorx="margin"/>
              </v:rect>
            </w:pict>
          </mc:Fallback>
        </mc:AlternateContent>
      </w:r>
    </w:p>
    <w:p w14:paraId="51EDADA3" w14:textId="77777777" w:rsidR="00B7401B" w:rsidRDefault="00B7401B" w:rsidP="00B7401B">
      <w:pPr>
        <w:rPr>
          <w:rFonts w:ascii="Tahoma" w:hAnsi="Tahoma" w:cs="Tahoma"/>
          <w:sz w:val="28"/>
          <w:szCs w:val="26"/>
          <w:lang w:val="es-ES"/>
        </w:rPr>
      </w:pPr>
    </w:p>
    <w:p w14:paraId="262B2826" w14:textId="77777777" w:rsidR="00B7401B" w:rsidRPr="007E74DD" w:rsidRDefault="00B7401B" w:rsidP="00B7401B">
      <w:pPr>
        <w:autoSpaceDE w:val="0"/>
        <w:autoSpaceDN w:val="0"/>
        <w:adjustRightInd w:val="0"/>
        <w:spacing w:after="0"/>
        <w:jc w:val="center"/>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pPr>
      <w:r w:rsidRPr="007E74DD">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60AFFCCA" w14:textId="77777777" w:rsidR="00B7401B" w:rsidRPr="003C4C92" w:rsidRDefault="00B7401B" w:rsidP="00B7401B">
      <w:pPr>
        <w:autoSpaceDE w:val="0"/>
        <w:autoSpaceDN w:val="0"/>
        <w:adjustRightInd w:val="0"/>
        <w:spacing w:after="0" w:line="240" w:lineRule="auto"/>
        <w:jc w:val="center"/>
        <w:rPr>
          <w:rFonts w:ascii="Tahoma" w:hAnsi="Tahoma" w:cs="Tahoma"/>
          <w:color w:val="000000" w:themeColor="text1"/>
          <w:sz w:val="26"/>
          <w:szCs w:val="26"/>
          <w:lang w:val="es"/>
        </w:rPr>
      </w:pPr>
      <w:r w:rsidRPr="0060579D">
        <w:rPr>
          <w:rFonts w:ascii="Tahoma" w:hAnsi="Tahoma" w:cs="Tahoma"/>
          <w:color w:val="000000" w:themeColor="text1"/>
          <w:sz w:val="26"/>
          <w:szCs w:val="26"/>
          <w:lang w:val="es"/>
        </w:rPr>
        <w:t>Bogot</w:t>
      </w:r>
      <w:r>
        <w:rPr>
          <w:rFonts w:ascii="Tahoma" w:hAnsi="Tahoma" w:cs="Tahoma"/>
          <w:color w:val="000000" w:themeColor="text1"/>
          <w:sz w:val="26"/>
          <w:szCs w:val="26"/>
          <w:lang w:val="es"/>
        </w:rPr>
        <w:t>á D.C., doce (12) de febrero de dos mil veintiuno (2021)</w:t>
      </w:r>
    </w:p>
    <w:p w14:paraId="5A81BA0E" w14:textId="77777777" w:rsidR="00B7401B" w:rsidRDefault="00B7401B" w:rsidP="00B7401B">
      <w:pPr>
        <w:autoSpaceDE w:val="0"/>
        <w:autoSpaceDN w:val="0"/>
        <w:adjustRightInd w:val="0"/>
        <w:spacing w:after="0" w:line="240" w:lineRule="auto"/>
        <w:jc w:val="both"/>
        <w:rPr>
          <w:rFonts w:ascii="Tahoma" w:hAnsi="Tahoma" w:cs="Tahoma"/>
          <w:sz w:val="26"/>
          <w:szCs w:val="26"/>
          <w:lang w:val="es"/>
        </w:rPr>
      </w:pPr>
    </w:p>
    <w:p w14:paraId="3DCBA1C6" w14:textId="77777777" w:rsidR="00B7401B" w:rsidRDefault="00B7401B" w:rsidP="00B7401B">
      <w:pPr>
        <w:autoSpaceDE w:val="0"/>
        <w:autoSpaceDN w:val="0"/>
        <w:adjustRightInd w:val="0"/>
        <w:spacing w:after="0" w:line="240" w:lineRule="auto"/>
        <w:jc w:val="center"/>
        <w:rPr>
          <w:rFonts w:ascii="Tahoma" w:hAnsi="Tahoma" w:cs="Tahoma"/>
          <w:color w:val="000000" w:themeColor="text1"/>
          <w:sz w:val="26"/>
          <w:szCs w:val="26"/>
          <w:lang w:val="es"/>
        </w:rPr>
      </w:pPr>
      <w:r>
        <w:rPr>
          <w:rFonts w:ascii="Tahoma" w:hAnsi="Tahoma" w:cs="Tahoma"/>
          <w:color w:val="000000" w:themeColor="text1"/>
          <w:sz w:val="26"/>
          <w:szCs w:val="26"/>
          <w:lang w:val="es"/>
        </w:rPr>
        <w:t>Ejecutivo-2020-0224</w:t>
      </w:r>
    </w:p>
    <w:p w14:paraId="4809F7FB" w14:textId="77777777" w:rsidR="00B7401B" w:rsidRDefault="00B7401B" w:rsidP="00B7401B">
      <w:pPr>
        <w:autoSpaceDE w:val="0"/>
        <w:autoSpaceDN w:val="0"/>
        <w:adjustRightInd w:val="0"/>
        <w:spacing w:after="0" w:line="240" w:lineRule="auto"/>
        <w:jc w:val="both"/>
        <w:rPr>
          <w:rFonts w:ascii="Tahoma" w:hAnsi="Tahoma" w:cs="Tahoma"/>
          <w:sz w:val="26"/>
          <w:szCs w:val="26"/>
          <w:lang w:val="es"/>
        </w:rPr>
      </w:pPr>
    </w:p>
    <w:p w14:paraId="417B23DD" w14:textId="77777777" w:rsidR="00B7401B" w:rsidRDefault="00B7401B" w:rsidP="00B7401B">
      <w:pPr>
        <w:autoSpaceDE w:val="0"/>
        <w:autoSpaceDN w:val="0"/>
        <w:adjustRightInd w:val="0"/>
        <w:spacing w:after="0" w:line="240" w:lineRule="auto"/>
        <w:jc w:val="both"/>
        <w:rPr>
          <w:rFonts w:ascii="Tahoma" w:hAnsi="Tahoma" w:cs="Tahoma"/>
          <w:sz w:val="26"/>
          <w:szCs w:val="26"/>
          <w:lang w:val="es"/>
        </w:rPr>
      </w:pPr>
    </w:p>
    <w:p w14:paraId="2C1B9A4C" w14:textId="77777777" w:rsidR="00B7401B"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sidRPr="00B37115">
        <w:rPr>
          <w:rFonts w:ascii="Tahoma" w:hAnsi="Tahoma" w:cs="Tahoma"/>
          <w:sz w:val="26"/>
          <w:szCs w:val="26"/>
          <w:lang w:val="es"/>
        </w:rPr>
        <w:t>Decídase el recurso de reposición incoado por la</w:t>
      </w:r>
      <w:r>
        <w:rPr>
          <w:rFonts w:ascii="Tahoma" w:hAnsi="Tahoma" w:cs="Tahoma"/>
          <w:sz w:val="26"/>
          <w:szCs w:val="26"/>
          <w:lang w:val="es"/>
        </w:rPr>
        <w:t xml:space="preserve"> parte ejecutante</w:t>
      </w:r>
      <w:r w:rsidRPr="00B37115">
        <w:rPr>
          <w:rFonts w:ascii="Tahoma" w:hAnsi="Tahoma" w:cs="Tahoma"/>
          <w:sz w:val="26"/>
          <w:szCs w:val="26"/>
          <w:lang w:val="es"/>
        </w:rPr>
        <w:t xml:space="preserve">, contra el auto de </w:t>
      </w:r>
      <w:r>
        <w:rPr>
          <w:rFonts w:ascii="Tahoma" w:hAnsi="Tahoma" w:cs="Tahoma"/>
          <w:sz w:val="26"/>
          <w:szCs w:val="26"/>
          <w:lang w:val="es"/>
        </w:rPr>
        <w:t>13 de octubre de 2020</w:t>
      </w:r>
      <w:r w:rsidRPr="00B37115">
        <w:rPr>
          <w:rFonts w:ascii="Tahoma" w:hAnsi="Tahoma" w:cs="Tahoma"/>
          <w:sz w:val="26"/>
          <w:szCs w:val="26"/>
          <w:lang w:val="es"/>
        </w:rPr>
        <w:t xml:space="preserve">, que </w:t>
      </w:r>
      <w:r>
        <w:rPr>
          <w:rFonts w:ascii="Tahoma" w:hAnsi="Tahoma" w:cs="Tahoma"/>
          <w:sz w:val="26"/>
          <w:szCs w:val="26"/>
          <w:lang w:val="es"/>
        </w:rPr>
        <w:t>negó mandamiento de pago.</w:t>
      </w:r>
    </w:p>
    <w:p w14:paraId="39FB1440" w14:textId="77777777" w:rsidR="00B7401B" w:rsidRPr="00B37115"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p>
    <w:p w14:paraId="7044AF64" w14:textId="77777777" w:rsidR="00B7401B"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sidRPr="00B37115">
        <w:rPr>
          <w:rFonts w:ascii="Tahoma" w:hAnsi="Tahoma" w:cs="Tahoma"/>
          <w:sz w:val="26"/>
          <w:szCs w:val="26"/>
          <w:lang w:val="es"/>
        </w:rPr>
        <w:t xml:space="preserve">En síntesis </w:t>
      </w:r>
      <w:r>
        <w:rPr>
          <w:rFonts w:ascii="Tahoma" w:hAnsi="Tahoma" w:cs="Tahoma"/>
          <w:sz w:val="26"/>
          <w:szCs w:val="26"/>
          <w:lang w:val="es"/>
        </w:rPr>
        <w:t>el censor</w:t>
      </w:r>
      <w:r w:rsidRPr="00B37115">
        <w:rPr>
          <w:rFonts w:ascii="Tahoma" w:hAnsi="Tahoma" w:cs="Tahoma"/>
          <w:sz w:val="26"/>
          <w:szCs w:val="26"/>
          <w:lang w:val="es"/>
        </w:rPr>
        <w:t xml:space="preserve"> soporta su inconformidad </w:t>
      </w:r>
      <w:r>
        <w:rPr>
          <w:rFonts w:ascii="Tahoma" w:hAnsi="Tahoma" w:cs="Tahoma"/>
          <w:sz w:val="26"/>
          <w:szCs w:val="26"/>
          <w:lang w:val="es"/>
        </w:rPr>
        <w:t xml:space="preserve">señalando que si no se interpreta la segunda fecha que aparece incorporada en las facturas, como data de vencimiento, se entenderá que deben ser pagadas dentro de los treinta (30) días calendarios siguientes a la emisión. </w:t>
      </w:r>
    </w:p>
    <w:p w14:paraId="16098EDC" w14:textId="77777777" w:rsidR="00B7401B"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p>
    <w:p w14:paraId="07BA4765" w14:textId="77777777" w:rsidR="00B7401B"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Pr>
          <w:rFonts w:ascii="Tahoma" w:hAnsi="Tahoma" w:cs="Tahoma"/>
          <w:sz w:val="26"/>
          <w:szCs w:val="26"/>
          <w:lang w:val="es"/>
        </w:rPr>
        <w:t xml:space="preserve">Para resolver, </w:t>
      </w:r>
      <w:r w:rsidRPr="00B37115">
        <w:rPr>
          <w:rFonts w:ascii="Tahoma" w:hAnsi="Tahoma" w:cs="Tahoma"/>
          <w:sz w:val="26"/>
          <w:szCs w:val="26"/>
          <w:lang w:val="es"/>
        </w:rPr>
        <w:t>se,</w:t>
      </w:r>
    </w:p>
    <w:p w14:paraId="1051AD62" w14:textId="77777777" w:rsidR="00B7401B" w:rsidRPr="00B37115"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p>
    <w:p w14:paraId="28754B37" w14:textId="77777777" w:rsidR="00B7401B" w:rsidRDefault="00B7401B" w:rsidP="00B7401B">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B3282B">
        <w:rPr>
          <w:rFonts w:ascii="Tahoma" w:hAnsi="Tahoma" w:cs="Tahoma"/>
          <w:bCs/>
          <w:sz w:val="26"/>
          <w:szCs w:val="26"/>
          <w:lang w:val="es"/>
          <w14:shadow w14:blurRad="50800" w14:dist="38100" w14:dir="2700000" w14:sx="100000" w14:sy="100000" w14:kx="0" w14:ky="0" w14:algn="tl">
            <w14:srgbClr w14:val="000000">
              <w14:alpha w14:val="60000"/>
            </w14:srgbClr>
          </w14:shadow>
        </w:rPr>
        <w:t>CONSIDERA</w:t>
      </w:r>
    </w:p>
    <w:p w14:paraId="36D342D1" w14:textId="77777777" w:rsidR="00B7401B" w:rsidRDefault="00B7401B" w:rsidP="00B7401B">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61B70A7D" w14:textId="77777777" w:rsidR="00B7401B" w:rsidRPr="00E53D67" w:rsidRDefault="00B7401B" w:rsidP="00B7401B">
      <w:pPr>
        <w:jc w:val="both"/>
        <w:rPr>
          <w:rFonts w:ascii="Tahoma" w:hAnsi="Tahoma" w:cs="Tahoma"/>
          <w:sz w:val="26"/>
          <w:szCs w:val="26"/>
        </w:rPr>
      </w:pPr>
      <w:r w:rsidRPr="00E53D67">
        <w:rPr>
          <w:rFonts w:ascii="Tahoma" w:hAnsi="Tahoma" w:cs="Tahoma"/>
          <w:sz w:val="26"/>
          <w:szCs w:val="26"/>
        </w:rPr>
        <w:t xml:space="preserve">1. De acuerdo con la doctrina nacional, </w:t>
      </w:r>
      <w:r w:rsidRPr="00E53D67">
        <w:rPr>
          <w:rFonts w:ascii="Tahoma" w:hAnsi="Tahoma" w:cs="Tahoma"/>
          <w:i/>
          <w:iCs/>
          <w:sz w:val="26"/>
          <w:szCs w:val="26"/>
        </w:rPr>
        <w:t>el proceso ejecutivo tiene, pues, como finalidad específica y esencial asegurar que el titular de una relación jurídica que crea obligaciones pueda obtener, por medio de la intervención estatal, el cumplimiento de ellas, compeliendo al deudor a ejecutar la prestación a su cargo</w:t>
      </w:r>
      <w:r w:rsidRPr="00E53D67">
        <w:rPr>
          <w:rStyle w:val="Refdenotaalpie"/>
          <w:rFonts w:ascii="Tahoma" w:hAnsi="Tahoma" w:cs="Tahoma"/>
          <w:i/>
          <w:iCs/>
          <w:sz w:val="26"/>
          <w:szCs w:val="26"/>
        </w:rPr>
        <w:footnoteReference w:id="2"/>
      </w:r>
      <w:r w:rsidRPr="00E53D67">
        <w:rPr>
          <w:rFonts w:ascii="Tahoma" w:hAnsi="Tahoma" w:cs="Tahoma"/>
          <w:i/>
          <w:iCs/>
          <w:sz w:val="26"/>
          <w:szCs w:val="26"/>
        </w:rPr>
        <w:t>.</w:t>
      </w:r>
    </w:p>
    <w:p w14:paraId="461A50F3" w14:textId="77777777" w:rsidR="00B7401B" w:rsidRPr="00E53D67" w:rsidRDefault="00B7401B" w:rsidP="00B7401B">
      <w:pPr>
        <w:jc w:val="both"/>
        <w:rPr>
          <w:rFonts w:ascii="Tahoma" w:hAnsi="Tahoma" w:cs="Tahoma"/>
          <w:sz w:val="26"/>
          <w:szCs w:val="26"/>
        </w:rPr>
      </w:pPr>
      <w:r w:rsidRPr="00E53D67">
        <w:rPr>
          <w:rFonts w:ascii="Tahoma" w:hAnsi="Tahoma" w:cs="Tahoma"/>
          <w:sz w:val="26"/>
          <w:szCs w:val="26"/>
        </w:rPr>
        <w:t>D</w:t>
      </w:r>
      <w:r>
        <w:rPr>
          <w:rFonts w:ascii="Tahoma" w:hAnsi="Tahoma" w:cs="Tahoma"/>
          <w:sz w:val="26"/>
          <w:szCs w:val="26"/>
        </w:rPr>
        <w:t xml:space="preserve">e lo anterior se desprende que </w:t>
      </w:r>
      <w:r w:rsidRPr="00E53D67">
        <w:rPr>
          <w:rFonts w:ascii="Tahoma" w:hAnsi="Tahoma" w:cs="Tahoma"/>
          <w:sz w:val="26"/>
          <w:szCs w:val="26"/>
        </w:rPr>
        <w:t xml:space="preserve">como requisito </w:t>
      </w:r>
      <w:r w:rsidRPr="00E53D67">
        <w:rPr>
          <w:rFonts w:ascii="Tahoma" w:hAnsi="Tahoma" w:cs="Tahoma"/>
          <w:i/>
          <w:iCs/>
          <w:sz w:val="26"/>
          <w:szCs w:val="26"/>
        </w:rPr>
        <w:t>sine qua non</w:t>
      </w:r>
      <w:r w:rsidRPr="00E53D67">
        <w:rPr>
          <w:rFonts w:ascii="Tahoma" w:hAnsi="Tahoma" w:cs="Tahoma"/>
          <w:sz w:val="26"/>
          <w:szCs w:val="26"/>
        </w:rPr>
        <w:t xml:space="preserve"> para adelantar esta clase de juicios, debe existir para el acreedor un título que lo faculte a exigir el cumplimiento de la obligación a su favor. Dicho título ejecutivo, en virtud del artículo 422 del Código General del Proceso, habrá de contener a cargo de ejecutado una obligación clara, expresa, y actualmente exigible.</w:t>
      </w:r>
    </w:p>
    <w:p w14:paraId="7AA0578F" w14:textId="77777777" w:rsidR="00B7401B" w:rsidRPr="00E53D67" w:rsidRDefault="00B7401B" w:rsidP="00B7401B">
      <w:pPr>
        <w:jc w:val="both"/>
        <w:rPr>
          <w:rFonts w:ascii="Tahoma" w:hAnsi="Tahoma" w:cs="Tahoma"/>
          <w:i/>
          <w:sz w:val="26"/>
          <w:szCs w:val="26"/>
        </w:rPr>
      </w:pPr>
      <w:r w:rsidRPr="00E53D67">
        <w:rPr>
          <w:rFonts w:ascii="Tahoma" w:hAnsi="Tahoma" w:cs="Tahoma"/>
          <w:sz w:val="26"/>
          <w:szCs w:val="26"/>
        </w:rPr>
        <w:t xml:space="preserve">El artículo 430 </w:t>
      </w:r>
      <w:r w:rsidRPr="00E53D67">
        <w:rPr>
          <w:rFonts w:ascii="Tahoma" w:hAnsi="Tahoma" w:cs="Tahoma"/>
          <w:i/>
          <w:sz w:val="26"/>
          <w:szCs w:val="26"/>
        </w:rPr>
        <w:t xml:space="preserve">ibídem, </w:t>
      </w:r>
      <w:r w:rsidRPr="00E53D67">
        <w:rPr>
          <w:rFonts w:ascii="Tahoma" w:hAnsi="Tahoma" w:cs="Tahoma"/>
          <w:sz w:val="26"/>
          <w:szCs w:val="26"/>
        </w:rPr>
        <w:t>establece que “</w:t>
      </w:r>
      <w:r w:rsidRPr="00E53D67">
        <w:rPr>
          <w:rFonts w:ascii="Tahoma" w:hAnsi="Tahoma" w:cs="Tahoma"/>
          <w:i/>
          <w:sz w:val="26"/>
          <w:szCs w:val="26"/>
        </w:rPr>
        <w:t>presentada la demanda acompañada de documento que preste mérito ejecutivo, el juez librará mandamiento ordenando al demandado que cumpla la obligación en la forma pedida, si fuere procedente, o en la que aquel considere legal.</w:t>
      </w:r>
    </w:p>
    <w:p w14:paraId="744C0E9E" w14:textId="77777777" w:rsidR="00B7401B" w:rsidRPr="00E53D67" w:rsidRDefault="00B7401B" w:rsidP="00B7401B">
      <w:pPr>
        <w:jc w:val="both"/>
        <w:rPr>
          <w:rFonts w:ascii="Tahoma" w:hAnsi="Tahoma" w:cs="Tahoma"/>
          <w:sz w:val="26"/>
          <w:szCs w:val="26"/>
        </w:rPr>
      </w:pPr>
      <w:r w:rsidRPr="00E53D67">
        <w:rPr>
          <w:rFonts w:ascii="Tahoma" w:hAnsi="Tahoma" w:cs="Tahoma"/>
          <w:i/>
          <w:sz w:val="26"/>
          <w:szCs w:val="26"/>
        </w:rPr>
        <w:t>Los requisitos formales del título ejecutivo sólo podrán discutirse mediante recurso de reposición contra el mandamiento ejecutivo. No se admitirá ninguna controversia sobre los requisitos del título que no haya sido planteada por medio de dicho recurso. En consecuencia, los defectos formales del título ejecutivo no podrán reconocerse o declararse por el juez en la sentencia o en el auto que ordene seguir adelante la ejecución, según fuere el caso”</w:t>
      </w:r>
      <w:r w:rsidRPr="00E53D67">
        <w:rPr>
          <w:rFonts w:ascii="Tahoma" w:hAnsi="Tahoma" w:cs="Tahoma"/>
          <w:sz w:val="26"/>
          <w:szCs w:val="26"/>
        </w:rPr>
        <w:t>.</w:t>
      </w:r>
    </w:p>
    <w:p w14:paraId="24D9C567" w14:textId="77777777" w:rsidR="00B7401B" w:rsidRPr="00E53D67" w:rsidRDefault="00B7401B" w:rsidP="00B7401B">
      <w:pPr>
        <w:jc w:val="both"/>
        <w:rPr>
          <w:rFonts w:ascii="Tahoma" w:hAnsi="Tahoma" w:cs="Tahoma"/>
          <w:i/>
          <w:sz w:val="26"/>
          <w:szCs w:val="26"/>
          <w:lang w:eastAsia="es-CO"/>
        </w:rPr>
      </w:pPr>
      <w:r w:rsidRPr="00E53D67">
        <w:rPr>
          <w:rFonts w:ascii="Tahoma" w:hAnsi="Tahoma" w:cs="Tahoma"/>
          <w:sz w:val="26"/>
          <w:szCs w:val="26"/>
        </w:rPr>
        <w:t xml:space="preserve">2.  </w:t>
      </w:r>
      <w:r w:rsidRPr="009B26F4">
        <w:rPr>
          <w:rFonts w:ascii="Tahoma" w:hAnsi="Tahoma" w:cs="Tahoma"/>
          <w:color w:val="000000"/>
          <w:sz w:val="26"/>
          <w:szCs w:val="26"/>
          <w:lang w:val="es"/>
        </w:rPr>
        <w:t xml:space="preserve">En el </w:t>
      </w:r>
      <w:r w:rsidRPr="009B26F4">
        <w:rPr>
          <w:rFonts w:ascii="Tahoma" w:hAnsi="Tahoma" w:cs="Tahoma"/>
          <w:i/>
          <w:color w:val="000000"/>
          <w:sz w:val="26"/>
          <w:szCs w:val="26"/>
          <w:lang w:val="es"/>
        </w:rPr>
        <w:t>sub lite</w:t>
      </w:r>
      <w:r>
        <w:rPr>
          <w:rFonts w:ascii="Tahoma" w:hAnsi="Tahoma" w:cs="Tahoma"/>
          <w:i/>
          <w:color w:val="000000"/>
          <w:sz w:val="26"/>
          <w:szCs w:val="26"/>
          <w:lang w:val="es"/>
        </w:rPr>
        <w:t>,</w:t>
      </w:r>
      <w:r w:rsidRPr="009B26F4">
        <w:rPr>
          <w:rFonts w:ascii="Tahoma" w:hAnsi="Tahoma" w:cs="Tahoma"/>
          <w:color w:val="000000"/>
          <w:sz w:val="26"/>
          <w:szCs w:val="26"/>
          <w:lang w:val="es"/>
        </w:rPr>
        <w:t xml:space="preserve"> se advierte que le asiste </w:t>
      </w:r>
      <w:r>
        <w:rPr>
          <w:rFonts w:ascii="Tahoma" w:hAnsi="Tahoma" w:cs="Tahoma"/>
          <w:color w:val="000000"/>
          <w:sz w:val="26"/>
          <w:szCs w:val="26"/>
          <w:lang w:val="es"/>
        </w:rPr>
        <w:t xml:space="preserve">al recurrente, por cuanto, </w:t>
      </w:r>
      <w:r w:rsidRPr="00E53D67">
        <w:rPr>
          <w:rFonts w:ascii="Tahoma" w:hAnsi="Tahoma" w:cs="Tahoma"/>
          <w:sz w:val="26"/>
          <w:szCs w:val="26"/>
        </w:rPr>
        <w:t>el artículo 774 del C.Co y que también fuera modificado por el artículo 3 de la citada ley 1231 indica que: “</w:t>
      </w:r>
      <w:r w:rsidRPr="00E53D67">
        <w:rPr>
          <w:rFonts w:ascii="Tahoma" w:hAnsi="Tahoma" w:cs="Tahoma"/>
          <w:i/>
          <w:sz w:val="26"/>
          <w:szCs w:val="26"/>
          <w:lang w:eastAsia="es-CO"/>
        </w:rPr>
        <w:t>La factura deberá reunir, además de los requis</w:t>
      </w:r>
      <w:r>
        <w:rPr>
          <w:rFonts w:ascii="Tahoma" w:hAnsi="Tahoma" w:cs="Tahoma"/>
          <w:i/>
          <w:sz w:val="26"/>
          <w:szCs w:val="26"/>
          <w:lang w:eastAsia="es-CO"/>
        </w:rPr>
        <w:t xml:space="preserve">itos señalados en los artículos </w:t>
      </w:r>
      <w:hyperlink r:id="rId9" w:anchor="621" w:history="1">
        <w:r w:rsidRPr="00E53D67">
          <w:rPr>
            <w:rFonts w:ascii="Tahoma" w:hAnsi="Tahoma" w:cs="Tahoma"/>
            <w:i/>
            <w:sz w:val="26"/>
            <w:szCs w:val="26"/>
            <w:lang w:eastAsia="es-CO"/>
          </w:rPr>
          <w:t>621</w:t>
        </w:r>
      </w:hyperlink>
      <w:r>
        <w:rPr>
          <w:rFonts w:ascii="Tahoma" w:hAnsi="Tahoma" w:cs="Tahoma"/>
          <w:i/>
          <w:sz w:val="26"/>
          <w:szCs w:val="26"/>
          <w:lang w:eastAsia="es-CO"/>
        </w:rPr>
        <w:t xml:space="preserve"> </w:t>
      </w:r>
      <w:r w:rsidRPr="00E53D67">
        <w:rPr>
          <w:rFonts w:ascii="Tahoma" w:hAnsi="Tahoma" w:cs="Tahoma"/>
          <w:i/>
          <w:sz w:val="26"/>
          <w:szCs w:val="26"/>
          <w:lang w:eastAsia="es-CO"/>
        </w:rPr>
        <w:t>d</w:t>
      </w:r>
      <w:r>
        <w:rPr>
          <w:rFonts w:ascii="Tahoma" w:hAnsi="Tahoma" w:cs="Tahoma"/>
          <w:i/>
          <w:sz w:val="26"/>
          <w:szCs w:val="26"/>
          <w:lang w:eastAsia="es-CO"/>
        </w:rPr>
        <w:t xml:space="preserve">el presente Código, y </w:t>
      </w:r>
      <w:hyperlink r:id="rId10" w:anchor="617" w:history="1">
        <w:r w:rsidRPr="00E53D67">
          <w:rPr>
            <w:rFonts w:ascii="Tahoma" w:hAnsi="Tahoma" w:cs="Tahoma"/>
            <w:i/>
            <w:sz w:val="26"/>
            <w:szCs w:val="26"/>
            <w:lang w:eastAsia="es-CO"/>
          </w:rPr>
          <w:t>617</w:t>
        </w:r>
      </w:hyperlink>
      <w:r>
        <w:rPr>
          <w:rFonts w:ascii="Tahoma" w:hAnsi="Tahoma" w:cs="Tahoma"/>
          <w:i/>
          <w:sz w:val="26"/>
          <w:szCs w:val="26"/>
          <w:lang w:eastAsia="es-CO"/>
        </w:rPr>
        <w:t xml:space="preserve"> </w:t>
      </w:r>
      <w:r w:rsidRPr="00E53D67">
        <w:rPr>
          <w:rFonts w:ascii="Tahoma" w:hAnsi="Tahoma" w:cs="Tahoma"/>
          <w:i/>
          <w:sz w:val="26"/>
          <w:szCs w:val="26"/>
          <w:lang w:eastAsia="es-CO"/>
        </w:rPr>
        <w:t>del Estatuto Tributario Nacional o las normas que los modifiquen, adicionen o sustituyan, los siguientes:</w:t>
      </w:r>
    </w:p>
    <w:p w14:paraId="5176B996" w14:textId="77777777" w:rsidR="00B7401B" w:rsidRPr="000427D8" w:rsidRDefault="00B7401B" w:rsidP="00B7401B">
      <w:pPr>
        <w:spacing w:before="100" w:beforeAutospacing="1" w:after="100" w:afterAutospacing="1" w:line="270" w:lineRule="atLeast"/>
        <w:jc w:val="both"/>
        <w:rPr>
          <w:rFonts w:ascii="Tahoma" w:hAnsi="Tahoma" w:cs="Tahoma"/>
          <w:b/>
          <w:i/>
          <w:sz w:val="26"/>
          <w:szCs w:val="26"/>
          <w:lang w:eastAsia="es-CO"/>
        </w:rPr>
      </w:pPr>
      <w:r w:rsidRPr="000427D8">
        <w:rPr>
          <w:rFonts w:ascii="Tahoma" w:hAnsi="Tahoma" w:cs="Tahoma"/>
          <w:b/>
          <w:i/>
          <w:sz w:val="26"/>
          <w:szCs w:val="26"/>
          <w:lang w:eastAsia="es-CO"/>
        </w:rPr>
        <w:t xml:space="preserve">1. La fecha de vencimiento, sin perjuicio </w:t>
      </w:r>
      <w:r>
        <w:rPr>
          <w:rFonts w:ascii="Tahoma" w:hAnsi="Tahoma" w:cs="Tahoma"/>
          <w:b/>
          <w:i/>
          <w:sz w:val="26"/>
          <w:szCs w:val="26"/>
          <w:lang w:eastAsia="es-CO"/>
        </w:rPr>
        <w:t xml:space="preserve">de lo dispuesto en el artículo </w:t>
      </w:r>
      <w:hyperlink r:id="rId11" w:anchor="673" w:history="1">
        <w:r w:rsidRPr="000427D8">
          <w:rPr>
            <w:rFonts w:ascii="Tahoma" w:hAnsi="Tahoma" w:cs="Tahoma"/>
            <w:b/>
            <w:i/>
            <w:sz w:val="26"/>
            <w:szCs w:val="26"/>
            <w:lang w:eastAsia="es-CO"/>
          </w:rPr>
          <w:t>673</w:t>
        </w:r>
      </w:hyperlink>
      <w:r w:rsidRPr="000427D8">
        <w:rPr>
          <w:rFonts w:ascii="Tahoma" w:hAnsi="Tahoma" w:cs="Tahoma"/>
          <w:b/>
          <w:i/>
          <w:sz w:val="26"/>
          <w:szCs w:val="26"/>
          <w:lang w:eastAsia="es-CO"/>
        </w:rPr>
        <w:t>. En ausencia de mención expresa en la factura de la fecha de vencimiento, se entenderá que debe ser pagada dentro de los treinta días calendario siguiente a la emisión</w:t>
      </w:r>
      <w:r w:rsidRPr="000427D8">
        <w:rPr>
          <w:rFonts w:ascii="Tahoma" w:hAnsi="Tahoma" w:cs="Tahoma"/>
          <w:i/>
          <w:sz w:val="26"/>
          <w:szCs w:val="26"/>
          <w:lang w:eastAsia="es-CO"/>
        </w:rPr>
        <w:t>.(fu</w:t>
      </w:r>
      <w:r>
        <w:rPr>
          <w:rFonts w:ascii="Tahoma" w:hAnsi="Tahoma" w:cs="Tahoma"/>
          <w:i/>
          <w:sz w:val="26"/>
          <w:szCs w:val="26"/>
          <w:lang w:eastAsia="es-CO"/>
        </w:rPr>
        <w:t>e</w:t>
      </w:r>
      <w:r w:rsidRPr="000427D8">
        <w:rPr>
          <w:rFonts w:ascii="Tahoma" w:hAnsi="Tahoma" w:cs="Tahoma"/>
          <w:i/>
          <w:sz w:val="26"/>
          <w:szCs w:val="26"/>
          <w:lang w:eastAsia="es-CO"/>
        </w:rPr>
        <w:t>ra de texto)</w:t>
      </w:r>
    </w:p>
    <w:p w14:paraId="52BAA009" w14:textId="77777777" w:rsidR="00B7401B" w:rsidRPr="00E53D67" w:rsidRDefault="00B7401B" w:rsidP="00B7401B">
      <w:pPr>
        <w:spacing w:before="100" w:beforeAutospacing="1" w:after="100" w:afterAutospacing="1" w:line="270" w:lineRule="atLeast"/>
        <w:jc w:val="both"/>
        <w:rPr>
          <w:rFonts w:ascii="Tahoma" w:hAnsi="Tahoma" w:cs="Tahoma"/>
          <w:i/>
          <w:sz w:val="26"/>
          <w:szCs w:val="26"/>
          <w:lang w:eastAsia="es-CO"/>
        </w:rPr>
      </w:pPr>
      <w:r w:rsidRPr="00E53D67">
        <w:rPr>
          <w:rFonts w:ascii="Tahoma" w:hAnsi="Tahoma" w:cs="Tahoma"/>
          <w:i/>
          <w:sz w:val="26"/>
          <w:szCs w:val="26"/>
          <w:lang w:eastAsia="es-CO"/>
        </w:rPr>
        <w:t>2. La fecha de recibo de la factura, con indicación del nombre, o identificación o firma de quien sea el encargado de recibirla según lo establecido en la presente ley.</w:t>
      </w:r>
    </w:p>
    <w:p w14:paraId="5C9A4C5D" w14:textId="77777777" w:rsidR="00B7401B" w:rsidRPr="00E53D67" w:rsidRDefault="00B7401B" w:rsidP="00B7401B">
      <w:pPr>
        <w:spacing w:before="100" w:beforeAutospacing="1" w:after="100" w:afterAutospacing="1" w:line="270" w:lineRule="atLeast"/>
        <w:jc w:val="both"/>
        <w:rPr>
          <w:rFonts w:ascii="Tahoma" w:hAnsi="Tahoma" w:cs="Tahoma"/>
          <w:i/>
          <w:sz w:val="26"/>
          <w:szCs w:val="26"/>
          <w:lang w:eastAsia="es-CO"/>
        </w:rPr>
      </w:pPr>
      <w:r w:rsidRPr="00E53D67">
        <w:rPr>
          <w:rFonts w:ascii="Tahoma" w:hAnsi="Tahoma" w:cs="Tahoma"/>
          <w:i/>
          <w:sz w:val="26"/>
          <w:szCs w:val="26"/>
          <w:lang w:eastAsia="es-CO"/>
        </w:rPr>
        <w:t>3. El emisor vendedor o prestador del servicio, deberá dejar constancia en el original de la factura, del estado de pago del precio o remuneración y las condiciones del pago si fuere el caso. A la misma obligación están sujetos los terceros a quienes se haya transferido la factura.</w:t>
      </w:r>
    </w:p>
    <w:p w14:paraId="2670767C" w14:textId="77777777" w:rsidR="00B7401B" w:rsidRDefault="00B7401B" w:rsidP="00B7401B">
      <w:pPr>
        <w:spacing w:before="100" w:beforeAutospacing="1" w:after="100" w:afterAutospacing="1" w:line="270" w:lineRule="atLeast"/>
        <w:jc w:val="both"/>
        <w:rPr>
          <w:rFonts w:ascii="Tahoma" w:hAnsi="Tahoma" w:cs="Tahoma"/>
          <w:i/>
          <w:sz w:val="26"/>
          <w:szCs w:val="26"/>
          <w:lang w:eastAsia="es-CO"/>
        </w:rPr>
      </w:pPr>
      <w:r w:rsidRPr="00E53D67">
        <w:rPr>
          <w:rFonts w:ascii="Tahoma" w:hAnsi="Tahoma" w:cs="Tahoma"/>
          <w:i/>
          <w:sz w:val="26"/>
          <w:szCs w:val="26"/>
          <w:lang w:eastAsia="es-CO"/>
        </w:rPr>
        <w:t xml:space="preserve">No tendrá el carácter de título valor la factura que no cumpla con la totalidad de los requisitos legales señalados en el presente artículo. </w:t>
      </w:r>
    </w:p>
    <w:p w14:paraId="437E3FB3" w14:textId="77777777" w:rsidR="00B7401B" w:rsidRPr="00DE6C77" w:rsidRDefault="00B7401B" w:rsidP="00B7401B">
      <w:pPr>
        <w:spacing w:before="100" w:beforeAutospacing="1" w:after="100" w:afterAutospacing="1" w:line="270" w:lineRule="atLeast"/>
        <w:jc w:val="both"/>
        <w:rPr>
          <w:rFonts w:ascii="Tahoma" w:hAnsi="Tahoma" w:cs="Tahoma"/>
          <w:sz w:val="26"/>
          <w:szCs w:val="26"/>
          <w:lang w:eastAsia="es-CO"/>
        </w:rPr>
      </w:pPr>
      <w:r>
        <w:rPr>
          <w:rFonts w:ascii="Tahoma" w:hAnsi="Tahoma" w:cs="Tahoma"/>
          <w:sz w:val="26"/>
          <w:szCs w:val="26"/>
          <w:lang w:eastAsia="es-CO"/>
        </w:rPr>
        <w:t xml:space="preserve">Entonces al llenar todos los requisitos establecidos por la ley comercial las facturas presentadas como soporte de esta ejecución, se procederá a corregir el yerro cometido y por ende librar la orden de pago respectiva.  </w:t>
      </w:r>
    </w:p>
    <w:p w14:paraId="5D5E88E6" w14:textId="77777777" w:rsidR="00B7401B" w:rsidRPr="009B26F4" w:rsidRDefault="00B7401B" w:rsidP="00B7401B">
      <w:pPr>
        <w:pStyle w:val="Sinespaciado"/>
        <w:jc w:val="both"/>
        <w:rPr>
          <w:rFonts w:ascii="Tahoma" w:hAnsi="Tahoma" w:cs="Tahoma"/>
          <w:sz w:val="26"/>
          <w:szCs w:val="26"/>
          <w:lang w:val="es"/>
        </w:rPr>
      </w:pPr>
      <w:r w:rsidRPr="009B26F4">
        <w:rPr>
          <w:rFonts w:ascii="Tahoma" w:hAnsi="Tahoma" w:cs="Tahoma"/>
          <w:sz w:val="26"/>
          <w:szCs w:val="26"/>
          <w:lang w:val="es"/>
        </w:rPr>
        <w:t>Por lo expuesto, el Juzgado,</w:t>
      </w:r>
    </w:p>
    <w:p w14:paraId="0EB6B55A" w14:textId="77777777" w:rsidR="00B7401B" w:rsidRPr="009B26F4" w:rsidRDefault="00B7401B" w:rsidP="00B7401B">
      <w:pPr>
        <w:pStyle w:val="Sinespaciado"/>
        <w:jc w:val="both"/>
        <w:rPr>
          <w:rFonts w:ascii="Tahoma" w:hAnsi="Tahoma" w:cs="Tahoma"/>
          <w:sz w:val="26"/>
          <w:szCs w:val="26"/>
        </w:rPr>
      </w:pPr>
    </w:p>
    <w:p w14:paraId="1257F05A" w14:textId="77777777" w:rsidR="00B7401B" w:rsidRDefault="00B7401B" w:rsidP="00B7401B">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DD2624">
        <w:rPr>
          <w:rFonts w:ascii="Tahoma" w:hAnsi="Tahoma" w:cs="Tahoma"/>
          <w:bCs/>
          <w:sz w:val="26"/>
          <w:szCs w:val="26"/>
          <w:lang w:val="es"/>
          <w14:shadow w14:blurRad="50800" w14:dist="38100" w14:dir="2700000" w14:sx="100000" w14:sy="100000" w14:kx="0" w14:ky="0" w14:algn="tl">
            <w14:srgbClr w14:val="000000">
              <w14:alpha w14:val="60000"/>
            </w14:srgbClr>
          </w14:shadow>
        </w:rPr>
        <w:t>RESUELVE:</w:t>
      </w:r>
    </w:p>
    <w:p w14:paraId="52AC5814" w14:textId="77777777" w:rsidR="00B7401B" w:rsidRPr="00DD2624" w:rsidRDefault="00B7401B" w:rsidP="00B7401B">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38BBD7A0" w14:textId="77777777" w:rsidR="00B7401B" w:rsidRDefault="00B7401B" w:rsidP="00B7401B">
      <w:pPr>
        <w:pStyle w:val="Sinespaciado"/>
        <w:jc w:val="both"/>
        <w:rPr>
          <w:rFonts w:ascii="Tahoma" w:hAnsi="Tahoma" w:cs="Tahoma"/>
          <w:sz w:val="26"/>
          <w:szCs w:val="26"/>
          <w:lang w:val="es-ES"/>
        </w:rPr>
      </w:pPr>
      <w:r>
        <w:rPr>
          <w:rFonts w:ascii="Tahoma" w:hAnsi="Tahoma" w:cs="Tahoma"/>
          <w:sz w:val="26"/>
          <w:szCs w:val="26"/>
          <w:lang w:val="es-ES"/>
        </w:rPr>
        <w:t>PRIMERO: Revocar el auto de 13 de octubre de dos mil veinte (2020).</w:t>
      </w:r>
    </w:p>
    <w:p w14:paraId="194BDF3B" w14:textId="77777777" w:rsidR="00B7401B" w:rsidRDefault="00B7401B" w:rsidP="00B7401B">
      <w:pPr>
        <w:pStyle w:val="Sinespaciado"/>
        <w:jc w:val="both"/>
        <w:rPr>
          <w:rFonts w:ascii="Tahoma" w:hAnsi="Tahoma" w:cs="Tahoma"/>
          <w:sz w:val="26"/>
          <w:szCs w:val="26"/>
          <w:lang w:val="es-ES"/>
        </w:rPr>
      </w:pPr>
    </w:p>
    <w:p w14:paraId="0EBFA690" w14:textId="77777777" w:rsidR="00B7401B" w:rsidRPr="006A6208" w:rsidRDefault="00B7401B" w:rsidP="00B7401B">
      <w:pPr>
        <w:pStyle w:val="Sinespaciado"/>
        <w:jc w:val="both"/>
        <w:rPr>
          <w:rFonts w:ascii="Tahoma" w:hAnsi="Tahoma" w:cs="Tahoma"/>
          <w:sz w:val="26"/>
          <w:szCs w:val="26"/>
          <w:lang w:val="es"/>
        </w:rPr>
      </w:pPr>
      <w:r w:rsidRPr="00A6718C">
        <w:rPr>
          <w:rFonts w:ascii="Tahoma" w:hAnsi="Tahoma" w:cs="Tahoma"/>
          <w:sz w:val="26"/>
          <w:szCs w:val="26"/>
          <w:lang w:val="es"/>
        </w:rPr>
        <w:t xml:space="preserve">SEGUNDO: </w:t>
      </w:r>
      <w:r>
        <w:rPr>
          <w:rFonts w:ascii="Tahoma" w:hAnsi="Tahoma" w:cs="Tahoma"/>
          <w:sz w:val="26"/>
          <w:szCs w:val="26"/>
          <w:lang w:val="es"/>
        </w:rPr>
        <w:t>En consecuencia, p</w:t>
      </w:r>
      <w:r w:rsidRPr="006A6208">
        <w:rPr>
          <w:rFonts w:ascii="Tahoma" w:hAnsi="Tahoma" w:cs="Tahoma"/>
          <w:sz w:val="26"/>
          <w:szCs w:val="26"/>
          <w:lang w:val="es"/>
        </w:rPr>
        <w:t>or cuanto la demanda reúne las exigencias formales, y obra título ejecutivo, el Juzgado de conformidad con lo ordenado por los artículos 422, 430 y 431 del Código General del Proceso,</w:t>
      </w:r>
    </w:p>
    <w:p w14:paraId="6965AAC4" w14:textId="77777777" w:rsidR="00B7401B" w:rsidRPr="006A6208" w:rsidRDefault="00B7401B" w:rsidP="00B7401B">
      <w:pPr>
        <w:pStyle w:val="Sinespaciado"/>
        <w:rPr>
          <w:rFonts w:ascii="Tahoma" w:hAnsi="Tahoma" w:cs="Tahoma"/>
          <w:sz w:val="26"/>
          <w:szCs w:val="26"/>
          <w:lang w:val="es"/>
        </w:rPr>
      </w:pPr>
    </w:p>
    <w:p w14:paraId="7C5513D7" w14:textId="77777777" w:rsidR="00B7401B" w:rsidRDefault="00B7401B" w:rsidP="00B7401B">
      <w:pPr>
        <w:pStyle w:val="Sinespaciado"/>
        <w:jc w:val="center"/>
        <w:rPr>
          <w:rFonts w:ascii="Tahoma" w:hAnsi="Tahoma" w:cs="Tahoma"/>
          <w:b/>
          <w:sz w:val="26"/>
          <w:szCs w:val="26"/>
          <w:lang w:val="es"/>
        </w:rPr>
      </w:pPr>
      <w:r w:rsidRPr="00D71900">
        <w:rPr>
          <w:rFonts w:ascii="Tahoma" w:hAnsi="Tahoma" w:cs="Tahoma"/>
          <w:b/>
          <w:sz w:val="26"/>
          <w:szCs w:val="26"/>
          <w:lang w:val="es"/>
        </w:rPr>
        <w:t>RESUELVE:</w:t>
      </w:r>
    </w:p>
    <w:p w14:paraId="66E71BDC" w14:textId="77777777" w:rsidR="00B7401B" w:rsidRDefault="00B7401B" w:rsidP="00B7401B">
      <w:pPr>
        <w:pStyle w:val="Sinespaciado"/>
        <w:jc w:val="center"/>
        <w:rPr>
          <w:rFonts w:ascii="Tahoma" w:hAnsi="Tahoma" w:cs="Tahoma"/>
          <w:b/>
          <w:sz w:val="26"/>
          <w:szCs w:val="26"/>
          <w:lang w:val="es"/>
        </w:rPr>
      </w:pPr>
    </w:p>
    <w:p w14:paraId="4B24B165" w14:textId="77777777" w:rsidR="00B7401B" w:rsidRPr="000B5DF2" w:rsidRDefault="00B7401B" w:rsidP="00B7401B">
      <w:pPr>
        <w:pStyle w:val="Sinespaciado"/>
        <w:rPr>
          <w:lang w:val="es"/>
        </w:rPr>
      </w:pPr>
    </w:p>
    <w:p w14:paraId="59B64DCD" w14:textId="77777777" w:rsidR="00B7401B" w:rsidRPr="000B5DF2"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sidRPr="000B5DF2">
        <w:rPr>
          <w:rFonts w:ascii="Tahoma" w:hAnsi="Tahoma" w:cs="Tahoma"/>
          <w:sz w:val="26"/>
          <w:szCs w:val="26"/>
          <w:lang w:val="es"/>
        </w:rPr>
        <w:t xml:space="preserve">Librar mandamiento de pago por la vía ejecutiva de </w:t>
      </w:r>
      <w:r w:rsidRPr="000B5DF2">
        <w:rPr>
          <w:rFonts w:ascii="Tahoma" w:hAnsi="Tahoma" w:cs="Tahoma"/>
          <w:sz w:val="26"/>
          <w:szCs w:val="26"/>
          <w:u w:val="single"/>
          <w:lang w:val="es"/>
        </w:rPr>
        <w:t>m</w:t>
      </w:r>
      <w:r>
        <w:rPr>
          <w:rFonts w:ascii="Tahoma" w:hAnsi="Tahoma" w:cs="Tahoma"/>
          <w:sz w:val="26"/>
          <w:szCs w:val="26"/>
          <w:u w:val="single"/>
          <w:lang w:val="es"/>
        </w:rPr>
        <w:t>ínima</w:t>
      </w:r>
      <w:r w:rsidRPr="000B5DF2">
        <w:rPr>
          <w:rFonts w:ascii="Tahoma" w:hAnsi="Tahoma" w:cs="Tahoma"/>
          <w:sz w:val="26"/>
          <w:szCs w:val="26"/>
          <w:lang w:val="es"/>
        </w:rPr>
        <w:t xml:space="preserve"> cuantía a favor de</w:t>
      </w:r>
      <w:r>
        <w:rPr>
          <w:rFonts w:ascii="Tahoma" w:hAnsi="Tahoma" w:cs="Tahoma"/>
          <w:sz w:val="26"/>
          <w:szCs w:val="26"/>
          <w:lang w:val="es"/>
        </w:rPr>
        <w:t xml:space="preserve"> Distribuidora Nacional de Yesos S.A.S, </w:t>
      </w:r>
      <w:r w:rsidRPr="000B5DF2">
        <w:rPr>
          <w:rFonts w:ascii="Tahoma" w:hAnsi="Tahoma" w:cs="Tahoma"/>
          <w:sz w:val="26"/>
          <w:szCs w:val="26"/>
          <w:lang w:val="es"/>
        </w:rPr>
        <w:t xml:space="preserve">contra </w:t>
      </w:r>
      <w:r>
        <w:rPr>
          <w:rFonts w:ascii="Tahoma" w:hAnsi="Tahoma" w:cs="Tahoma"/>
          <w:sz w:val="26"/>
          <w:szCs w:val="26"/>
          <w:lang w:val="es"/>
        </w:rPr>
        <w:t>Luis Alfredo Cortes Mora,</w:t>
      </w:r>
      <w:r w:rsidRPr="0049550D">
        <w:rPr>
          <w:rFonts w:ascii="Tahoma" w:hAnsi="Tahoma" w:cs="Tahoma"/>
          <w:sz w:val="26"/>
          <w:szCs w:val="26"/>
          <w:lang w:val="es"/>
        </w:rPr>
        <w:t xml:space="preserve"> por</w:t>
      </w:r>
      <w:r w:rsidRPr="000B5DF2">
        <w:rPr>
          <w:rFonts w:ascii="Tahoma" w:hAnsi="Tahoma" w:cs="Tahoma"/>
          <w:sz w:val="26"/>
          <w:szCs w:val="26"/>
          <w:lang w:val="es"/>
        </w:rPr>
        <w:t xml:space="preserve"> los siguientes conceptos:</w:t>
      </w:r>
    </w:p>
    <w:p w14:paraId="41D390B5" w14:textId="77777777" w:rsidR="00B7401B" w:rsidRPr="000B5DF2" w:rsidRDefault="00B7401B" w:rsidP="00B7401B">
      <w:pPr>
        <w:pStyle w:val="Sinespaciado"/>
        <w:rPr>
          <w:lang w:val="es"/>
        </w:rPr>
      </w:pPr>
    </w:p>
    <w:p w14:paraId="6C63446C" w14:textId="77777777" w:rsidR="00B7401B" w:rsidRPr="00204256" w:rsidRDefault="00B7401B" w:rsidP="00B7401B">
      <w:pPr>
        <w:tabs>
          <w:tab w:val="left" w:pos="284"/>
        </w:tabs>
        <w:autoSpaceDE w:val="0"/>
        <w:autoSpaceDN w:val="0"/>
        <w:adjustRightInd w:val="0"/>
        <w:spacing w:after="0" w:line="240" w:lineRule="auto"/>
        <w:jc w:val="both"/>
        <w:rPr>
          <w:rFonts w:ascii="Tahoma" w:hAnsi="Tahoma" w:cs="Tahoma"/>
          <w:b/>
          <w:sz w:val="26"/>
          <w:szCs w:val="26"/>
          <w:lang w:val="es"/>
        </w:rPr>
      </w:pPr>
      <w:r w:rsidRPr="00204256">
        <w:rPr>
          <w:rFonts w:ascii="Tahoma" w:hAnsi="Tahoma" w:cs="Tahoma"/>
          <w:b/>
          <w:sz w:val="26"/>
          <w:szCs w:val="26"/>
          <w:lang w:val="es"/>
        </w:rPr>
        <w:t>Factura de venta No. 40105</w:t>
      </w:r>
    </w:p>
    <w:p w14:paraId="3744C6D1" w14:textId="77777777" w:rsidR="00B7401B" w:rsidRPr="000B5DF2" w:rsidRDefault="00B7401B" w:rsidP="00B7401B">
      <w:pPr>
        <w:pStyle w:val="Sinespaciado"/>
        <w:rPr>
          <w:lang w:val="es"/>
        </w:rPr>
      </w:pPr>
    </w:p>
    <w:p w14:paraId="648C02D6" w14:textId="77777777" w:rsidR="00B7401B" w:rsidRPr="000B5DF2"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Pr>
          <w:rFonts w:ascii="Tahoma" w:hAnsi="Tahoma" w:cs="Tahoma"/>
          <w:sz w:val="26"/>
          <w:szCs w:val="26"/>
          <w:lang w:val="es"/>
        </w:rPr>
        <w:t>1</w:t>
      </w:r>
      <w:r w:rsidRPr="000B5DF2">
        <w:rPr>
          <w:rFonts w:ascii="Tahoma" w:hAnsi="Tahoma" w:cs="Tahoma"/>
          <w:sz w:val="26"/>
          <w:szCs w:val="26"/>
          <w:lang w:val="es"/>
        </w:rPr>
        <w:t>. $</w:t>
      </w:r>
      <w:r>
        <w:rPr>
          <w:rFonts w:ascii="Tahoma" w:hAnsi="Tahoma" w:cs="Tahoma"/>
          <w:sz w:val="26"/>
          <w:szCs w:val="26"/>
          <w:lang w:val="es"/>
        </w:rPr>
        <w:t>531.200</w:t>
      </w:r>
      <w:r w:rsidRPr="000B5DF2">
        <w:rPr>
          <w:rFonts w:ascii="Tahoma" w:hAnsi="Tahoma" w:cs="Tahoma"/>
          <w:sz w:val="26"/>
          <w:szCs w:val="26"/>
          <w:lang w:val="es"/>
        </w:rPr>
        <w:t xml:space="preserve">,00 por </w:t>
      </w:r>
      <w:r>
        <w:rPr>
          <w:rFonts w:ascii="Tahoma" w:hAnsi="Tahoma" w:cs="Tahoma"/>
          <w:sz w:val="26"/>
          <w:szCs w:val="26"/>
          <w:lang w:val="es"/>
        </w:rPr>
        <w:t xml:space="preserve">el </w:t>
      </w:r>
      <w:r w:rsidRPr="000B5DF2">
        <w:rPr>
          <w:rFonts w:ascii="Tahoma" w:hAnsi="Tahoma" w:cs="Tahoma"/>
          <w:sz w:val="26"/>
          <w:szCs w:val="26"/>
          <w:lang w:val="es"/>
        </w:rPr>
        <w:t>capital.</w:t>
      </w:r>
    </w:p>
    <w:p w14:paraId="6A55AD72" w14:textId="77777777" w:rsidR="00B7401B" w:rsidRPr="000B5DF2" w:rsidRDefault="00B7401B" w:rsidP="00B7401B">
      <w:pPr>
        <w:pStyle w:val="Sinespaciado"/>
        <w:rPr>
          <w:lang w:val="es"/>
        </w:rPr>
      </w:pPr>
    </w:p>
    <w:p w14:paraId="73EBE938" w14:textId="77777777" w:rsidR="00B7401B"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sidRPr="000B5DF2">
        <w:rPr>
          <w:rFonts w:ascii="Tahoma" w:hAnsi="Tahoma" w:cs="Tahoma"/>
          <w:sz w:val="26"/>
          <w:szCs w:val="26"/>
          <w:lang w:val="es"/>
        </w:rPr>
        <w:t>2. Más los intereses de mora liquidados a la tasa máxima legal fluctuante sin que supere el límite de usura, causados desde el</w:t>
      </w:r>
      <w:r>
        <w:rPr>
          <w:rFonts w:ascii="Tahoma" w:hAnsi="Tahoma" w:cs="Tahoma"/>
          <w:sz w:val="26"/>
          <w:szCs w:val="26"/>
          <w:lang w:val="es"/>
        </w:rPr>
        <w:t xml:space="preserve"> 31 </w:t>
      </w:r>
      <w:r w:rsidRPr="000B5DF2">
        <w:rPr>
          <w:rFonts w:ascii="Tahoma" w:hAnsi="Tahoma" w:cs="Tahoma"/>
          <w:sz w:val="26"/>
          <w:szCs w:val="26"/>
          <w:lang w:val="es"/>
        </w:rPr>
        <w:t xml:space="preserve">de </w:t>
      </w:r>
      <w:r>
        <w:rPr>
          <w:rFonts w:ascii="Tahoma" w:hAnsi="Tahoma" w:cs="Tahoma"/>
          <w:sz w:val="26"/>
          <w:szCs w:val="26"/>
          <w:lang w:val="es"/>
        </w:rPr>
        <w:t>enero de</w:t>
      </w:r>
      <w:r w:rsidRPr="000B5DF2">
        <w:rPr>
          <w:rFonts w:ascii="Tahoma" w:hAnsi="Tahoma" w:cs="Tahoma"/>
          <w:sz w:val="26"/>
          <w:szCs w:val="26"/>
          <w:lang w:val="es"/>
        </w:rPr>
        <w:t xml:space="preserve"> 201</w:t>
      </w:r>
      <w:r>
        <w:rPr>
          <w:rFonts w:ascii="Tahoma" w:hAnsi="Tahoma" w:cs="Tahoma"/>
          <w:sz w:val="26"/>
          <w:szCs w:val="26"/>
          <w:lang w:val="es"/>
        </w:rPr>
        <w:t>7</w:t>
      </w:r>
      <w:r w:rsidRPr="000B5DF2">
        <w:rPr>
          <w:rFonts w:ascii="Tahoma" w:hAnsi="Tahoma" w:cs="Tahoma"/>
          <w:sz w:val="26"/>
          <w:szCs w:val="26"/>
          <w:lang w:val="es"/>
        </w:rPr>
        <w:t xml:space="preserve"> hasta cuando se verifique el pago total.</w:t>
      </w:r>
    </w:p>
    <w:p w14:paraId="3C5EFE62" w14:textId="77777777" w:rsidR="00B7401B"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p>
    <w:p w14:paraId="2351C4F4" w14:textId="77777777" w:rsidR="00B7401B" w:rsidRPr="00204256" w:rsidRDefault="00B7401B" w:rsidP="00B7401B">
      <w:pPr>
        <w:tabs>
          <w:tab w:val="left" w:pos="284"/>
        </w:tabs>
        <w:autoSpaceDE w:val="0"/>
        <w:autoSpaceDN w:val="0"/>
        <w:adjustRightInd w:val="0"/>
        <w:spacing w:after="0" w:line="240" w:lineRule="auto"/>
        <w:jc w:val="both"/>
        <w:rPr>
          <w:rFonts w:ascii="Tahoma" w:hAnsi="Tahoma" w:cs="Tahoma"/>
          <w:b/>
          <w:sz w:val="26"/>
          <w:szCs w:val="26"/>
          <w:lang w:val="es"/>
        </w:rPr>
      </w:pPr>
      <w:r w:rsidRPr="00204256">
        <w:rPr>
          <w:rFonts w:ascii="Tahoma" w:hAnsi="Tahoma" w:cs="Tahoma"/>
          <w:b/>
          <w:sz w:val="26"/>
          <w:szCs w:val="26"/>
          <w:lang w:val="es"/>
        </w:rPr>
        <w:t>Factura de venta No. 40</w:t>
      </w:r>
      <w:r>
        <w:rPr>
          <w:rFonts w:ascii="Tahoma" w:hAnsi="Tahoma" w:cs="Tahoma"/>
          <w:b/>
          <w:sz w:val="26"/>
          <w:szCs w:val="26"/>
          <w:lang w:val="es"/>
        </w:rPr>
        <w:t>084</w:t>
      </w:r>
    </w:p>
    <w:p w14:paraId="12FD85D5" w14:textId="77777777" w:rsidR="00B7401B" w:rsidRPr="000B5DF2" w:rsidRDefault="00B7401B" w:rsidP="00B7401B">
      <w:pPr>
        <w:pStyle w:val="Sinespaciado"/>
        <w:rPr>
          <w:lang w:val="es"/>
        </w:rPr>
      </w:pPr>
    </w:p>
    <w:p w14:paraId="2303F0E8" w14:textId="77777777" w:rsidR="00B7401B" w:rsidRPr="000B5DF2"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Pr>
          <w:rFonts w:ascii="Tahoma" w:hAnsi="Tahoma" w:cs="Tahoma"/>
          <w:sz w:val="26"/>
          <w:szCs w:val="26"/>
          <w:lang w:val="es"/>
        </w:rPr>
        <w:t>1</w:t>
      </w:r>
      <w:r w:rsidRPr="000B5DF2">
        <w:rPr>
          <w:rFonts w:ascii="Tahoma" w:hAnsi="Tahoma" w:cs="Tahoma"/>
          <w:sz w:val="26"/>
          <w:szCs w:val="26"/>
          <w:lang w:val="es"/>
        </w:rPr>
        <w:t>. $</w:t>
      </w:r>
      <w:r>
        <w:rPr>
          <w:rFonts w:ascii="Tahoma" w:hAnsi="Tahoma" w:cs="Tahoma"/>
          <w:sz w:val="26"/>
          <w:szCs w:val="26"/>
          <w:lang w:val="es"/>
        </w:rPr>
        <w:t>582.400</w:t>
      </w:r>
      <w:r w:rsidRPr="000B5DF2">
        <w:rPr>
          <w:rFonts w:ascii="Tahoma" w:hAnsi="Tahoma" w:cs="Tahoma"/>
          <w:sz w:val="26"/>
          <w:szCs w:val="26"/>
          <w:lang w:val="es"/>
        </w:rPr>
        <w:t xml:space="preserve">,00 por </w:t>
      </w:r>
      <w:r>
        <w:rPr>
          <w:rFonts w:ascii="Tahoma" w:hAnsi="Tahoma" w:cs="Tahoma"/>
          <w:sz w:val="26"/>
          <w:szCs w:val="26"/>
          <w:lang w:val="es"/>
        </w:rPr>
        <w:t xml:space="preserve">el </w:t>
      </w:r>
      <w:r w:rsidRPr="000B5DF2">
        <w:rPr>
          <w:rFonts w:ascii="Tahoma" w:hAnsi="Tahoma" w:cs="Tahoma"/>
          <w:sz w:val="26"/>
          <w:szCs w:val="26"/>
          <w:lang w:val="es"/>
        </w:rPr>
        <w:t>capital.</w:t>
      </w:r>
    </w:p>
    <w:p w14:paraId="693DB46B" w14:textId="77777777" w:rsidR="00B7401B" w:rsidRPr="000B5DF2" w:rsidRDefault="00B7401B" w:rsidP="00B7401B">
      <w:pPr>
        <w:pStyle w:val="Sinespaciado"/>
        <w:rPr>
          <w:lang w:val="es"/>
        </w:rPr>
      </w:pPr>
    </w:p>
    <w:p w14:paraId="7F3F594A" w14:textId="77777777" w:rsidR="00B7401B"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sidRPr="000B5DF2">
        <w:rPr>
          <w:rFonts w:ascii="Tahoma" w:hAnsi="Tahoma" w:cs="Tahoma"/>
          <w:sz w:val="26"/>
          <w:szCs w:val="26"/>
          <w:lang w:val="es"/>
        </w:rPr>
        <w:t>2. Más los intereses de mora liquidados a la tasa máxima legal fluctuante sin que supere el límite de usura, causados desde el</w:t>
      </w:r>
      <w:r>
        <w:rPr>
          <w:rFonts w:ascii="Tahoma" w:hAnsi="Tahoma" w:cs="Tahoma"/>
          <w:sz w:val="26"/>
          <w:szCs w:val="26"/>
          <w:lang w:val="es"/>
        </w:rPr>
        <w:t xml:space="preserve"> 16 </w:t>
      </w:r>
      <w:r w:rsidRPr="000B5DF2">
        <w:rPr>
          <w:rFonts w:ascii="Tahoma" w:hAnsi="Tahoma" w:cs="Tahoma"/>
          <w:sz w:val="26"/>
          <w:szCs w:val="26"/>
          <w:lang w:val="es"/>
        </w:rPr>
        <w:t xml:space="preserve">de </w:t>
      </w:r>
      <w:r>
        <w:rPr>
          <w:rFonts w:ascii="Tahoma" w:hAnsi="Tahoma" w:cs="Tahoma"/>
          <w:sz w:val="26"/>
          <w:szCs w:val="26"/>
          <w:lang w:val="es"/>
        </w:rPr>
        <w:t>enero de</w:t>
      </w:r>
      <w:r w:rsidRPr="000B5DF2">
        <w:rPr>
          <w:rFonts w:ascii="Tahoma" w:hAnsi="Tahoma" w:cs="Tahoma"/>
          <w:sz w:val="26"/>
          <w:szCs w:val="26"/>
          <w:lang w:val="es"/>
        </w:rPr>
        <w:t xml:space="preserve"> 201</w:t>
      </w:r>
      <w:r>
        <w:rPr>
          <w:rFonts w:ascii="Tahoma" w:hAnsi="Tahoma" w:cs="Tahoma"/>
          <w:sz w:val="26"/>
          <w:szCs w:val="26"/>
          <w:lang w:val="es"/>
        </w:rPr>
        <w:t>7</w:t>
      </w:r>
      <w:r w:rsidRPr="000B5DF2">
        <w:rPr>
          <w:rFonts w:ascii="Tahoma" w:hAnsi="Tahoma" w:cs="Tahoma"/>
          <w:sz w:val="26"/>
          <w:szCs w:val="26"/>
          <w:lang w:val="es"/>
        </w:rPr>
        <w:t xml:space="preserve"> hasta cuando se verifique el pago total.</w:t>
      </w:r>
    </w:p>
    <w:p w14:paraId="3C5165B7" w14:textId="77777777" w:rsidR="00B7401B"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p>
    <w:p w14:paraId="19B804CF" w14:textId="77777777" w:rsidR="00B7401B" w:rsidRPr="00204256" w:rsidRDefault="00B7401B" w:rsidP="00B7401B">
      <w:pPr>
        <w:tabs>
          <w:tab w:val="left" w:pos="284"/>
        </w:tabs>
        <w:autoSpaceDE w:val="0"/>
        <w:autoSpaceDN w:val="0"/>
        <w:adjustRightInd w:val="0"/>
        <w:spacing w:after="0" w:line="240" w:lineRule="auto"/>
        <w:jc w:val="both"/>
        <w:rPr>
          <w:rFonts w:ascii="Tahoma" w:hAnsi="Tahoma" w:cs="Tahoma"/>
          <w:b/>
          <w:sz w:val="26"/>
          <w:szCs w:val="26"/>
          <w:lang w:val="es"/>
        </w:rPr>
      </w:pPr>
      <w:r w:rsidRPr="00204256">
        <w:rPr>
          <w:rFonts w:ascii="Tahoma" w:hAnsi="Tahoma" w:cs="Tahoma"/>
          <w:b/>
          <w:sz w:val="26"/>
          <w:szCs w:val="26"/>
          <w:lang w:val="es"/>
        </w:rPr>
        <w:t>Factura de venta No. 40</w:t>
      </w:r>
      <w:r>
        <w:rPr>
          <w:rFonts w:ascii="Tahoma" w:hAnsi="Tahoma" w:cs="Tahoma"/>
          <w:b/>
          <w:sz w:val="26"/>
          <w:szCs w:val="26"/>
          <w:lang w:val="es"/>
        </w:rPr>
        <w:t>047</w:t>
      </w:r>
    </w:p>
    <w:p w14:paraId="439D3F2F" w14:textId="77777777" w:rsidR="00B7401B" w:rsidRPr="000B5DF2" w:rsidRDefault="00B7401B" w:rsidP="00B7401B">
      <w:pPr>
        <w:pStyle w:val="Sinespaciado"/>
        <w:rPr>
          <w:lang w:val="es"/>
        </w:rPr>
      </w:pPr>
    </w:p>
    <w:p w14:paraId="028DBA95" w14:textId="77777777" w:rsidR="00B7401B" w:rsidRPr="000B5DF2"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Pr>
          <w:rFonts w:ascii="Tahoma" w:hAnsi="Tahoma" w:cs="Tahoma"/>
          <w:sz w:val="26"/>
          <w:szCs w:val="26"/>
          <w:lang w:val="es"/>
        </w:rPr>
        <w:t>1</w:t>
      </w:r>
      <w:r w:rsidRPr="000B5DF2">
        <w:rPr>
          <w:rFonts w:ascii="Tahoma" w:hAnsi="Tahoma" w:cs="Tahoma"/>
          <w:sz w:val="26"/>
          <w:szCs w:val="26"/>
          <w:lang w:val="es"/>
        </w:rPr>
        <w:t>. $</w:t>
      </w:r>
      <w:r>
        <w:rPr>
          <w:rFonts w:ascii="Tahoma" w:hAnsi="Tahoma" w:cs="Tahoma"/>
          <w:sz w:val="26"/>
          <w:szCs w:val="26"/>
          <w:lang w:val="es"/>
        </w:rPr>
        <w:t>436.400</w:t>
      </w:r>
      <w:r w:rsidRPr="000B5DF2">
        <w:rPr>
          <w:rFonts w:ascii="Tahoma" w:hAnsi="Tahoma" w:cs="Tahoma"/>
          <w:sz w:val="26"/>
          <w:szCs w:val="26"/>
          <w:lang w:val="es"/>
        </w:rPr>
        <w:t xml:space="preserve">,00 por </w:t>
      </w:r>
      <w:r>
        <w:rPr>
          <w:rFonts w:ascii="Tahoma" w:hAnsi="Tahoma" w:cs="Tahoma"/>
          <w:sz w:val="26"/>
          <w:szCs w:val="26"/>
          <w:lang w:val="es"/>
        </w:rPr>
        <w:t xml:space="preserve">el </w:t>
      </w:r>
      <w:r w:rsidRPr="000B5DF2">
        <w:rPr>
          <w:rFonts w:ascii="Tahoma" w:hAnsi="Tahoma" w:cs="Tahoma"/>
          <w:sz w:val="26"/>
          <w:szCs w:val="26"/>
          <w:lang w:val="es"/>
        </w:rPr>
        <w:t>capital.</w:t>
      </w:r>
    </w:p>
    <w:p w14:paraId="123B84B4" w14:textId="77777777" w:rsidR="00B7401B" w:rsidRPr="000B5DF2" w:rsidRDefault="00B7401B" w:rsidP="00B7401B">
      <w:pPr>
        <w:pStyle w:val="Sinespaciado"/>
        <w:rPr>
          <w:lang w:val="es"/>
        </w:rPr>
      </w:pPr>
    </w:p>
    <w:p w14:paraId="105EA511" w14:textId="77777777" w:rsidR="00B7401B"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sidRPr="000B5DF2">
        <w:rPr>
          <w:rFonts w:ascii="Tahoma" w:hAnsi="Tahoma" w:cs="Tahoma"/>
          <w:sz w:val="26"/>
          <w:szCs w:val="26"/>
          <w:lang w:val="es"/>
        </w:rPr>
        <w:t>2. Más los intereses de mora liquidados a la tasa máxima legal fluctuante sin que supere el límite de usura, causados desde el</w:t>
      </w:r>
      <w:r>
        <w:rPr>
          <w:rFonts w:ascii="Tahoma" w:hAnsi="Tahoma" w:cs="Tahoma"/>
          <w:sz w:val="26"/>
          <w:szCs w:val="26"/>
          <w:lang w:val="es"/>
        </w:rPr>
        <w:t xml:space="preserve"> 6 </w:t>
      </w:r>
      <w:r w:rsidRPr="000B5DF2">
        <w:rPr>
          <w:rFonts w:ascii="Tahoma" w:hAnsi="Tahoma" w:cs="Tahoma"/>
          <w:sz w:val="26"/>
          <w:szCs w:val="26"/>
          <w:lang w:val="es"/>
        </w:rPr>
        <w:t xml:space="preserve">de </w:t>
      </w:r>
      <w:r>
        <w:rPr>
          <w:rFonts w:ascii="Tahoma" w:hAnsi="Tahoma" w:cs="Tahoma"/>
          <w:sz w:val="26"/>
          <w:szCs w:val="26"/>
          <w:lang w:val="es"/>
        </w:rPr>
        <w:t>enero de</w:t>
      </w:r>
      <w:r w:rsidRPr="000B5DF2">
        <w:rPr>
          <w:rFonts w:ascii="Tahoma" w:hAnsi="Tahoma" w:cs="Tahoma"/>
          <w:sz w:val="26"/>
          <w:szCs w:val="26"/>
          <w:lang w:val="es"/>
        </w:rPr>
        <w:t xml:space="preserve"> 201</w:t>
      </w:r>
      <w:r>
        <w:rPr>
          <w:rFonts w:ascii="Tahoma" w:hAnsi="Tahoma" w:cs="Tahoma"/>
          <w:sz w:val="26"/>
          <w:szCs w:val="26"/>
          <w:lang w:val="es"/>
        </w:rPr>
        <w:t>7</w:t>
      </w:r>
      <w:r w:rsidRPr="000B5DF2">
        <w:rPr>
          <w:rFonts w:ascii="Tahoma" w:hAnsi="Tahoma" w:cs="Tahoma"/>
          <w:sz w:val="26"/>
          <w:szCs w:val="26"/>
          <w:lang w:val="es"/>
        </w:rPr>
        <w:t xml:space="preserve"> hasta cuando se verifique el pago total.</w:t>
      </w:r>
    </w:p>
    <w:p w14:paraId="19EF4615" w14:textId="77777777" w:rsidR="00B7401B"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p>
    <w:p w14:paraId="0B60635B" w14:textId="77777777" w:rsidR="00B7401B" w:rsidRPr="00204256" w:rsidRDefault="00B7401B" w:rsidP="00B7401B">
      <w:pPr>
        <w:tabs>
          <w:tab w:val="left" w:pos="284"/>
        </w:tabs>
        <w:autoSpaceDE w:val="0"/>
        <w:autoSpaceDN w:val="0"/>
        <w:adjustRightInd w:val="0"/>
        <w:spacing w:after="0" w:line="240" w:lineRule="auto"/>
        <w:jc w:val="both"/>
        <w:rPr>
          <w:rFonts w:ascii="Tahoma" w:hAnsi="Tahoma" w:cs="Tahoma"/>
          <w:b/>
          <w:sz w:val="26"/>
          <w:szCs w:val="26"/>
          <w:lang w:val="es"/>
        </w:rPr>
      </w:pPr>
      <w:r w:rsidRPr="00204256">
        <w:rPr>
          <w:rFonts w:ascii="Tahoma" w:hAnsi="Tahoma" w:cs="Tahoma"/>
          <w:b/>
          <w:sz w:val="26"/>
          <w:szCs w:val="26"/>
          <w:lang w:val="es"/>
        </w:rPr>
        <w:t>Factura de venta No. 40</w:t>
      </w:r>
      <w:r>
        <w:rPr>
          <w:rFonts w:ascii="Tahoma" w:hAnsi="Tahoma" w:cs="Tahoma"/>
          <w:b/>
          <w:sz w:val="26"/>
          <w:szCs w:val="26"/>
          <w:lang w:val="es"/>
        </w:rPr>
        <w:t>030</w:t>
      </w:r>
    </w:p>
    <w:p w14:paraId="0BD057BA" w14:textId="77777777" w:rsidR="00B7401B" w:rsidRPr="000B5DF2" w:rsidRDefault="00B7401B" w:rsidP="00B7401B">
      <w:pPr>
        <w:pStyle w:val="Sinespaciado"/>
        <w:rPr>
          <w:lang w:val="es"/>
        </w:rPr>
      </w:pPr>
    </w:p>
    <w:p w14:paraId="52C240DA" w14:textId="77777777" w:rsidR="00B7401B" w:rsidRPr="000B5DF2"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Pr>
          <w:rFonts w:ascii="Tahoma" w:hAnsi="Tahoma" w:cs="Tahoma"/>
          <w:sz w:val="26"/>
          <w:szCs w:val="26"/>
          <w:lang w:val="es"/>
        </w:rPr>
        <w:t>1</w:t>
      </w:r>
      <w:r w:rsidRPr="000B5DF2">
        <w:rPr>
          <w:rFonts w:ascii="Tahoma" w:hAnsi="Tahoma" w:cs="Tahoma"/>
          <w:sz w:val="26"/>
          <w:szCs w:val="26"/>
          <w:lang w:val="es"/>
        </w:rPr>
        <w:t>. $</w:t>
      </w:r>
      <w:r>
        <w:rPr>
          <w:rFonts w:ascii="Tahoma" w:hAnsi="Tahoma" w:cs="Tahoma"/>
          <w:sz w:val="26"/>
          <w:szCs w:val="26"/>
          <w:lang w:val="es"/>
        </w:rPr>
        <w:t>767.397</w:t>
      </w:r>
      <w:r w:rsidRPr="000B5DF2">
        <w:rPr>
          <w:rFonts w:ascii="Tahoma" w:hAnsi="Tahoma" w:cs="Tahoma"/>
          <w:sz w:val="26"/>
          <w:szCs w:val="26"/>
          <w:lang w:val="es"/>
        </w:rPr>
        <w:t xml:space="preserve">,00 por </w:t>
      </w:r>
      <w:r>
        <w:rPr>
          <w:rFonts w:ascii="Tahoma" w:hAnsi="Tahoma" w:cs="Tahoma"/>
          <w:sz w:val="26"/>
          <w:szCs w:val="26"/>
          <w:lang w:val="es"/>
        </w:rPr>
        <w:t xml:space="preserve">el </w:t>
      </w:r>
      <w:r w:rsidRPr="000B5DF2">
        <w:rPr>
          <w:rFonts w:ascii="Tahoma" w:hAnsi="Tahoma" w:cs="Tahoma"/>
          <w:sz w:val="26"/>
          <w:szCs w:val="26"/>
          <w:lang w:val="es"/>
        </w:rPr>
        <w:t>capital.</w:t>
      </w:r>
    </w:p>
    <w:p w14:paraId="013ED393" w14:textId="77777777" w:rsidR="00B7401B" w:rsidRPr="000B5DF2" w:rsidRDefault="00B7401B" w:rsidP="00B7401B">
      <w:pPr>
        <w:pStyle w:val="Sinespaciado"/>
        <w:rPr>
          <w:lang w:val="es"/>
        </w:rPr>
      </w:pPr>
    </w:p>
    <w:p w14:paraId="624762DA" w14:textId="77777777" w:rsidR="00B7401B"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sidRPr="000B5DF2">
        <w:rPr>
          <w:rFonts w:ascii="Tahoma" w:hAnsi="Tahoma" w:cs="Tahoma"/>
          <w:sz w:val="26"/>
          <w:szCs w:val="26"/>
          <w:lang w:val="es"/>
        </w:rPr>
        <w:t>2. Más los intereses de mora liquidados a la tasa máxima legal fluctuante sin que supere el límite de usura, causados desde el</w:t>
      </w:r>
      <w:r>
        <w:rPr>
          <w:rFonts w:ascii="Tahoma" w:hAnsi="Tahoma" w:cs="Tahoma"/>
          <w:sz w:val="26"/>
          <w:szCs w:val="26"/>
          <w:lang w:val="es"/>
        </w:rPr>
        <w:t xml:space="preserve"> 24 de diciembre de 2016</w:t>
      </w:r>
      <w:r w:rsidRPr="000B5DF2">
        <w:rPr>
          <w:rFonts w:ascii="Tahoma" w:hAnsi="Tahoma" w:cs="Tahoma"/>
          <w:sz w:val="26"/>
          <w:szCs w:val="26"/>
          <w:lang w:val="es"/>
        </w:rPr>
        <w:t xml:space="preserve"> hasta cuando se verifique el pago total.</w:t>
      </w:r>
    </w:p>
    <w:p w14:paraId="67A824BA" w14:textId="77777777" w:rsidR="00B7401B" w:rsidRDefault="00B7401B" w:rsidP="00B7401B">
      <w:pPr>
        <w:pStyle w:val="Sinespaciado"/>
        <w:rPr>
          <w:lang w:val="es"/>
        </w:rPr>
      </w:pPr>
    </w:p>
    <w:p w14:paraId="3895EF94" w14:textId="77777777" w:rsidR="00B7401B" w:rsidRPr="000B5DF2"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sidRPr="000B5DF2">
        <w:rPr>
          <w:rFonts w:ascii="Tahoma" w:hAnsi="Tahoma" w:cs="Tahoma"/>
          <w:sz w:val="26"/>
          <w:szCs w:val="26"/>
          <w:lang w:val="es"/>
        </w:rPr>
        <w:t>Sobre costas se resolverá oportunamente.</w:t>
      </w:r>
    </w:p>
    <w:p w14:paraId="6B14CBD7" w14:textId="77777777" w:rsidR="00B7401B" w:rsidRPr="000B5DF2" w:rsidRDefault="00B7401B" w:rsidP="00B7401B">
      <w:pPr>
        <w:pStyle w:val="Sinespaciado"/>
        <w:rPr>
          <w:lang w:val="es"/>
        </w:rPr>
      </w:pPr>
    </w:p>
    <w:p w14:paraId="17DCF776" w14:textId="77777777" w:rsidR="00B7401B" w:rsidRPr="000B5DF2"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sidRPr="000B5DF2">
        <w:rPr>
          <w:rFonts w:ascii="Tahoma" w:hAnsi="Tahoma" w:cs="Tahoma"/>
          <w:sz w:val="26"/>
          <w:szCs w:val="26"/>
          <w:lang w:val="es"/>
        </w:rPr>
        <w:t>Notifíquese esta determinación a la parte ejecutada en debida forma y se ordena correrle traslado, haciéndole saber que cuenta con un término de cinco (5) días para pagar o diez (10) días para proponer excepciones.</w:t>
      </w:r>
    </w:p>
    <w:p w14:paraId="130E2331" w14:textId="77777777" w:rsidR="00B7401B" w:rsidRDefault="00B7401B" w:rsidP="00B7401B">
      <w:pPr>
        <w:pStyle w:val="Sinespaciado"/>
        <w:rPr>
          <w:lang w:val="es"/>
        </w:rPr>
      </w:pPr>
    </w:p>
    <w:p w14:paraId="2068C08E" w14:textId="77777777" w:rsidR="00B7401B" w:rsidRPr="000B5DF2"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sidRPr="000B5DF2">
        <w:rPr>
          <w:rFonts w:ascii="Tahoma" w:hAnsi="Tahoma" w:cs="Tahoma"/>
          <w:sz w:val="26"/>
          <w:szCs w:val="26"/>
          <w:lang w:val="es"/>
        </w:rPr>
        <w:t>Se reconoce personería al abogad</w:t>
      </w:r>
      <w:r>
        <w:rPr>
          <w:rFonts w:ascii="Tahoma" w:hAnsi="Tahoma" w:cs="Tahoma"/>
          <w:sz w:val="26"/>
          <w:szCs w:val="26"/>
          <w:lang w:val="es"/>
        </w:rPr>
        <w:t xml:space="preserve">o Carlos Herwinh Venegas Casallas </w:t>
      </w:r>
      <w:r w:rsidRPr="000B5DF2">
        <w:rPr>
          <w:rFonts w:ascii="Tahoma" w:hAnsi="Tahoma" w:cs="Tahoma"/>
          <w:sz w:val="26"/>
          <w:szCs w:val="26"/>
          <w:lang w:val="es"/>
        </w:rPr>
        <w:t>como apoderad</w:t>
      </w:r>
      <w:r>
        <w:rPr>
          <w:rFonts w:ascii="Tahoma" w:hAnsi="Tahoma" w:cs="Tahoma"/>
          <w:sz w:val="26"/>
          <w:szCs w:val="26"/>
          <w:lang w:val="es"/>
        </w:rPr>
        <w:t>o</w:t>
      </w:r>
      <w:r w:rsidRPr="000B5DF2">
        <w:rPr>
          <w:rFonts w:ascii="Tahoma" w:hAnsi="Tahoma" w:cs="Tahoma"/>
          <w:sz w:val="26"/>
          <w:szCs w:val="26"/>
          <w:lang w:val="es"/>
        </w:rPr>
        <w:t xml:space="preserve"> judicial, en los términos del poder conferido.</w:t>
      </w:r>
    </w:p>
    <w:p w14:paraId="6DAFD270" w14:textId="77777777" w:rsidR="00B7401B" w:rsidRDefault="00B7401B" w:rsidP="00B7401B">
      <w:pPr>
        <w:pStyle w:val="Sinespaciado"/>
        <w:rPr>
          <w:lang w:val="es"/>
        </w:rPr>
      </w:pPr>
    </w:p>
    <w:p w14:paraId="0D28FE23" w14:textId="77777777" w:rsidR="00B7401B" w:rsidRPr="000B5DF2" w:rsidRDefault="00B7401B" w:rsidP="00B7401B">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r w:rsidRPr="000B5DF2">
        <w:rPr>
          <w:rFonts w:ascii="Tahoma" w:hAnsi="Tahoma" w:cs="Tahoma"/>
          <w:sz w:val="26"/>
          <w:szCs w:val="26"/>
          <w:lang w:val="es"/>
          <w14:shadow w14:blurRad="50800" w14:dist="38100" w14:dir="2700000" w14:sx="100000" w14:sy="100000" w14:kx="0" w14:ky="0" w14:algn="tl">
            <w14:srgbClr w14:val="000000">
              <w14:alpha w14:val="60000"/>
            </w14:srgbClr>
          </w14:shadow>
        </w:rPr>
        <w:t>NOTIFÍQUESE.</w:t>
      </w:r>
    </w:p>
    <w:p w14:paraId="78AA4A78" w14:textId="77777777" w:rsidR="00B7401B" w:rsidRPr="000B5DF2" w:rsidRDefault="00B7401B" w:rsidP="00B7401B">
      <w:pPr>
        <w:pStyle w:val="Sinespaciado"/>
        <w:rPr>
          <w:lang w:val="es"/>
          <w14:shadow w14:blurRad="50800" w14:dist="38100" w14:dir="2700000" w14:sx="100000" w14:sy="100000" w14:kx="0" w14:ky="0" w14:algn="tl">
            <w14:srgbClr w14:val="000000">
              <w14:alpha w14:val="60000"/>
            </w14:srgbClr>
          </w14:shadow>
        </w:rPr>
      </w:pPr>
    </w:p>
    <w:p w14:paraId="37F7E1EB" w14:textId="77777777" w:rsidR="00B7401B" w:rsidRPr="000B5DF2" w:rsidRDefault="00B7401B" w:rsidP="00B7401B">
      <w:pPr>
        <w:pStyle w:val="Sinespaciado"/>
        <w:rPr>
          <w:lang w:val="es"/>
          <w14:shadow w14:blurRad="50800" w14:dist="38100" w14:dir="2700000" w14:sx="100000" w14:sy="100000" w14:kx="0" w14:ky="0" w14:algn="tl">
            <w14:srgbClr w14:val="000000">
              <w14:alpha w14:val="60000"/>
            </w14:srgbClr>
          </w14:shadow>
        </w:rPr>
      </w:pPr>
    </w:p>
    <w:p w14:paraId="3BA2C5D2" w14:textId="77777777" w:rsidR="00B7401B" w:rsidRDefault="00B7401B" w:rsidP="00B7401B">
      <w:pPr>
        <w:pStyle w:val="Sinespaciado"/>
        <w:rPr>
          <w:lang w:val="es"/>
          <w14:shadow w14:blurRad="50800" w14:dist="38100" w14:dir="2700000" w14:sx="100000" w14:sy="100000" w14:kx="0" w14:ky="0" w14:algn="tl">
            <w14:srgbClr w14:val="000000">
              <w14:alpha w14:val="60000"/>
            </w14:srgbClr>
          </w14:shadow>
        </w:rPr>
      </w:pPr>
    </w:p>
    <w:p w14:paraId="6E8BCDC5" w14:textId="77777777" w:rsidR="00B7401B" w:rsidRPr="000B5DF2"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0461FF86" w14:textId="77777777" w:rsidR="00B7401B"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0B5DF2">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3E945C05" w14:textId="77777777" w:rsidR="00B7401B"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(2)</w:t>
      </w:r>
    </w:p>
    <w:p w14:paraId="5C9B0953" w14:textId="77777777" w:rsidR="00B7401B" w:rsidRDefault="00B7401B" w:rsidP="00B7401B">
      <w:pPr>
        <w:tabs>
          <w:tab w:val="left" w:pos="284"/>
        </w:tabs>
        <w:autoSpaceDE w:val="0"/>
        <w:autoSpaceDN w:val="0"/>
        <w:adjustRightInd w:val="0"/>
        <w:spacing w:after="0" w:line="240" w:lineRule="auto"/>
        <w:rPr>
          <w:rFonts w:ascii="Garamond" w:hAnsi="Garamond" w:cs="Tahoma"/>
          <w:sz w:val="12"/>
          <w:szCs w:val="26"/>
          <w:lang w:val="es"/>
        </w:rPr>
      </w:pPr>
      <w:r>
        <w:rPr>
          <w:rFonts w:ascii="Garamond" w:hAnsi="Garamond" w:cs="Tahoma"/>
          <w:sz w:val="12"/>
          <w:szCs w:val="26"/>
          <w:lang w:val="es"/>
        </w:rPr>
        <w:t>P</w:t>
      </w:r>
      <w:r w:rsidRPr="00C15738">
        <w:rPr>
          <w:rFonts w:ascii="Garamond" w:hAnsi="Garamond" w:cs="Tahoma"/>
          <w:sz w:val="12"/>
          <w:szCs w:val="26"/>
          <w:lang w:val="es"/>
        </w:rPr>
        <w:t>M</w:t>
      </w:r>
    </w:p>
    <w:p w14:paraId="42C1A95E" w14:textId="77777777" w:rsidR="00B7401B" w:rsidRDefault="00B7401B" w:rsidP="00B7401B">
      <w:pPr>
        <w:pStyle w:val="Sinespaciado"/>
        <w:rPr>
          <w:lang w:val="es"/>
        </w:rPr>
      </w:pPr>
    </w:p>
    <w:p w14:paraId="1A8B4A6D" w14:textId="77777777" w:rsidR="00B7401B" w:rsidRDefault="00B7401B" w:rsidP="00B7401B">
      <w:pPr>
        <w:autoSpaceDE w:val="0"/>
        <w:autoSpaceDN w:val="0"/>
        <w:adjustRightInd w:val="0"/>
        <w:spacing w:after="0" w:line="240" w:lineRule="auto"/>
        <w:jc w:val="center"/>
        <w:rPr>
          <w:rFonts w:ascii="Garamond" w:hAnsi="Garamond" w:cs="Tahoma"/>
          <w:b/>
          <w:bCs/>
          <w:sz w:val="26"/>
          <w:szCs w:val="26"/>
          <w:lang w:val="es"/>
        </w:rPr>
      </w:pPr>
    </w:p>
    <w:p w14:paraId="6CB2F1D1" w14:textId="77777777" w:rsidR="00B7401B" w:rsidRPr="0017729D" w:rsidRDefault="00B7401B" w:rsidP="00B7401B">
      <w:pPr>
        <w:tabs>
          <w:tab w:val="left" w:pos="284"/>
        </w:tabs>
        <w:autoSpaceDE w:val="0"/>
        <w:autoSpaceDN w:val="0"/>
        <w:adjustRightInd w:val="0"/>
        <w:spacing w:line="240" w:lineRule="auto"/>
        <w:jc w:val="both"/>
        <w:rPr>
          <w:rFonts w:ascii="Tahoma" w:hAnsi="Tahoma" w:cs="Tahoma"/>
          <w:sz w:val="26"/>
          <w:szCs w:val="26"/>
          <w:lang w:val="es"/>
        </w:rPr>
      </w:pPr>
      <w:r w:rsidRPr="007117BA">
        <w:rPr>
          <w:noProof/>
          <w:lang w:eastAsia="es-CO"/>
        </w:rPr>
        <mc:AlternateContent>
          <mc:Choice Requires="wps">
            <w:drawing>
              <wp:anchor distT="0" distB="0" distL="114300" distR="114300" simplePos="0" relativeHeight="251669504" behindDoc="0" locked="0" layoutInCell="0" allowOverlap="1" wp14:anchorId="43EF7A08" wp14:editId="55295BAC">
                <wp:simplePos x="0" y="0"/>
                <wp:positionH relativeFrom="margin">
                  <wp:align>center</wp:align>
                </wp:positionH>
                <wp:positionV relativeFrom="paragraph">
                  <wp:posOffset>76200</wp:posOffset>
                </wp:positionV>
                <wp:extent cx="2517140" cy="1089329"/>
                <wp:effectExtent l="0" t="0" r="16510" b="1587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140" cy="1089329"/>
                        </a:xfrm>
                        <a:prstGeom prst="rect">
                          <a:avLst/>
                        </a:prstGeom>
                        <a:solidFill>
                          <a:srgbClr val="FFFFFF"/>
                        </a:solidFill>
                        <a:ln w="9525">
                          <a:solidFill>
                            <a:srgbClr val="000000"/>
                          </a:solidFill>
                          <a:miter lim="800000"/>
                          <a:headEnd/>
                          <a:tailEnd/>
                        </a:ln>
                      </wps:spPr>
                      <wps:txbx>
                        <w:txbxContent>
                          <w:p w14:paraId="7E1020CF"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4BC78F99"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41DCB7B9"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4B811790"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3271C39C"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5169F869"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p>
                          <w:p w14:paraId="696BAB95"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62A2725B" w14:textId="77777777" w:rsidR="0095712A" w:rsidRDefault="0095712A" w:rsidP="00B7401B">
                            <w:pPr>
                              <w:jc w:val="center"/>
                              <w:rPr>
                                <w:rFonts w:ascii="Arial" w:hAnsi="Arial" w:cs="Arial"/>
                                <w:i/>
                                <w:sz w:val="16"/>
                                <w:szCs w:val="16"/>
                              </w:rPr>
                            </w:pPr>
                          </w:p>
                          <w:p w14:paraId="0D09F73C" w14:textId="77777777" w:rsidR="0095712A" w:rsidRDefault="0095712A" w:rsidP="00B7401B">
                            <w:pPr>
                              <w:jc w:val="center"/>
                              <w:rPr>
                                <w:rFonts w:ascii="Arial" w:hAnsi="Arial" w:cs="Arial"/>
                                <w:i/>
                                <w:sz w:val="16"/>
                                <w:szCs w:val="16"/>
                              </w:rPr>
                            </w:pPr>
                          </w:p>
                          <w:p w14:paraId="525E7B08" w14:textId="77777777" w:rsidR="0095712A" w:rsidRDefault="0095712A" w:rsidP="00B7401B">
                            <w:pPr>
                              <w:jc w:val="center"/>
                              <w:rPr>
                                <w:rFonts w:ascii="Arial" w:hAnsi="Arial" w:cs="Arial"/>
                                <w: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F7A08" id="Rectángulo 6" o:spid="_x0000_s1032" style="position:absolute;left:0;text-align:left;margin-left:0;margin-top:6pt;width:198.2pt;height:85.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" o:allowincell="f">
                <v:textbox inset="0,0,0,0">
                  <w:txbxContent>
                    <w:p w14:paraId="7E1020CF"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4BC78F99"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41DCB7B9"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4B811790"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3271C39C"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5169F869"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p>
                    <w:p w14:paraId="696BAB95"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62A2725B" w14:textId="77777777" w:rsidR="0095712A" w:rsidRDefault="0095712A" w:rsidP="00B7401B">
                      <w:pPr>
                        <w:jc w:val="center"/>
                        <w:rPr>
                          <w:rFonts w:ascii="Arial" w:hAnsi="Arial" w:cs="Arial"/>
                          <w:i/>
                          <w:sz w:val="16"/>
                          <w:szCs w:val="16"/>
                        </w:rPr>
                      </w:pPr>
                    </w:p>
                    <w:p w14:paraId="0D09F73C" w14:textId="77777777" w:rsidR="0095712A" w:rsidRDefault="0095712A" w:rsidP="00B7401B">
                      <w:pPr>
                        <w:jc w:val="center"/>
                        <w:rPr>
                          <w:rFonts w:ascii="Arial" w:hAnsi="Arial" w:cs="Arial"/>
                          <w:i/>
                          <w:sz w:val="16"/>
                          <w:szCs w:val="16"/>
                        </w:rPr>
                      </w:pPr>
                    </w:p>
                    <w:p w14:paraId="525E7B08" w14:textId="77777777" w:rsidR="0095712A" w:rsidRDefault="0095712A" w:rsidP="00B7401B">
                      <w:pPr>
                        <w:jc w:val="center"/>
                        <w:rPr>
                          <w:rFonts w:ascii="Arial" w:hAnsi="Arial" w:cs="Arial"/>
                          <w:i/>
                          <w:sz w:val="16"/>
                          <w:szCs w:val="16"/>
                        </w:rPr>
                      </w:pPr>
                    </w:p>
                  </w:txbxContent>
                </v:textbox>
                <w10:wrap anchorx="margin"/>
              </v:rect>
            </w:pict>
          </mc:Fallback>
        </mc:AlternateContent>
      </w:r>
    </w:p>
    <w:p w14:paraId="27F3BDF0" w14:textId="77777777" w:rsidR="00B7401B" w:rsidRDefault="00B7401B" w:rsidP="00B7401B">
      <w:pPr>
        <w:spacing w:after="160" w:line="259" w:lineRule="auto"/>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pPr>
      <w:r>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br w:type="page"/>
      </w:r>
    </w:p>
    <w:p w14:paraId="4CCA5FF3" w14:textId="77777777" w:rsidR="00B7401B" w:rsidRPr="007E74DD" w:rsidRDefault="00B7401B" w:rsidP="00B7401B">
      <w:pPr>
        <w:autoSpaceDE w:val="0"/>
        <w:autoSpaceDN w:val="0"/>
        <w:adjustRightInd w:val="0"/>
        <w:spacing w:after="0"/>
        <w:jc w:val="center"/>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pPr>
      <w:r w:rsidRPr="007E74DD">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0ACFDD39" w14:textId="77777777" w:rsidR="00B7401B" w:rsidRDefault="00B7401B" w:rsidP="00B7401B">
      <w:pPr>
        <w:autoSpaceDE w:val="0"/>
        <w:autoSpaceDN w:val="0"/>
        <w:adjustRightInd w:val="0"/>
        <w:spacing w:after="0" w:line="240" w:lineRule="auto"/>
        <w:jc w:val="center"/>
        <w:rPr>
          <w:rFonts w:ascii="Tahoma" w:hAnsi="Tahoma" w:cs="Tahoma"/>
          <w:color w:val="000000" w:themeColor="text1"/>
          <w:sz w:val="26"/>
          <w:szCs w:val="26"/>
          <w:lang w:val="es"/>
        </w:rPr>
      </w:pPr>
      <w:r w:rsidRPr="0060579D">
        <w:rPr>
          <w:rFonts w:ascii="Tahoma" w:hAnsi="Tahoma" w:cs="Tahoma"/>
          <w:color w:val="000000" w:themeColor="text1"/>
          <w:sz w:val="26"/>
          <w:szCs w:val="26"/>
          <w:lang w:val="es"/>
        </w:rPr>
        <w:t>Bogot</w:t>
      </w:r>
      <w:r>
        <w:rPr>
          <w:rFonts w:ascii="Tahoma" w:hAnsi="Tahoma" w:cs="Tahoma"/>
          <w:color w:val="000000" w:themeColor="text1"/>
          <w:sz w:val="26"/>
          <w:szCs w:val="26"/>
          <w:lang w:val="es"/>
        </w:rPr>
        <w:t>á D.C., doce (12) de febrero de dos mil veintiuno (2021)</w:t>
      </w:r>
    </w:p>
    <w:p w14:paraId="6366956B" w14:textId="77777777" w:rsidR="00B7401B" w:rsidRPr="003C4C92" w:rsidRDefault="00B7401B" w:rsidP="00B7401B">
      <w:pPr>
        <w:autoSpaceDE w:val="0"/>
        <w:autoSpaceDN w:val="0"/>
        <w:adjustRightInd w:val="0"/>
        <w:spacing w:after="0" w:line="240" w:lineRule="auto"/>
        <w:jc w:val="center"/>
        <w:rPr>
          <w:rFonts w:ascii="Tahoma" w:hAnsi="Tahoma" w:cs="Tahoma"/>
          <w:color w:val="000000" w:themeColor="text1"/>
          <w:sz w:val="26"/>
          <w:szCs w:val="26"/>
          <w:lang w:val="es"/>
        </w:rPr>
      </w:pPr>
    </w:p>
    <w:p w14:paraId="717F0F2C" w14:textId="77777777" w:rsidR="00B7401B" w:rsidRDefault="00B7401B" w:rsidP="00B7401B">
      <w:pPr>
        <w:autoSpaceDE w:val="0"/>
        <w:autoSpaceDN w:val="0"/>
        <w:adjustRightInd w:val="0"/>
        <w:spacing w:after="0" w:line="240" w:lineRule="auto"/>
        <w:jc w:val="both"/>
        <w:rPr>
          <w:rFonts w:ascii="Tahoma" w:hAnsi="Tahoma" w:cs="Tahoma"/>
          <w:sz w:val="26"/>
          <w:szCs w:val="26"/>
          <w:lang w:val="es"/>
        </w:rPr>
      </w:pPr>
    </w:p>
    <w:p w14:paraId="3275FB01" w14:textId="77777777" w:rsidR="00B7401B" w:rsidRDefault="00B7401B" w:rsidP="00B7401B">
      <w:pPr>
        <w:autoSpaceDE w:val="0"/>
        <w:autoSpaceDN w:val="0"/>
        <w:adjustRightInd w:val="0"/>
        <w:spacing w:after="0" w:line="240" w:lineRule="auto"/>
        <w:jc w:val="center"/>
        <w:rPr>
          <w:rFonts w:ascii="Tahoma" w:hAnsi="Tahoma" w:cs="Tahoma"/>
          <w:color w:val="000000" w:themeColor="text1"/>
          <w:sz w:val="26"/>
          <w:szCs w:val="26"/>
          <w:lang w:val="es"/>
        </w:rPr>
      </w:pPr>
      <w:r>
        <w:rPr>
          <w:rFonts w:ascii="Tahoma" w:hAnsi="Tahoma" w:cs="Tahoma"/>
          <w:color w:val="000000" w:themeColor="text1"/>
          <w:sz w:val="26"/>
          <w:szCs w:val="26"/>
          <w:lang w:val="es"/>
        </w:rPr>
        <w:t>Ejecutivo-2020-0224</w:t>
      </w:r>
    </w:p>
    <w:p w14:paraId="732B1E1E" w14:textId="77777777" w:rsidR="00B7401B" w:rsidRDefault="00B7401B" w:rsidP="00B7401B">
      <w:pPr>
        <w:pStyle w:val="Sinespaciado"/>
        <w:jc w:val="center"/>
        <w:rPr>
          <w:rFonts w:ascii="Tahoma" w:hAnsi="Tahoma" w:cs="Tahoma"/>
          <w:b/>
          <w:sz w:val="26"/>
          <w:szCs w:val="26"/>
          <w:lang w:val="es"/>
        </w:rPr>
      </w:pPr>
    </w:p>
    <w:p w14:paraId="582F4D0C" w14:textId="77777777" w:rsidR="00B7401B" w:rsidRDefault="00B7401B" w:rsidP="00B7401B">
      <w:pPr>
        <w:pStyle w:val="Sinespaciado"/>
        <w:jc w:val="center"/>
        <w:rPr>
          <w:rFonts w:ascii="Tahoma" w:hAnsi="Tahoma" w:cs="Tahoma"/>
          <w:b/>
          <w:sz w:val="26"/>
          <w:szCs w:val="26"/>
          <w:lang w:val="es"/>
        </w:rPr>
      </w:pPr>
    </w:p>
    <w:p w14:paraId="29ABB1C8" w14:textId="77777777" w:rsidR="00B7401B" w:rsidRPr="00711584" w:rsidRDefault="00B7401B" w:rsidP="00B7401B">
      <w:pPr>
        <w:tabs>
          <w:tab w:val="left" w:pos="284"/>
        </w:tabs>
        <w:autoSpaceDE w:val="0"/>
        <w:autoSpaceDN w:val="0"/>
        <w:adjustRightInd w:val="0"/>
        <w:spacing w:after="0" w:line="240" w:lineRule="auto"/>
        <w:jc w:val="both"/>
        <w:rPr>
          <w:rFonts w:ascii="Tahoma" w:hAnsi="Tahoma" w:cs="Tahoma"/>
          <w:color w:val="000000" w:themeColor="text1"/>
          <w:sz w:val="26"/>
          <w:szCs w:val="26"/>
          <w:lang w:val="es"/>
        </w:rPr>
      </w:pPr>
      <w:r w:rsidRPr="00711584">
        <w:rPr>
          <w:rFonts w:ascii="Tahoma" w:hAnsi="Tahoma" w:cs="Tahoma"/>
          <w:color w:val="000000" w:themeColor="text1"/>
          <w:sz w:val="26"/>
          <w:szCs w:val="26"/>
          <w:lang w:val="es"/>
        </w:rPr>
        <w:t>Teniendo en cuenta lo solicitado en el escrito que precede y de acuerdo con el artículo 593 del C.G.P., el despacho resuelve:</w:t>
      </w:r>
    </w:p>
    <w:p w14:paraId="3AD01921" w14:textId="77777777" w:rsidR="00B7401B" w:rsidRPr="00711584" w:rsidRDefault="00B7401B" w:rsidP="00B7401B">
      <w:pPr>
        <w:autoSpaceDE w:val="0"/>
        <w:autoSpaceDN w:val="0"/>
        <w:adjustRightInd w:val="0"/>
        <w:spacing w:after="0" w:line="240" w:lineRule="auto"/>
        <w:jc w:val="both"/>
        <w:rPr>
          <w:rFonts w:ascii="Tahoma" w:hAnsi="Tahoma" w:cs="Tahoma"/>
          <w:color w:val="000000" w:themeColor="text1"/>
          <w:sz w:val="26"/>
          <w:szCs w:val="26"/>
          <w:lang w:val="es"/>
        </w:rPr>
      </w:pPr>
    </w:p>
    <w:p w14:paraId="5C60C7CD" w14:textId="77777777" w:rsidR="00B7401B" w:rsidRPr="00711584" w:rsidRDefault="00B7401B" w:rsidP="00B7401B">
      <w:pPr>
        <w:tabs>
          <w:tab w:val="left" w:pos="284"/>
        </w:tabs>
        <w:autoSpaceDE w:val="0"/>
        <w:autoSpaceDN w:val="0"/>
        <w:adjustRightInd w:val="0"/>
        <w:spacing w:after="0" w:line="240" w:lineRule="auto"/>
        <w:jc w:val="both"/>
        <w:rPr>
          <w:rFonts w:ascii="Tahoma" w:hAnsi="Tahoma" w:cs="Tahoma"/>
          <w:color w:val="000000" w:themeColor="text1"/>
          <w:sz w:val="26"/>
          <w:szCs w:val="26"/>
          <w:lang w:val="es"/>
        </w:rPr>
      </w:pPr>
      <w:r w:rsidRPr="00711584">
        <w:rPr>
          <w:rFonts w:ascii="Tahoma" w:hAnsi="Tahoma" w:cs="Tahoma"/>
          <w:color w:val="000000" w:themeColor="text1"/>
          <w:sz w:val="26"/>
          <w:szCs w:val="26"/>
          <w:lang w:val="es"/>
        </w:rPr>
        <w:t>Decretar el embargo y retención de las sumas de dinero de propiedad de</w:t>
      </w:r>
      <w:r>
        <w:rPr>
          <w:rFonts w:ascii="Tahoma" w:hAnsi="Tahoma" w:cs="Tahoma"/>
          <w:color w:val="000000" w:themeColor="text1"/>
          <w:sz w:val="26"/>
          <w:szCs w:val="26"/>
          <w:lang w:val="es"/>
        </w:rPr>
        <w:t>l</w:t>
      </w:r>
      <w:r w:rsidRPr="00711584">
        <w:rPr>
          <w:rFonts w:ascii="Tahoma" w:hAnsi="Tahoma" w:cs="Tahoma"/>
          <w:color w:val="000000" w:themeColor="text1"/>
          <w:sz w:val="26"/>
          <w:szCs w:val="26"/>
          <w:lang w:val="es"/>
        </w:rPr>
        <w:t xml:space="preserve"> demandad</w:t>
      </w:r>
      <w:r>
        <w:rPr>
          <w:rFonts w:ascii="Tahoma" w:hAnsi="Tahoma" w:cs="Tahoma"/>
          <w:color w:val="000000" w:themeColor="text1"/>
          <w:sz w:val="26"/>
          <w:szCs w:val="26"/>
          <w:lang w:val="es"/>
        </w:rPr>
        <w:t>o que</w:t>
      </w:r>
      <w:r w:rsidRPr="00711584">
        <w:rPr>
          <w:rFonts w:ascii="Tahoma" w:hAnsi="Tahoma" w:cs="Tahoma"/>
          <w:color w:val="000000" w:themeColor="text1"/>
          <w:sz w:val="26"/>
          <w:szCs w:val="26"/>
          <w:lang w:val="es"/>
        </w:rPr>
        <w:t xml:space="preserve"> se encuentren depositadas en los establecimientos bancarios señalados en el escrito que obra a folio 1 de este legajo. Ofíciese a las entidades bancarias para que con las sumas retenidas constituyan un certificado de depósito en una institución financiera autorizada para hacer esas operaciones, a órdenes del Juzgado y para el presente proceso, de conformidad con lo previsto en el numeral 10 del artículo 593 del Código General del Proceso. Adviértaseles que en caso de incumplimiento responderán por dichos valores y se harán acreedores a multas sucesivas de dos (2) a cinco (5) salarios mínimos mensuales. Dentro del oficio inclúyase el número de cédula de las partes.</w:t>
      </w:r>
    </w:p>
    <w:p w14:paraId="07DDE1E3" w14:textId="77777777" w:rsidR="00B7401B" w:rsidRPr="00711584" w:rsidRDefault="00B7401B" w:rsidP="00B7401B">
      <w:pPr>
        <w:tabs>
          <w:tab w:val="left" w:pos="284"/>
        </w:tabs>
        <w:autoSpaceDE w:val="0"/>
        <w:autoSpaceDN w:val="0"/>
        <w:adjustRightInd w:val="0"/>
        <w:spacing w:after="0" w:line="240" w:lineRule="auto"/>
        <w:jc w:val="both"/>
        <w:rPr>
          <w:rFonts w:ascii="Tahoma" w:hAnsi="Tahoma" w:cs="Tahoma"/>
          <w:color w:val="000000" w:themeColor="text1"/>
          <w:sz w:val="26"/>
          <w:szCs w:val="26"/>
          <w:lang w:val="es"/>
        </w:rPr>
      </w:pPr>
    </w:p>
    <w:p w14:paraId="662F6FD8" w14:textId="77777777" w:rsidR="00B7401B" w:rsidRDefault="00B7401B" w:rsidP="00B7401B">
      <w:pPr>
        <w:tabs>
          <w:tab w:val="left" w:pos="284"/>
        </w:tabs>
        <w:autoSpaceDE w:val="0"/>
        <w:autoSpaceDN w:val="0"/>
        <w:adjustRightInd w:val="0"/>
        <w:spacing w:after="0" w:line="240" w:lineRule="auto"/>
        <w:jc w:val="both"/>
        <w:rPr>
          <w:rFonts w:ascii="Tahoma" w:hAnsi="Tahoma" w:cs="Tahoma"/>
          <w:color w:val="000000" w:themeColor="text1"/>
          <w:sz w:val="26"/>
          <w:szCs w:val="26"/>
          <w:lang w:val="es"/>
        </w:rPr>
      </w:pPr>
      <w:r w:rsidRPr="00711584">
        <w:rPr>
          <w:rFonts w:ascii="Tahoma" w:hAnsi="Tahoma" w:cs="Tahoma"/>
          <w:color w:val="000000" w:themeColor="text1"/>
          <w:sz w:val="26"/>
          <w:szCs w:val="26"/>
          <w:lang w:val="es"/>
        </w:rPr>
        <w:t>Lím</w:t>
      </w:r>
      <w:r>
        <w:rPr>
          <w:rFonts w:ascii="Tahoma" w:hAnsi="Tahoma" w:cs="Tahoma"/>
          <w:color w:val="000000" w:themeColor="text1"/>
          <w:sz w:val="26"/>
          <w:szCs w:val="26"/>
          <w:lang w:val="es"/>
        </w:rPr>
        <w:t>ite de la medida a la suma de $3.013</w:t>
      </w:r>
      <w:r w:rsidRPr="00711584">
        <w:rPr>
          <w:rFonts w:ascii="Tahoma" w:hAnsi="Tahoma" w:cs="Tahoma"/>
          <w:color w:val="000000" w:themeColor="text1"/>
          <w:sz w:val="26"/>
          <w:szCs w:val="26"/>
          <w:lang w:val="es"/>
        </w:rPr>
        <w:t>.000,00.</w:t>
      </w:r>
    </w:p>
    <w:p w14:paraId="44E29C04" w14:textId="77777777" w:rsidR="00B7401B" w:rsidRDefault="00B7401B" w:rsidP="00B7401B">
      <w:pPr>
        <w:tabs>
          <w:tab w:val="left" w:pos="284"/>
        </w:tabs>
        <w:autoSpaceDE w:val="0"/>
        <w:autoSpaceDN w:val="0"/>
        <w:adjustRightInd w:val="0"/>
        <w:spacing w:after="0" w:line="240" w:lineRule="auto"/>
        <w:jc w:val="both"/>
        <w:rPr>
          <w:rFonts w:ascii="Tahoma" w:hAnsi="Tahoma" w:cs="Tahoma"/>
          <w:color w:val="000000" w:themeColor="text1"/>
          <w:sz w:val="26"/>
          <w:szCs w:val="26"/>
          <w:lang w:val="es"/>
        </w:rPr>
      </w:pPr>
    </w:p>
    <w:p w14:paraId="44882A88" w14:textId="77777777" w:rsidR="00B7401B" w:rsidRPr="00B50E6D" w:rsidRDefault="00B7401B" w:rsidP="00B7401B">
      <w:pPr>
        <w:tabs>
          <w:tab w:val="left" w:pos="284"/>
        </w:tabs>
        <w:autoSpaceDE w:val="0"/>
        <w:autoSpaceDN w:val="0"/>
        <w:adjustRightInd w:val="0"/>
        <w:spacing w:after="0" w:line="240" w:lineRule="auto"/>
        <w:jc w:val="both"/>
        <w:rPr>
          <w:rFonts w:ascii="Tahoma" w:hAnsi="Tahoma" w:cs="Tahoma"/>
          <w:color w:val="000000" w:themeColor="text1"/>
          <w:sz w:val="26"/>
          <w:szCs w:val="26"/>
          <w:lang w:val="es"/>
        </w:rPr>
      </w:pPr>
      <w:r w:rsidRPr="00B50E6D">
        <w:rPr>
          <w:rFonts w:ascii="Tahoma" w:hAnsi="Tahoma" w:cs="Tahoma"/>
          <w:color w:val="000000" w:themeColor="text1"/>
          <w:sz w:val="26"/>
          <w:szCs w:val="26"/>
          <w:lang w:val="es"/>
        </w:rPr>
        <w:t>Conocidas las resultas de las cautelas aquí decretadas se dispondrá lo que corresponda</w:t>
      </w:r>
      <w:r>
        <w:rPr>
          <w:rFonts w:ascii="Tahoma" w:hAnsi="Tahoma" w:cs="Tahoma"/>
          <w:color w:val="000000" w:themeColor="text1"/>
          <w:sz w:val="26"/>
          <w:szCs w:val="26"/>
          <w:lang w:val="es"/>
        </w:rPr>
        <w:t xml:space="preserve"> sobre la pedida en el numeral 1</w:t>
      </w:r>
      <w:r w:rsidRPr="00B50E6D">
        <w:rPr>
          <w:rFonts w:ascii="Tahoma" w:hAnsi="Tahoma" w:cs="Tahoma"/>
          <w:color w:val="000000" w:themeColor="text1"/>
          <w:sz w:val="26"/>
          <w:szCs w:val="26"/>
          <w:lang w:val="es"/>
        </w:rPr>
        <w:t>º del escrito que precede.</w:t>
      </w:r>
    </w:p>
    <w:p w14:paraId="36D47E85" w14:textId="77777777" w:rsidR="00B7401B" w:rsidRDefault="00B7401B" w:rsidP="00B7401B">
      <w:pPr>
        <w:tabs>
          <w:tab w:val="left" w:pos="284"/>
        </w:tabs>
        <w:autoSpaceDE w:val="0"/>
        <w:autoSpaceDN w:val="0"/>
        <w:adjustRightInd w:val="0"/>
        <w:spacing w:after="0" w:line="240" w:lineRule="auto"/>
        <w:jc w:val="both"/>
        <w:rPr>
          <w:rFonts w:ascii="Tahoma" w:hAnsi="Tahoma" w:cs="Tahoma"/>
          <w:color w:val="000000" w:themeColor="text1"/>
          <w:sz w:val="26"/>
          <w:szCs w:val="26"/>
          <w:lang w:val="es"/>
        </w:rPr>
      </w:pPr>
    </w:p>
    <w:p w14:paraId="1106895D" w14:textId="77777777" w:rsidR="00B7401B" w:rsidRPr="000B5DF2" w:rsidRDefault="00B7401B" w:rsidP="00B7401B">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r w:rsidRPr="000B5DF2">
        <w:rPr>
          <w:rFonts w:ascii="Tahoma" w:hAnsi="Tahoma" w:cs="Tahoma"/>
          <w:sz w:val="26"/>
          <w:szCs w:val="26"/>
          <w:lang w:val="es"/>
          <w14:shadow w14:blurRad="50800" w14:dist="38100" w14:dir="2700000" w14:sx="100000" w14:sy="100000" w14:kx="0" w14:ky="0" w14:algn="tl">
            <w14:srgbClr w14:val="000000">
              <w14:alpha w14:val="60000"/>
            </w14:srgbClr>
          </w14:shadow>
        </w:rPr>
        <w:t>NOTIFÍQUESE.</w:t>
      </w:r>
    </w:p>
    <w:p w14:paraId="42D06E7B" w14:textId="77777777" w:rsidR="00B7401B" w:rsidRPr="000B5DF2" w:rsidRDefault="00B7401B" w:rsidP="00B7401B">
      <w:pPr>
        <w:pStyle w:val="Sinespaciado"/>
        <w:rPr>
          <w:lang w:val="es"/>
          <w14:shadow w14:blurRad="50800" w14:dist="38100" w14:dir="2700000" w14:sx="100000" w14:sy="100000" w14:kx="0" w14:ky="0" w14:algn="tl">
            <w14:srgbClr w14:val="000000">
              <w14:alpha w14:val="60000"/>
            </w14:srgbClr>
          </w14:shadow>
        </w:rPr>
      </w:pPr>
    </w:p>
    <w:p w14:paraId="512B3947" w14:textId="77777777" w:rsidR="00B7401B" w:rsidRPr="000B5DF2" w:rsidRDefault="00B7401B" w:rsidP="00B7401B">
      <w:pPr>
        <w:pStyle w:val="Sinespaciado"/>
        <w:rPr>
          <w:lang w:val="es"/>
          <w14:shadow w14:blurRad="50800" w14:dist="38100" w14:dir="2700000" w14:sx="100000" w14:sy="100000" w14:kx="0" w14:ky="0" w14:algn="tl">
            <w14:srgbClr w14:val="000000">
              <w14:alpha w14:val="60000"/>
            </w14:srgbClr>
          </w14:shadow>
        </w:rPr>
      </w:pPr>
    </w:p>
    <w:p w14:paraId="02413569" w14:textId="77777777" w:rsidR="00B7401B" w:rsidRDefault="00B7401B" w:rsidP="00B7401B">
      <w:pPr>
        <w:pStyle w:val="Sinespaciado"/>
        <w:rPr>
          <w:lang w:val="es"/>
          <w14:shadow w14:blurRad="50800" w14:dist="38100" w14:dir="2700000" w14:sx="100000" w14:sy="100000" w14:kx="0" w14:ky="0" w14:algn="tl">
            <w14:srgbClr w14:val="000000">
              <w14:alpha w14:val="60000"/>
            </w14:srgbClr>
          </w14:shadow>
        </w:rPr>
      </w:pPr>
    </w:p>
    <w:p w14:paraId="1AAA9DBE" w14:textId="77777777" w:rsidR="00B7401B" w:rsidRPr="000B5DF2"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1E723607" w14:textId="77777777" w:rsidR="00B7401B"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0B5DF2">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1E8F7746" w14:textId="77777777" w:rsidR="00B7401B"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(2)</w:t>
      </w:r>
    </w:p>
    <w:p w14:paraId="00DF6BE9" w14:textId="77777777" w:rsidR="00B7401B" w:rsidRDefault="00B7401B" w:rsidP="00B7401B">
      <w:pPr>
        <w:tabs>
          <w:tab w:val="left" w:pos="284"/>
        </w:tabs>
        <w:autoSpaceDE w:val="0"/>
        <w:autoSpaceDN w:val="0"/>
        <w:adjustRightInd w:val="0"/>
        <w:spacing w:after="0" w:line="240" w:lineRule="auto"/>
        <w:rPr>
          <w:rFonts w:ascii="Garamond" w:hAnsi="Garamond" w:cs="Tahoma"/>
          <w:sz w:val="12"/>
          <w:szCs w:val="26"/>
          <w:lang w:val="es"/>
        </w:rPr>
      </w:pPr>
      <w:r>
        <w:rPr>
          <w:rFonts w:ascii="Garamond" w:hAnsi="Garamond" w:cs="Tahoma"/>
          <w:sz w:val="12"/>
          <w:szCs w:val="26"/>
          <w:lang w:val="es"/>
        </w:rPr>
        <w:t>P</w:t>
      </w:r>
      <w:r w:rsidRPr="00C15738">
        <w:rPr>
          <w:rFonts w:ascii="Garamond" w:hAnsi="Garamond" w:cs="Tahoma"/>
          <w:sz w:val="12"/>
          <w:szCs w:val="26"/>
          <w:lang w:val="es"/>
        </w:rPr>
        <w:t>M</w:t>
      </w:r>
    </w:p>
    <w:p w14:paraId="163B74F5" w14:textId="77777777" w:rsidR="00B7401B" w:rsidRDefault="00B7401B" w:rsidP="00B7401B">
      <w:pPr>
        <w:pStyle w:val="Sinespaciado"/>
        <w:rPr>
          <w:lang w:val="es"/>
        </w:rPr>
      </w:pPr>
    </w:p>
    <w:p w14:paraId="02028E09" w14:textId="77777777" w:rsidR="00B7401B" w:rsidRDefault="00B7401B" w:rsidP="00B7401B">
      <w:pPr>
        <w:autoSpaceDE w:val="0"/>
        <w:autoSpaceDN w:val="0"/>
        <w:adjustRightInd w:val="0"/>
        <w:spacing w:after="0" w:line="240" w:lineRule="auto"/>
        <w:jc w:val="center"/>
        <w:rPr>
          <w:rFonts w:ascii="Garamond" w:hAnsi="Garamond" w:cs="Tahoma"/>
          <w:b/>
          <w:bCs/>
          <w:sz w:val="26"/>
          <w:szCs w:val="26"/>
          <w:lang w:val="es"/>
        </w:rPr>
      </w:pPr>
    </w:p>
    <w:p w14:paraId="370FA2A2" w14:textId="77777777" w:rsidR="00B7401B" w:rsidRPr="0017729D" w:rsidRDefault="00B7401B" w:rsidP="00B7401B">
      <w:pPr>
        <w:tabs>
          <w:tab w:val="left" w:pos="284"/>
        </w:tabs>
        <w:autoSpaceDE w:val="0"/>
        <w:autoSpaceDN w:val="0"/>
        <w:adjustRightInd w:val="0"/>
        <w:spacing w:line="240" w:lineRule="auto"/>
        <w:jc w:val="both"/>
        <w:rPr>
          <w:rFonts w:ascii="Tahoma" w:hAnsi="Tahoma" w:cs="Tahoma"/>
          <w:sz w:val="26"/>
          <w:szCs w:val="26"/>
          <w:lang w:val="es"/>
        </w:rPr>
      </w:pPr>
      <w:r w:rsidRPr="007117BA">
        <w:rPr>
          <w:noProof/>
          <w:lang w:eastAsia="es-CO"/>
        </w:rPr>
        <mc:AlternateContent>
          <mc:Choice Requires="wps">
            <w:drawing>
              <wp:anchor distT="0" distB="0" distL="114300" distR="114300" simplePos="0" relativeHeight="251670528" behindDoc="0" locked="0" layoutInCell="0" allowOverlap="1" wp14:anchorId="2EAEBC5D" wp14:editId="007CFE53">
                <wp:simplePos x="0" y="0"/>
                <wp:positionH relativeFrom="margin">
                  <wp:align>center</wp:align>
                </wp:positionH>
                <wp:positionV relativeFrom="paragraph">
                  <wp:posOffset>76200</wp:posOffset>
                </wp:positionV>
                <wp:extent cx="2517140" cy="1089329"/>
                <wp:effectExtent l="0" t="0" r="16510" b="158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140" cy="1089329"/>
                        </a:xfrm>
                        <a:prstGeom prst="rect">
                          <a:avLst/>
                        </a:prstGeom>
                        <a:solidFill>
                          <a:srgbClr val="FFFFFF"/>
                        </a:solidFill>
                        <a:ln w="9525">
                          <a:solidFill>
                            <a:srgbClr val="000000"/>
                          </a:solidFill>
                          <a:miter lim="800000"/>
                          <a:headEnd/>
                          <a:tailEnd/>
                        </a:ln>
                      </wps:spPr>
                      <wps:txbx>
                        <w:txbxContent>
                          <w:p w14:paraId="3A50BA4C"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4607C0EA"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3280998A"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0A8F1662"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2E5A5983"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5B28BAFF"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p>
                          <w:p w14:paraId="449AC29F"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00291C84" w14:textId="77777777" w:rsidR="0095712A" w:rsidRDefault="0095712A" w:rsidP="00B7401B">
                            <w:pPr>
                              <w:jc w:val="center"/>
                              <w:rPr>
                                <w:rFonts w:ascii="Arial" w:hAnsi="Arial" w:cs="Arial"/>
                                <w:i/>
                                <w:sz w:val="16"/>
                                <w:szCs w:val="16"/>
                              </w:rPr>
                            </w:pPr>
                          </w:p>
                          <w:p w14:paraId="4437A3C2" w14:textId="77777777" w:rsidR="0095712A" w:rsidRDefault="0095712A" w:rsidP="00B7401B">
                            <w:pPr>
                              <w:jc w:val="center"/>
                              <w:rPr>
                                <w:rFonts w:ascii="Arial" w:hAnsi="Arial" w:cs="Arial"/>
                                <w:i/>
                                <w:sz w:val="16"/>
                                <w:szCs w:val="16"/>
                              </w:rPr>
                            </w:pPr>
                          </w:p>
                          <w:p w14:paraId="25921EF9" w14:textId="77777777" w:rsidR="0095712A" w:rsidRDefault="0095712A" w:rsidP="00B7401B">
                            <w:pPr>
                              <w:jc w:val="center"/>
                              <w:rPr>
                                <w:rFonts w:ascii="Arial" w:hAnsi="Arial" w:cs="Arial"/>
                                <w: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EBC5D" id="Rectángulo 7" o:spid="_x0000_s1033" style="position:absolute;left:0;text-align:left;margin-left:0;margin-top:6pt;width:198.2pt;height:85.7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" o:allowincell="f">
                <v:textbox inset="0,0,0,0">
                  <w:txbxContent>
                    <w:p w14:paraId="3A50BA4C"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4607C0EA"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3280998A"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0A8F1662"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2E5A5983"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5B28BAFF"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p>
                    <w:p w14:paraId="449AC29F"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00291C84" w14:textId="77777777" w:rsidR="0095712A" w:rsidRDefault="0095712A" w:rsidP="00B7401B">
                      <w:pPr>
                        <w:jc w:val="center"/>
                        <w:rPr>
                          <w:rFonts w:ascii="Arial" w:hAnsi="Arial" w:cs="Arial"/>
                          <w:i/>
                          <w:sz w:val="16"/>
                          <w:szCs w:val="16"/>
                        </w:rPr>
                      </w:pPr>
                    </w:p>
                    <w:p w14:paraId="4437A3C2" w14:textId="77777777" w:rsidR="0095712A" w:rsidRDefault="0095712A" w:rsidP="00B7401B">
                      <w:pPr>
                        <w:jc w:val="center"/>
                        <w:rPr>
                          <w:rFonts w:ascii="Arial" w:hAnsi="Arial" w:cs="Arial"/>
                          <w:i/>
                          <w:sz w:val="16"/>
                          <w:szCs w:val="16"/>
                        </w:rPr>
                      </w:pPr>
                    </w:p>
                    <w:p w14:paraId="25921EF9" w14:textId="77777777" w:rsidR="0095712A" w:rsidRDefault="0095712A" w:rsidP="00B7401B">
                      <w:pPr>
                        <w:jc w:val="center"/>
                        <w:rPr>
                          <w:rFonts w:ascii="Arial" w:hAnsi="Arial" w:cs="Arial"/>
                          <w:i/>
                          <w:sz w:val="16"/>
                          <w:szCs w:val="16"/>
                        </w:rPr>
                      </w:pPr>
                    </w:p>
                  </w:txbxContent>
                </v:textbox>
                <w10:wrap anchorx="margin"/>
              </v:rect>
            </w:pict>
          </mc:Fallback>
        </mc:AlternateContent>
      </w:r>
    </w:p>
    <w:p w14:paraId="6DDEFB41" w14:textId="77777777" w:rsidR="00B7401B" w:rsidRDefault="00B7401B" w:rsidP="00B7401B">
      <w:pPr>
        <w:spacing w:after="160" w:line="259" w:lineRule="auto"/>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pPr>
    </w:p>
    <w:p w14:paraId="1E59CFF8" w14:textId="77777777" w:rsidR="00B7401B" w:rsidRDefault="00B7401B" w:rsidP="00B7401B">
      <w:pPr>
        <w:jc w:val="center"/>
        <w:rPr>
          <w:rFonts w:ascii="Tahoma" w:hAnsi="Tahoma" w:cs="Tahoma"/>
          <w:sz w:val="28"/>
          <w:szCs w:val="26"/>
          <w:lang w:val="es-ES"/>
        </w:rPr>
      </w:pPr>
    </w:p>
    <w:p w14:paraId="768C3189" w14:textId="77777777" w:rsidR="00B7401B" w:rsidRDefault="00B7401B" w:rsidP="00B7401B">
      <w:pPr>
        <w:jc w:val="center"/>
        <w:rPr>
          <w:rFonts w:ascii="Tahoma" w:hAnsi="Tahoma" w:cs="Tahoma"/>
          <w:sz w:val="28"/>
          <w:szCs w:val="26"/>
          <w:lang w:val="es-ES"/>
        </w:rPr>
      </w:pPr>
    </w:p>
    <w:p w14:paraId="7B5549CE" w14:textId="77777777" w:rsidR="00B7401B" w:rsidRDefault="00B7401B" w:rsidP="00B7401B">
      <w:pPr>
        <w:jc w:val="center"/>
        <w:rPr>
          <w:rFonts w:ascii="Tahoma" w:hAnsi="Tahoma" w:cs="Tahoma"/>
          <w:sz w:val="28"/>
          <w:szCs w:val="26"/>
          <w:lang w:val="es-ES"/>
        </w:rPr>
      </w:pPr>
    </w:p>
    <w:p w14:paraId="11FD598D" w14:textId="77777777" w:rsidR="00B7401B" w:rsidRDefault="00B7401B" w:rsidP="00B7401B">
      <w:pPr>
        <w:jc w:val="center"/>
        <w:rPr>
          <w:rFonts w:ascii="Tahoma" w:hAnsi="Tahoma" w:cs="Tahoma"/>
          <w:sz w:val="28"/>
          <w:szCs w:val="26"/>
          <w:lang w:val="es-ES"/>
        </w:rPr>
      </w:pPr>
    </w:p>
    <w:p w14:paraId="3F61377C" w14:textId="77777777" w:rsidR="00B7401B" w:rsidRDefault="00B7401B" w:rsidP="00B7401B">
      <w:pPr>
        <w:jc w:val="center"/>
        <w:rPr>
          <w:rFonts w:ascii="Tahoma" w:hAnsi="Tahoma" w:cs="Tahoma"/>
          <w:sz w:val="28"/>
          <w:szCs w:val="26"/>
          <w:lang w:val="es-ES"/>
        </w:rPr>
      </w:pPr>
    </w:p>
    <w:p w14:paraId="0F9A71E8" w14:textId="77777777" w:rsidR="00B7401B" w:rsidRPr="007E7472" w:rsidRDefault="00B7401B" w:rsidP="00B7401B">
      <w:pPr>
        <w:tabs>
          <w:tab w:val="left" w:pos="284"/>
        </w:tabs>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7E7472">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57 DE PEQUEÑAS CAUSAS Y COMPETENCIA MULTIPLE</w:t>
      </w:r>
    </w:p>
    <w:p w14:paraId="33108D4D" w14:textId="77777777" w:rsidR="00B7401B" w:rsidRDefault="00B7401B" w:rsidP="00B7401B">
      <w:pPr>
        <w:tabs>
          <w:tab w:val="left" w:pos="284"/>
          <w:tab w:val="left" w:pos="2561"/>
          <w:tab w:val="center" w:pos="4419"/>
        </w:tabs>
        <w:autoSpaceDE w:val="0"/>
        <w:autoSpaceDN w:val="0"/>
        <w:adjustRightInd w:val="0"/>
        <w:spacing w:after="0" w:line="240" w:lineRule="auto"/>
        <w:jc w:val="center"/>
        <w:rPr>
          <w:rFonts w:ascii="Tahoma" w:hAnsi="Tahoma" w:cs="Tahoma"/>
          <w:sz w:val="26"/>
          <w:szCs w:val="26"/>
          <w:lang w:val="es"/>
        </w:rPr>
      </w:pPr>
      <w:r w:rsidRPr="00E57530">
        <w:rPr>
          <w:rFonts w:ascii="Tahoma" w:hAnsi="Tahoma" w:cs="Tahoma"/>
          <w:sz w:val="26"/>
          <w:szCs w:val="26"/>
          <w:lang w:val="es"/>
        </w:rPr>
        <w:t xml:space="preserve">Bogotá D.C., </w:t>
      </w:r>
      <w:r>
        <w:rPr>
          <w:rFonts w:ascii="Tahoma" w:hAnsi="Tahoma" w:cs="Tahoma"/>
          <w:sz w:val="26"/>
          <w:szCs w:val="26"/>
          <w:lang w:val="es"/>
        </w:rPr>
        <w:t>doce (12) de febrero de dos mil veintiuno (2021)</w:t>
      </w:r>
    </w:p>
    <w:p w14:paraId="1D098968" w14:textId="77777777" w:rsidR="00B7401B" w:rsidRPr="007E7472" w:rsidRDefault="00B7401B" w:rsidP="00B7401B">
      <w:pPr>
        <w:tabs>
          <w:tab w:val="left" w:pos="284"/>
        </w:tabs>
        <w:autoSpaceDE w:val="0"/>
        <w:autoSpaceDN w:val="0"/>
        <w:adjustRightInd w:val="0"/>
        <w:spacing w:after="0" w:line="240" w:lineRule="auto"/>
        <w:rPr>
          <w:rFonts w:ascii="Tahoma" w:hAnsi="Tahoma" w:cs="Tahoma"/>
          <w:sz w:val="26"/>
          <w:szCs w:val="26"/>
          <w:lang w:val="es"/>
        </w:rPr>
      </w:pPr>
    </w:p>
    <w:p w14:paraId="11E92ABC" w14:textId="77777777" w:rsidR="00B7401B" w:rsidRDefault="00B7401B" w:rsidP="00B7401B">
      <w:pPr>
        <w:tabs>
          <w:tab w:val="left" w:pos="284"/>
        </w:tabs>
        <w:autoSpaceDE w:val="0"/>
        <w:autoSpaceDN w:val="0"/>
        <w:adjustRightInd w:val="0"/>
        <w:spacing w:after="0"/>
        <w:jc w:val="center"/>
        <w:rPr>
          <w:rFonts w:ascii="Tahoma" w:hAnsi="Tahoma" w:cs="Tahoma"/>
          <w:sz w:val="26"/>
          <w:szCs w:val="26"/>
          <w:lang w:val="es"/>
        </w:rPr>
      </w:pPr>
      <w:r>
        <w:rPr>
          <w:rFonts w:ascii="Tahoma" w:hAnsi="Tahoma" w:cs="Tahoma"/>
          <w:sz w:val="26"/>
          <w:szCs w:val="26"/>
          <w:lang w:val="es"/>
        </w:rPr>
        <w:t>Ejecutivo 2020-0324</w:t>
      </w:r>
    </w:p>
    <w:p w14:paraId="39191A81" w14:textId="77777777" w:rsidR="00B7401B" w:rsidRPr="00750A7E" w:rsidRDefault="00B7401B" w:rsidP="00B7401B">
      <w:pPr>
        <w:pStyle w:val="Sinespaciado"/>
        <w:rPr>
          <w:lang w:val="es"/>
        </w:rPr>
      </w:pPr>
    </w:p>
    <w:p w14:paraId="131AA726" w14:textId="77777777" w:rsidR="00B7401B" w:rsidRPr="00A6718C" w:rsidRDefault="00B7401B" w:rsidP="00B7401B">
      <w:pPr>
        <w:pStyle w:val="Sinespaciado"/>
        <w:jc w:val="both"/>
        <w:rPr>
          <w:rFonts w:ascii="Tahoma" w:hAnsi="Tahoma" w:cs="Tahoma"/>
          <w:sz w:val="26"/>
          <w:szCs w:val="26"/>
          <w:lang w:val="es"/>
        </w:rPr>
      </w:pPr>
      <w:r w:rsidRPr="00A6718C">
        <w:rPr>
          <w:rFonts w:ascii="Tahoma" w:hAnsi="Tahoma" w:cs="Tahoma"/>
          <w:sz w:val="26"/>
          <w:szCs w:val="26"/>
          <w:lang w:val="es"/>
        </w:rPr>
        <w:t>Decídase el recur</w:t>
      </w:r>
      <w:r>
        <w:rPr>
          <w:rFonts w:ascii="Tahoma" w:hAnsi="Tahoma" w:cs="Tahoma"/>
          <w:sz w:val="26"/>
          <w:szCs w:val="26"/>
          <w:lang w:val="es"/>
        </w:rPr>
        <w:t xml:space="preserve">so de reposición formulado por </w:t>
      </w:r>
      <w:r w:rsidRPr="00A6718C">
        <w:rPr>
          <w:rFonts w:ascii="Tahoma" w:hAnsi="Tahoma" w:cs="Tahoma"/>
          <w:sz w:val="26"/>
          <w:szCs w:val="26"/>
          <w:lang w:val="es"/>
        </w:rPr>
        <w:t>l</w:t>
      </w:r>
      <w:r>
        <w:rPr>
          <w:rFonts w:ascii="Tahoma" w:hAnsi="Tahoma" w:cs="Tahoma"/>
          <w:sz w:val="26"/>
          <w:szCs w:val="26"/>
          <w:lang w:val="es"/>
        </w:rPr>
        <w:t>a</w:t>
      </w:r>
      <w:r w:rsidRPr="00A6718C">
        <w:rPr>
          <w:rFonts w:ascii="Tahoma" w:hAnsi="Tahoma" w:cs="Tahoma"/>
          <w:sz w:val="26"/>
          <w:szCs w:val="26"/>
          <w:lang w:val="es"/>
        </w:rPr>
        <w:t xml:space="preserve"> apoderad</w:t>
      </w:r>
      <w:r>
        <w:rPr>
          <w:rFonts w:ascii="Tahoma" w:hAnsi="Tahoma" w:cs="Tahoma"/>
          <w:sz w:val="26"/>
          <w:szCs w:val="26"/>
          <w:lang w:val="es"/>
        </w:rPr>
        <w:t>a</w:t>
      </w:r>
      <w:r w:rsidRPr="00A6718C">
        <w:rPr>
          <w:rFonts w:ascii="Tahoma" w:hAnsi="Tahoma" w:cs="Tahoma"/>
          <w:sz w:val="26"/>
          <w:szCs w:val="26"/>
          <w:lang w:val="es"/>
        </w:rPr>
        <w:t xml:space="preserve"> de la parte demandante contra el auto de </w:t>
      </w:r>
      <w:r>
        <w:rPr>
          <w:rFonts w:ascii="Tahoma" w:hAnsi="Tahoma" w:cs="Tahoma"/>
          <w:sz w:val="26"/>
          <w:szCs w:val="26"/>
          <w:lang w:val="es"/>
        </w:rPr>
        <w:t>26</w:t>
      </w:r>
      <w:r w:rsidRPr="00A6718C">
        <w:rPr>
          <w:rFonts w:ascii="Tahoma" w:hAnsi="Tahoma" w:cs="Tahoma"/>
          <w:sz w:val="26"/>
          <w:szCs w:val="26"/>
          <w:lang w:val="es"/>
        </w:rPr>
        <w:t xml:space="preserve"> de </w:t>
      </w:r>
      <w:r>
        <w:rPr>
          <w:rFonts w:ascii="Tahoma" w:hAnsi="Tahoma" w:cs="Tahoma"/>
          <w:sz w:val="26"/>
          <w:szCs w:val="26"/>
          <w:lang w:val="es"/>
        </w:rPr>
        <w:t>noviembre</w:t>
      </w:r>
      <w:r w:rsidRPr="00A6718C">
        <w:rPr>
          <w:rFonts w:ascii="Tahoma" w:hAnsi="Tahoma" w:cs="Tahoma"/>
          <w:sz w:val="26"/>
          <w:szCs w:val="26"/>
          <w:lang w:val="es"/>
        </w:rPr>
        <w:t xml:space="preserve"> de 20</w:t>
      </w:r>
      <w:r>
        <w:rPr>
          <w:rFonts w:ascii="Tahoma" w:hAnsi="Tahoma" w:cs="Tahoma"/>
          <w:sz w:val="26"/>
          <w:szCs w:val="26"/>
          <w:lang w:val="es"/>
        </w:rPr>
        <w:t>20</w:t>
      </w:r>
      <w:r w:rsidRPr="00A6718C">
        <w:rPr>
          <w:rFonts w:ascii="Tahoma" w:hAnsi="Tahoma" w:cs="Tahoma"/>
          <w:sz w:val="26"/>
          <w:szCs w:val="26"/>
          <w:lang w:val="es"/>
        </w:rPr>
        <w:t xml:space="preserve">, que </w:t>
      </w:r>
      <w:r>
        <w:rPr>
          <w:rFonts w:ascii="Tahoma" w:hAnsi="Tahoma" w:cs="Tahoma"/>
          <w:sz w:val="26"/>
          <w:szCs w:val="26"/>
          <w:lang w:val="es"/>
        </w:rPr>
        <w:t>ordenó se allegara copia cotejada de la demanda y del auto que libro mandamiento de pago, así como el acuse de recibido del citatorio enviado al correo electrónico del Carlos Andrés Brito Cardona</w:t>
      </w:r>
      <w:r w:rsidRPr="00A6718C">
        <w:rPr>
          <w:rFonts w:ascii="Tahoma" w:hAnsi="Tahoma" w:cs="Tahoma"/>
          <w:sz w:val="26"/>
          <w:szCs w:val="26"/>
          <w:lang w:val="es"/>
        </w:rPr>
        <w:t xml:space="preserve">. </w:t>
      </w:r>
    </w:p>
    <w:p w14:paraId="008B1FF2" w14:textId="77777777" w:rsidR="00B7401B" w:rsidRPr="00A6718C" w:rsidRDefault="00B7401B" w:rsidP="00B7401B">
      <w:pPr>
        <w:pStyle w:val="Sinespaciado"/>
        <w:jc w:val="both"/>
        <w:rPr>
          <w:rFonts w:ascii="Tahoma" w:hAnsi="Tahoma" w:cs="Tahoma"/>
          <w:sz w:val="26"/>
          <w:szCs w:val="26"/>
          <w:lang w:val="es"/>
        </w:rPr>
      </w:pPr>
    </w:p>
    <w:p w14:paraId="745530CC" w14:textId="77777777" w:rsidR="00B7401B" w:rsidRPr="00A6718C" w:rsidRDefault="00B7401B" w:rsidP="00B7401B">
      <w:pPr>
        <w:pStyle w:val="Sinespaciado"/>
        <w:jc w:val="both"/>
        <w:rPr>
          <w:rFonts w:ascii="Tahoma" w:hAnsi="Tahoma" w:cs="Tahoma"/>
          <w:sz w:val="26"/>
          <w:szCs w:val="26"/>
          <w:lang w:val="es"/>
        </w:rPr>
      </w:pPr>
      <w:r w:rsidRPr="00A6718C">
        <w:rPr>
          <w:rFonts w:ascii="Tahoma" w:hAnsi="Tahoma" w:cs="Tahoma"/>
          <w:sz w:val="26"/>
          <w:szCs w:val="26"/>
          <w:lang w:val="es"/>
        </w:rPr>
        <w:t>En síntesis</w:t>
      </w:r>
      <w:r>
        <w:rPr>
          <w:rFonts w:ascii="Tahoma" w:hAnsi="Tahoma" w:cs="Tahoma"/>
          <w:sz w:val="26"/>
          <w:szCs w:val="26"/>
          <w:lang w:val="es"/>
        </w:rPr>
        <w:t xml:space="preserve">, </w:t>
      </w:r>
      <w:r w:rsidRPr="00A6718C">
        <w:rPr>
          <w:rFonts w:ascii="Tahoma" w:hAnsi="Tahoma" w:cs="Tahoma"/>
          <w:sz w:val="26"/>
          <w:szCs w:val="26"/>
          <w:lang w:val="es"/>
        </w:rPr>
        <w:t>l</w:t>
      </w:r>
      <w:r>
        <w:rPr>
          <w:rFonts w:ascii="Tahoma" w:hAnsi="Tahoma" w:cs="Tahoma"/>
          <w:sz w:val="26"/>
          <w:szCs w:val="26"/>
          <w:lang w:val="es"/>
        </w:rPr>
        <w:t>a</w:t>
      </w:r>
      <w:r w:rsidRPr="00A6718C">
        <w:rPr>
          <w:rFonts w:ascii="Tahoma" w:hAnsi="Tahoma" w:cs="Tahoma"/>
          <w:sz w:val="26"/>
          <w:szCs w:val="26"/>
          <w:lang w:val="es"/>
        </w:rPr>
        <w:t xml:space="preserve"> censor</w:t>
      </w:r>
      <w:r>
        <w:rPr>
          <w:rFonts w:ascii="Tahoma" w:hAnsi="Tahoma" w:cs="Tahoma"/>
          <w:sz w:val="26"/>
          <w:szCs w:val="26"/>
          <w:lang w:val="es"/>
        </w:rPr>
        <w:t>a</w:t>
      </w:r>
      <w:r w:rsidRPr="00A6718C">
        <w:rPr>
          <w:rFonts w:ascii="Tahoma" w:hAnsi="Tahoma" w:cs="Tahoma"/>
          <w:sz w:val="26"/>
          <w:szCs w:val="26"/>
          <w:lang w:val="es"/>
        </w:rPr>
        <w:t xml:space="preserve"> soporta su inconformidad </w:t>
      </w:r>
      <w:r>
        <w:rPr>
          <w:rFonts w:ascii="Tahoma" w:hAnsi="Tahoma" w:cs="Tahoma"/>
          <w:sz w:val="26"/>
          <w:szCs w:val="26"/>
          <w:lang w:val="es"/>
        </w:rPr>
        <w:t>por cuanto el mensaje de datos remitido a Carlos Andrés Brito Cardona fue recibido pero no fue abierto y que no es posible remitir la demanda cotejada como quiera que el aviso de que trata el artículo 292, no se envió,  por lo tanto, pide se revoque la providencia impugnada</w:t>
      </w:r>
      <w:r w:rsidRPr="00A6718C">
        <w:rPr>
          <w:rFonts w:ascii="Tahoma" w:hAnsi="Tahoma" w:cs="Tahoma"/>
          <w:sz w:val="26"/>
          <w:szCs w:val="26"/>
          <w:lang w:val="es"/>
        </w:rPr>
        <w:t xml:space="preserve">. </w:t>
      </w:r>
    </w:p>
    <w:p w14:paraId="033DF08F" w14:textId="77777777" w:rsidR="00B7401B" w:rsidRPr="00A6718C" w:rsidRDefault="00B7401B" w:rsidP="00B7401B">
      <w:pPr>
        <w:pStyle w:val="Sinespaciado"/>
        <w:jc w:val="both"/>
        <w:rPr>
          <w:rFonts w:ascii="Tahoma" w:hAnsi="Tahoma" w:cs="Tahoma"/>
          <w:sz w:val="26"/>
          <w:szCs w:val="26"/>
          <w:lang w:val="es"/>
        </w:rPr>
      </w:pPr>
    </w:p>
    <w:p w14:paraId="7A4252EC" w14:textId="77777777" w:rsidR="00B7401B" w:rsidRPr="00A6718C" w:rsidRDefault="00B7401B" w:rsidP="00B7401B">
      <w:pPr>
        <w:pStyle w:val="Sinespaciado"/>
        <w:jc w:val="both"/>
        <w:rPr>
          <w:rFonts w:ascii="Tahoma" w:hAnsi="Tahoma" w:cs="Tahoma"/>
          <w:sz w:val="26"/>
          <w:szCs w:val="26"/>
          <w:lang w:val="es"/>
        </w:rPr>
      </w:pPr>
      <w:r w:rsidRPr="00A6718C">
        <w:rPr>
          <w:rFonts w:ascii="Tahoma" w:hAnsi="Tahoma" w:cs="Tahoma"/>
          <w:sz w:val="26"/>
          <w:szCs w:val="26"/>
          <w:lang w:val="es"/>
        </w:rPr>
        <w:t>Para resolver, se,</w:t>
      </w:r>
    </w:p>
    <w:p w14:paraId="5D7411AF" w14:textId="77777777" w:rsidR="00B7401B" w:rsidRPr="00A6718C" w:rsidRDefault="00B7401B" w:rsidP="00B7401B">
      <w:pPr>
        <w:pStyle w:val="Sinespaciado"/>
        <w:jc w:val="both"/>
        <w:rPr>
          <w:rFonts w:ascii="Tahoma" w:hAnsi="Tahoma" w:cs="Tahoma"/>
          <w:sz w:val="26"/>
          <w:szCs w:val="26"/>
          <w:lang w:val="es"/>
        </w:rPr>
      </w:pPr>
    </w:p>
    <w:p w14:paraId="48D75159" w14:textId="77777777" w:rsidR="00B7401B" w:rsidRPr="00A6718C" w:rsidRDefault="00B7401B" w:rsidP="00B7401B">
      <w:pPr>
        <w:pStyle w:val="Sinespaciado"/>
        <w:jc w:val="both"/>
        <w:rPr>
          <w:rFonts w:ascii="Tahoma" w:hAnsi="Tahoma" w:cs="Tahoma"/>
          <w:sz w:val="26"/>
          <w:szCs w:val="26"/>
          <w:lang w:val="es"/>
        </w:rPr>
      </w:pPr>
      <w:r w:rsidRPr="00A6718C">
        <w:rPr>
          <w:rFonts w:ascii="Tahoma" w:hAnsi="Tahoma" w:cs="Tahoma"/>
          <w:sz w:val="26"/>
          <w:szCs w:val="26"/>
          <w:lang w:val="es"/>
        </w:rPr>
        <w:t>CONSIDERA</w:t>
      </w:r>
    </w:p>
    <w:p w14:paraId="075896F5" w14:textId="77777777" w:rsidR="00B7401B" w:rsidRDefault="00B7401B" w:rsidP="00B7401B">
      <w:pPr>
        <w:pStyle w:val="Sinespaciado"/>
        <w:jc w:val="both"/>
        <w:rPr>
          <w:rFonts w:ascii="Tahoma" w:hAnsi="Tahoma" w:cs="Tahoma"/>
          <w:color w:val="000000"/>
          <w:sz w:val="26"/>
          <w:szCs w:val="26"/>
        </w:rPr>
      </w:pPr>
    </w:p>
    <w:p w14:paraId="6CA3DD63" w14:textId="77777777" w:rsidR="00B7401B" w:rsidRPr="003F2160" w:rsidRDefault="00B7401B" w:rsidP="00B7401B">
      <w:pPr>
        <w:pStyle w:val="Sinespaciado"/>
        <w:jc w:val="both"/>
        <w:rPr>
          <w:rFonts w:ascii="Tahoma" w:hAnsi="Tahoma" w:cs="Tahoma"/>
          <w:color w:val="000000"/>
          <w:sz w:val="26"/>
          <w:szCs w:val="26"/>
          <w:lang w:val="es"/>
        </w:rPr>
      </w:pPr>
      <w:r w:rsidRPr="003F2160">
        <w:rPr>
          <w:rFonts w:ascii="Tahoma" w:hAnsi="Tahoma" w:cs="Tahoma"/>
          <w:color w:val="000000"/>
          <w:sz w:val="26"/>
          <w:szCs w:val="26"/>
          <w:lang w:val="es"/>
        </w:rPr>
        <w:t>El artículo 318 del Código General del Proceso contempla el recurso de reposición como un mecanismo para que el juez o magistrado ponente enmiende las falencias cometidas en sus decisiones.</w:t>
      </w:r>
    </w:p>
    <w:p w14:paraId="65711B7E" w14:textId="77777777" w:rsidR="00B7401B" w:rsidRPr="003F2160" w:rsidRDefault="00B7401B" w:rsidP="00B7401B">
      <w:pPr>
        <w:pStyle w:val="Sinespaciado"/>
        <w:jc w:val="both"/>
        <w:rPr>
          <w:rFonts w:ascii="Tahoma" w:hAnsi="Tahoma" w:cs="Tahoma"/>
          <w:color w:val="000000"/>
          <w:sz w:val="26"/>
          <w:szCs w:val="26"/>
          <w:lang w:val="es"/>
        </w:rPr>
      </w:pPr>
    </w:p>
    <w:p w14:paraId="3F38ACC8" w14:textId="77777777" w:rsidR="00B7401B" w:rsidRDefault="00B7401B" w:rsidP="00B7401B">
      <w:pPr>
        <w:pStyle w:val="Sinespaciado"/>
        <w:jc w:val="both"/>
        <w:rPr>
          <w:rFonts w:ascii="Tahoma" w:hAnsi="Tahoma" w:cs="Tahoma"/>
          <w:color w:val="000000"/>
          <w:sz w:val="26"/>
          <w:szCs w:val="26"/>
          <w:lang w:val="es"/>
        </w:rPr>
      </w:pPr>
      <w:r w:rsidRPr="003F2160">
        <w:rPr>
          <w:rFonts w:ascii="Tahoma" w:hAnsi="Tahoma" w:cs="Tahoma"/>
          <w:color w:val="000000"/>
          <w:sz w:val="26"/>
          <w:szCs w:val="26"/>
          <w:lang w:val="es"/>
        </w:rPr>
        <w:t xml:space="preserve">En el sub lite se advierte que le asiste </w:t>
      </w:r>
      <w:r>
        <w:rPr>
          <w:rFonts w:ascii="Tahoma" w:hAnsi="Tahoma" w:cs="Tahoma"/>
          <w:color w:val="000000"/>
          <w:sz w:val="26"/>
          <w:szCs w:val="26"/>
          <w:lang w:val="es"/>
        </w:rPr>
        <w:t xml:space="preserve">en parte la </w:t>
      </w:r>
      <w:r w:rsidRPr="003F2160">
        <w:rPr>
          <w:rFonts w:ascii="Tahoma" w:hAnsi="Tahoma" w:cs="Tahoma"/>
          <w:color w:val="000000"/>
          <w:sz w:val="26"/>
          <w:szCs w:val="26"/>
          <w:lang w:val="es"/>
        </w:rPr>
        <w:t>razón a</w:t>
      </w:r>
      <w:r>
        <w:rPr>
          <w:rFonts w:ascii="Tahoma" w:hAnsi="Tahoma" w:cs="Tahoma"/>
          <w:color w:val="000000"/>
          <w:sz w:val="26"/>
          <w:szCs w:val="26"/>
          <w:lang w:val="es"/>
        </w:rPr>
        <w:t xml:space="preserve"> </w:t>
      </w:r>
      <w:r w:rsidRPr="003F2160">
        <w:rPr>
          <w:rFonts w:ascii="Tahoma" w:hAnsi="Tahoma" w:cs="Tahoma"/>
          <w:color w:val="000000"/>
          <w:sz w:val="26"/>
          <w:szCs w:val="26"/>
          <w:lang w:val="es"/>
        </w:rPr>
        <w:t>l</w:t>
      </w:r>
      <w:r>
        <w:rPr>
          <w:rFonts w:ascii="Tahoma" w:hAnsi="Tahoma" w:cs="Tahoma"/>
          <w:color w:val="000000"/>
          <w:sz w:val="26"/>
          <w:szCs w:val="26"/>
          <w:lang w:val="es"/>
        </w:rPr>
        <w:t>a</w:t>
      </w:r>
      <w:r w:rsidRPr="003F2160">
        <w:rPr>
          <w:rFonts w:ascii="Tahoma" w:hAnsi="Tahoma" w:cs="Tahoma"/>
          <w:color w:val="000000"/>
          <w:sz w:val="26"/>
          <w:szCs w:val="26"/>
          <w:lang w:val="es"/>
        </w:rPr>
        <w:t xml:space="preserve"> impugnante, toda vez que </w:t>
      </w:r>
      <w:r>
        <w:rPr>
          <w:rFonts w:ascii="Tahoma" w:hAnsi="Tahoma" w:cs="Tahoma"/>
          <w:color w:val="000000"/>
          <w:sz w:val="26"/>
          <w:szCs w:val="26"/>
          <w:lang w:val="es"/>
        </w:rPr>
        <w:t>l</w:t>
      </w:r>
      <w:r w:rsidRPr="00205A59">
        <w:rPr>
          <w:rFonts w:ascii="Tahoma" w:hAnsi="Tahoma" w:cs="Tahoma"/>
          <w:color w:val="000000"/>
          <w:sz w:val="26"/>
          <w:szCs w:val="26"/>
          <w:lang w:val="es"/>
        </w:rPr>
        <w:t>a notificación se entiende surtida cuando es recibido el correo electrónico como instrumento de enteramiento, mas no en una fecha posterior cuando el usuario abre su bandeja de entrada y da lectura a la comunicación</w:t>
      </w:r>
      <w:r>
        <w:rPr>
          <w:rFonts w:ascii="Tahoma" w:hAnsi="Tahoma" w:cs="Tahoma"/>
          <w:color w:val="000000"/>
          <w:sz w:val="26"/>
          <w:szCs w:val="26"/>
          <w:lang w:val="es"/>
        </w:rPr>
        <w:t>.</w:t>
      </w:r>
    </w:p>
    <w:p w14:paraId="7C493FBB" w14:textId="77777777" w:rsidR="00B7401B" w:rsidRDefault="00B7401B" w:rsidP="00B7401B">
      <w:pPr>
        <w:pStyle w:val="Sinespaciado"/>
        <w:jc w:val="both"/>
        <w:rPr>
          <w:rFonts w:ascii="Tahoma" w:hAnsi="Tahoma" w:cs="Tahoma"/>
          <w:color w:val="000000"/>
          <w:sz w:val="26"/>
          <w:szCs w:val="26"/>
          <w:lang w:val="es"/>
        </w:rPr>
      </w:pPr>
    </w:p>
    <w:p w14:paraId="211EE94A" w14:textId="77777777" w:rsidR="00B7401B" w:rsidRDefault="00B7401B" w:rsidP="00B7401B">
      <w:pPr>
        <w:pStyle w:val="Sinespaciado"/>
        <w:jc w:val="both"/>
        <w:rPr>
          <w:rFonts w:ascii="Tahoma" w:hAnsi="Tahoma" w:cs="Tahoma"/>
          <w:color w:val="000000"/>
          <w:sz w:val="26"/>
          <w:szCs w:val="26"/>
          <w:lang w:val="es"/>
        </w:rPr>
      </w:pPr>
      <w:r>
        <w:rPr>
          <w:rFonts w:ascii="Tahoma" w:hAnsi="Tahoma" w:cs="Tahoma"/>
          <w:color w:val="000000"/>
          <w:sz w:val="26"/>
          <w:szCs w:val="26"/>
          <w:lang w:val="es"/>
        </w:rPr>
        <w:t>Ahora, frente al pedimento realizado para que se allegue copia cotejada de la demanda y del auto que libro mandamiento de pago, se le advierte al recurrente que el artículo 291 del C.G.P., numeral 3º, inciso 4º señala:</w:t>
      </w:r>
    </w:p>
    <w:p w14:paraId="39E87534" w14:textId="77777777" w:rsidR="00B7401B" w:rsidRDefault="00B7401B" w:rsidP="00B7401B">
      <w:pPr>
        <w:pStyle w:val="Sinespaciado"/>
        <w:jc w:val="both"/>
        <w:rPr>
          <w:rFonts w:ascii="Tahoma" w:hAnsi="Tahoma" w:cs="Tahoma"/>
          <w:color w:val="000000"/>
          <w:sz w:val="26"/>
          <w:szCs w:val="26"/>
          <w:lang w:val="es"/>
        </w:rPr>
      </w:pPr>
    </w:p>
    <w:p w14:paraId="25E52402" w14:textId="77777777" w:rsidR="00B7401B" w:rsidRDefault="00B7401B" w:rsidP="00B7401B">
      <w:pPr>
        <w:pStyle w:val="Sinespaciado"/>
        <w:jc w:val="both"/>
        <w:rPr>
          <w:rFonts w:ascii="Tahoma" w:hAnsi="Tahoma" w:cs="Tahoma"/>
          <w:color w:val="000000"/>
          <w:sz w:val="26"/>
          <w:szCs w:val="26"/>
        </w:rPr>
      </w:pPr>
      <w:r>
        <w:rPr>
          <w:rFonts w:ascii="Tahoma" w:hAnsi="Tahoma" w:cs="Tahoma"/>
          <w:color w:val="000000"/>
          <w:sz w:val="26"/>
          <w:szCs w:val="26"/>
          <w:lang w:val="es"/>
        </w:rPr>
        <w:t>“</w:t>
      </w:r>
      <w:r w:rsidRPr="00DD246B">
        <w:rPr>
          <w:rFonts w:ascii="Tahoma" w:hAnsi="Tahoma" w:cs="Tahoma"/>
          <w:i/>
          <w:color w:val="000000"/>
          <w:sz w:val="26"/>
          <w:szCs w:val="26"/>
        </w:rPr>
        <w:t>La empresa de servicio postal deberá cotejar y sellar una copia de la comunicación, y expedir constancia sobre la entrega de esta en la dirección correspondiente. Ambos documentos deberán ser incorporados al expediente</w:t>
      </w:r>
      <w:r w:rsidRPr="00DD246B">
        <w:rPr>
          <w:rFonts w:ascii="Tahoma" w:hAnsi="Tahoma" w:cs="Tahoma"/>
          <w:color w:val="000000"/>
          <w:sz w:val="26"/>
          <w:szCs w:val="26"/>
        </w:rPr>
        <w:t>.</w:t>
      </w:r>
      <w:r>
        <w:rPr>
          <w:rFonts w:ascii="Tahoma" w:hAnsi="Tahoma" w:cs="Tahoma"/>
          <w:color w:val="000000"/>
          <w:sz w:val="26"/>
          <w:szCs w:val="26"/>
        </w:rPr>
        <w:t>”</w:t>
      </w:r>
    </w:p>
    <w:p w14:paraId="62A32B94" w14:textId="77777777" w:rsidR="00B7401B" w:rsidRDefault="00B7401B" w:rsidP="00B7401B">
      <w:pPr>
        <w:pStyle w:val="Sinespaciado"/>
        <w:jc w:val="both"/>
        <w:rPr>
          <w:rFonts w:ascii="Tahoma" w:hAnsi="Tahoma" w:cs="Tahoma"/>
          <w:color w:val="000000"/>
          <w:sz w:val="26"/>
          <w:szCs w:val="26"/>
        </w:rPr>
      </w:pPr>
    </w:p>
    <w:p w14:paraId="28CBB837" w14:textId="77777777" w:rsidR="00B7401B" w:rsidRDefault="00B7401B" w:rsidP="00B7401B">
      <w:pPr>
        <w:pStyle w:val="Sinespaciado"/>
        <w:jc w:val="both"/>
        <w:rPr>
          <w:rFonts w:ascii="Tahoma" w:hAnsi="Tahoma" w:cs="Tahoma"/>
          <w:color w:val="000000"/>
          <w:sz w:val="26"/>
          <w:szCs w:val="26"/>
        </w:rPr>
      </w:pPr>
      <w:r>
        <w:rPr>
          <w:rFonts w:ascii="Tahoma" w:hAnsi="Tahoma" w:cs="Tahoma"/>
          <w:color w:val="000000"/>
          <w:sz w:val="26"/>
          <w:szCs w:val="26"/>
        </w:rPr>
        <w:t xml:space="preserve">En el mismo sentido, el Decreto 806 de 4 de junio de 2020, en su artículo 8, indica que: </w:t>
      </w:r>
    </w:p>
    <w:p w14:paraId="2A66DB97" w14:textId="77777777" w:rsidR="00B7401B" w:rsidRDefault="00B7401B" w:rsidP="00B7401B">
      <w:pPr>
        <w:pStyle w:val="Sinespaciado"/>
        <w:jc w:val="both"/>
        <w:rPr>
          <w:rFonts w:ascii="Tahoma" w:hAnsi="Tahoma" w:cs="Tahoma"/>
          <w:color w:val="000000"/>
          <w:sz w:val="26"/>
          <w:szCs w:val="26"/>
        </w:rPr>
      </w:pPr>
    </w:p>
    <w:p w14:paraId="4702FFE1" w14:textId="77777777" w:rsidR="00B7401B" w:rsidRDefault="00B7401B" w:rsidP="00B7401B">
      <w:pPr>
        <w:pStyle w:val="Sinespaciado"/>
        <w:jc w:val="both"/>
        <w:rPr>
          <w:rFonts w:ascii="Tahoma" w:hAnsi="Tahoma" w:cs="Tahoma"/>
          <w:color w:val="000000"/>
          <w:sz w:val="26"/>
          <w:szCs w:val="26"/>
        </w:rPr>
      </w:pPr>
      <w:r>
        <w:rPr>
          <w:rFonts w:ascii="Tahoma" w:hAnsi="Tahoma" w:cs="Tahoma"/>
          <w:color w:val="000000"/>
          <w:sz w:val="26"/>
          <w:szCs w:val="26"/>
        </w:rPr>
        <w:t>“</w:t>
      </w:r>
      <w:r w:rsidRPr="00E30937">
        <w:rPr>
          <w:rFonts w:ascii="Tahoma" w:hAnsi="Tahoma" w:cs="Tahoma"/>
          <w:i/>
          <w:color w:val="000000"/>
          <w:sz w:val="26"/>
          <w:szCs w:val="26"/>
        </w:rPr>
        <w:t xml:space="preserve">Las notificaciones que deban hacerse personalmente también podrán efectuarse con el envío de la providencia respectiva como mensaje de datos a la dirección electrónica o sitio que suministre el interesado en que se realice la notificación, sin necesidad del envío de previa citación o aviso físico o virtual. </w:t>
      </w:r>
      <w:r w:rsidRPr="00E30937">
        <w:rPr>
          <w:rFonts w:ascii="Tahoma" w:hAnsi="Tahoma" w:cs="Tahoma"/>
          <w:b/>
          <w:i/>
          <w:color w:val="000000"/>
          <w:sz w:val="26"/>
          <w:szCs w:val="26"/>
        </w:rPr>
        <w:t>Los anexos que deban entregarse para un traslado se enviarán por el mismo medio</w:t>
      </w:r>
      <w:r w:rsidRPr="00E30937">
        <w:rPr>
          <w:rFonts w:ascii="Tahoma" w:hAnsi="Tahoma" w:cs="Tahoma"/>
          <w:i/>
          <w:color w:val="000000"/>
          <w:sz w:val="26"/>
          <w:szCs w:val="26"/>
        </w:rPr>
        <w:t>.</w:t>
      </w:r>
      <w:r>
        <w:rPr>
          <w:rFonts w:ascii="Tahoma" w:hAnsi="Tahoma" w:cs="Tahoma"/>
          <w:color w:val="000000"/>
          <w:sz w:val="26"/>
          <w:szCs w:val="26"/>
        </w:rPr>
        <w:t>”</w:t>
      </w:r>
    </w:p>
    <w:p w14:paraId="591F3447" w14:textId="77777777" w:rsidR="00B7401B" w:rsidRDefault="00B7401B" w:rsidP="00B7401B">
      <w:pPr>
        <w:pStyle w:val="Sinespaciado"/>
        <w:jc w:val="both"/>
        <w:rPr>
          <w:rFonts w:ascii="Tahoma" w:hAnsi="Tahoma" w:cs="Tahoma"/>
          <w:color w:val="000000"/>
          <w:sz w:val="26"/>
          <w:szCs w:val="26"/>
        </w:rPr>
      </w:pPr>
    </w:p>
    <w:p w14:paraId="1D2563F5" w14:textId="77777777" w:rsidR="00B7401B" w:rsidRDefault="00B7401B" w:rsidP="00B7401B">
      <w:pPr>
        <w:pStyle w:val="Sinespaciado"/>
        <w:jc w:val="both"/>
        <w:rPr>
          <w:rFonts w:ascii="Tahoma" w:hAnsi="Tahoma" w:cs="Tahoma"/>
          <w:color w:val="000000"/>
          <w:sz w:val="26"/>
          <w:szCs w:val="26"/>
        </w:rPr>
      </w:pPr>
      <w:r>
        <w:rPr>
          <w:rFonts w:ascii="Tahoma" w:hAnsi="Tahoma" w:cs="Tahoma"/>
          <w:color w:val="000000"/>
          <w:sz w:val="26"/>
          <w:szCs w:val="26"/>
        </w:rPr>
        <w:t>Si bien es cierto que la parte demandante adelanto el entrenamiento de la orden de pago a los demandados, no allegó prueba sumaria que acredite haberles remitido los anexos contemplados en los preceptos anteriormente mencionados, estos es, copia de la demanda y del auto de 13 de octubre de 2020, que libra mandamiento de pago.</w:t>
      </w:r>
    </w:p>
    <w:p w14:paraId="3E787184" w14:textId="77777777" w:rsidR="00B7401B" w:rsidRDefault="00B7401B" w:rsidP="00B7401B">
      <w:pPr>
        <w:pStyle w:val="Sinespaciado"/>
        <w:jc w:val="both"/>
        <w:rPr>
          <w:rFonts w:ascii="Tahoma" w:hAnsi="Tahoma" w:cs="Tahoma"/>
          <w:color w:val="000000"/>
          <w:sz w:val="26"/>
          <w:szCs w:val="26"/>
        </w:rPr>
      </w:pPr>
    </w:p>
    <w:p w14:paraId="2DA7A1AE" w14:textId="77777777" w:rsidR="00B7401B" w:rsidRDefault="00B7401B" w:rsidP="00B7401B">
      <w:pPr>
        <w:pStyle w:val="Sinespaciado"/>
        <w:jc w:val="both"/>
        <w:rPr>
          <w:rFonts w:ascii="Tahoma" w:hAnsi="Tahoma" w:cs="Tahoma"/>
          <w:sz w:val="26"/>
          <w:szCs w:val="26"/>
          <w:lang w:val="es"/>
        </w:rPr>
      </w:pPr>
      <w:r>
        <w:rPr>
          <w:rFonts w:ascii="Tahoma" w:hAnsi="Tahoma" w:cs="Tahoma"/>
          <w:sz w:val="26"/>
          <w:szCs w:val="26"/>
          <w:lang w:val="es"/>
        </w:rPr>
        <w:t xml:space="preserve">Por lo tanto, existe una disposición normativa a la que debe darse estricto cumplimiento y </w:t>
      </w:r>
      <w:r w:rsidRPr="00103637">
        <w:rPr>
          <w:rFonts w:ascii="Tahoma" w:hAnsi="Tahoma" w:cs="Tahoma"/>
          <w:sz w:val="26"/>
          <w:szCs w:val="26"/>
          <w:lang w:val="es"/>
        </w:rPr>
        <w:t>al no observarse al interior del plenario el requisito exigido</w:t>
      </w:r>
      <w:r>
        <w:rPr>
          <w:rFonts w:ascii="Tahoma" w:hAnsi="Tahoma" w:cs="Tahoma"/>
          <w:sz w:val="26"/>
          <w:szCs w:val="26"/>
          <w:lang w:val="es"/>
        </w:rPr>
        <w:t xml:space="preserve">, se originó el requerimiento. </w:t>
      </w:r>
    </w:p>
    <w:p w14:paraId="12F26A0E" w14:textId="77777777" w:rsidR="00B7401B" w:rsidRDefault="00B7401B" w:rsidP="00B7401B">
      <w:pPr>
        <w:pStyle w:val="Sinespaciado"/>
        <w:jc w:val="both"/>
        <w:rPr>
          <w:rFonts w:ascii="Tahoma" w:hAnsi="Tahoma" w:cs="Tahoma"/>
          <w:sz w:val="26"/>
          <w:szCs w:val="26"/>
          <w:lang w:val="es"/>
        </w:rPr>
      </w:pPr>
    </w:p>
    <w:p w14:paraId="78DB4664" w14:textId="77777777" w:rsidR="00B7401B" w:rsidRPr="00E30937" w:rsidRDefault="00B7401B" w:rsidP="00B7401B">
      <w:pPr>
        <w:pStyle w:val="Sinespaciado"/>
        <w:jc w:val="both"/>
        <w:rPr>
          <w:rFonts w:ascii="Tahoma" w:hAnsi="Tahoma" w:cs="Tahoma"/>
          <w:color w:val="000000"/>
          <w:sz w:val="26"/>
          <w:szCs w:val="26"/>
          <w:lang w:val="es"/>
        </w:rPr>
      </w:pPr>
      <w:r w:rsidRPr="00C3041E">
        <w:rPr>
          <w:rFonts w:ascii="Tahoma" w:hAnsi="Tahoma" w:cs="Tahoma"/>
          <w:color w:val="000000"/>
          <w:sz w:val="26"/>
          <w:szCs w:val="26"/>
          <w:lang w:val="es"/>
        </w:rPr>
        <w:t xml:space="preserve">Finalmente, no se concederá la apelación promovida, dado </w:t>
      </w:r>
      <w:r w:rsidRPr="00C3041E">
        <w:rPr>
          <w:rFonts w:ascii="Tahoma" w:hAnsi="Tahoma" w:cs="Tahoma"/>
          <w:bCs/>
          <w:color w:val="000000"/>
          <w:sz w:val="26"/>
          <w:szCs w:val="26"/>
          <w:lang w:val="es"/>
        </w:rPr>
        <w:t xml:space="preserve">que el presente asunto es de mínima cuantía, y por ende, de única instancia por lo que </w:t>
      </w:r>
      <w:r w:rsidRPr="00C3041E">
        <w:rPr>
          <w:rFonts w:ascii="Tahoma" w:hAnsi="Tahoma" w:cs="Tahoma"/>
          <w:color w:val="000000"/>
          <w:sz w:val="26"/>
          <w:szCs w:val="26"/>
          <w:lang w:val="es"/>
        </w:rPr>
        <w:t xml:space="preserve">no es susceptible de alzada </w:t>
      </w:r>
      <w:r w:rsidRPr="00C3041E">
        <w:rPr>
          <w:rFonts w:ascii="Tahoma" w:hAnsi="Tahoma" w:cs="Tahoma"/>
          <w:bCs/>
          <w:color w:val="000000"/>
          <w:sz w:val="26"/>
          <w:szCs w:val="26"/>
          <w:lang w:val="es"/>
        </w:rPr>
        <w:t>(arts. 17, 25 y 321 del C.G.P.)</w:t>
      </w:r>
      <w:r w:rsidRPr="00C3041E">
        <w:rPr>
          <w:rFonts w:ascii="Tahoma" w:hAnsi="Tahoma" w:cs="Tahoma"/>
          <w:color w:val="000000"/>
          <w:sz w:val="26"/>
          <w:szCs w:val="26"/>
          <w:lang w:val="es"/>
        </w:rPr>
        <w:t>.</w:t>
      </w:r>
    </w:p>
    <w:p w14:paraId="0F286A16" w14:textId="77777777" w:rsidR="00B7401B" w:rsidRPr="003F2160" w:rsidRDefault="00B7401B" w:rsidP="00B7401B">
      <w:pPr>
        <w:pStyle w:val="Sinespaciado"/>
        <w:jc w:val="both"/>
        <w:rPr>
          <w:rFonts w:ascii="Tahoma" w:hAnsi="Tahoma" w:cs="Tahoma"/>
          <w:color w:val="000000"/>
          <w:sz w:val="26"/>
          <w:szCs w:val="26"/>
          <w:lang w:val="es"/>
        </w:rPr>
      </w:pPr>
    </w:p>
    <w:p w14:paraId="1C7A75EE" w14:textId="77777777" w:rsidR="00B7401B" w:rsidRPr="00A6718C" w:rsidRDefault="00B7401B" w:rsidP="00B7401B">
      <w:pPr>
        <w:pStyle w:val="Sinespaciado"/>
        <w:jc w:val="both"/>
        <w:rPr>
          <w:rFonts w:ascii="Tahoma" w:hAnsi="Tahoma" w:cs="Tahoma"/>
          <w:sz w:val="26"/>
          <w:szCs w:val="26"/>
          <w:lang w:val="es"/>
        </w:rPr>
      </w:pPr>
      <w:r w:rsidRPr="00A6718C">
        <w:rPr>
          <w:rFonts w:ascii="Tahoma" w:hAnsi="Tahoma" w:cs="Tahoma"/>
          <w:sz w:val="26"/>
          <w:szCs w:val="26"/>
          <w:lang w:val="es"/>
        </w:rPr>
        <w:t>Por lo expuesto, el Juzgado,</w:t>
      </w:r>
    </w:p>
    <w:p w14:paraId="210AFE2F" w14:textId="77777777" w:rsidR="00B7401B" w:rsidRPr="00A6718C" w:rsidRDefault="00B7401B" w:rsidP="00B7401B">
      <w:pPr>
        <w:pStyle w:val="Sinespaciado"/>
        <w:jc w:val="both"/>
        <w:rPr>
          <w:rFonts w:ascii="Tahoma" w:hAnsi="Tahoma" w:cs="Tahoma"/>
          <w:sz w:val="26"/>
          <w:szCs w:val="26"/>
        </w:rPr>
      </w:pPr>
    </w:p>
    <w:p w14:paraId="3DC618EE" w14:textId="77777777" w:rsidR="00B7401B" w:rsidRPr="00A6718C" w:rsidRDefault="00B7401B" w:rsidP="00B7401B">
      <w:pPr>
        <w:pStyle w:val="Sinespaciado"/>
        <w:jc w:val="both"/>
        <w:rPr>
          <w:rFonts w:ascii="Tahoma" w:hAnsi="Tahoma" w:cs="Tahoma"/>
          <w:sz w:val="26"/>
          <w:szCs w:val="26"/>
          <w:lang w:val="es"/>
        </w:rPr>
      </w:pPr>
      <w:r w:rsidRPr="00A6718C">
        <w:rPr>
          <w:rFonts w:ascii="Tahoma" w:hAnsi="Tahoma" w:cs="Tahoma"/>
          <w:sz w:val="26"/>
          <w:szCs w:val="26"/>
          <w:lang w:val="es"/>
        </w:rPr>
        <w:t>RESUELVE:</w:t>
      </w:r>
    </w:p>
    <w:p w14:paraId="73B743B7" w14:textId="77777777" w:rsidR="00B7401B" w:rsidRPr="00A6718C" w:rsidRDefault="00B7401B" w:rsidP="00B7401B">
      <w:pPr>
        <w:pStyle w:val="Sinespaciado"/>
        <w:jc w:val="both"/>
        <w:rPr>
          <w:rFonts w:ascii="Tahoma" w:hAnsi="Tahoma" w:cs="Tahoma"/>
          <w:sz w:val="26"/>
          <w:szCs w:val="26"/>
        </w:rPr>
      </w:pPr>
    </w:p>
    <w:p w14:paraId="58ADBAD7" w14:textId="77777777" w:rsidR="00B7401B" w:rsidRDefault="00B7401B" w:rsidP="00B7401B">
      <w:pPr>
        <w:pStyle w:val="Sinespaciado"/>
        <w:jc w:val="both"/>
        <w:rPr>
          <w:rFonts w:ascii="Tahoma" w:hAnsi="Tahoma" w:cs="Tahoma"/>
          <w:sz w:val="26"/>
          <w:szCs w:val="26"/>
          <w:lang w:val="es"/>
        </w:rPr>
      </w:pPr>
      <w:r w:rsidRPr="00A6718C">
        <w:rPr>
          <w:rFonts w:ascii="Tahoma" w:hAnsi="Tahoma" w:cs="Tahoma"/>
          <w:sz w:val="26"/>
          <w:szCs w:val="26"/>
          <w:lang w:val="es"/>
        </w:rPr>
        <w:t xml:space="preserve">PRIMERO: </w:t>
      </w:r>
      <w:r>
        <w:rPr>
          <w:rFonts w:ascii="Tahoma" w:hAnsi="Tahoma" w:cs="Tahoma"/>
          <w:sz w:val="26"/>
          <w:szCs w:val="26"/>
          <w:lang w:val="es"/>
        </w:rPr>
        <w:t xml:space="preserve">MODIFICAR el </w:t>
      </w:r>
      <w:r w:rsidRPr="009B26F4">
        <w:rPr>
          <w:rFonts w:ascii="Tahoma" w:hAnsi="Tahoma" w:cs="Tahoma"/>
          <w:sz w:val="26"/>
          <w:szCs w:val="26"/>
          <w:lang w:val="es"/>
        </w:rPr>
        <w:t xml:space="preserve">auto de </w:t>
      </w:r>
      <w:r w:rsidRPr="00095A4C">
        <w:rPr>
          <w:rFonts w:ascii="Tahoma" w:hAnsi="Tahoma" w:cs="Tahoma"/>
          <w:sz w:val="26"/>
          <w:szCs w:val="26"/>
          <w:lang w:val="es"/>
        </w:rPr>
        <w:t>26 de noviembre de 2020</w:t>
      </w:r>
      <w:r>
        <w:rPr>
          <w:rFonts w:ascii="Tahoma" w:hAnsi="Tahoma" w:cs="Tahoma"/>
          <w:sz w:val="26"/>
          <w:szCs w:val="26"/>
          <w:lang w:val="es"/>
        </w:rPr>
        <w:t>, el que quedará así:</w:t>
      </w:r>
    </w:p>
    <w:p w14:paraId="1BE5B195" w14:textId="77777777" w:rsidR="00B7401B" w:rsidRPr="009B26F4" w:rsidRDefault="00B7401B" w:rsidP="00B7401B">
      <w:pPr>
        <w:pStyle w:val="Sinespaciado"/>
        <w:jc w:val="both"/>
        <w:rPr>
          <w:rFonts w:ascii="Tahoma" w:hAnsi="Tahoma" w:cs="Tahoma"/>
          <w:sz w:val="26"/>
          <w:szCs w:val="26"/>
          <w:lang w:val="es"/>
        </w:rPr>
      </w:pPr>
    </w:p>
    <w:p w14:paraId="55DA750C" w14:textId="77777777" w:rsidR="00B7401B" w:rsidRDefault="00B7401B" w:rsidP="00B7401B">
      <w:pPr>
        <w:tabs>
          <w:tab w:val="left" w:pos="284"/>
        </w:tabs>
        <w:autoSpaceDE w:val="0"/>
        <w:autoSpaceDN w:val="0"/>
        <w:adjustRightInd w:val="0"/>
        <w:spacing w:after="0" w:line="240" w:lineRule="auto"/>
        <w:jc w:val="both"/>
        <w:rPr>
          <w:rFonts w:ascii="Tahoma" w:hAnsi="Tahoma" w:cs="Tahoma"/>
          <w:bCs/>
          <w:sz w:val="26"/>
          <w:szCs w:val="26"/>
          <w:lang w:val="es"/>
        </w:rPr>
      </w:pPr>
      <w:r>
        <w:rPr>
          <w:rFonts w:ascii="Tahoma" w:hAnsi="Tahoma" w:cs="Tahoma"/>
          <w:sz w:val="26"/>
          <w:szCs w:val="26"/>
          <w:lang w:val="es-ES"/>
        </w:rPr>
        <w:t xml:space="preserve">1. </w:t>
      </w:r>
      <w:r>
        <w:rPr>
          <w:rFonts w:ascii="Tahoma" w:hAnsi="Tahoma" w:cs="Tahoma"/>
          <w:sz w:val="26"/>
          <w:szCs w:val="26"/>
          <w:lang w:val="es"/>
        </w:rPr>
        <w:t>Previo a resolver sobre la documental aportada, la parte demandante deberá acreditar</w:t>
      </w:r>
      <w:r>
        <w:rPr>
          <w:rFonts w:ascii="Tahoma" w:hAnsi="Tahoma" w:cs="Tahoma"/>
          <w:bCs/>
          <w:sz w:val="26"/>
          <w:szCs w:val="26"/>
          <w:lang w:val="es"/>
        </w:rPr>
        <w:t xml:space="preserve"> que se remitió la demanda</w:t>
      </w:r>
      <w:r w:rsidRPr="00977E8C">
        <w:rPr>
          <w:rFonts w:ascii="Tahoma" w:hAnsi="Tahoma" w:cs="Tahoma"/>
          <w:bCs/>
          <w:sz w:val="26"/>
          <w:szCs w:val="26"/>
          <w:lang w:val="es"/>
        </w:rPr>
        <w:t xml:space="preserve"> </w:t>
      </w:r>
      <w:r>
        <w:rPr>
          <w:rFonts w:ascii="Tahoma" w:hAnsi="Tahoma" w:cs="Tahoma"/>
          <w:bCs/>
          <w:sz w:val="26"/>
          <w:szCs w:val="26"/>
          <w:lang w:val="es"/>
        </w:rPr>
        <w:t>y los anexos a los ejecutados como lo prevé el artículo 8 del Decreto 806 de 4 de junio de 2020.</w:t>
      </w:r>
    </w:p>
    <w:p w14:paraId="38C937FC" w14:textId="77777777" w:rsidR="00B7401B" w:rsidRDefault="00B7401B" w:rsidP="00B7401B">
      <w:pPr>
        <w:tabs>
          <w:tab w:val="left" w:pos="284"/>
        </w:tabs>
        <w:autoSpaceDE w:val="0"/>
        <w:autoSpaceDN w:val="0"/>
        <w:adjustRightInd w:val="0"/>
        <w:spacing w:after="0" w:line="240" w:lineRule="auto"/>
        <w:jc w:val="both"/>
        <w:rPr>
          <w:rFonts w:ascii="Tahoma" w:hAnsi="Tahoma" w:cs="Tahoma"/>
          <w:bCs/>
          <w:sz w:val="26"/>
          <w:szCs w:val="26"/>
          <w:lang w:val="es"/>
        </w:rPr>
      </w:pPr>
    </w:p>
    <w:p w14:paraId="1A75843C" w14:textId="77777777" w:rsidR="00B7401B"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Pr>
          <w:rFonts w:ascii="Tahoma" w:hAnsi="Tahoma" w:cs="Tahoma"/>
          <w:bCs/>
          <w:sz w:val="26"/>
          <w:szCs w:val="26"/>
          <w:lang w:val="es"/>
        </w:rPr>
        <w:t>2. Por secretaría dese cumplimiento a lo dispuesto  mediante auto de 13 de octubre de 2020 (fl. 2, c.2).</w:t>
      </w:r>
    </w:p>
    <w:p w14:paraId="295EA26D" w14:textId="77777777" w:rsidR="00B7401B" w:rsidRDefault="00B7401B" w:rsidP="00B7401B">
      <w:pPr>
        <w:pStyle w:val="Sinespaciad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2E8A0504" w14:textId="77777777" w:rsidR="00B7401B" w:rsidRDefault="00B7401B" w:rsidP="00B7401B">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r w:rsidRPr="006C6D53">
        <w:rPr>
          <w:rFonts w:ascii="Tahoma" w:hAnsi="Tahoma" w:cs="Tahoma"/>
          <w:sz w:val="26"/>
          <w:szCs w:val="26"/>
          <w:lang w:val="es"/>
          <w14:shadow w14:blurRad="50800" w14:dist="38100" w14:dir="2700000" w14:sx="100000" w14:sy="100000" w14:kx="0" w14:ky="0" w14:algn="tl">
            <w14:srgbClr w14:val="000000">
              <w14:alpha w14:val="60000"/>
            </w14:srgbClr>
          </w14:shadow>
        </w:rPr>
        <w:t>NOTIFÍQUESE.</w:t>
      </w:r>
    </w:p>
    <w:p w14:paraId="7FEF46FC" w14:textId="77777777" w:rsidR="00B7401B" w:rsidRPr="006C6D53" w:rsidRDefault="00B7401B" w:rsidP="00B7401B">
      <w:pPr>
        <w:pStyle w:val="Sinespaciado"/>
        <w:rPr>
          <w:lang w:val="es"/>
          <w14:shadow w14:blurRad="50800" w14:dist="38100" w14:dir="2700000" w14:sx="100000" w14:sy="100000" w14:kx="0" w14:ky="0" w14:algn="tl">
            <w14:srgbClr w14:val="000000">
              <w14:alpha w14:val="60000"/>
            </w14:srgbClr>
          </w14:shadow>
        </w:rPr>
      </w:pPr>
    </w:p>
    <w:p w14:paraId="19833E44" w14:textId="77777777" w:rsidR="00B7401B" w:rsidRDefault="00B7401B" w:rsidP="00B7401B">
      <w:pPr>
        <w:pStyle w:val="Sinespaciado"/>
        <w:rPr>
          <w:lang w:val="es"/>
          <w14:shadow w14:blurRad="50800" w14:dist="38100" w14:dir="2700000" w14:sx="100000" w14:sy="100000" w14:kx="0" w14:ky="0" w14:algn="tl">
            <w14:srgbClr w14:val="000000">
              <w14:alpha w14:val="60000"/>
            </w14:srgbClr>
          </w14:shadow>
        </w:rPr>
      </w:pPr>
    </w:p>
    <w:p w14:paraId="5AF86EF9" w14:textId="77777777" w:rsidR="00B7401B" w:rsidRPr="006C6D53"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07C6301C" w14:textId="77777777" w:rsidR="00B7401B"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6C6D53">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593059FE" w14:textId="77777777" w:rsidR="00B7401B"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2EF94B7A" w14:textId="77777777" w:rsidR="00B7401B" w:rsidRDefault="00B7401B" w:rsidP="00B7401B">
      <w:pPr>
        <w:autoSpaceDE w:val="0"/>
        <w:autoSpaceDN w:val="0"/>
        <w:adjustRightInd w:val="0"/>
        <w:spacing w:after="0" w:line="240" w:lineRule="auto"/>
        <w:jc w:val="center"/>
        <w:rPr>
          <w:rFonts w:ascii="Garamond" w:hAnsi="Garamond" w:cs="Tahoma"/>
          <w:b/>
          <w:bCs/>
          <w:sz w:val="26"/>
          <w:szCs w:val="26"/>
          <w:lang w:val="es"/>
        </w:rPr>
      </w:pPr>
    </w:p>
    <w:p w14:paraId="2CD157DF" w14:textId="77777777" w:rsidR="00B7401B" w:rsidRPr="0017729D" w:rsidRDefault="00B7401B" w:rsidP="00B7401B">
      <w:pPr>
        <w:tabs>
          <w:tab w:val="left" w:pos="284"/>
        </w:tabs>
        <w:autoSpaceDE w:val="0"/>
        <w:autoSpaceDN w:val="0"/>
        <w:adjustRightInd w:val="0"/>
        <w:spacing w:line="240" w:lineRule="auto"/>
        <w:jc w:val="both"/>
        <w:rPr>
          <w:rFonts w:ascii="Tahoma" w:hAnsi="Tahoma" w:cs="Tahoma"/>
          <w:sz w:val="26"/>
          <w:szCs w:val="26"/>
          <w:lang w:val="es"/>
        </w:rPr>
      </w:pPr>
      <w:r w:rsidRPr="007117BA">
        <w:rPr>
          <w:noProof/>
          <w:lang w:eastAsia="es-CO"/>
        </w:rPr>
        <mc:AlternateContent>
          <mc:Choice Requires="wps">
            <w:drawing>
              <wp:anchor distT="0" distB="0" distL="114300" distR="114300" simplePos="0" relativeHeight="251671552" behindDoc="0" locked="0" layoutInCell="0" allowOverlap="1" wp14:anchorId="56357504" wp14:editId="5BD70381">
                <wp:simplePos x="0" y="0"/>
                <wp:positionH relativeFrom="margin">
                  <wp:align>center</wp:align>
                </wp:positionH>
                <wp:positionV relativeFrom="paragraph">
                  <wp:posOffset>76200</wp:posOffset>
                </wp:positionV>
                <wp:extent cx="2517140" cy="1089329"/>
                <wp:effectExtent l="0" t="0" r="16510" b="158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140" cy="1089329"/>
                        </a:xfrm>
                        <a:prstGeom prst="rect">
                          <a:avLst/>
                        </a:prstGeom>
                        <a:solidFill>
                          <a:srgbClr val="FFFFFF"/>
                        </a:solidFill>
                        <a:ln w="9525">
                          <a:solidFill>
                            <a:srgbClr val="000000"/>
                          </a:solidFill>
                          <a:miter lim="800000"/>
                          <a:headEnd/>
                          <a:tailEnd/>
                        </a:ln>
                      </wps:spPr>
                      <wps:txbx>
                        <w:txbxContent>
                          <w:p w14:paraId="2E47FDFC"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1AE77382"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3C46F63A"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0960EB29"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662A406F"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7DF6D988"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p>
                          <w:p w14:paraId="0204363D"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76A17123" w14:textId="77777777" w:rsidR="0095712A" w:rsidRDefault="0095712A" w:rsidP="00B7401B">
                            <w:pPr>
                              <w:jc w:val="center"/>
                              <w:rPr>
                                <w:rFonts w:ascii="Arial" w:hAnsi="Arial" w:cs="Arial"/>
                                <w:i/>
                                <w:sz w:val="16"/>
                                <w:szCs w:val="16"/>
                              </w:rPr>
                            </w:pPr>
                          </w:p>
                          <w:p w14:paraId="2A7E47A6" w14:textId="77777777" w:rsidR="0095712A" w:rsidRDefault="0095712A" w:rsidP="00B7401B">
                            <w:pPr>
                              <w:jc w:val="center"/>
                              <w:rPr>
                                <w:rFonts w:ascii="Arial" w:hAnsi="Arial" w:cs="Arial"/>
                                <w:i/>
                                <w:sz w:val="16"/>
                                <w:szCs w:val="16"/>
                              </w:rPr>
                            </w:pPr>
                          </w:p>
                          <w:p w14:paraId="498F867E" w14:textId="77777777" w:rsidR="0095712A" w:rsidRDefault="0095712A" w:rsidP="00B7401B">
                            <w:pPr>
                              <w:jc w:val="center"/>
                              <w:rPr>
                                <w:rFonts w:ascii="Arial" w:hAnsi="Arial" w:cs="Arial"/>
                                <w: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57504" id="Rectángulo 8" o:spid="_x0000_s1034" style="position:absolute;left:0;text-align:left;margin-left:0;margin-top:6pt;width:198.2pt;height:85.7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" o:allowincell="f">
                <v:textbox inset="0,0,0,0">
                  <w:txbxContent>
                    <w:p w14:paraId="2E47FDFC"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1AE77382"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3C46F63A"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0960EB29"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662A406F"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7DF6D988"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p>
                    <w:p w14:paraId="0204363D"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76A17123" w14:textId="77777777" w:rsidR="0095712A" w:rsidRDefault="0095712A" w:rsidP="00B7401B">
                      <w:pPr>
                        <w:jc w:val="center"/>
                        <w:rPr>
                          <w:rFonts w:ascii="Arial" w:hAnsi="Arial" w:cs="Arial"/>
                          <w:i/>
                          <w:sz w:val="16"/>
                          <w:szCs w:val="16"/>
                        </w:rPr>
                      </w:pPr>
                    </w:p>
                    <w:p w14:paraId="2A7E47A6" w14:textId="77777777" w:rsidR="0095712A" w:rsidRDefault="0095712A" w:rsidP="00B7401B">
                      <w:pPr>
                        <w:jc w:val="center"/>
                        <w:rPr>
                          <w:rFonts w:ascii="Arial" w:hAnsi="Arial" w:cs="Arial"/>
                          <w:i/>
                          <w:sz w:val="16"/>
                          <w:szCs w:val="16"/>
                        </w:rPr>
                      </w:pPr>
                    </w:p>
                    <w:p w14:paraId="498F867E" w14:textId="77777777" w:rsidR="0095712A" w:rsidRDefault="0095712A" w:rsidP="00B7401B">
                      <w:pPr>
                        <w:jc w:val="center"/>
                        <w:rPr>
                          <w:rFonts w:ascii="Arial" w:hAnsi="Arial" w:cs="Arial"/>
                          <w:i/>
                          <w:sz w:val="16"/>
                          <w:szCs w:val="16"/>
                        </w:rPr>
                      </w:pPr>
                    </w:p>
                  </w:txbxContent>
                </v:textbox>
                <w10:wrap anchorx="margin"/>
              </v:rect>
            </w:pict>
          </mc:Fallback>
        </mc:AlternateContent>
      </w:r>
    </w:p>
    <w:p w14:paraId="7624C39A" w14:textId="77777777" w:rsidR="00B7401B"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7B70D09F" w14:textId="77777777" w:rsidR="00B7401B" w:rsidRDefault="00B7401B" w:rsidP="00B7401B"/>
    <w:p w14:paraId="32005056" w14:textId="77777777" w:rsidR="00B7401B" w:rsidRPr="00AB343B" w:rsidRDefault="00B7401B" w:rsidP="00B7401B">
      <w:pPr>
        <w:rPr>
          <w:sz w:val="16"/>
          <w:szCs w:val="16"/>
        </w:rPr>
      </w:pPr>
    </w:p>
    <w:p w14:paraId="5116AE5C" w14:textId="77777777" w:rsidR="00B7401B" w:rsidRPr="00AB343B" w:rsidRDefault="00B7401B" w:rsidP="00B7401B">
      <w:pPr>
        <w:rPr>
          <w:sz w:val="16"/>
          <w:szCs w:val="16"/>
        </w:rPr>
      </w:pPr>
      <w:r w:rsidRPr="00AB343B">
        <w:rPr>
          <w:sz w:val="16"/>
          <w:szCs w:val="16"/>
        </w:rPr>
        <w:t>PM</w:t>
      </w:r>
    </w:p>
    <w:p w14:paraId="6E2BE552" w14:textId="77777777" w:rsidR="00B7401B" w:rsidRDefault="00B7401B" w:rsidP="00B7401B">
      <w:pPr>
        <w:jc w:val="center"/>
        <w:rPr>
          <w:rFonts w:ascii="Tahoma" w:hAnsi="Tahoma" w:cs="Tahoma"/>
          <w:sz w:val="28"/>
          <w:szCs w:val="26"/>
          <w:lang w:val="es-ES"/>
        </w:rPr>
      </w:pPr>
    </w:p>
    <w:p w14:paraId="25097C31" w14:textId="77777777" w:rsidR="00B7401B" w:rsidRDefault="00B7401B" w:rsidP="00B7401B">
      <w:pPr>
        <w:jc w:val="center"/>
        <w:rPr>
          <w:rFonts w:ascii="Tahoma" w:hAnsi="Tahoma" w:cs="Tahoma"/>
          <w:sz w:val="28"/>
          <w:szCs w:val="26"/>
          <w:lang w:val="es-ES"/>
        </w:rPr>
      </w:pPr>
    </w:p>
    <w:p w14:paraId="77EE31F3" w14:textId="77777777" w:rsidR="00B7401B" w:rsidRDefault="00B7401B" w:rsidP="00B7401B">
      <w:pPr>
        <w:jc w:val="center"/>
        <w:rPr>
          <w:rFonts w:ascii="Tahoma" w:hAnsi="Tahoma" w:cs="Tahoma"/>
          <w:sz w:val="28"/>
          <w:szCs w:val="26"/>
          <w:lang w:val="es-ES"/>
        </w:rPr>
      </w:pPr>
    </w:p>
    <w:p w14:paraId="07FF226E" w14:textId="77777777" w:rsidR="00B7401B" w:rsidRDefault="00B7401B" w:rsidP="00B7401B">
      <w:pPr>
        <w:jc w:val="center"/>
        <w:rPr>
          <w:rFonts w:ascii="Tahoma" w:hAnsi="Tahoma" w:cs="Tahoma"/>
          <w:sz w:val="28"/>
          <w:szCs w:val="26"/>
          <w:lang w:val="es-ES"/>
        </w:rPr>
      </w:pPr>
    </w:p>
    <w:p w14:paraId="61D87FD8" w14:textId="77777777" w:rsidR="00B7401B" w:rsidRDefault="00B7401B" w:rsidP="00B7401B">
      <w:pPr>
        <w:jc w:val="center"/>
        <w:rPr>
          <w:rFonts w:ascii="Tahoma" w:hAnsi="Tahoma" w:cs="Tahoma"/>
          <w:sz w:val="28"/>
          <w:szCs w:val="26"/>
          <w:lang w:val="es-ES"/>
        </w:rPr>
      </w:pPr>
    </w:p>
    <w:p w14:paraId="49AD6FEA" w14:textId="77777777" w:rsidR="00B7401B" w:rsidRPr="007E74DD" w:rsidRDefault="00B7401B" w:rsidP="00B7401B">
      <w:pPr>
        <w:autoSpaceDE w:val="0"/>
        <w:autoSpaceDN w:val="0"/>
        <w:adjustRightInd w:val="0"/>
        <w:spacing w:after="0"/>
        <w:jc w:val="center"/>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pPr>
      <w:r w:rsidRPr="007E74DD">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1DAB33CF" w14:textId="77777777" w:rsidR="00B7401B" w:rsidRPr="007E74DD" w:rsidRDefault="00B7401B" w:rsidP="00B7401B">
      <w:pPr>
        <w:tabs>
          <w:tab w:val="left" w:pos="284"/>
        </w:tabs>
        <w:autoSpaceDE w:val="0"/>
        <w:autoSpaceDN w:val="0"/>
        <w:adjustRightInd w:val="0"/>
        <w:spacing w:after="0"/>
        <w:jc w:val="center"/>
        <w:rPr>
          <w:rFonts w:ascii="Tahoma" w:hAnsi="Tahoma" w:cs="Tahoma"/>
          <w:color w:val="000000" w:themeColor="text1"/>
          <w:sz w:val="26"/>
          <w:szCs w:val="26"/>
          <w:lang w:val="es"/>
        </w:rPr>
      </w:pPr>
      <w:r>
        <w:rPr>
          <w:rFonts w:ascii="Tahoma" w:hAnsi="Tahoma" w:cs="Tahoma"/>
          <w:color w:val="000000" w:themeColor="text1"/>
          <w:sz w:val="26"/>
          <w:szCs w:val="26"/>
          <w:lang w:val="es"/>
        </w:rPr>
        <w:t xml:space="preserve">Bogotá D.C., doce (12) </w:t>
      </w:r>
      <w:r w:rsidRPr="007E74DD">
        <w:rPr>
          <w:rFonts w:ascii="Tahoma" w:hAnsi="Tahoma" w:cs="Tahoma"/>
          <w:color w:val="000000" w:themeColor="text1"/>
          <w:sz w:val="26"/>
          <w:szCs w:val="26"/>
          <w:lang w:val="es"/>
        </w:rPr>
        <w:t xml:space="preserve">de </w:t>
      </w:r>
      <w:r>
        <w:rPr>
          <w:rFonts w:ascii="Tahoma" w:hAnsi="Tahoma" w:cs="Tahoma"/>
          <w:color w:val="000000" w:themeColor="text1"/>
          <w:sz w:val="26"/>
          <w:szCs w:val="26"/>
          <w:lang w:val="es"/>
        </w:rPr>
        <w:t>febrero</w:t>
      </w:r>
      <w:r w:rsidRPr="007E74DD">
        <w:rPr>
          <w:rFonts w:ascii="Tahoma" w:hAnsi="Tahoma" w:cs="Tahoma"/>
          <w:color w:val="000000" w:themeColor="text1"/>
          <w:sz w:val="26"/>
          <w:szCs w:val="26"/>
          <w:lang w:val="es"/>
        </w:rPr>
        <w:t xml:space="preserve"> de dos mil </w:t>
      </w:r>
      <w:r>
        <w:rPr>
          <w:rFonts w:ascii="Tahoma" w:hAnsi="Tahoma" w:cs="Tahoma"/>
          <w:color w:val="000000" w:themeColor="text1"/>
          <w:sz w:val="26"/>
          <w:szCs w:val="26"/>
          <w:lang w:val="es"/>
        </w:rPr>
        <w:t xml:space="preserve">veintiuno </w:t>
      </w:r>
      <w:r w:rsidRPr="007E74DD">
        <w:rPr>
          <w:rFonts w:ascii="Tahoma" w:hAnsi="Tahoma" w:cs="Tahoma"/>
          <w:color w:val="000000" w:themeColor="text1"/>
          <w:sz w:val="26"/>
          <w:szCs w:val="26"/>
          <w:lang w:val="es"/>
        </w:rPr>
        <w:t>(20</w:t>
      </w:r>
      <w:r>
        <w:rPr>
          <w:rFonts w:ascii="Tahoma" w:hAnsi="Tahoma" w:cs="Tahoma"/>
          <w:color w:val="000000" w:themeColor="text1"/>
          <w:sz w:val="26"/>
          <w:szCs w:val="26"/>
          <w:lang w:val="es"/>
        </w:rPr>
        <w:t>21</w:t>
      </w:r>
      <w:r w:rsidRPr="007E74DD">
        <w:rPr>
          <w:rFonts w:ascii="Tahoma" w:hAnsi="Tahoma" w:cs="Tahoma"/>
          <w:color w:val="000000" w:themeColor="text1"/>
          <w:sz w:val="26"/>
          <w:szCs w:val="26"/>
          <w:lang w:val="es"/>
        </w:rPr>
        <w:t>)</w:t>
      </w:r>
    </w:p>
    <w:p w14:paraId="4BEF50D5" w14:textId="77777777" w:rsidR="00B7401B" w:rsidRDefault="00B7401B" w:rsidP="00B7401B">
      <w:pPr>
        <w:autoSpaceDE w:val="0"/>
        <w:autoSpaceDN w:val="0"/>
        <w:adjustRightInd w:val="0"/>
        <w:spacing w:after="0"/>
        <w:jc w:val="both"/>
        <w:rPr>
          <w:rFonts w:ascii="Tahoma" w:hAnsi="Tahoma" w:cs="Tahoma"/>
          <w:sz w:val="26"/>
          <w:szCs w:val="26"/>
          <w:lang w:val="es"/>
        </w:rPr>
      </w:pPr>
    </w:p>
    <w:p w14:paraId="36FCE3E8" w14:textId="77777777" w:rsidR="00B7401B" w:rsidRDefault="00B7401B" w:rsidP="00B7401B">
      <w:pPr>
        <w:tabs>
          <w:tab w:val="left" w:pos="284"/>
        </w:tabs>
        <w:autoSpaceDE w:val="0"/>
        <w:autoSpaceDN w:val="0"/>
        <w:adjustRightInd w:val="0"/>
        <w:spacing w:after="0"/>
        <w:jc w:val="center"/>
        <w:rPr>
          <w:rFonts w:ascii="Tahoma" w:hAnsi="Tahoma" w:cs="Tahoma"/>
          <w:color w:val="000000" w:themeColor="text1"/>
          <w:sz w:val="26"/>
          <w:szCs w:val="26"/>
          <w:lang w:val="es"/>
        </w:rPr>
      </w:pPr>
      <w:r>
        <w:rPr>
          <w:rFonts w:ascii="Tahoma" w:hAnsi="Tahoma" w:cs="Tahoma"/>
          <w:color w:val="000000" w:themeColor="text1"/>
          <w:sz w:val="26"/>
          <w:szCs w:val="26"/>
          <w:lang w:val="es"/>
        </w:rPr>
        <w:t>Verbal sumario de restitución de inmueble arrendado-2020-0081</w:t>
      </w:r>
    </w:p>
    <w:p w14:paraId="1EBFFDAC" w14:textId="77777777" w:rsidR="00B7401B" w:rsidRDefault="00B7401B" w:rsidP="00B7401B">
      <w:pPr>
        <w:autoSpaceDE w:val="0"/>
        <w:autoSpaceDN w:val="0"/>
        <w:adjustRightInd w:val="0"/>
        <w:spacing w:after="0"/>
        <w:jc w:val="both"/>
        <w:rPr>
          <w:rFonts w:ascii="Tahoma" w:hAnsi="Tahoma" w:cs="Tahoma"/>
          <w:sz w:val="26"/>
          <w:szCs w:val="26"/>
          <w:lang w:val="es"/>
        </w:rPr>
      </w:pPr>
    </w:p>
    <w:p w14:paraId="4673606A" w14:textId="77777777" w:rsidR="00B7401B" w:rsidRPr="00DA5960" w:rsidRDefault="00B7401B" w:rsidP="00B7401B">
      <w:pPr>
        <w:jc w:val="both"/>
        <w:rPr>
          <w:rFonts w:ascii="Tahoma" w:hAnsi="Tahoma" w:cs="Tahoma"/>
          <w:bCs/>
          <w:sz w:val="26"/>
          <w:szCs w:val="26"/>
        </w:rPr>
      </w:pPr>
      <w:r w:rsidRPr="00DA5960">
        <w:rPr>
          <w:rFonts w:ascii="Tahoma" w:hAnsi="Tahoma" w:cs="Tahoma"/>
          <w:bCs/>
          <w:sz w:val="26"/>
          <w:szCs w:val="26"/>
        </w:rPr>
        <w:t xml:space="preserve">Agotado el trámite de instancia, procede el despacho a dictar sentencia al interior del proceso de restitución de inmueble arrendado instaurado por </w:t>
      </w:r>
      <w:r>
        <w:rPr>
          <w:rFonts w:ascii="Tahoma" w:hAnsi="Tahoma" w:cs="Tahoma"/>
          <w:bCs/>
          <w:sz w:val="26"/>
          <w:szCs w:val="26"/>
          <w:lang w:val="es-ES"/>
        </w:rPr>
        <w:t xml:space="preserve">María Eugenia Cuervo Saavedra </w:t>
      </w:r>
      <w:r>
        <w:rPr>
          <w:rFonts w:ascii="Tahoma" w:hAnsi="Tahoma" w:cs="Tahoma"/>
          <w:bCs/>
          <w:sz w:val="26"/>
          <w:szCs w:val="26"/>
        </w:rPr>
        <w:t xml:space="preserve">contra </w:t>
      </w:r>
      <w:r>
        <w:rPr>
          <w:rFonts w:ascii="Tahoma" w:hAnsi="Tahoma" w:cs="Tahoma"/>
          <w:bCs/>
          <w:sz w:val="26"/>
          <w:szCs w:val="26"/>
          <w:lang w:val="es-ES"/>
        </w:rPr>
        <w:t>Orfelina Pinzón Ríos</w:t>
      </w:r>
      <w:r w:rsidRPr="00761B48">
        <w:rPr>
          <w:rFonts w:ascii="Tahoma" w:hAnsi="Tahoma" w:cs="Tahoma"/>
          <w:bCs/>
          <w:sz w:val="26"/>
          <w:szCs w:val="26"/>
        </w:rPr>
        <w:t>,</w:t>
      </w:r>
      <w:r w:rsidRPr="00DA5960">
        <w:rPr>
          <w:rFonts w:ascii="Tahoma" w:hAnsi="Tahoma" w:cs="Tahoma"/>
          <w:bCs/>
          <w:sz w:val="26"/>
          <w:szCs w:val="26"/>
        </w:rPr>
        <w:t xml:space="preserve"> previos los siguientes:</w:t>
      </w:r>
    </w:p>
    <w:p w14:paraId="53468D6F" w14:textId="77777777" w:rsidR="00B7401B" w:rsidRPr="009C5E8C" w:rsidRDefault="00B7401B" w:rsidP="00B7401B">
      <w:pPr>
        <w:jc w:val="center"/>
        <w:rPr>
          <w:rFonts w:ascii="Tahoma" w:hAnsi="Tahoma" w:cs="Tahoma"/>
          <w:b/>
          <w:bCs/>
          <w:sz w:val="26"/>
          <w:szCs w:val="26"/>
        </w:rPr>
      </w:pPr>
      <w:r w:rsidRPr="009C5E8C">
        <w:rPr>
          <w:rFonts w:ascii="Tahoma" w:hAnsi="Tahoma" w:cs="Tahoma"/>
          <w:b/>
          <w:bCs/>
          <w:sz w:val="26"/>
          <w:szCs w:val="26"/>
        </w:rPr>
        <w:t>I. ANTECEDENTES</w:t>
      </w:r>
    </w:p>
    <w:p w14:paraId="54ACCDBD" w14:textId="77777777" w:rsidR="00B7401B" w:rsidRDefault="00B7401B" w:rsidP="00B7401B">
      <w:pPr>
        <w:pStyle w:val="Prrafodelista"/>
        <w:spacing w:after="0" w:line="276" w:lineRule="auto"/>
        <w:ind w:left="0"/>
        <w:jc w:val="both"/>
        <w:rPr>
          <w:rFonts w:ascii="Tahoma" w:hAnsi="Tahoma" w:cs="Tahoma"/>
          <w:bCs/>
          <w:sz w:val="26"/>
          <w:szCs w:val="26"/>
        </w:rPr>
      </w:pPr>
      <w:r w:rsidRPr="00DA5960">
        <w:rPr>
          <w:rFonts w:ascii="Tahoma" w:hAnsi="Tahoma" w:cs="Tahoma"/>
          <w:bCs/>
          <w:sz w:val="26"/>
          <w:szCs w:val="26"/>
        </w:rPr>
        <w:t xml:space="preserve">1.- A través de escrito sometido a reparto el </w:t>
      </w:r>
      <w:r>
        <w:rPr>
          <w:rFonts w:ascii="Tahoma" w:hAnsi="Tahoma" w:cs="Tahoma"/>
          <w:bCs/>
          <w:sz w:val="26"/>
          <w:szCs w:val="26"/>
        </w:rPr>
        <w:t xml:space="preserve">28 de enero de 2020 (fl. 6), la señora </w:t>
      </w:r>
      <w:r>
        <w:rPr>
          <w:rFonts w:ascii="Tahoma" w:hAnsi="Tahoma" w:cs="Tahoma"/>
          <w:bCs/>
          <w:sz w:val="26"/>
          <w:szCs w:val="26"/>
          <w:lang w:val="es-ES"/>
        </w:rPr>
        <w:t xml:space="preserve">María Eugenia Cuervo Saavedra </w:t>
      </w:r>
      <w:r>
        <w:rPr>
          <w:rFonts w:ascii="Tahoma" w:hAnsi="Tahoma" w:cs="Tahoma"/>
          <w:bCs/>
          <w:sz w:val="26"/>
          <w:szCs w:val="26"/>
        </w:rPr>
        <w:t xml:space="preserve">en causa propia </w:t>
      </w:r>
      <w:r w:rsidRPr="00DA5960">
        <w:rPr>
          <w:rFonts w:ascii="Tahoma" w:hAnsi="Tahoma" w:cs="Tahoma"/>
          <w:bCs/>
          <w:sz w:val="26"/>
          <w:szCs w:val="26"/>
        </w:rPr>
        <w:t>formul</w:t>
      </w:r>
      <w:r>
        <w:rPr>
          <w:rFonts w:ascii="Tahoma" w:hAnsi="Tahoma" w:cs="Tahoma"/>
          <w:bCs/>
          <w:sz w:val="26"/>
          <w:szCs w:val="26"/>
        </w:rPr>
        <w:t xml:space="preserve">ó </w:t>
      </w:r>
      <w:r w:rsidRPr="00DA5960">
        <w:rPr>
          <w:rFonts w:ascii="Tahoma" w:hAnsi="Tahoma" w:cs="Tahoma"/>
          <w:bCs/>
          <w:sz w:val="26"/>
          <w:szCs w:val="26"/>
        </w:rPr>
        <w:t>demanda de restitución de inmueble arrendado en contra de</w:t>
      </w:r>
      <w:r w:rsidRPr="002C4157">
        <w:rPr>
          <w:rFonts w:ascii="Tahoma" w:hAnsi="Tahoma" w:cs="Tahoma"/>
          <w:bCs/>
          <w:sz w:val="26"/>
          <w:szCs w:val="26"/>
          <w:lang w:val="es-ES"/>
        </w:rPr>
        <w:t xml:space="preserve"> </w:t>
      </w:r>
      <w:r>
        <w:rPr>
          <w:rFonts w:ascii="Tahoma" w:hAnsi="Tahoma" w:cs="Tahoma"/>
          <w:bCs/>
          <w:sz w:val="26"/>
          <w:szCs w:val="26"/>
          <w:lang w:val="es-ES"/>
        </w:rPr>
        <w:t>Orfelina Pinzón Ríos</w:t>
      </w:r>
      <w:r>
        <w:rPr>
          <w:rFonts w:ascii="Tahoma" w:hAnsi="Tahoma" w:cs="Tahoma"/>
          <w:bCs/>
          <w:sz w:val="26"/>
          <w:szCs w:val="26"/>
        </w:rPr>
        <w:t xml:space="preserve">, </w:t>
      </w:r>
      <w:r w:rsidRPr="00DA5960">
        <w:rPr>
          <w:rFonts w:ascii="Tahoma" w:hAnsi="Tahoma" w:cs="Tahoma"/>
          <w:bCs/>
          <w:sz w:val="26"/>
          <w:szCs w:val="26"/>
        </w:rPr>
        <w:t>con fundamento en la causal</w:t>
      </w:r>
      <w:r>
        <w:rPr>
          <w:rFonts w:ascii="Tahoma" w:hAnsi="Tahoma" w:cs="Tahoma"/>
          <w:bCs/>
          <w:sz w:val="26"/>
          <w:szCs w:val="26"/>
        </w:rPr>
        <w:t xml:space="preserve"> de incumplimiento en el pago de los cánones de arrendamiento, y como consecuencia solicita </w:t>
      </w:r>
      <w:r w:rsidRPr="00DA5960">
        <w:rPr>
          <w:rFonts w:ascii="Tahoma" w:hAnsi="Tahoma" w:cs="Tahoma"/>
          <w:bCs/>
          <w:sz w:val="26"/>
          <w:szCs w:val="26"/>
        </w:rPr>
        <w:t>se declare terminado el contrato suscrito</w:t>
      </w:r>
      <w:r>
        <w:rPr>
          <w:rFonts w:ascii="Tahoma" w:hAnsi="Tahoma" w:cs="Tahoma"/>
          <w:bCs/>
          <w:sz w:val="26"/>
          <w:szCs w:val="26"/>
        </w:rPr>
        <w:t xml:space="preserve"> </w:t>
      </w:r>
      <w:r w:rsidRPr="00DA5960">
        <w:rPr>
          <w:rFonts w:ascii="Tahoma" w:hAnsi="Tahoma" w:cs="Tahoma"/>
          <w:bCs/>
          <w:sz w:val="26"/>
          <w:szCs w:val="26"/>
        </w:rPr>
        <w:t>entre l</w:t>
      </w:r>
      <w:r>
        <w:rPr>
          <w:rFonts w:ascii="Tahoma" w:hAnsi="Tahoma" w:cs="Tahoma"/>
          <w:bCs/>
          <w:sz w:val="26"/>
          <w:szCs w:val="26"/>
        </w:rPr>
        <w:t>a</w:t>
      </w:r>
      <w:r w:rsidRPr="00DA5960">
        <w:rPr>
          <w:rFonts w:ascii="Tahoma" w:hAnsi="Tahoma" w:cs="Tahoma"/>
          <w:bCs/>
          <w:sz w:val="26"/>
          <w:szCs w:val="26"/>
        </w:rPr>
        <w:t xml:space="preserve"> primer</w:t>
      </w:r>
      <w:r>
        <w:rPr>
          <w:rFonts w:ascii="Tahoma" w:hAnsi="Tahoma" w:cs="Tahoma"/>
          <w:bCs/>
          <w:sz w:val="26"/>
          <w:szCs w:val="26"/>
        </w:rPr>
        <w:t>a</w:t>
      </w:r>
      <w:r w:rsidRPr="00DA5960">
        <w:rPr>
          <w:rFonts w:ascii="Tahoma" w:hAnsi="Tahoma" w:cs="Tahoma"/>
          <w:bCs/>
          <w:sz w:val="26"/>
          <w:szCs w:val="26"/>
        </w:rPr>
        <w:t xml:space="preserve"> como arrendador</w:t>
      </w:r>
      <w:r>
        <w:rPr>
          <w:rFonts w:ascii="Tahoma" w:hAnsi="Tahoma" w:cs="Tahoma"/>
          <w:bCs/>
          <w:sz w:val="26"/>
          <w:szCs w:val="26"/>
        </w:rPr>
        <w:t>a</w:t>
      </w:r>
      <w:r w:rsidRPr="00DA5960">
        <w:rPr>
          <w:rFonts w:ascii="Tahoma" w:hAnsi="Tahoma" w:cs="Tahoma"/>
          <w:bCs/>
          <w:sz w:val="26"/>
          <w:szCs w:val="26"/>
        </w:rPr>
        <w:t xml:space="preserve"> y </w:t>
      </w:r>
      <w:r>
        <w:rPr>
          <w:rFonts w:ascii="Tahoma" w:hAnsi="Tahoma" w:cs="Tahoma"/>
          <w:bCs/>
          <w:sz w:val="26"/>
          <w:szCs w:val="26"/>
        </w:rPr>
        <w:t>la</w:t>
      </w:r>
      <w:r w:rsidRPr="00DA5960">
        <w:rPr>
          <w:rFonts w:ascii="Tahoma" w:hAnsi="Tahoma" w:cs="Tahoma"/>
          <w:bCs/>
          <w:sz w:val="26"/>
          <w:szCs w:val="26"/>
        </w:rPr>
        <w:t xml:space="preserve"> segund</w:t>
      </w:r>
      <w:r>
        <w:rPr>
          <w:rFonts w:ascii="Tahoma" w:hAnsi="Tahoma" w:cs="Tahoma"/>
          <w:bCs/>
          <w:sz w:val="26"/>
          <w:szCs w:val="26"/>
        </w:rPr>
        <w:t>a</w:t>
      </w:r>
      <w:r w:rsidRPr="00DA5960">
        <w:rPr>
          <w:rFonts w:ascii="Tahoma" w:hAnsi="Tahoma" w:cs="Tahoma"/>
          <w:bCs/>
          <w:sz w:val="26"/>
          <w:szCs w:val="26"/>
        </w:rPr>
        <w:t xml:space="preserve"> como arrendatari</w:t>
      </w:r>
      <w:r>
        <w:rPr>
          <w:rFonts w:ascii="Tahoma" w:hAnsi="Tahoma" w:cs="Tahoma"/>
          <w:bCs/>
          <w:sz w:val="26"/>
          <w:szCs w:val="26"/>
        </w:rPr>
        <w:t>a, sobre el inmueble ubicado en la Carrera 34 F No. 27 A 70 sur Barrio San Jorge  Central de Bogotá, D.C., y la restitución del citado predio.</w:t>
      </w:r>
    </w:p>
    <w:p w14:paraId="045DB384" w14:textId="77777777" w:rsidR="00B7401B" w:rsidRDefault="00B7401B" w:rsidP="00B7401B">
      <w:pPr>
        <w:pStyle w:val="Prrafodelista"/>
        <w:spacing w:after="0" w:line="276" w:lineRule="auto"/>
        <w:ind w:left="0"/>
        <w:jc w:val="both"/>
        <w:rPr>
          <w:rFonts w:ascii="Tahoma" w:hAnsi="Tahoma" w:cs="Tahoma"/>
          <w:bCs/>
          <w:sz w:val="26"/>
          <w:szCs w:val="26"/>
        </w:rPr>
      </w:pPr>
    </w:p>
    <w:p w14:paraId="19BC78FE" w14:textId="77777777" w:rsidR="00B7401B" w:rsidRDefault="00B7401B" w:rsidP="00B7401B">
      <w:pPr>
        <w:pStyle w:val="Prrafodelista"/>
        <w:spacing w:after="0" w:line="276" w:lineRule="auto"/>
        <w:ind w:left="0"/>
        <w:jc w:val="both"/>
        <w:rPr>
          <w:rFonts w:ascii="Tahoma" w:hAnsi="Tahoma" w:cs="Tahoma"/>
          <w:bCs/>
          <w:sz w:val="26"/>
          <w:szCs w:val="26"/>
        </w:rPr>
      </w:pPr>
      <w:r w:rsidRPr="005415DD">
        <w:rPr>
          <w:rFonts w:ascii="Tahoma" w:hAnsi="Tahoma" w:cs="Tahoma"/>
          <w:bCs/>
          <w:sz w:val="26"/>
          <w:szCs w:val="26"/>
        </w:rPr>
        <w:t xml:space="preserve">2.- En sustento de sus pretensiones, </w:t>
      </w:r>
      <w:r>
        <w:rPr>
          <w:rFonts w:ascii="Tahoma" w:hAnsi="Tahoma" w:cs="Tahoma"/>
          <w:bCs/>
          <w:sz w:val="26"/>
          <w:szCs w:val="26"/>
        </w:rPr>
        <w:t xml:space="preserve">en síntesis </w:t>
      </w:r>
      <w:r w:rsidRPr="005415DD">
        <w:rPr>
          <w:rFonts w:ascii="Tahoma" w:hAnsi="Tahoma" w:cs="Tahoma"/>
          <w:bCs/>
          <w:sz w:val="26"/>
          <w:szCs w:val="26"/>
        </w:rPr>
        <w:t xml:space="preserve">expuso </w:t>
      </w:r>
      <w:r>
        <w:rPr>
          <w:rFonts w:ascii="Tahoma" w:hAnsi="Tahoma" w:cs="Tahoma"/>
          <w:bCs/>
          <w:sz w:val="26"/>
          <w:szCs w:val="26"/>
        </w:rPr>
        <w:t>que el 1 de junio de 2016 celebró con la demandada un contrato de arrendamiento sobre el inmueble ubicado en la Carrera 34 F No. 27 A 70 sur Barrio San Jorge Central de esta ciudad, a un término de un (1) año; que el canon acordado fue la suma de $400.000,</w:t>
      </w:r>
      <w:r w:rsidRPr="004175F9">
        <w:rPr>
          <w:rFonts w:ascii="Tahoma" w:hAnsi="Tahoma" w:cs="Tahoma"/>
          <w:bCs/>
          <w:sz w:val="20"/>
          <w:szCs w:val="26"/>
        </w:rPr>
        <w:t>00</w:t>
      </w:r>
      <w:r>
        <w:rPr>
          <w:rFonts w:ascii="Tahoma" w:hAnsi="Tahoma" w:cs="Tahoma"/>
          <w:bCs/>
          <w:sz w:val="26"/>
          <w:szCs w:val="26"/>
        </w:rPr>
        <w:t>; que entraron en mora en el pago de las rentas de octubre de 2019 a enero de 2020.</w:t>
      </w:r>
    </w:p>
    <w:p w14:paraId="6E7A57ED" w14:textId="77777777" w:rsidR="00B7401B" w:rsidRDefault="00B7401B" w:rsidP="00B7401B">
      <w:pPr>
        <w:pStyle w:val="Prrafodelista"/>
        <w:spacing w:after="0" w:line="276" w:lineRule="auto"/>
        <w:ind w:left="0"/>
        <w:jc w:val="both"/>
        <w:rPr>
          <w:rFonts w:ascii="Tahoma" w:hAnsi="Tahoma" w:cs="Tahoma"/>
          <w:bCs/>
          <w:sz w:val="26"/>
          <w:szCs w:val="26"/>
        </w:rPr>
      </w:pPr>
    </w:p>
    <w:p w14:paraId="668C0D04" w14:textId="77777777" w:rsidR="00B7401B" w:rsidRDefault="00B7401B" w:rsidP="00B7401B">
      <w:pPr>
        <w:pStyle w:val="Prrafodelista"/>
        <w:spacing w:after="0" w:line="276" w:lineRule="auto"/>
        <w:ind w:left="0"/>
        <w:jc w:val="both"/>
        <w:rPr>
          <w:rFonts w:ascii="Tahoma" w:hAnsi="Tahoma" w:cs="Tahoma"/>
          <w:bCs/>
          <w:sz w:val="26"/>
          <w:szCs w:val="26"/>
        </w:rPr>
      </w:pPr>
      <w:r w:rsidRPr="00DA5960">
        <w:rPr>
          <w:rFonts w:ascii="Tahoma" w:hAnsi="Tahoma" w:cs="Tahoma"/>
          <w:bCs/>
          <w:sz w:val="26"/>
          <w:szCs w:val="26"/>
        </w:rPr>
        <w:t xml:space="preserve">3.- El </w:t>
      </w:r>
      <w:r>
        <w:rPr>
          <w:rFonts w:ascii="Tahoma" w:hAnsi="Tahoma" w:cs="Tahoma"/>
          <w:bCs/>
          <w:sz w:val="26"/>
          <w:szCs w:val="26"/>
        </w:rPr>
        <w:t>5 de febrero de 2020</w:t>
      </w:r>
      <w:r w:rsidRPr="00DA5960">
        <w:rPr>
          <w:rFonts w:ascii="Tahoma" w:hAnsi="Tahoma" w:cs="Tahoma"/>
          <w:bCs/>
          <w:sz w:val="26"/>
          <w:szCs w:val="26"/>
        </w:rPr>
        <w:t xml:space="preserve"> se admitió </w:t>
      </w:r>
      <w:r>
        <w:rPr>
          <w:rFonts w:ascii="Tahoma" w:hAnsi="Tahoma" w:cs="Tahoma"/>
          <w:bCs/>
          <w:sz w:val="26"/>
          <w:szCs w:val="26"/>
        </w:rPr>
        <w:t>el libelo</w:t>
      </w:r>
      <w:r w:rsidRPr="00DA5960">
        <w:rPr>
          <w:rFonts w:ascii="Tahoma" w:hAnsi="Tahoma" w:cs="Tahoma"/>
          <w:bCs/>
          <w:sz w:val="26"/>
          <w:szCs w:val="26"/>
        </w:rPr>
        <w:t xml:space="preserve"> (fl. </w:t>
      </w:r>
      <w:r>
        <w:rPr>
          <w:rFonts w:ascii="Tahoma" w:hAnsi="Tahoma" w:cs="Tahoma"/>
          <w:bCs/>
          <w:sz w:val="26"/>
          <w:szCs w:val="26"/>
        </w:rPr>
        <w:t>8)</w:t>
      </w:r>
      <w:r w:rsidRPr="00DA5960">
        <w:rPr>
          <w:rFonts w:ascii="Tahoma" w:hAnsi="Tahoma" w:cs="Tahoma"/>
          <w:bCs/>
          <w:sz w:val="26"/>
          <w:szCs w:val="26"/>
        </w:rPr>
        <w:t>, decisión que le fue notificada a</w:t>
      </w:r>
      <w:r>
        <w:rPr>
          <w:rFonts w:ascii="Tahoma" w:hAnsi="Tahoma" w:cs="Tahoma"/>
          <w:bCs/>
          <w:sz w:val="26"/>
          <w:szCs w:val="26"/>
        </w:rPr>
        <w:t xml:space="preserve"> </w:t>
      </w:r>
      <w:r>
        <w:rPr>
          <w:rFonts w:ascii="Tahoma" w:hAnsi="Tahoma" w:cs="Tahoma"/>
          <w:bCs/>
          <w:sz w:val="26"/>
          <w:szCs w:val="26"/>
          <w:lang w:val="es-ES"/>
        </w:rPr>
        <w:t>Orfelina Pinzón Ríos de manera personal</w:t>
      </w:r>
      <w:r>
        <w:rPr>
          <w:rFonts w:ascii="Tahoma" w:hAnsi="Tahoma" w:cs="Tahoma"/>
          <w:bCs/>
          <w:sz w:val="26"/>
          <w:szCs w:val="26"/>
        </w:rPr>
        <w:t>, quien no fue oída por no acreditar el pago de los cánones aducidos en mora y los causados en el curso del proceso.</w:t>
      </w:r>
    </w:p>
    <w:p w14:paraId="25DC3E47" w14:textId="77777777" w:rsidR="00B7401B" w:rsidRDefault="00B7401B" w:rsidP="00B7401B">
      <w:pPr>
        <w:pStyle w:val="Prrafodelista"/>
        <w:spacing w:after="0" w:line="276" w:lineRule="auto"/>
        <w:ind w:left="0"/>
        <w:jc w:val="both"/>
        <w:rPr>
          <w:rFonts w:ascii="Tahoma" w:hAnsi="Tahoma" w:cs="Tahoma"/>
          <w:bCs/>
          <w:sz w:val="26"/>
          <w:szCs w:val="26"/>
        </w:rPr>
      </w:pPr>
    </w:p>
    <w:p w14:paraId="0D4DEBE2" w14:textId="77777777" w:rsidR="00B7401B" w:rsidRPr="00DA5960" w:rsidRDefault="00B7401B" w:rsidP="00B7401B">
      <w:pPr>
        <w:jc w:val="center"/>
        <w:rPr>
          <w:rFonts w:ascii="Tahoma" w:hAnsi="Tahoma" w:cs="Tahoma"/>
          <w:b/>
          <w:bCs/>
          <w:sz w:val="26"/>
          <w:szCs w:val="26"/>
        </w:rPr>
      </w:pPr>
      <w:r w:rsidRPr="00DA5960">
        <w:rPr>
          <w:rFonts w:ascii="Tahoma" w:hAnsi="Tahoma" w:cs="Tahoma"/>
          <w:b/>
          <w:bCs/>
          <w:sz w:val="26"/>
          <w:szCs w:val="26"/>
        </w:rPr>
        <w:t>II. CONSIDERACIONES</w:t>
      </w:r>
    </w:p>
    <w:p w14:paraId="015EF886" w14:textId="77777777" w:rsidR="00B7401B" w:rsidRDefault="00B7401B" w:rsidP="00B7401B">
      <w:pPr>
        <w:jc w:val="both"/>
        <w:rPr>
          <w:rFonts w:ascii="Tahoma" w:hAnsi="Tahoma" w:cs="Tahoma"/>
          <w:sz w:val="26"/>
          <w:szCs w:val="26"/>
          <w:lang w:val="es-ES"/>
        </w:rPr>
      </w:pPr>
      <w:r w:rsidRPr="00DA5960">
        <w:rPr>
          <w:rFonts w:ascii="Tahoma" w:hAnsi="Tahoma" w:cs="Tahoma"/>
          <w:sz w:val="26"/>
          <w:szCs w:val="26"/>
        </w:rPr>
        <w:t xml:space="preserve">1.- </w:t>
      </w:r>
      <w:r w:rsidRPr="003E3923">
        <w:rPr>
          <w:rFonts w:ascii="Tahoma" w:hAnsi="Tahoma" w:cs="Tahoma"/>
          <w:sz w:val="26"/>
          <w:szCs w:val="26"/>
          <w:lang w:val="es-ES"/>
        </w:rPr>
        <w:t xml:space="preserve">Los denominados presupuestos procesales necesarios para la normal configuración y trámite de la </w:t>
      </w:r>
      <w:r w:rsidRPr="003E3923">
        <w:rPr>
          <w:rFonts w:ascii="Tahoma" w:hAnsi="Tahoma" w:cs="Tahoma"/>
          <w:i/>
          <w:sz w:val="26"/>
          <w:szCs w:val="26"/>
          <w:lang w:val="es-ES"/>
        </w:rPr>
        <w:t>litis</w:t>
      </w:r>
      <w:r w:rsidRPr="003E3923">
        <w:rPr>
          <w:rFonts w:ascii="Tahoma" w:hAnsi="Tahoma" w:cs="Tahoma"/>
          <w:sz w:val="26"/>
          <w:szCs w:val="26"/>
          <w:lang w:val="es-ES"/>
        </w:rPr>
        <w:t>, cuales son capacidad de las partes, demanda en forma y competencia del Juzgado, obran en autos y no se observa causal de nulidad alguna con entidad suficiente para invalidar lo hasta aquí actuado</w:t>
      </w:r>
      <w:r>
        <w:rPr>
          <w:rFonts w:ascii="Tahoma" w:hAnsi="Tahoma" w:cs="Tahoma"/>
          <w:sz w:val="26"/>
          <w:szCs w:val="26"/>
          <w:lang w:val="es-ES"/>
        </w:rPr>
        <w:t>.</w:t>
      </w:r>
    </w:p>
    <w:p w14:paraId="3370E1BB" w14:textId="77777777" w:rsidR="00B7401B" w:rsidRPr="003E3923" w:rsidRDefault="00B7401B" w:rsidP="00B7401B">
      <w:pPr>
        <w:jc w:val="both"/>
        <w:rPr>
          <w:rFonts w:ascii="Tahoma" w:hAnsi="Tahoma" w:cs="Tahoma"/>
          <w:sz w:val="26"/>
          <w:szCs w:val="26"/>
          <w:lang w:val="es-ES"/>
        </w:rPr>
      </w:pPr>
      <w:r>
        <w:rPr>
          <w:rFonts w:ascii="Tahoma" w:hAnsi="Tahoma" w:cs="Tahoma"/>
          <w:sz w:val="26"/>
          <w:szCs w:val="26"/>
          <w:lang w:val="es-ES"/>
        </w:rPr>
        <w:t xml:space="preserve">2.- </w:t>
      </w:r>
      <w:r w:rsidRPr="003E3923">
        <w:rPr>
          <w:rFonts w:ascii="Tahoma" w:hAnsi="Tahoma" w:cs="Tahoma"/>
          <w:sz w:val="26"/>
          <w:szCs w:val="26"/>
          <w:lang w:val="es-ES"/>
        </w:rPr>
        <w:t>De acuerdo con lo dispuesto en el artículo 1973 del Código Civil, el arrendamiento es un contrato en el que las dos partes se obligan recíprocamente, la una a conceder el goce de una cosa, o a ejecutar una obra, o prestar un servicio, y la otra a pagar por ese goce, obra o servicio determinado (bilateral). Es consensual, se perfecciona con el acuerdo de voluntades sobre la cosa y el precio, por ello puede celebrarse verbalmente. Es oneroso, conmutativo y de ejecución sucesiva.</w:t>
      </w:r>
    </w:p>
    <w:p w14:paraId="0C908D7E" w14:textId="77777777" w:rsidR="00B7401B" w:rsidRPr="00DA5960" w:rsidRDefault="00B7401B" w:rsidP="00B7401B">
      <w:pPr>
        <w:jc w:val="both"/>
        <w:rPr>
          <w:rFonts w:ascii="Tahoma" w:hAnsi="Tahoma" w:cs="Tahoma"/>
          <w:sz w:val="26"/>
          <w:szCs w:val="26"/>
        </w:rPr>
      </w:pPr>
      <w:r>
        <w:rPr>
          <w:rFonts w:ascii="Tahoma" w:hAnsi="Tahoma" w:cs="Tahoma"/>
          <w:sz w:val="26"/>
          <w:szCs w:val="26"/>
        </w:rPr>
        <w:t>3</w:t>
      </w:r>
      <w:r w:rsidRPr="00DA5960">
        <w:rPr>
          <w:rFonts w:ascii="Tahoma" w:hAnsi="Tahoma" w:cs="Tahoma"/>
          <w:sz w:val="26"/>
          <w:szCs w:val="26"/>
        </w:rPr>
        <w:t xml:space="preserve">.- En tratándose de restitución de inmueble arrendado, preceptúan las reglas 3º y 4º del artículo 384 del Código General del Proceso, </w:t>
      </w:r>
      <w:r w:rsidRPr="00C635B2">
        <w:rPr>
          <w:rFonts w:ascii="Tahoma" w:hAnsi="Tahoma" w:cs="Tahoma"/>
          <w:sz w:val="26"/>
          <w:szCs w:val="26"/>
          <w:u w:val="single"/>
        </w:rPr>
        <w:t>que si el demandado no se opone en el término de traslado, se dictará sentencia de lanzamiento</w:t>
      </w:r>
      <w:r w:rsidRPr="00DA5960">
        <w:rPr>
          <w:rFonts w:ascii="Tahoma" w:hAnsi="Tahoma" w:cs="Tahoma"/>
          <w:sz w:val="26"/>
          <w:szCs w:val="26"/>
        </w:rPr>
        <w:t>, lo mismo sucede en caso de que la demanda se fundamente en falta de pago de la renta o de servicios públicos, cuotas de administración u otros conceptos a que esté obligado el convocado en virtud del contrato, donde éste no será oído en el proceso sino hasta tanto demuestre que ha consignado a órdenes del juzgado el valor total que, de acuerdo con la prueba allegada con la demanda, tienen los cánones y los demás conceptos adeudados, o en defecto de lo anterior, cuando presente los recibos de pago expedidos por el arrendador, correspondientes a los tres (3) últimos períodos, o si fuere el caso las consignaciones efectuadas de acuerdo con la ley y por los mismos períodos, a favor de aquél.</w:t>
      </w:r>
    </w:p>
    <w:p w14:paraId="2090CF7D" w14:textId="77777777" w:rsidR="00B7401B" w:rsidRPr="00DA5960" w:rsidRDefault="00B7401B" w:rsidP="00B7401B">
      <w:pPr>
        <w:jc w:val="both"/>
        <w:rPr>
          <w:rFonts w:ascii="Tahoma" w:hAnsi="Tahoma" w:cs="Tahoma"/>
          <w:sz w:val="26"/>
          <w:szCs w:val="26"/>
        </w:rPr>
      </w:pPr>
      <w:r>
        <w:rPr>
          <w:rFonts w:ascii="Tahoma" w:hAnsi="Tahoma" w:cs="Tahoma"/>
          <w:sz w:val="26"/>
          <w:szCs w:val="26"/>
        </w:rPr>
        <w:t>4</w:t>
      </w:r>
      <w:r w:rsidRPr="00DA5960">
        <w:rPr>
          <w:rFonts w:ascii="Tahoma" w:hAnsi="Tahoma" w:cs="Tahoma"/>
          <w:sz w:val="26"/>
          <w:szCs w:val="26"/>
        </w:rPr>
        <w:t>.- En el caso concreto resulta aplicable la</w:t>
      </w:r>
      <w:r>
        <w:rPr>
          <w:rFonts w:ascii="Tahoma" w:hAnsi="Tahoma" w:cs="Tahoma"/>
          <w:sz w:val="26"/>
          <w:szCs w:val="26"/>
        </w:rPr>
        <w:t>s disposiciones</w:t>
      </w:r>
      <w:r w:rsidRPr="00DA5960">
        <w:rPr>
          <w:rFonts w:ascii="Tahoma" w:hAnsi="Tahoma" w:cs="Tahoma"/>
          <w:sz w:val="26"/>
          <w:szCs w:val="26"/>
        </w:rPr>
        <w:t xml:space="preserve"> normativa</w:t>
      </w:r>
      <w:r>
        <w:rPr>
          <w:rFonts w:ascii="Tahoma" w:hAnsi="Tahoma" w:cs="Tahoma"/>
          <w:sz w:val="26"/>
          <w:szCs w:val="26"/>
        </w:rPr>
        <w:t xml:space="preserve">s en cita, como </w:t>
      </w:r>
      <w:r w:rsidRPr="00DA5960">
        <w:rPr>
          <w:rFonts w:ascii="Tahoma" w:hAnsi="Tahoma" w:cs="Tahoma"/>
          <w:sz w:val="26"/>
          <w:szCs w:val="26"/>
        </w:rPr>
        <w:t xml:space="preserve">quiera que </w:t>
      </w:r>
      <w:r>
        <w:rPr>
          <w:rFonts w:ascii="Tahoma" w:hAnsi="Tahoma" w:cs="Tahoma"/>
          <w:sz w:val="26"/>
          <w:szCs w:val="26"/>
        </w:rPr>
        <w:t>a</w:t>
      </w:r>
      <w:r w:rsidRPr="00DA5960">
        <w:rPr>
          <w:rFonts w:ascii="Tahoma" w:hAnsi="Tahoma" w:cs="Tahoma"/>
          <w:sz w:val="26"/>
          <w:szCs w:val="26"/>
        </w:rPr>
        <w:t xml:space="preserve"> folio</w:t>
      </w:r>
      <w:r>
        <w:rPr>
          <w:rFonts w:ascii="Tahoma" w:hAnsi="Tahoma" w:cs="Tahoma"/>
          <w:sz w:val="26"/>
          <w:szCs w:val="26"/>
        </w:rPr>
        <w:t xml:space="preserve">s 1 y 2 </w:t>
      </w:r>
      <w:r w:rsidRPr="00DA5960">
        <w:rPr>
          <w:rFonts w:ascii="Tahoma" w:hAnsi="Tahoma" w:cs="Tahoma"/>
          <w:sz w:val="26"/>
          <w:szCs w:val="26"/>
        </w:rPr>
        <w:t xml:space="preserve">del expediente se incorporó el contrato de arrendamiento suscrito por </w:t>
      </w:r>
      <w:r>
        <w:rPr>
          <w:rFonts w:ascii="Tahoma" w:hAnsi="Tahoma" w:cs="Tahoma"/>
          <w:bCs/>
          <w:sz w:val="26"/>
          <w:szCs w:val="26"/>
          <w:lang w:val="es-ES"/>
        </w:rPr>
        <w:t xml:space="preserve">María Eugenia Cuervo Saavedra </w:t>
      </w:r>
      <w:r w:rsidRPr="00DA5960">
        <w:rPr>
          <w:rFonts w:ascii="Tahoma" w:hAnsi="Tahoma" w:cs="Tahoma"/>
          <w:sz w:val="26"/>
          <w:szCs w:val="26"/>
        </w:rPr>
        <w:t>como arrendador</w:t>
      </w:r>
      <w:r>
        <w:rPr>
          <w:rFonts w:ascii="Tahoma" w:hAnsi="Tahoma" w:cs="Tahoma"/>
          <w:sz w:val="26"/>
          <w:szCs w:val="26"/>
        </w:rPr>
        <w:t xml:space="preserve">a y </w:t>
      </w:r>
      <w:r>
        <w:rPr>
          <w:rFonts w:ascii="Tahoma" w:hAnsi="Tahoma" w:cs="Tahoma"/>
          <w:bCs/>
          <w:sz w:val="26"/>
          <w:szCs w:val="26"/>
          <w:lang w:val="es-ES"/>
        </w:rPr>
        <w:t xml:space="preserve">Orfelina Pinzón Ríos </w:t>
      </w:r>
      <w:r>
        <w:rPr>
          <w:rFonts w:ascii="Tahoma" w:hAnsi="Tahoma" w:cs="Tahoma"/>
          <w:sz w:val="26"/>
          <w:szCs w:val="26"/>
        </w:rPr>
        <w:t xml:space="preserve">en condición de arrendataria, respecto del </w:t>
      </w:r>
      <w:r>
        <w:rPr>
          <w:rFonts w:ascii="Tahoma" w:hAnsi="Tahoma" w:cs="Tahoma"/>
          <w:bCs/>
          <w:sz w:val="26"/>
          <w:szCs w:val="26"/>
        </w:rPr>
        <w:t>inmueble ubicado en la carrera 34 F No. 27 A 70 sur Barrio San Jorge Central de esta ciudad, el cual no fue tachado</w:t>
      </w:r>
      <w:r w:rsidRPr="00DA5960">
        <w:rPr>
          <w:rFonts w:ascii="Tahoma" w:hAnsi="Tahoma" w:cs="Tahoma"/>
          <w:bCs/>
          <w:sz w:val="26"/>
          <w:szCs w:val="26"/>
        </w:rPr>
        <w:t xml:space="preserve"> como falso o inexistente por parte del convocad</w:t>
      </w:r>
      <w:r>
        <w:rPr>
          <w:rFonts w:ascii="Tahoma" w:hAnsi="Tahoma" w:cs="Tahoma"/>
          <w:bCs/>
          <w:sz w:val="26"/>
          <w:szCs w:val="26"/>
        </w:rPr>
        <w:t>o</w:t>
      </w:r>
      <w:r w:rsidRPr="00DA5960">
        <w:rPr>
          <w:rFonts w:ascii="Tahoma" w:hAnsi="Tahoma" w:cs="Tahoma"/>
          <w:bCs/>
          <w:sz w:val="26"/>
          <w:szCs w:val="26"/>
        </w:rPr>
        <w:t xml:space="preserve"> al momento de integrarse el contradictorio</w:t>
      </w:r>
      <w:r w:rsidRPr="00DA5960">
        <w:rPr>
          <w:rFonts w:ascii="Tahoma" w:hAnsi="Tahoma" w:cs="Tahoma"/>
          <w:sz w:val="26"/>
          <w:szCs w:val="26"/>
        </w:rPr>
        <w:t>.</w:t>
      </w:r>
      <w:r>
        <w:rPr>
          <w:rFonts w:ascii="Tahoma" w:hAnsi="Tahoma" w:cs="Tahoma"/>
          <w:sz w:val="26"/>
          <w:szCs w:val="26"/>
        </w:rPr>
        <w:t xml:space="preserve"> Adicionalmente, tampoco se acreditó el pago de los cánones adeudados.</w:t>
      </w:r>
    </w:p>
    <w:p w14:paraId="6E74ACC9" w14:textId="77777777" w:rsidR="00B7401B" w:rsidRPr="00AB7BB4" w:rsidRDefault="00B7401B" w:rsidP="00B7401B">
      <w:pPr>
        <w:jc w:val="both"/>
        <w:rPr>
          <w:rFonts w:ascii="Tahoma" w:hAnsi="Tahoma" w:cs="Tahoma"/>
          <w:sz w:val="26"/>
          <w:szCs w:val="26"/>
        </w:rPr>
      </w:pPr>
      <w:r>
        <w:rPr>
          <w:rFonts w:ascii="Tahoma" w:hAnsi="Tahoma" w:cs="Tahoma"/>
          <w:sz w:val="26"/>
          <w:szCs w:val="26"/>
        </w:rPr>
        <w:t>5</w:t>
      </w:r>
      <w:r w:rsidRPr="00DA5960">
        <w:rPr>
          <w:rFonts w:ascii="Tahoma" w:hAnsi="Tahoma" w:cs="Tahoma"/>
          <w:sz w:val="26"/>
          <w:szCs w:val="26"/>
        </w:rPr>
        <w:t>.-</w:t>
      </w:r>
      <w:r>
        <w:rPr>
          <w:rFonts w:ascii="Tahoma" w:hAnsi="Tahoma" w:cs="Tahoma"/>
          <w:sz w:val="26"/>
          <w:szCs w:val="26"/>
        </w:rPr>
        <w:t xml:space="preserve"> </w:t>
      </w:r>
      <w:r w:rsidRPr="003E3923">
        <w:rPr>
          <w:rFonts w:ascii="Tahoma" w:hAnsi="Tahoma" w:cs="Tahoma"/>
          <w:sz w:val="26"/>
          <w:szCs w:val="26"/>
          <w:lang w:val="es-ES"/>
        </w:rPr>
        <w:t xml:space="preserve">Por último, de conformidad con </w:t>
      </w:r>
      <w:r>
        <w:rPr>
          <w:rFonts w:ascii="Tahoma" w:hAnsi="Tahoma" w:cs="Tahoma"/>
          <w:sz w:val="26"/>
          <w:szCs w:val="26"/>
          <w:lang w:val="es-ES"/>
        </w:rPr>
        <w:t xml:space="preserve">el numeral 1º del artículo 365 </w:t>
      </w:r>
      <w:r w:rsidRPr="003E3923">
        <w:rPr>
          <w:rFonts w:ascii="Tahoma" w:hAnsi="Tahoma" w:cs="Tahoma"/>
          <w:sz w:val="26"/>
          <w:szCs w:val="26"/>
          <w:lang w:val="es-ES"/>
        </w:rPr>
        <w:t>del Código General del Proceso, se condenará en costas a la parte demandada.</w:t>
      </w:r>
    </w:p>
    <w:p w14:paraId="0D159053" w14:textId="77777777" w:rsidR="00B7401B" w:rsidRPr="00DA5960" w:rsidRDefault="00B7401B" w:rsidP="00B7401B">
      <w:pPr>
        <w:jc w:val="center"/>
        <w:rPr>
          <w:rFonts w:ascii="Tahoma" w:hAnsi="Tahoma" w:cs="Tahoma"/>
          <w:b/>
          <w:sz w:val="26"/>
          <w:szCs w:val="26"/>
        </w:rPr>
      </w:pPr>
      <w:r w:rsidRPr="00DA5960">
        <w:rPr>
          <w:rFonts w:ascii="Tahoma" w:hAnsi="Tahoma" w:cs="Tahoma"/>
          <w:b/>
          <w:sz w:val="26"/>
          <w:szCs w:val="26"/>
        </w:rPr>
        <w:t>III. DECISIÓN</w:t>
      </w:r>
    </w:p>
    <w:p w14:paraId="0F4E6E3D" w14:textId="77777777" w:rsidR="00B7401B" w:rsidRDefault="00B7401B" w:rsidP="00B7401B">
      <w:pPr>
        <w:jc w:val="both"/>
        <w:rPr>
          <w:rFonts w:ascii="Tahoma" w:hAnsi="Tahoma" w:cs="Tahoma"/>
          <w:sz w:val="26"/>
          <w:szCs w:val="26"/>
        </w:rPr>
      </w:pPr>
      <w:r w:rsidRPr="00DA5960">
        <w:rPr>
          <w:rFonts w:ascii="Tahoma" w:hAnsi="Tahoma" w:cs="Tahoma"/>
          <w:sz w:val="26"/>
          <w:szCs w:val="26"/>
        </w:rPr>
        <w:t xml:space="preserve">En mérito de lo expuesto, el </w:t>
      </w:r>
      <w:r w:rsidRPr="000004F9">
        <w:rPr>
          <w:rFonts w:ascii="Tahoma" w:hAnsi="Tahoma" w:cs="Tahoma"/>
          <w:sz w:val="26"/>
          <w:szCs w:val="26"/>
        </w:rPr>
        <w:t xml:space="preserve">Juzgado 75 Civil Municipal </w:t>
      </w:r>
      <w:r>
        <w:rPr>
          <w:rFonts w:ascii="Tahoma" w:hAnsi="Tahoma" w:cs="Tahoma"/>
          <w:sz w:val="26"/>
          <w:szCs w:val="26"/>
        </w:rPr>
        <w:t xml:space="preserve">de Bogotá </w:t>
      </w:r>
      <w:r w:rsidRPr="000004F9">
        <w:rPr>
          <w:rFonts w:ascii="Tahoma" w:hAnsi="Tahoma" w:cs="Tahoma"/>
          <w:sz w:val="26"/>
          <w:szCs w:val="26"/>
        </w:rPr>
        <w:t xml:space="preserve">Transformado Transitoriamente </w:t>
      </w:r>
      <w:r>
        <w:rPr>
          <w:rFonts w:ascii="Tahoma" w:hAnsi="Tahoma" w:cs="Tahoma"/>
          <w:sz w:val="26"/>
          <w:szCs w:val="26"/>
        </w:rPr>
        <w:t>en</w:t>
      </w:r>
      <w:r w:rsidRPr="000004F9">
        <w:rPr>
          <w:rFonts w:ascii="Tahoma" w:hAnsi="Tahoma" w:cs="Tahoma"/>
          <w:sz w:val="26"/>
          <w:szCs w:val="26"/>
        </w:rPr>
        <w:t xml:space="preserve"> </w:t>
      </w:r>
      <w:r>
        <w:rPr>
          <w:rFonts w:ascii="Tahoma" w:hAnsi="Tahoma" w:cs="Tahoma"/>
          <w:sz w:val="26"/>
          <w:szCs w:val="26"/>
        </w:rPr>
        <w:t>e</w:t>
      </w:r>
      <w:r w:rsidRPr="000004F9">
        <w:rPr>
          <w:rFonts w:ascii="Tahoma" w:hAnsi="Tahoma" w:cs="Tahoma"/>
          <w:sz w:val="26"/>
          <w:szCs w:val="26"/>
        </w:rPr>
        <w:t xml:space="preserve">l Juzgado 57 </w:t>
      </w:r>
      <w:r>
        <w:rPr>
          <w:rFonts w:ascii="Tahoma" w:hAnsi="Tahoma" w:cs="Tahoma"/>
          <w:sz w:val="26"/>
          <w:szCs w:val="26"/>
        </w:rPr>
        <w:t>d</w:t>
      </w:r>
      <w:r w:rsidRPr="000004F9">
        <w:rPr>
          <w:rFonts w:ascii="Tahoma" w:hAnsi="Tahoma" w:cs="Tahoma"/>
          <w:sz w:val="26"/>
          <w:szCs w:val="26"/>
        </w:rPr>
        <w:t xml:space="preserve">e Pequeñas Causas </w:t>
      </w:r>
      <w:r>
        <w:rPr>
          <w:rFonts w:ascii="Tahoma" w:hAnsi="Tahoma" w:cs="Tahoma"/>
          <w:sz w:val="26"/>
          <w:szCs w:val="26"/>
        </w:rPr>
        <w:t>y</w:t>
      </w:r>
      <w:r w:rsidRPr="000004F9">
        <w:rPr>
          <w:rFonts w:ascii="Tahoma" w:hAnsi="Tahoma" w:cs="Tahoma"/>
          <w:sz w:val="26"/>
          <w:szCs w:val="26"/>
        </w:rPr>
        <w:t xml:space="preserve"> Competencia Múltiple</w:t>
      </w:r>
      <w:r w:rsidRPr="00DA5960">
        <w:rPr>
          <w:rFonts w:ascii="Tahoma" w:hAnsi="Tahoma" w:cs="Tahoma"/>
          <w:sz w:val="26"/>
          <w:szCs w:val="26"/>
        </w:rPr>
        <w:t xml:space="preserve"> de Bogotá, administrando justicia en nombre de la República </w:t>
      </w:r>
      <w:r>
        <w:rPr>
          <w:rFonts w:ascii="Tahoma" w:hAnsi="Tahoma" w:cs="Tahoma"/>
          <w:sz w:val="26"/>
          <w:szCs w:val="26"/>
        </w:rPr>
        <w:t xml:space="preserve">de Colombia </w:t>
      </w:r>
      <w:r w:rsidRPr="00DA5960">
        <w:rPr>
          <w:rFonts w:ascii="Tahoma" w:hAnsi="Tahoma" w:cs="Tahoma"/>
          <w:sz w:val="26"/>
          <w:szCs w:val="26"/>
        </w:rPr>
        <w:t xml:space="preserve">y por autoridad de la Ley, </w:t>
      </w:r>
    </w:p>
    <w:p w14:paraId="4EE7C279" w14:textId="77777777" w:rsidR="00B7401B" w:rsidRPr="00AD4F0E" w:rsidRDefault="00B7401B" w:rsidP="00B7401B">
      <w:pPr>
        <w:pStyle w:val="Sinespaciado"/>
        <w:spacing w:line="276" w:lineRule="auto"/>
      </w:pPr>
    </w:p>
    <w:p w14:paraId="2C1C6B28" w14:textId="77777777" w:rsidR="00B7401B" w:rsidRPr="00DA5960" w:rsidRDefault="00B7401B" w:rsidP="00B7401B">
      <w:pPr>
        <w:jc w:val="center"/>
        <w:rPr>
          <w:rFonts w:ascii="Tahoma" w:hAnsi="Tahoma" w:cs="Tahoma"/>
          <w:b/>
          <w:sz w:val="26"/>
          <w:szCs w:val="26"/>
        </w:rPr>
      </w:pPr>
      <w:r w:rsidRPr="00DA5960">
        <w:rPr>
          <w:rFonts w:ascii="Tahoma" w:hAnsi="Tahoma" w:cs="Tahoma"/>
          <w:b/>
          <w:sz w:val="26"/>
          <w:szCs w:val="26"/>
        </w:rPr>
        <w:t>RESUELVE:</w:t>
      </w:r>
    </w:p>
    <w:p w14:paraId="5947B725" w14:textId="77777777" w:rsidR="00B7401B" w:rsidRPr="00DA5960" w:rsidRDefault="00B7401B" w:rsidP="00B7401B">
      <w:pPr>
        <w:pStyle w:val="Sinespaciado"/>
        <w:spacing w:line="276" w:lineRule="auto"/>
      </w:pPr>
    </w:p>
    <w:p w14:paraId="2F49E993" w14:textId="77777777" w:rsidR="00B7401B" w:rsidRDefault="00B7401B" w:rsidP="00B7401B">
      <w:pPr>
        <w:jc w:val="both"/>
        <w:rPr>
          <w:rFonts w:ascii="Tahoma" w:hAnsi="Tahoma" w:cs="Tahoma"/>
          <w:sz w:val="26"/>
          <w:szCs w:val="26"/>
        </w:rPr>
      </w:pPr>
      <w:r w:rsidRPr="0038439C">
        <w:rPr>
          <w:rFonts w:ascii="Tahoma" w:hAnsi="Tahoma" w:cs="Tahoma"/>
          <w:b/>
          <w:sz w:val="26"/>
          <w:szCs w:val="26"/>
        </w:rPr>
        <w:t>PRIMERO:</w:t>
      </w:r>
      <w:r w:rsidRPr="00DA5960">
        <w:rPr>
          <w:rFonts w:ascii="Tahoma" w:hAnsi="Tahoma" w:cs="Tahoma"/>
          <w:sz w:val="26"/>
          <w:szCs w:val="26"/>
        </w:rPr>
        <w:t xml:space="preserve"> </w:t>
      </w:r>
      <w:r w:rsidRPr="00DA5960">
        <w:rPr>
          <w:rFonts w:ascii="Tahoma" w:hAnsi="Tahoma" w:cs="Tahoma"/>
          <w:b/>
          <w:sz w:val="26"/>
          <w:szCs w:val="26"/>
        </w:rPr>
        <w:t xml:space="preserve">DECLARAR TERMINADO </w:t>
      </w:r>
      <w:r w:rsidRPr="00DA5960">
        <w:rPr>
          <w:rFonts w:ascii="Tahoma" w:hAnsi="Tahoma" w:cs="Tahoma"/>
          <w:sz w:val="26"/>
          <w:szCs w:val="26"/>
        </w:rPr>
        <w:t>el contrato de arrendamiento celebrado entre</w:t>
      </w:r>
      <w:r>
        <w:rPr>
          <w:rFonts w:ascii="Tahoma" w:hAnsi="Tahoma" w:cs="Tahoma"/>
          <w:sz w:val="26"/>
          <w:szCs w:val="26"/>
        </w:rPr>
        <w:t xml:space="preserve"> </w:t>
      </w:r>
      <w:r>
        <w:rPr>
          <w:rFonts w:ascii="Tahoma" w:hAnsi="Tahoma" w:cs="Tahoma"/>
          <w:bCs/>
          <w:sz w:val="26"/>
          <w:szCs w:val="26"/>
          <w:lang w:val="es-ES"/>
        </w:rPr>
        <w:t>María Eugenia Cuervo Saavedra</w:t>
      </w:r>
      <w:r>
        <w:rPr>
          <w:rFonts w:ascii="Tahoma" w:hAnsi="Tahoma" w:cs="Tahoma"/>
          <w:sz w:val="26"/>
          <w:szCs w:val="26"/>
        </w:rPr>
        <w:t xml:space="preserve"> </w:t>
      </w:r>
      <w:r w:rsidRPr="00DA5960">
        <w:rPr>
          <w:rFonts w:ascii="Tahoma" w:hAnsi="Tahoma" w:cs="Tahoma"/>
          <w:sz w:val="26"/>
          <w:szCs w:val="26"/>
        </w:rPr>
        <w:t>como arrendador</w:t>
      </w:r>
      <w:r>
        <w:rPr>
          <w:rFonts w:ascii="Tahoma" w:hAnsi="Tahoma" w:cs="Tahoma"/>
          <w:sz w:val="26"/>
          <w:szCs w:val="26"/>
        </w:rPr>
        <w:t xml:space="preserve">a y </w:t>
      </w:r>
      <w:r>
        <w:rPr>
          <w:rFonts w:ascii="Tahoma" w:hAnsi="Tahoma" w:cs="Tahoma"/>
          <w:bCs/>
          <w:sz w:val="26"/>
          <w:szCs w:val="26"/>
          <w:lang w:val="es-ES"/>
        </w:rPr>
        <w:t xml:space="preserve">Orfelina Pinzón Ríos </w:t>
      </w:r>
      <w:r w:rsidRPr="00DA5960">
        <w:rPr>
          <w:rFonts w:ascii="Tahoma" w:hAnsi="Tahoma" w:cs="Tahoma"/>
          <w:sz w:val="26"/>
          <w:szCs w:val="26"/>
        </w:rPr>
        <w:t>en condición de arrendatari</w:t>
      </w:r>
      <w:r>
        <w:rPr>
          <w:rFonts w:ascii="Tahoma" w:hAnsi="Tahoma" w:cs="Tahoma"/>
          <w:sz w:val="26"/>
          <w:szCs w:val="26"/>
        </w:rPr>
        <w:t xml:space="preserve">a, respecto del bien </w:t>
      </w:r>
      <w:r>
        <w:rPr>
          <w:rFonts w:ascii="Tahoma" w:hAnsi="Tahoma" w:cs="Tahoma"/>
          <w:bCs/>
          <w:sz w:val="26"/>
          <w:szCs w:val="26"/>
        </w:rPr>
        <w:t>ubicado en la carrera 34 F No. 27 A 70 sur Barrio San Jorge Central de esta ciudad.</w:t>
      </w:r>
    </w:p>
    <w:p w14:paraId="41926BCB" w14:textId="77777777" w:rsidR="00B7401B" w:rsidRPr="00DA5960" w:rsidRDefault="00B7401B" w:rsidP="00B7401B">
      <w:pPr>
        <w:jc w:val="both"/>
        <w:rPr>
          <w:rFonts w:ascii="Tahoma" w:hAnsi="Tahoma" w:cs="Tahoma"/>
          <w:sz w:val="26"/>
          <w:szCs w:val="26"/>
        </w:rPr>
      </w:pPr>
      <w:r w:rsidRPr="0038439C">
        <w:rPr>
          <w:rFonts w:ascii="Tahoma" w:hAnsi="Tahoma" w:cs="Tahoma"/>
          <w:b/>
          <w:sz w:val="26"/>
          <w:szCs w:val="26"/>
        </w:rPr>
        <w:t>SEGUNDO:</w:t>
      </w:r>
      <w:r>
        <w:rPr>
          <w:rFonts w:ascii="Tahoma" w:hAnsi="Tahoma" w:cs="Tahoma"/>
          <w:sz w:val="26"/>
          <w:szCs w:val="26"/>
        </w:rPr>
        <w:t xml:space="preserve"> </w:t>
      </w:r>
      <w:r w:rsidRPr="00DA5960">
        <w:rPr>
          <w:rFonts w:ascii="Tahoma" w:hAnsi="Tahoma" w:cs="Tahoma"/>
          <w:b/>
          <w:sz w:val="26"/>
          <w:szCs w:val="26"/>
        </w:rPr>
        <w:t>ORDENAR</w:t>
      </w:r>
      <w:r w:rsidRPr="00DA5960">
        <w:rPr>
          <w:rFonts w:ascii="Tahoma" w:hAnsi="Tahoma" w:cs="Tahoma"/>
          <w:sz w:val="26"/>
          <w:szCs w:val="26"/>
        </w:rPr>
        <w:t xml:space="preserve"> la restitución del </w:t>
      </w:r>
      <w:r>
        <w:rPr>
          <w:rFonts w:ascii="Tahoma" w:hAnsi="Tahoma" w:cs="Tahoma"/>
          <w:sz w:val="26"/>
          <w:szCs w:val="26"/>
        </w:rPr>
        <w:t xml:space="preserve">inmueble </w:t>
      </w:r>
      <w:r>
        <w:rPr>
          <w:rFonts w:ascii="Tahoma" w:hAnsi="Tahoma" w:cs="Tahoma"/>
          <w:bCs/>
          <w:sz w:val="26"/>
          <w:szCs w:val="26"/>
        </w:rPr>
        <w:t xml:space="preserve">ubicado en carrera 34 F No. 27 A 70 sur Barrio San Jorge Central de Bogotá, D.C., a favor de la señora </w:t>
      </w:r>
      <w:r>
        <w:rPr>
          <w:rFonts w:ascii="Tahoma" w:hAnsi="Tahoma" w:cs="Tahoma"/>
          <w:bCs/>
          <w:sz w:val="26"/>
          <w:szCs w:val="26"/>
          <w:lang w:val="es-ES"/>
        </w:rPr>
        <w:t>María Eugenia Cuervo Saavedra</w:t>
      </w:r>
      <w:r>
        <w:rPr>
          <w:rFonts w:ascii="Tahoma" w:hAnsi="Tahoma" w:cs="Tahoma"/>
          <w:sz w:val="26"/>
          <w:szCs w:val="26"/>
        </w:rPr>
        <w:t xml:space="preserve"> </w:t>
      </w:r>
      <w:r w:rsidRPr="00DA5960">
        <w:rPr>
          <w:rFonts w:ascii="Tahoma" w:hAnsi="Tahoma" w:cs="Tahoma"/>
          <w:sz w:val="26"/>
          <w:szCs w:val="26"/>
        </w:rPr>
        <w:t xml:space="preserve">dentro de los cinco (5) días siguientes a la ejecutoria de esta decisión. De no cumplirse lo anterior, </w:t>
      </w:r>
      <w:r w:rsidRPr="006E6EEA">
        <w:rPr>
          <w:rFonts w:ascii="Tahoma" w:hAnsi="Tahoma" w:cs="Tahoma"/>
          <w:sz w:val="26"/>
          <w:szCs w:val="26"/>
        </w:rPr>
        <w:t xml:space="preserve">para la práctica de la diligencia </w:t>
      </w:r>
      <w:r>
        <w:rPr>
          <w:rFonts w:ascii="Tahoma" w:hAnsi="Tahoma" w:cs="Tahoma"/>
          <w:sz w:val="26"/>
          <w:szCs w:val="26"/>
        </w:rPr>
        <w:t xml:space="preserve">de entrega </w:t>
      </w:r>
      <w:r w:rsidRPr="006E6EEA">
        <w:rPr>
          <w:rFonts w:ascii="Tahoma" w:hAnsi="Tahoma" w:cs="Tahoma"/>
          <w:sz w:val="26"/>
          <w:szCs w:val="26"/>
        </w:rPr>
        <w:t xml:space="preserve">se </w:t>
      </w:r>
      <w:r w:rsidRPr="006E6EEA">
        <w:rPr>
          <w:rFonts w:ascii="Tahoma" w:hAnsi="Tahoma" w:cs="Tahoma"/>
          <w:sz w:val="26"/>
          <w:szCs w:val="26"/>
          <w:lang w:val="es"/>
        </w:rPr>
        <w:t>comisiona al Alcalde de la localidad respectiva</w:t>
      </w:r>
      <w:r>
        <w:rPr>
          <w:rFonts w:ascii="Tahoma" w:hAnsi="Tahoma" w:cs="Tahoma"/>
          <w:bCs/>
          <w:sz w:val="26"/>
          <w:szCs w:val="26"/>
          <w:lang w:val="es"/>
        </w:rPr>
        <w:t xml:space="preserve">, </w:t>
      </w:r>
      <w:r w:rsidRPr="00DA5960">
        <w:rPr>
          <w:rFonts w:ascii="Tahoma" w:hAnsi="Tahoma" w:cs="Tahoma"/>
          <w:sz w:val="26"/>
          <w:szCs w:val="26"/>
        </w:rPr>
        <w:t>a quien se le librará despacho comisorio con los insertos y anexos pertinentes.</w:t>
      </w:r>
    </w:p>
    <w:p w14:paraId="293E17D9" w14:textId="77777777" w:rsidR="00B7401B" w:rsidRDefault="00B7401B" w:rsidP="00B7401B">
      <w:pPr>
        <w:jc w:val="both"/>
        <w:rPr>
          <w:rFonts w:ascii="Tahoma" w:hAnsi="Tahoma" w:cs="Tahoma"/>
          <w:sz w:val="26"/>
          <w:szCs w:val="26"/>
        </w:rPr>
      </w:pPr>
      <w:r w:rsidRPr="00A34448">
        <w:rPr>
          <w:rFonts w:ascii="Tahoma" w:hAnsi="Tahoma" w:cs="Tahoma"/>
          <w:b/>
          <w:sz w:val="26"/>
          <w:szCs w:val="26"/>
        </w:rPr>
        <w:t>TERCERO:</w:t>
      </w:r>
      <w:r w:rsidRPr="00746C80">
        <w:rPr>
          <w:rFonts w:ascii="Tahoma" w:hAnsi="Tahoma" w:cs="Tahoma"/>
          <w:sz w:val="26"/>
          <w:szCs w:val="26"/>
        </w:rPr>
        <w:t xml:space="preserve"> </w:t>
      </w:r>
      <w:r w:rsidRPr="00746C80">
        <w:rPr>
          <w:rFonts w:ascii="Tahoma" w:hAnsi="Tahoma" w:cs="Tahoma"/>
          <w:b/>
          <w:sz w:val="26"/>
          <w:szCs w:val="26"/>
        </w:rPr>
        <w:t>CONDENAR</w:t>
      </w:r>
      <w:r w:rsidRPr="00746C80">
        <w:rPr>
          <w:rFonts w:ascii="Tahoma" w:hAnsi="Tahoma" w:cs="Tahoma"/>
          <w:sz w:val="26"/>
          <w:szCs w:val="26"/>
        </w:rPr>
        <w:t xml:space="preserve"> en costas a la parte demandada. Secretaría proceda a efectuar la liquidación respectiva, teniendo como agencias en derecho la suma de </w:t>
      </w:r>
      <w:r w:rsidRPr="00610FDB">
        <w:rPr>
          <w:rFonts w:ascii="Tahoma" w:hAnsi="Tahoma" w:cs="Tahoma"/>
          <w:sz w:val="26"/>
          <w:szCs w:val="26"/>
        </w:rPr>
        <w:t>$100.000,oo.</w:t>
      </w:r>
    </w:p>
    <w:p w14:paraId="4E25B626" w14:textId="77777777" w:rsidR="00B7401B" w:rsidRPr="00746C80" w:rsidRDefault="00B7401B" w:rsidP="00B7401B">
      <w:pPr>
        <w:jc w:val="both"/>
        <w:rPr>
          <w:rFonts w:ascii="Tahoma" w:hAnsi="Tahoma" w:cs="Tahoma"/>
          <w:sz w:val="26"/>
          <w:szCs w:val="26"/>
        </w:rPr>
      </w:pPr>
    </w:p>
    <w:p w14:paraId="17C9B33D" w14:textId="77777777" w:rsidR="00B7401B" w:rsidRPr="00DA5960" w:rsidRDefault="00B7401B" w:rsidP="00B7401B">
      <w:pPr>
        <w:jc w:val="center"/>
        <w:rPr>
          <w:rFonts w:ascii="Tahoma" w:hAnsi="Tahoma" w:cs="Tahoma"/>
          <w:sz w:val="26"/>
          <w:szCs w:val="26"/>
        </w:rPr>
      </w:pPr>
      <w:r w:rsidRPr="00DA5960">
        <w:rPr>
          <w:rFonts w:ascii="Tahoma" w:hAnsi="Tahoma" w:cs="Tahoma"/>
          <w:sz w:val="26"/>
          <w:szCs w:val="26"/>
        </w:rPr>
        <w:t>NOTIFÍQUESE Y CÚMPLASE,</w:t>
      </w:r>
    </w:p>
    <w:p w14:paraId="2FEDE010" w14:textId="77777777" w:rsidR="00B7401B" w:rsidRPr="00DA5960" w:rsidRDefault="00B7401B" w:rsidP="00B7401B">
      <w:pPr>
        <w:pStyle w:val="Ttulo"/>
        <w:spacing w:line="276" w:lineRule="auto"/>
      </w:pPr>
    </w:p>
    <w:p w14:paraId="53B9826E" w14:textId="77777777" w:rsidR="00B7401B" w:rsidRPr="00DA5960" w:rsidRDefault="00B7401B" w:rsidP="00B7401B">
      <w:pPr>
        <w:pStyle w:val="Ttulo"/>
        <w:spacing w:line="276" w:lineRule="auto"/>
        <w:rPr>
          <w:strike/>
        </w:rPr>
      </w:pPr>
    </w:p>
    <w:p w14:paraId="0ECD8DC8" w14:textId="77777777" w:rsidR="00B7401B" w:rsidRPr="00DA5960" w:rsidRDefault="00B7401B" w:rsidP="00B7401B">
      <w:pPr>
        <w:pStyle w:val="Ttulo"/>
        <w:spacing w:line="276" w:lineRule="auto"/>
        <w:jc w:val="left"/>
        <w:rPr>
          <w:rFonts w:eastAsiaTheme="minorHAnsi"/>
          <w:lang w:eastAsia="en-US"/>
        </w:rPr>
      </w:pPr>
    </w:p>
    <w:p w14:paraId="7EC4E0A2" w14:textId="77777777" w:rsidR="00B7401B" w:rsidRPr="00A46F37" w:rsidRDefault="00B7401B" w:rsidP="00B7401B">
      <w:pPr>
        <w:pStyle w:val="Ttulo3"/>
        <w:tabs>
          <w:tab w:val="left" w:pos="2490"/>
          <w:tab w:val="center" w:pos="4702"/>
        </w:tabs>
        <w:spacing w:before="0" w:after="0" w:line="276" w:lineRule="auto"/>
        <w:jc w:val="center"/>
        <w:rPr>
          <w:rFonts w:ascii="Tahoma" w:hAnsi="Tahoma" w:cs="Tahoma"/>
          <w14:shadow w14:blurRad="50800" w14:dist="38100" w14:dir="2700000" w14:sx="100000" w14:sy="100000" w14:kx="0" w14:ky="0" w14:algn="tl">
            <w14:srgbClr w14:val="000000">
              <w14:alpha w14:val="60000"/>
            </w14:srgbClr>
          </w14:shadow>
        </w:rPr>
      </w:pPr>
      <w:r w:rsidRPr="00A46F37">
        <w:rPr>
          <w:rFonts w:ascii="Tahoma" w:hAnsi="Tahoma" w:cs="Tahoma"/>
          <w14:shadow w14:blurRad="50800" w14:dist="38100" w14:dir="2700000" w14:sx="100000" w14:sy="100000" w14:kx="0" w14:ky="0" w14:algn="tl">
            <w14:srgbClr w14:val="000000">
              <w14:alpha w14:val="60000"/>
            </w14:srgbClr>
          </w14:shadow>
        </w:rPr>
        <w:t>FULVIO CORREAL SÁNCHEZ</w:t>
      </w:r>
    </w:p>
    <w:p w14:paraId="61EAA2C8" w14:textId="77777777" w:rsidR="00B7401B" w:rsidRDefault="00B7401B" w:rsidP="00B7401B">
      <w:pPr>
        <w:pStyle w:val="Ttulo3"/>
        <w:tabs>
          <w:tab w:val="left" w:pos="0"/>
          <w:tab w:val="center" w:pos="8789"/>
        </w:tabs>
        <w:spacing w:before="0" w:after="0" w:line="276" w:lineRule="auto"/>
        <w:jc w:val="center"/>
        <w:rPr>
          <w:rFonts w:ascii="Tahoma" w:hAnsi="Tahoma" w:cs="Tahoma"/>
          <w14:shadow w14:blurRad="50800" w14:dist="38100" w14:dir="2700000" w14:sx="100000" w14:sy="100000" w14:kx="0" w14:ky="0" w14:algn="tl">
            <w14:srgbClr w14:val="000000">
              <w14:alpha w14:val="60000"/>
            </w14:srgbClr>
          </w14:shadow>
        </w:rPr>
      </w:pPr>
      <w:r w:rsidRPr="00FE6EA5">
        <w:rPr>
          <w:rFonts w:ascii="Tahoma" w:hAnsi="Tahoma" w:cs="Tahoma"/>
          <w14:shadow w14:blurRad="50800" w14:dist="38100" w14:dir="2700000" w14:sx="100000" w14:sy="100000" w14:kx="0" w14:ky="0" w14:algn="tl">
            <w14:srgbClr w14:val="000000">
              <w14:alpha w14:val="60000"/>
            </w14:srgbClr>
          </w14:shadow>
        </w:rPr>
        <w:t>JUEZ</w:t>
      </w:r>
    </w:p>
    <w:p w14:paraId="0173BD49" w14:textId="77777777" w:rsidR="00B7401B" w:rsidRPr="00FE6EA5" w:rsidRDefault="00B7401B" w:rsidP="00B7401B">
      <w:pPr>
        <w:pStyle w:val="Ttulo3"/>
        <w:tabs>
          <w:tab w:val="left" w:pos="0"/>
          <w:tab w:val="center" w:pos="8789"/>
        </w:tabs>
        <w:spacing w:before="0" w:after="0" w:line="276" w:lineRule="auto"/>
        <w:jc w:val="center"/>
        <w:rPr>
          <w:rFonts w:ascii="Tahoma" w:hAnsi="Tahoma" w:cs="Tahoma"/>
          <w14:shadow w14:blurRad="50800" w14:dist="38100" w14:dir="2700000" w14:sx="100000" w14:sy="100000" w14:kx="0" w14:ky="0" w14:algn="tl">
            <w14:srgbClr w14:val="000000">
              <w14:alpha w14:val="60000"/>
            </w14:srgbClr>
          </w14:shadow>
        </w:rPr>
      </w:pPr>
      <w:r w:rsidRPr="00FE6EA5">
        <w:rPr>
          <w:rFonts w:ascii="Tahoma" w:hAnsi="Tahoma" w:cs="Tahoma"/>
          <w14:shadow w14:blurRad="50800" w14:dist="38100" w14:dir="2700000" w14:sx="100000" w14:sy="100000" w14:kx="0" w14:ky="0" w14:algn="tl">
            <w14:srgbClr w14:val="000000">
              <w14:alpha w14:val="60000"/>
            </w14:srgbClr>
          </w14:shadow>
        </w:rPr>
        <w:t>(2)</w:t>
      </w:r>
    </w:p>
    <w:p w14:paraId="503138D7" w14:textId="77777777" w:rsidR="00B7401B" w:rsidRDefault="00B7401B" w:rsidP="00B7401B">
      <w:pPr>
        <w:tabs>
          <w:tab w:val="left" w:pos="3845"/>
          <w:tab w:val="center" w:pos="4703"/>
        </w:tabs>
        <w:rPr>
          <w:rFonts w:ascii="Tahoma" w:hAnsi="Tahoma" w:cs="Tahoma"/>
          <w:sz w:val="14"/>
          <w:szCs w:val="26"/>
          <w:lang w:val="es"/>
        </w:rPr>
      </w:pPr>
    </w:p>
    <w:p w14:paraId="0B5E671A" w14:textId="77777777" w:rsidR="00B7401B" w:rsidRDefault="00B7401B" w:rsidP="00B7401B">
      <w:pPr>
        <w:tabs>
          <w:tab w:val="left" w:pos="3845"/>
          <w:tab w:val="center" w:pos="4703"/>
        </w:tabs>
        <w:rPr>
          <w:rFonts w:ascii="Tahoma" w:hAnsi="Tahoma" w:cs="Tahoma"/>
          <w:sz w:val="14"/>
          <w:szCs w:val="26"/>
          <w:lang w:val="es"/>
        </w:rPr>
      </w:pPr>
      <w:r>
        <w:rPr>
          <w:rFonts w:ascii="Tahoma" w:hAnsi="Tahoma" w:cs="Tahoma"/>
          <w:sz w:val="14"/>
          <w:szCs w:val="26"/>
          <w:lang w:val="es"/>
        </w:rPr>
        <w:t>P</w:t>
      </w:r>
      <w:r w:rsidRPr="005C2EBA">
        <w:rPr>
          <w:rFonts w:ascii="Tahoma" w:hAnsi="Tahoma" w:cs="Tahoma"/>
          <w:sz w:val="14"/>
          <w:szCs w:val="26"/>
          <w:lang w:val="es"/>
        </w:rPr>
        <w:t>M</w:t>
      </w:r>
    </w:p>
    <w:p w14:paraId="3FA60AF7" w14:textId="77777777" w:rsidR="00B7401B" w:rsidRDefault="00B7401B" w:rsidP="00B7401B">
      <w:pPr>
        <w:spacing w:after="160" w:line="259" w:lineRule="auto"/>
        <w:rPr>
          <w:rFonts w:ascii="Tahoma" w:hAnsi="Tahoma" w:cs="Tahoma"/>
          <w:sz w:val="14"/>
          <w:szCs w:val="26"/>
          <w:lang w:val="es"/>
        </w:rPr>
      </w:pPr>
      <w:r>
        <w:rPr>
          <w:rFonts w:ascii="Tahoma" w:hAnsi="Tahoma" w:cs="Tahoma"/>
          <w:sz w:val="14"/>
          <w:szCs w:val="26"/>
          <w:lang w:val="es"/>
        </w:rPr>
        <w:br w:type="page"/>
      </w:r>
    </w:p>
    <w:p w14:paraId="5FFF7A3F" w14:textId="77777777" w:rsidR="00B7401B" w:rsidRPr="007E74DD" w:rsidRDefault="00B7401B" w:rsidP="00B7401B">
      <w:pPr>
        <w:autoSpaceDE w:val="0"/>
        <w:autoSpaceDN w:val="0"/>
        <w:adjustRightInd w:val="0"/>
        <w:spacing w:after="0"/>
        <w:jc w:val="center"/>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pPr>
      <w:r w:rsidRPr="007E74DD">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6701BEE4" w14:textId="77777777" w:rsidR="00B7401B" w:rsidRPr="007E74DD" w:rsidRDefault="00B7401B" w:rsidP="00B7401B">
      <w:pPr>
        <w:tabs>
          <w:tab w:val="left" w:pos="284"/>
        </w:tabs>
        <w:autoSpaceDE w:val="0"/>
        <w:autoSpaceDN w:val="0"/>
        <w:adjustRightInd w:val="0"/>
        <w:spacing w:after="0"/>
        <w:jc w:val="center"/>
        <w:rPr>
          <w:rFonts w:ascii="Tahoma" w:hAnsi="Tahoma" w:cs="Tahoma"/>
          <w:color w:val="000000" w:themeColor="text1"/>
          <w:sz w:val="26"/>
          <w:szCs w:val="26"/>
          <w:lang w:val="es"/>
        </w:rPr>
      </w:pPr>
      <w:r>
        <w:rPr>
          <w:rFonts w:ascii="Tahoma" w:hAnsi="Tahoma" w:cs="Tahoma"/>
          <w:color w:val="000000" w:themeColor="text1"/>
          <w:sz w:val="26"/>
          <w:szCs w:val="26"/>
          <w:lang w:val="es"/>
        </w:rPr>
        <w:t xml:space="preserve">Bogotá D.C., doce (12) </w:t>
      </w:r>
      <w:r w:rsidRPr="007E74DD">
        <w:rPr>
          <w:rFonts w:ascii="Tahoma" w:hAnsi="Tahoma" w:cs="Tahoma"/>
          <w:color w:val="000000" w:themeColor="text1"/>
          <w:sz w:val="26"/>
          <w:szCs w:val="26"/>
          <w:lang w:val="es"/>
        </w:rPr>
        <w:t xml:space="preserve">de </w:t>
      </w:r>
      <w:r>
        <w:rPr>
          <w:rFonts w:ascii="Tahoma" w:hAnsi="Tahoma" w:cs="Tahoma"/>
          <w:color w:val="000000" w:themeColor="text1"/>
          <w:sz w:val="26"/>
          <w:szCs w:val="26"/>
          <w:lang w:val="es"/>
        </w:rPr>
        <w:t>febrero</w:t>
      </w:r>
      <w:r w:rsidRPr="007E74DD">
        <w:rPr>
          <w:rFonts w:ascii="Tahoma" w:hAnsi="Tahoma" w:cs="Tahoma"/>
          <w:color w:val="000000" w:themeColor="text1"/>
          <w:sz w:val="26"/>
          <w:szCs w:val="26"/>
          <w:lang w:val="es"/>
        </w:rPr>
        <w:t xml:space="preserve"> de dos mil </w:t>
      </w:r>
      <w:r>
        <w:rPr>
          <w:rFonts w:ascii="Tahoma" w:hAnsi="Tahoma" w:cs="Tahoma"/>
          <w:color w:val="000000" w:themeColor="text1"/>
          <w:sz w:val="26"/>
          <w:szCs w:val="26"/>
          <w:lang w:val="es"/>
        </w:rPr>
        <w:t xml:space="preserve">veintiuno </w:t>
      </w:r>
      <w:r w:rsidRPr="007E74DD">
        <w:rPr>
          <w:rFonts w:ascii="Tahoma" w:hAnsi="Tahoma" w:cs="Tahoma"/>
          <w:color w:val="000000" w:themeColor="text1"/>
          <w:sz w:val="26"/>
          <w:szCs w:val="26"/>
          <w:lang w:val="es"/>
        </w:rPr>
        <w:t>(20</w:t>
      </w:r>
      <w:r>
        <w:rPr>
          <w:rFonts w:ascii="Tahoma" w:hAnsi="Tahoma" w:cs="Tahoma"/>
          <w:color w:val="000000" w:themeColor="text1"/>
          <w:sz w:val="26"/>
          <w:szCs w:val="26"/>
          <w:lang w:val="es"/>
        </w:rPr>
        <w:t>21</w:t>
      </w:r>
      <w:r w:rsidRPr="007E74DD">
        <w:rPr>
          <w:rFonts w:ascii="Tahoma" w:hAnsi="Tahoma" w:cs="Tahoma"/>
          <w:color w:val="000000" w:themeColor="text1"/>
          <w:sz w:val="26"/>
          <w:szCs w:val="26"/>
          <w:lang w:val="es"/>
        </w:rPr>
        <w:t>)</w:t>
      </w:r>
    </w:p>
    <w:p w14:paraId="49052245" w14:textId="77777777" w:rsidR="00B7401B" w:rsidRDefault="00B7401B" w:rsidP="00B7401B">
      <w:pPr>
        <w:autoSpaceDE w:val="0"/>
        <w:autoSpaceDN w:val="0"/>
        <w:adjustRightInd w:val="0"/>
        <w:spacing w:after="0"/>
        <w:jc w:val="both"/>
        <w:rPr>
          <w:rFonts w:ascii="Tahoma" w:hAnsi="Tahoma" w:cs="Tahoma"/>
          <w:sz w:val="26"/>
          <w:szCs w:val="26"/>
          <w:lang w:val="es"/>
        </w:rPr>
      </w:pPr>
    </w:p>
    <w:p w14:paraId="65008B0E" w14:textId="77777777" w:rsidR="00B7401B" w:rsidRPr="00083BEA" w:rsidRDefault="00B7401B" w:rsidP="00B7401B">
      <w:pPr>
        <w:tabs>
          <w:tab w:val="left" w:pos="284"/>
        </w:tabs>
        <w:autoSpaceDE w:val="0"/>
        <w:autoSpaceDN w:val="0"/>
        <w:adjustRightInd w:val="0"/>
        <w:spacing w:after="0"/>
        <w:jc w:val="center"/>
        <w:rPr>
          <w:rFonts w:ascii="Tahoma" w:hAnsi="Tahoma" w:cs="Tahoma"/>
          <w:sz w:val="26"/>
          <w:szCs w:val="26"/>
          <w:lang w:val="es-ES"/>
        </w:rPr>
      </w:pPr>
      <w:r w:rsidRPr="00083BEA">
        <w:rPr>
          <w:rFonts w:ascii="Tahoma" w:hAnsi="Tahoma" w:cs="Tahoma"/>
          <w:sz w:val="26"/>
          <w:szCs w:val="26"/>
          <w:lang w:val="es-ES"/>
        </w:rPr>
        <w:t>Verbal sumario -2020-0081</w:t>
      </w:r>
    </w:p>
    <w:p w14:paraId="60E377B1" w14:textId="77777777" w:rsidR="00B7401B" w:rsidRDefault="00B7401B" w:rsidP="00B7401B">
      <w:pPr>
        <w:tabs>
          <w:tab w:val="left" w:pos="284"/>
        </w:tabs>
        <w:autoSpaceDE w:val="0"/>
        <w:autoSpaceDN w:val="0"/>
        <w:adjustRightInd w:val="0"/>
        <w:spacing w:after="0"/>
        <w:jc w:val="center"/>
        <w:rPr>
          <w:rFonts w:ascii="Tahoma" w:hAnsi="Tahoma" w:cs="Tahoma"/>
          <w:color w:val="000000" w:themeColor="text1"/>
          <w:sz w:val="26"/>
          <w:szCs w:val="26"/>
          <w:lang w:val="es"/>
        </w:rPr>
      </w:pPr>
    </w:p>
    <w:p w14:paraId="1173B8D1" w14:textId="77777777" w:rsidR="00B7401B" w:rsidRDefault="00B7401B" w:rsidP="00B7401B">
      <w:pPr>
        <w:tabs>
          <w:tab w:val="left" w:pos="284"/>
        </w:tabs>
        <w:autoSpaceDE w:val="0"/>
        <w:autoSpaceDN w:val="0"/>
        <w:adjustRightInd w:val="0"/>
        <w:spacing w:after="0"/>
        <w:jc w:val="center"/>
        <w:rPr>
          <w:rFonts w:ascii="Tahoma" w:hAnsi="Tahoma" w:cs="Tahoma"/>
          <w:color w:val="000000" w:themeColor="text1"/>
          <w:sz w:val="26"/>
          <w:szCs w:val="26"/>
          <w:lang w:val="es"/>
        </w:rPr>
      </w:pPr>
    </w:p>
    <w:p w14:paraId="1F85D28A" w14:textId="77777777" w:rsidR="00B7401B" w:rsidRPr="00083BEA" w:rsidRDefault="00B7401B" w:rsidP="00B7401B">
      <w:pPr>
        <w:tabs>
          <w:tab w:val="left" w:pos="0"/>
        </w:tabs>
        <w:autoSpaceDE w:val="0"/>
        <w:autoSpaceDN w:val="0"/>
        <w:adjustRightInd w:val="0"/>
        <w:spacing w:after="0"/>
        <w:jc w:val="both"/>
        <w:rPr>
          <w:rFonts w:ascii="Tahoma" w:hAnsi="Tahoma" w:cs="Tahoma"/>
          <w:sz w:val="26"/>
          <w:szCs w:val="26"/>
          <w:lang w:val="es-ES"/>
        </w:rPr>
      </w:pPr>
      <w:r w:rsidRPr="00083BEA">
        <w:rPr>
          <w:rFonts w:ascii="Tahoma" w:hAnsi="Tahoma" w:cs="Tahoma"/>
          <w:sz w:val="26"/>
          <w:szCs w:val="26"/>
          <w:lang w:val="es-ES"/>
        </w:rPr>
        <w:t>De la manifestación allegada por el apoderado de la parte demandada, en lo referente al fallecimiento de la señora Orfelina Pinzón Ríos, por secretaría remítase los folios</w:t>
      </w:r>
      <w:r>
        <w:rPr>
          <w:rFonts w:ascii="Tahoma" w:hAnsi="Tahoma" w:cs="Tahoma"/>
          <w:sz w:val="26"/>
          <w:szCs w:val="26"/>
          <w:lang w:val="es-ES"/>
        </w:rPr>
        <w:t xml:space="preserve"> del</w:t>
      </w:r>
      <w:r w:rsidRPr="00083BEA">
        <w:rPr>
          <w:rFonts w:ascii="Tahoma" w:hAnsi="Tahoma" w:cs="Tahoma"/>
          <w:sz w:val="26"/>
          <w:szCs w:val="26"/>
          <w:lang w:val="es-ES"/>
        </w:rPr>
        <w:t xml:space="preserve"> 23 al 26 </w:t>
      </w:r>
      <w:r>
        <w:rPr>
          <w:rFonts w:ascii="Tahoma" w:hAnsi="Tahoma" w:cs="Tahoma"/>
          <w:sz w:val="26"/>
          <w:szCs w:val="26"/>
          <w:lang w:val="es-ES"/>
        </w:rPr>
        <w:t xml:space="preserve">de esta encuadernación </w:t>
      </w:r>
      <w:r w:rsidRPr="00083BEA">
        <w:rPr>
          <w:rFonts w:ascii="Tahoma" w:hAnsi="Tahoma" w:cs="Tahoma"/>
          <w:sz w:val="26"/>
          <w:szCs w:val="26"/>
          <w:lang w:val="es-ES"/>
        </w:rPr>
        <w:t>a la dirección electrónica que posee la parte actora para que realice las manifestaciones pertinentes.</w:t>
      </w:r>
    </w:p>
    <w:p w14:paraId="6BEABCD7" w14:textId="77777777" w:rsidR="00B7401B" w:rsidRDefault="00B7401B" w:rsidP="00B7401B">
      <w:pPr>
        <w:tabs>
          <w:tab w:val="left" w:pos="3845"/>
          <w:tab w:val="center" w:pos="4703"/>
        </w:tabs>
      </w:pPr>
    </w:p>
    <w:p w14:paraId="275B739A" w14:textId="77777777" w:rsidR="00B7401B" w:rsidRPr="002250A7" w:rsidRDefault="00B7401B" w:rsidP="00B7401B">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r w:rsidRPr="002250A7">
        <w:rPr>
          <w:rFonts w:ascii="Tahoma" w:hAnsi="Tahoma" w:cs="Tahoma"/>
          <w:sz w:val="26"/>
          <w:szCs w:val="26"/>
          <w:lang w:val="es"/>
          <w14:shadow w14:blurRad="50800" w14:dist="38100" w14:dir="2700000" w14:sx="100000" w14:sy="100000" w14:kx="0" w14:ky="0" w14:algn="tl">
            <w14:srgbClr w14:val="000000">
              <w14:alpha w14:val="60000"/>
            </w14:srgbClr>
          </w14:shadow>
        </w:rPr>
        <w:t>NOTIFÍQUESE.</w:t>
      </w:r>
    </w:p>
    <w:p w14:paraId="7A6E9935" w14:textId="77777777" w:rsidR="00B7401B" w:rsidRPr="002250A7" w:rsidRDefault="00B7401B" w:rsidP="00B7401B">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7FF88448" w14:textId="77777777" w:rsidR="00B7401B" w:rsidRPr="002250A7" w:rsidRDefault="00B7401B" w:rsidP="00B7401B">
      <w:pPr>
        <w:tabs>
          <w:tab w:val="left" w:pos="5670"/>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ab/>
      </w:r>
    </w:p>
    <w:p w14:paraId="7BF7AC13" w14:textId="77777777" w:rsidR="00B7401B" w:rsidRPr="002250A7" w:rsidRDefault="00B7401B" w:rsidP="00B7401B">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679140B9" w14:textId="77777777" w:rsidR="00B7401B" w:rsidRPr="002250A7"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4A6CE1BB" w14:textId="77777777" w:rsidR="00B7401B"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2250A7">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4E1CABAF" w14:textId="77777777" w:rsidR="00B7401B" w:rsidRDefault="00B7401B" w:rsidP="00B7401B">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(2)</w:t>
      </w:r>
    </w:p>
    <w:p w14:paraId="3CF32FDE" w14:textId="77777777" w:rsidR="00B7401B" w:rsidRDefault="00B7401B" w:rsidP="00B7401B">
      <w:pPr>
        <w:autoSpaceDE w:val="0"/>
        <w:autoSpaceDN w:val="0"/>
        <w:adjustRightInd w:val="0"/>
        <w:spacing w:after="0" w:line="240" w:lineRule="auto"/>
        <w:jc w:val="center"/>
        <w:rPr>
          <w:rFonts w:ascii="Garamond" w:hAnsi="Garamond" w:cs="Tahoma"/>
          <w:b/>
          <w:bCs/>
          <w:sz w:val="26"/>
          <w:szCs w:val="26"/>
          <w:lang w:val="es"/>
        </w:rPr>
      </w:pPr>
    </w:p>
    <w:p w14:paraId="58802293" w14:textId="77777777" w:rsidR="00B7401B" w:rsidRDefault="00B7401B" w:rsidP="00B7401B">
      <w:pPr>
        <w:autoSpaceDE w:val="0"/>
        <w:autoSpaceDN w:val="0"/>
        <w:adjustRightInd w:val="0"/>
        <w:spacing w:after="0" w:line="240" w:lineRule="auto"/>
        <w:jc w:val="center"/>
        <w:rPr>
          <w:rFonts w:ascii="Garamond" w:hAnsi="Garamond" w:cs="Tahoma"/>
          <w:b/>
          <w:bCs/>
          <w:sz w:val="26"/>
          <w:szCs w:val="26"/>
          <w:lang w:val="es"/>
        </w:rPr>
      </w:pPr>
    </w:p>
    <w:p w14:paraId="46BB53D1" w14:textId="77777777" w:rsidR="00B7401B" w:rsidRPr="0017729D" w:rsidRDefault="00B7401B" w:rsidP="00B7401B">
      <w:pPr>
        <w:tabs>
          <w:tab w:val="left" w:pos="284"/>
        </w:tabs>
        <w:autoSpaceDE w:val="0"/>
        <w:autoSpaceDN w:val="0"/>
        <w:adjustRightInd w:val="0"/>
        <w:spacing w:line="240" w:lineRule="auto"/>
        <w:jc w:val="both"/>
        <w:rPr>
          <w:rFonts w:ascii="Tahoma" w:hAnsi="Tahoma" w:cs="Tahoma"/>
          <w:sz w:val="26"/>
          <w:szCs w:val="26"/>
          <w:lang w:val="es"/>
        </w:rPr>
      </w:pPr>
      <w:r w:rsidRPr="007117BA">
        <w:rPr>
          <w:noProof/>
          <w:lang w:eastAsia="es-CO"/>
        </w:rPr>
        <mc:AlternateContent>
          <mc:Choice Requires="wps">
            <w:drawing>
              <wp:anchor distT="0" distB="0" distL="114300" distR="114300" simplePos="0" relativeHeight="251672576" behindDoc="0" locked="0" layoutInCell="0" allowOverlap="1" wp14:anchorId="62AE4421" wp14:editId="52787EC7">
                <wp:simplePos x="0" y="0"/>
                <wp:positionH relativeFrom="margin">
                  <wp:align>center</wp:align>
                </wp:positionH>
                <wp:positionV relativeFrom="paragraph">
                  <wp:posOffset>76200</wp:posOffset>
                </wp:positionV>
                <wp:extent cx="2517140" cy="1089329"/>
                <wp:effectExtent l="0" t="0" r="16510" b="1587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140" cy="1089329"/>
                        </a:xfrm>
                        <a:prstGeom prst="rect">
                          <a:avLst/>
                        </a:prstGeom>
                        <a:solidFill>
                          <a:srgbClr val="FFFFFF"/>
                        </a:solidFill>
                        <a:ln w="9525">
                          <a:solidFill>
                            <a:srgbClr val="000000"/>
                          </a:solidFill>
                          <a:miter lim="800000"/>
                          <a:headEnd/>
                          <a:tailEnd/>
                        </a:ln>
                      </wps:spPr>
                      <wps:txbx>
                        <w:txbxContent>
                          <w:p w14:paraId="5D5ED9F5"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1ADC60FA"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1381098D"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58581893"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46B39BA4"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7366AD0E"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p>
                          <w:p w14:paraId="4509E10E"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270BB060" w14:textId="77777777" w:rsidR="0095712A" w:rsidRDefault="0095712A" w:rsidP="00B7401B">
                            <w:pPr>
                              <w:jc w:val="center"/>
                              <w:rPr>
                                <w:rFonts w:ascii="Arial" w:hAnsi="Arial" w:cs="Arial"/>
                                <w:i/>
                                <w:sz w:val="16"/>
                                <w:szCs w:val="16"/>
                              </w:rPr>
                            </w:pPr>
                          </w:p>
                          <w:p w14:paraId="067A27FF" w14:textId="77777777" w:rsidR="0095712A" w:rsidRDefault="0095712A" w:rsidP="00B7401B">
                            <w:pPr>
                              <w:jc w:val="center"/>
                              <w:rPr>
                                <w:rFonts w:ascii="Arial" w:hAnsi="Arial" w:cs="Arial"/>
                                <w:i/>
                                <w:sz w:val="16"/>
                                <w:szCs w:val="16"/>
                              </w:rPr>
                            </w:pPr>
                          </w:p>
                          <w:p w14:paraId="175D224D" w14:textId="77777777" w:rsidR="0095712A" w:rsidRDefault="0095712A" w:rsidP="00B7401B">
                            <w:pPr>
                              <w:jc w:val="center"/>
                              <w:rPr>
                                <w:rFonts w:ascii="Arial" w:hAnsi="Arial" w:cs="Arial"/>
                                <w: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E4421" id="Rectángulo 9" o:spid="_x0000_s1035" style="position:absolute;left:0;text-align:left;margin-left:0;margin-top:6pt;width:198.2pt;height:85.7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" o:allowincell="f">
                <v:textbox inset="0,0,0,0">
                  <w:txbxContent>
                    <w:p w14:paraId="5D5ED9F5"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1ADC60FA"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1381098D"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58581893" w14:textId="77777777" w:rsidR="0095712A" w:rsidRPr="00023AC6"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w:t>
                      </w:r>
                    </w:p>
                    <w:p w14:paraId="46B39BA4"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7366AD0E" w14:textId="77777777" w:rsidR="0095712A" w:rsidRDefault="0095712A" w:rsidP="00B7401B">
                      <w:pPr>
                        <w:tabs>
                          <w:tab w:val="left" w:pos="284"/>
                        </w:tabs>
                        <w:autoSpaceDE w:val="0"/>
                        <w:autoSpaceDN w:val="0"/>
                        <w:adjustRightInd w:val="0"/>
                        <w:spacing w:after="0" w:line="240" w:lineRule="auto"/>
                        <w:jc w:val="both"/>
                        <w:rPr>
                          <w:rFonts w:ascii="Garamond" w:hAnsi="Garamond" w:cs="Tahoma"/>
                          <w:sz w:val="18"/>
                          <w:szCs w:val="26"/>
                          <w:lang w:val="es"/>
                        </w:rPr>
                      </w:pPr>
                    </w:p>
                    <w:p w14:paraId="4509E10E" w14:textId="77777777" w:rsidR="0095712A" w:rsidRPr="00023AC6" w:rsidRDefault="0095712A" w:rsidP="00B7401B">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LIGIA ORTIZ BARBOSA</w:t>
                      </w:r>
                    </w:p>
                    <w:p w14:paraId="270BB060" w14:textId="77777777" w:rsidR="0095712A" w:rsidRDefault="0095712A" w:rsidP="00B7401B">
                      <w:pPr>
                        <w:jc w:val="center"/>
                        <w:rPr>
                          <w:rFonts w:ascii="Arial" w:hAnsi="Arial" w:cs="Arial"/>
                          <w:i/>
                          <w:sz w:val="16"/>
                          <w:szCs w:val="16"/>
                        </w:rPr>
                      </w:pPr>
                    </w:p>
                    <w:p w14:paraId="067A27FF" w14:textId="77777777" w:rsidR="0095712A" w:rsidRDefault="0095712A" w:rsidP="00B7401B">
                      <w:pPr>
                        <w:jc w:val="center"/>
                        <w:rPr>
                          <w:rFonts w:ascii="Arial" w:hAnsi="Arial" w:cs="Arial"/>
                          <w:i/>
                          <w:sz w:val="16"/>
                          <w:szCs w:val="16"/>
                        </w:rPr>
                      </w:pPr>
                    </w:p>
                    <w:p w14:paraId="175D224D" w14:textId="77777777" w:rsidR="0095712A" w:rsidRDefault="0095712A" w:rsidP="00B7401B">
                      <w:pPr>
                        <w:jc w:val="center"/>
                        <w:rPr>
                          <w:rFonts w:ascii="Arial" w:hAnsi="Arial" w:cs="Arial"/>
                          <w:i/>
                          <w:sz w:val="16"/>
                          <w:szCs w:val="16"/>
                        </w:rPr>
                      </w:pPr>
                    </w:p>
                  </w:txbxContent>
                </v:textbox>
                <w10:wrap anchorx="margin"/>
              </v:rect>
            </w:pict>
          </mc:Fallback>
        </mc:AlternateContent>
      </w:r>
    </w:p>
    <w:p w14:paraId="1B8B60C7" w14:textId="77777777" w:rsidR="00B7401B" w:rsidRDefault="00B7401B" w:rsidP="00B7401B">
      <w:pPr>
        <w:tabs>
          <w:tab w:val="left" w:pos="3845"/>
          <w:tab w:val="center" w:pos="4703"/>
        </w:tabs>
      </w:pPr>
    </w:p>
    <w:p w14:paraId="4D0C82B1" w14:textId="77777777" w:rsidR="00B7401B" w:rsidRDefault="00B7401B" w:rsidP="00B7401B">
      <w:pPr>
        <w:jc w:val="center"/>
        <w:rPr>
          <w:rFonts w:ascii="Tahoma" w:hAnsi="Tahoma" w:cs="Tahoma"/>
          <w:sz w:val="28"/>
          <w:szCs w:val="26"/>
          <w:lang w:val="es-ES"/>
        </w:rPr>
      </w:pPr>
    </w:p>
    <w:p w14:paraId="73FE9651" w14:textId="77777777" w:rsidR="00B7401B" w:rsidRPr="003250BA" w:rsidRDefault="00B7401B" w:rsidP="00B7401B">
      <w:pPr>
        <w:rPr>
          <w:rFonts w:ascii="Tahoma" w:hAnsi="Tahoma" w:cs="Tahoma"/>
          <w:sz w:val="28"/>
          <w:szCs w:val="26"/>
          <w:lang w:val="es-ES"/>
        </w:rPr>
      </w:pPr>
    </w:p>
    <w:p w14:paraId="08D98F59" w14:textId="77777777" w:rsidR="00B7401B" w:rsidRDefault="00B7401B" w:rsidP="00B7401B">
      <w:pPr>
        <w:rPr>
          <w:rFonts w:ascii="Tahoma" w:hAnsi="Tahoma" w:cs="Tahoma"/>
          <w:sz w:val="28"/>
          <w:szCs w:val="26"/>
          <w:lang w:val="es-ES"/>
        </w:rPr>
      </w:pPr>
    </w:p>
    <w:p w14:paraId="1D5D0ECB" w14:textId="77777777" w:rsidR="00B7401B" w:rsidRDefault="00B7401B" w:rsidP="00B7401B">
      <w:pPr>
        <w:tabs>
          <w:tab w:val="left" w:pos="5580"/>
        </w:tabs>
        <w:rPr>
          <w:rFonts w:ascii="Tahoma" w:hAnsi="Tahoma" w:cs="Tahoma"/>
          <w:sz w:val="28"/>
          <w:szCs w:val="26"/>
          <w:lang w:val="es-ES"/>
        </w:rPr>
      </w:pPr>
      <w:r>
        <w:rPr>
          <w:rFonts w:ascii="Tahoma" w:hAnsi="Tahoma" w:cs="Tahoma"/>
          <w:sz w:val="28"/>
          <w:szCs w:val="26"/>
          <w:lang w:val="es-ES"/>
        </w:rPr>
        <w:tab/>
      </w:r>
    </w:p>
    <w:p w14:paraId="160D43D6" w14:textId="77777777" w:rsidR="00B7401B" w:rsidRDefault="00B7401B" w:rsidP="00B7401B">
      <w:pPr>
        <w:tabs>
          <w:tab w:val="left" w:pos="5580"/>
        </w:tabs>
        <w:rPr>
          <w:rFonts w:ascii="Tahoma" w:hAnsi="Tahoma" w:cs="Tahoma"/>
          <w:sz w:val="28"/>
          <w:szCs w:val="26"/>
          <w:lang w:val="es-ES"/>
        </w:rPr>
      </w:pPr>
    </w:p>
    <w:p w14:paraId="15F0242A" w14:textId="77777777" w:rsidR="00B7401B" w:rsidRDefault="00B7401B" w:rsidP="00B7401B">
      <w:pPr>
        <w:tabs>
          <w:tab w:val="left" w:pos="5580"/>
        </w:tabs>
        <w:rPr>
          <w:rFonts w:ascii="Tahoma" w:hAnsi="Tahoma" w:cs="Tahoma"/>
          <w:sz w:val="28"/>
          <w:szCs w:val="26"/>
          <w:lang w:val="es-ES"/>
        </w:rPr>
      </w:pPr>
    </w:p>
    <w:p w14:paraId="38A8144F" w14:textId="77777777" w:rsidR="00B7401B" w:rsidRDefault="00B7401B" w:rsidP="00B7401B">
      <w:pPr>
        <w:tabs>
          <w:tab w:val="left" w:pos="5580"/>
        </w:tabs>
        <w:rPr>
          <w:rFonts w:ascii="Tahoma" w:hAnsi="Tahoma" w:cs="Tahoma"/>
          <w:sz w:val="28"/>
          <w:szCs w:val="26"/>
          <w:lang w:val="es-ES"/>
        </w:rPr>
      </w:pPr>
    </w:p>
    <w:p w14:paraId="231FE541" w14:textId="77777777" w:rsidR="00B7401B" w:rsidRDefault="00B7401B" w:rsidP="00B7401B">
      <w:pPr>
        <w:tabs>
          <w:tab w:val="left" w:pos="5580"/>
        </w:tabs>
        <w:rPr>
          <w:rFonts w:ascii="Tahoma" w:hAnsi="Tahoma" w:cs="Tahoma"/>
          <w:sz w:val="28"/>
          <w:szCs w:val="26"/>
          <w:lang w:val="es-ES"/>
        </w:rPr>
      </w:pPr>
    </w:p>
    <w:p w14:paraId="19AABE31" w14:textId="77777777" w:rsidR="00B7401B" w:rsidRDefault="00B7401B" w:rsidP="00B7401B">
      <w:pPr>
        <w:tabs>
          <w:tab w:val="left" w:pos="5580"/>
        </w:tabs>
        <w:rPr>
          <w:rFonts w:ascii="Tahoma" w:hAnsi="Tahoma" w:cs="Tahoma"/>
          <w:sz w:val="28"/>
          <w:szCs w:val="26"/>
          <w:lang w:val="es-ES"/>
        </w:rPr>
      </w:pPr>
    </w:p>
    <w:p w14:paraId="464F0D88" w14:textId="77777777" w:rsidR="00B7401B" w:rsidRDefault="00B7401B" w:rsidP="00B7401B">
      <w:pPr>
        <w:tabs>
          <w:tab w:val="left" w:pos="5580"/>
        </w:tabs>
        <w:rPr>
          <w:rFonts w:ascii="Tahoma" w:hAnsi="Tahoma" w:cs="Tahoma"/>
          <w:sz w:val="28"/>
          <w:szCs w:val="26"/>
          <w:lang w:val="es-ES"/>
        </w:rPr>
      </w:pPr>
    </w:p>
    <w:p w14:paraId="61C6E8EE" w14:textId="77777777" w:rsidR="00B7401B" w:rsidRDefault="00B7401B" w:rsidP="00B7401B">
      <w:pPr>
        <w:tabs>
          <w:tab w:val="left" w:pos="5580"/>
        </w:tabs>
        <w:rPr>
          <w:rFonts w:ascii="Tahoma" w:hAnsi="Tahoma" w:cs="Tahoma"/>
          <w:sz w:val="28"/>
          <w:szCs w:val="26"/>
          <w:lang w:val="es-ES"/>
        </w:rPr>
      </w:pPr>
    </w:p>
    <w:p w14:paraId="26E2DA17" w14:textId="77777777" w:rsidR="00B7401B" w:rsidRPr="007E74DD" w:rsidRDefault="00B7401B" w:rsidP="00B7401B">
      <w:pPr>
        <w:autoSpaceDE w:val="0"/>
        <w:autoSpaceDN w:val="0"/>
        <w:adjustRightInd w:val="0"/>
        <w:spacing w:after="0"/>
        <w:jc w:val="center"/>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pPr>
      <w:r w:rsidRPr="007E74DD">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67D55FD9" w14:textId="77777777" w:rsidR="00B7401B" w:rsidRPr="007E74DD" w:rsidRDefault="00B7401B" w:rsidP="00B7401B">
      <w:pPr>
        <w:tabs>
          <w:tab w:val="left" w:pos="284"/>
        </w:tabs>
        <w:autoSpaceDE w:val="0"/>
        <w:autoSpaceDN w:val="0"/>
        <w:adjustRightInd w:val="0"/>
        <w:spacing w:after="0"/>
        <w:jc w:val="center"/>
        <w:rPr>
          <w:rFonts w:ascii="Tahoma" w:hAnsi="Tahoma" w:cs="Tahoma"/>
          <w:color w:val="000000" w:themeColor="text1"/>
          <w:sz w:val="26"/>
          <w:szCs w:val="26"/>
          <w:lang w:val="es"/>
        </w:rPr>
      </w:pPr>
      <w:r>
        <w:rPr>
          <w:rFonts w:ascii="Tahoma" w:hAnsi="Tahoma" w:cs="Tahoma"/>
          <w:color w:val="000000" w:themeColor="text1"/>
          <w:sz w:val="26"/>
          <w:szCs w:val="26"/>
          <w:lang w:val="es"/>
        </w:rPr>
        <w:t xml:space="preserve">Bogotá D.C., doce (12) </w:t>
      </w:r>
      <w:r w:rsidRPr="007E74DD">
        <w:rPr>
          <w:rFonts w:ascii="Tahoma" w:hAnsi="Tahoma" w:cs="Tahoma"/>
          <w:color w:val="000000" w:themeColor="text1"/>
          <w:sz w:val="26"/>
          <w:szCs w:val="26"/>
          <w:lang w:val="es"/>
        </w:rPr>
        <w:t xml:space="preserve">de </w:t>
      </w:r>
      <w:r>
        <w:rPr>
          <w:rFonts w:ascii="Tahoma" w:hAnsi="Tahoma" w:cs="Tahoma"/>
          <w:color w:val="000000" w:themeColor="text1"/>
          <w:sz w:val="26"/>
          <w:szCs w:val="26"/>
          <w:lang w:val="es"/>
        </w:rPr>
        <w:t>febrero</w:t>
      </w:r>
      <w:r w:rsidRPr="007E74DD">
        <w:rPr>
          <w:rFonts w:ascii="Tahoma" w:hAnsi="Tahoma" w:cs="Tahoma"/>
          <w:color w:val="000000" w:themeColor="text1"/>
          <w:sz w:val="26"/>
          <w:szCs w:val="26"/>
          <w:lang w:val="es"/>
        </w:rPr>
        <w:t xml:space="preserve"> de dos mil </w:t>
      </w:r>
      <w:r>
        <w:rPr>
          <w:rFonts w:ascii="Tahoma" w:hAnsi="Tahoma" w:cs="Tahoma"/>
          <w:color w:val="000000" w:themeColor="text1"/>
          <w:sz w:val="26"/>
          <w:szCs w:val="26"/>
          <w:lang w:val="es"/>
        </w:rPr>
        <w:t xml:space="preserve">veintiuno </w:t>
      </w:r>
      <w:r w:rsidRPr="007E74DD">
        <w:rPr>
          <w:rFonts w:ascii="Tahoma" w:hAnsi="Tahoma" w:cs="Tahoma"/>
          <w:color w:val="000000" w:themeColor="text1"/>
          <w:sz w:val="26"/>
          <w:szCs w:val="26"/>
          <w:lang w:val="es"/>
        </w:rPr>
        <w:t>(20</w:t>
      </w:r>
      <w:r>
        <w:rPr>
          <w:rFonts w:ascii="Tahoma" w:hAnsi="Tahoma" w:cs="Tahoma"/>
          <w:color w:val="000000" w:themeColor="text1"/>
          <w:sz w:val="26"/>
          <w:szCs w:val="26"/>
          <w:lang w:val="es"/>
        </w:rPr>
        <w:t>21</w:t>
      </w:r>
      <w:r w:rsidRPr="007E74DD">
        <w:rPr>
          <w:rFonts w:ascii="Tahoma" w:hAnsi="Tahoma" w:cs="Tahoma"/>
          <w:color w:val="000000" w:themeColor="text1"/>
          <w:sz w:val="26"/>
          <w:szCs w:val="26"/>
          <w:lang w:val="es"/>
        </w:rPr>
        <w:t>)</w:t>
      </w:r>
    </w:p>
    <w:p w14:paraId="7FCAEA36" w14:textId="77777777" w:rsidR="00B7401B" w:rsidRDefault="00B7401B" w:rsidP="00B7401B">
      <w:pPr>
        <w:autoSpaceDE w:val="0"/>
        <w:autoSpaceDN w:val="0"/>
        <w:adjustRightInd w:val="0"/>
        <w:spacing w:after="0"/>
        <w:jc w:val="both"/>
        <w:rPr>
          <w:rFonts w:ascii="Tahoma" w:hAnsi="Tahoma" w:cs="Tahoma"/>
          <w:sz w:val="26"/>
          <w:szCs w:val="26"/>
          <w:lang w:val="es"/>
        </w:rPr>
      </w:pPr>
    </w:p>
    <w:p w14:paraId="2688066A" w14:textId="77777777" w:rsidR="00B7401B" w:rsidRDefault="00B7401B" w:rsidP="00B7401B">
      <w:pPr>
        <w:tabs>
          <w:tab w:val="left" w:pos="284"/>
        </w:tabs>
        <w:autoSpaceDE w:val="0"/>
        <w:autoSpaceDN w:val="0"/>
        <w:adjustRightInd w:val="0"/>
        <w:spacing w:after="0"/>
        <w:jc w:val="center"/>
        <w:rPr>
          <w:rFonts w:ascii="Tahoma" w:hAnsi="Tahoma" w:cs="Tahoma"/>
          <w:color w:val="000000" w:themeColor="text1"/>
          <w:sz w:val="26"/>
          <w:szCs w:val="26"/>
          <w:lang w:val="es"/>
        </w:rPr>
      </w:pPr>
      <w:r>
        <w:rPr>
          <w:rFonts w:ascii="Tahoma" w:hAnsi="Tahoma" w:cs="Tahoma"/>
          <w:color w:val="000000" w:themeColor="text1"/>
          <w:sz w:val="26"/>
          <w:szCs w:val="26"/>
          <w:lang w:val="es"/>
        </w:rPr>
        <w:t>Verbal sumario de restitución de inmueble arrendado-2019-01203</w:t>
      </w:r>
    </w:p>
    <w:p w14:paraId="4B6AE075" w14:textId="77777777" w:rsidR="00B7401B" w:rsidRDefault="00B7401B" w:rsidP="00B7401B">
      <w:pPr>
        <w:autoSpaceDE w:val="0"/>
        <w:autoSpaceDN w:val="0"/>
        <w:adjustRightInd w:val="0"/>
        <w:spacing w:after="0"/>
        <w:jc w:val="both"/>
        <w:rPr>
          <w:rFonts w:ascii="Tahoma" w:hAnsi="Tahoma" w:cs="Tahoma"/>
          <w:sz w:val="26"/>
          <w:szCs w:val="26"/>
          <w:lang w:val="es"/>
        </w:rPr>
      </w:pPr>
    </w:p>
    <w:p w14:paraId="5E31BB13" w14:textId="77777777" w:rsidR="00B7401B" w:rsidRPr="00DA5960" w:rsidRDefault="00B7401B" w:rsidP="00B7401B">
      <w:pPr>
        <w:jc w:val="both"/>
        <w:rPr>
          <w:rFonts w:ascii="Tahoma" w:hAnsi="Tahoma" w:cs="Tahoma"/>
          <w:bCs/>
          <w:sz w:val="26"/>
          <w:szCs w:val="26"/>
        </w:rPr>
      </w:pPr>
      <w:r w:rsidRPr="00DA5960">
        <w:rPr>
          <w:rFonts w:ascii="Tahoma" w:hAnsi="Tahoma" w:cs="Tahoma"/>
          <w:bCs/>
          <w:sz w:val="26"/>
          <w:szCs w:val="26"/>
        </w:rPr>
        <w:t xml:space="preserve">Agotado el trámite de instancia, procede el despacho a dictar sentencia al interior del proceso de restitución de inmueble arrendado instaurado por </w:t>
      </w:r>
      <w:r>
        <w:rPr>
          <w:rFonts w:ascii="Tahoma" w:hAnsi="Tahoma" w:cs="Tahoma"/>
          <w:bCs/>
          <w:sz w:val="26"/>
          <w:szCs w:val="26"/>
          <w:lang w:val="es-ES"/>
        </w:rPr>
        <w:t xml:space="preserve">Edgar Gerardo Prieto Romero </w:t>
      </w:r>
      <w:r>
        <w:rPr>
          <w:rFonts w:ascii="Tahoma" w:hAnsi="Tahoma" w:cs="Tahoma"/>
          <w:bCs/>
          <w:sz w:val="26"/>
          <w:szCs w:val="26"/>
        </w:rPr>
        <w:t xml:space="preserve">contra </w:t>
      </w:r>
      <w:r>
        <w:rPr>
          <w:rFonts w:ascii="Tahoma" w:hAnsi="Tahoma" w:cs="Tahoma"/>
          <w:bCs/>
          <w:sz w:val="26"/>
          <w:szCs w:val="26"/>
          <w:lang w:val="es-ES"/>
        </w:rPr>
        <w:t>Melanio Bartolo Monzón y Nancy Castiblanco Toquica</w:t>
      </w:r>
      <w:r w:rsidRPr="00761B48">
        <w:rPr>
          <w:rFonts w:ascii="Tahoma" w:hAnsi="Tahoma" w:cs="Tahoma"/>
          <w:bCs/>
          <w:sz w:val="26"/>
          <w:szCs w:val="26"/>
        </w:rPr>
        <w:t>,</w:t>
      </w:r>
      <w:r w:rsidRPr="00DA5960">
        <w:rPr>
          <w:rFonts w:ascii="Tahoma" w:hAnsi="Tahoma" w:cs="Tahoma"/>
          <w:bCs/>
          <w:sz w:val="26"/>
          <w:szCs w:val="26"/>
        </w:rPr>
        <w:t xml:space="preserve"> previos los siguientes:</w:t>
      </w:r>
    </w:p>
    <w:p w14:paraId="34E2A830" w14:textId="77777777" w:rsidR="00B7401B" w:rsidRPr="009C5E8C" w:rsidRDefault="00B7401B" w:rsidP="00B7401B">
      <w:pPr>
        <w:jc w:val="center"/>
        <w:rPr>
          <w:rFonts w:ascii="Tahoma" w:hAnsi="Tahoma" w:cs="Tahoma"/>
          <w:b/>
          <w:bCs/>
          <w:sz w:val="26"/>
          <w:szCs w:val="26"/>
        </w:rPr>
      </w:pPr>
      <w:r w:rsidRPr="009C5E8C">
        <w:rPr>
          <w:rFonts w:ascii="Tahoma" w:hAnsi="Tahoma" w:cs="Tahoma"/>
          <w:b/>
          <w:bCs/>
          <w:sz w:val="26"/>
          <w:szCs w:val="26"/>
        </w:rPr>
        <w:t>I. ANTECEDENTES</w:t>
      </w:r>
    </w:p>
    <w:p w14:paraId="765AFC92" w14:textId="77777777" w:rsidR="00B7401B" w:rsidRDefault="00B7401B" w:rsidP="00B7401B">
      <w:pPr>
        <w:pStyle w:val="Prrafodelista"/>
        <w:spacing w:after="0" w:line="276" w:lineRule="auto"/>
        <w:ind w:left="0"/>
        <w:jc w:val="both"/>
        <w:rPr>
          <w:rFonts w:ascii="Tahoma" w:hAnsi="Tahoma" w:cs="Tahoma"/>
          <w:bCs/>
          <w:sz w:val="26"/>
          <w:szCs w:val="26"/>
        </w:rPr>
      </w:pPr>
      <w:r w:rsidRPr="00DA5960">
        <w:rPr>
          <w:rFonts w:ascii="Tahoma" w:hAnsi="Tahoma" w:cs="Tahoma"/>
          <w:bCs/>
          <w:sz w:val="26"/>
          <w:szCs w:val="26"/>
        </w:rPr>
        <w:t xml:space="preserve">1.- A través de escrito sometido a reparto el </w:t>
      </w:r>
      <w:r>
        <w:rPr>
          <w:rFonts w:ascii="Tahoma" w:hAnsi="Tahoma" w:cs="Tahoma"/>
          <w:bCs/>
          <w:sz w:val="26"/>
          <w:szCs w:val="26"/>
        </w:rPr>
        <w:t xml:space="preserve">28 de junio de 2019 (fl. 23), el señor </w:t>
      </w:r>
      <w:r>
        <w:rPr>
          <w:rFonts w:ascii="Tahoma" w:hAnsi="Tahoma" w:cs="Tahoma"/>
          <w:bCs/>
          <w:sz w:val="26"/>
          <w:szCs w:val="26"/>
          <w:lang w:val="es-ES"/>
        </w:rPr>
        <w:t xml:space="preserve">Edgar Gerardo Prieto Romero </w:t>
      </w:r>
      <w:r>
        <w:rPr>
          <w:rFonts w:ascii="Tahoma" w:hAnsi="Tahoma" w:cs="Tahoma"/>
          <w:bCs/>
          <w:sz w:val="26"/>
          <w:szCs w:val="26"/>
        </w:rPr>
        <w:t xml:space="preserve">por conducto de su apoderado judicial </w:t>
      </w:r>
      <w:r w:rsidRPr="00DA5960">
        <w:rPr>
          <w:rFonts w:ascii="Tahoma" w:hAnsi="Tahoma" w:cs="Tahoma"/>
          <w:bCs/>
          <w:sz w:val="26"/>
          <w:szCs w:val="26"/>
        </w:rPr>
        <w:t>formul</w:t>
      </w:r>
      <w:r>
        <w:rPr>
          <w:rFonts w:ascii="Tahoma" w:hAnsi="Tahoma" w:cs="Tahoma"/>
          <w:bCs/>
          <w:sz w:val="26"/>
          <w:szCs w:val="26"/>
        </w:rPr>
        <w:t xml:space="preserve">o </w:t>
      </w:r>
      <w:r w:rsidRPr="00DA5960">
        <w:rPr>
          <w:rFonts w:ascii="Tahoma" w:hAnsi="Tahoma" w:cs="Tahoma"/>
          <w:bCs/>
          <w:sz w:val="26"/>
          <w:szCs w:val="26"/>
        </w:rPr>
        <w:t xml:space="preserve">demanda de restitución de inmueble arrendado en contra de </w:t>
      </w:r>
      <w:r>
        <w:rPr>
          <w:rFonts w:ascii="Tahoma" w:hAnsi="Tahoma" w:cs="Tahoma"/>
          <w:bCs/>
          <w:sz w:val="26"/>
          <w:szCs w:val="26"/>
          <w:lang w:val="es-ES"/>
        </w:rPr>
        <w:t>Melanio Bartolo Monzón y Nancy Castiblanco Toquica</w:t>
      </w:r>
      <w:r>
        <w:rPr>
          <w:rFonts w:ascii="Tahoma" w:hAnsi="Tahoma" w:cs="Tahoma"/>
          <w:bCs/>
          <w:sz w:val="26"/>
          <w:szCs w:val="26"/>
        </w:rPr>
        <w:t xml:space="preserve">, </w:t>
      </w:r>
      <w:r w:rsidRPr="00DA5960">
        <w:rPr>
          <w:rFonts w:ascii="Tahoma" w:hAnsi="Tahoma" w:cs="Tahoma"/>
          <w:bCs/>
          <w:sz w:val="26"/>
          <w:szCs w:val="26"/>
        </w:rPr>
        <w:t>con fundamento en la causal</w:t>
      </w:r>
      <w:r>
        <w:rPr>
          <w:rFonts w:ascii="Tahoma" w:hAnsi="Tahoma" w:cs="Tahoma"/>
          <w:bCs/>
          <w:sz w:val="26"/>
          <w:szCs w:val="26"/>
        </w:rPr>
        <w:t xml:space="preserve"> de incumplimiento en el pago de los cánones de arrendamiento, y como consecuencia solicita </w:t>
      </w:r>
      <w:r w:rsidRPr="00DA5960">
        <w:rPr>
          <w:rFonts w:ascii="Tahoma" w:hAnsi="Tahoma" w:cs="Tahoma"/>
          <w:bCs/>
          <w:sz w:val="26"/>
          <w:szCs w:val="26"/>
        </w:rPr>
        <w:t>se declare terminado el contrato suscrito</w:t>
      </w:r>
      <w:r>
        <w:rPr>
          <w:rFonts w:ascii="Tahoma" w:hAnsi="Tahoma" w:cs="Tahoma"/>
          <w:bCs/>
          <w:sz w:val="26"/>
          <w:szCs w:val="26"/>
        </w:rPr>
        <w:t xml:space="preserve"> </w:t>
      </w:r>
      <w:r w:rsidRPr="00DA5960">
        <w:rPr>
          <w:rFonts w:ascii="Tahoma" w:hAnsi="Tahoma" w:cs="Tahoma"/>
          <w:bCs/>
          <w:sz w:val="26"/>
          <w:szCs w:val="26"/>
        </w:rPr>
        <w:t xml:space="preserve">entre </w:t>
      </w:r>
      <w:r>
        <w:rPr>
          <w:rFonts w:ascii="Tahoma" w:hAnsi="Tahoma" w:cs="Tahoma"/>
          <w:bCs/>
          <w:sz w:val="26"/>
          <w:szCs w:val="26"/>
        </w:rPr>
        <w:t>e</w:t>
      </w:r>
      <w:r w:rsidRPr="00DA5960">
        <w:rPr>
          <w:rFonts w:ascii="Tahoma" w:hAnsi="Tahoma" w:cs="Tahoma"/>
          <w:bCs/>
          <w:sz w:val="26"/>
          <w:szCs w:val="26"/>
        </w:rPr>
        <w:t>l primer</w:t>
      </w:r>
      <w:r>
        <w:rPr>
          <w:rFonts w:ascii="Tahoma" w:hAnsi="Tahoma" w:cs="Tahoma"/>
          <w:bCs/>
          <w:sz w:val="26"/>
          <w:szCs w:val="26"/>
        </w:rPr>
        <w:t>o</w:t>
      </w:r>
      <w:r w:rsidRPr="00DA5960">
        <w:rPr>
          <w:rFonts w:ascii="Tahoma" w:hAnsi="Tahoma" w:cs="Tahoma"/>
          <w:bCs/>
          <w:sz w:val="26"/>
          <w:szCs w:val="26"/>
        </w:rPr>
        <w:t xml:space="preserve"> como arrendador y </w:t>
      </w:r>
      <w:r>
        <w:rPr>
          <w:rFonts w:ascii="Tahoma" w:hAnsi="Tahoma" w:cs="Tahoma"/>
          <w:bCs/>
          <w:sz w:val="26"/>
          <w:szCs w:val="26"/>
        </w:rPr>
        <w:t>los</w:t>
      </w:r>
      <w:r w:rsidRPr="00DA5960">
        <w:rPr>
          <w:rFonts w:ascii="Tahoma" w:hAnsi="Tahoma" w:cs="Tahoma"/>
          <w:bCs/>
          <w:sz w:val="26"/>
          <w:szCs w:val="26"/>
        </w:rPr>
        <w:t xml:space="preserve"> segund</w:t>
      </w:r>
      <w:r>
        <w:rPr>
          <w:rFonts w:ascii="Tahoma" w:hAnsi="Tahoma" w:cs="Tahoma"/>
          <w:bCs/>
          <w:sz w:val="26"/>
          <w:szCs w:val="26"/>
        </w:rPr>
        <w:t>os</w:t>
      </w:r>
      <w:r w:rsidRPr="00DA5960">
        <w:rPr>
          <w:rFonts w:ascii="Tahoma" w:hAnsi="Tahoma" w:cs="Tahoma"/>
          <w:bCs/>
          <w:sz w:val="26"/>
          <w:szCs w:val="26"/>
        </w:rPr>
        <w:t xml:space="preserve"> como arrendatari</w:t>
      </w:r>
      <w:r>
        <w:rPr>
          <w:rFonts w:ascii="Tahoma" w:hAnsi="Tahoma" w:cs="Tahoma"/>
          <w:bCs/>
          <w:sz w:val="26"/>
          <w:szCs w:val="26"/>
        </w:rPr>
        <w:t>os, sobre el inmueble ubicado en la Kra 1 No. 12 B -41 Barrio la Concordia de Bogotá, D.C., y la restitución del citado predio.</w:t>
      </w:r>
    </w:p>
    <w:p w14:paraId="1B9863A7" w14:textId="77777777" w:rsidR="00B7401B" w:rsidRDefault="00B7401B" w:rsidP="00B7401B">
      <w:pPr>
        <w:pStyle w:val="Prrafodelista"/>
        <w:spacing w:after="0" w:line="276" w:lineRule="auto"/>
        <w:ind w:left="0"/>
        <w:jc w:val="both"/>
        <w:rPr>
          <w:rFonts w:ascii="Tahoma" w:hAnsi="Tahoma" w:cs="Tahoma"/>
          <w:bCs/>
          <w:sz w:val="26"/>
          <w:szCs w:val="26"/>
        </w:rPr>
      </w:pPr>
    </w:p>
    <w:p w14:paraId="4033C5D3" w14:textId="77777777" w:rsidR="00B7401B" w:rsidRDefault="00B7401B" w:rsidP="00B7401B">
      <w:pPr>
        <w:pStyle w:val="Prrafodelista"/>
        <w:spacing w:after="0" w:line="276" w:lineRule="auto"/>
        <w:ind w:left="0"/>
        <w:jc w:val="both"/>
        <w:rPr>
          <w:rFonts w:ascii="Tahoma" w:hAnsi="Tahoma" w:cs="Tahoma"/>
          <w:bCs/>
          <w:sz w:val="26"/>
          <w:szCs w:val="26"/>
        </w:rPr>
      </w:pPr>
      <w:r w:rsidRPr="005415DD">
        <w:rPr>
          <w:rFonts w:ascii="Tahoma" w:hAnsi="Tahoma" w:cs="Tahoma"/>
          <w:bCs/>
          <w:sz w:val="26"/>
          <w:szCs w:val="26"/>
        </w:rPr>
        <w:t xml:space="preserve">2.- En sustento de sus pretensiones, </w:t>
      </w:r>
      <w:r>
        <w:rPr>
          <w:rFonts w:ascii="Tahoma" w:hAnsi="Tahoma" w:cs="Tahoma"/>
          <w:bCs/>
          <w:sz w:val="26"/>
          <w:szCs w:val="26"/>
        </w:rPr>
        <w:t xml:space="preserve">en síntesis </w:t>
      </w:r>
      <w:r w:rsidRPr="005415DD">
        <w:rPr>
          <w:rFonts w:ascii="Tahoma" w:hAnsi="Tahoma" w:cs="Tahoma"/>
          <w:bCs/>
          <w:sz w:val="26"/>
          <w:szCs w:val="26"/>
        </w:rPr>
        <w:t xml:space="preserve">expuso </w:t>
      </w:r>
      <w:r>
        <w:rPr>
          <w:rFonts w:ascii="Tahoma" w:hAnsi="Tahoma" w:cs="Tahoma"/>
          <w:bCs/>
          <w:sz w:val="26"/>
          <w:szCs w:val="26"/>
        </w:rPr>
        <w:t>que el 25 de enero de 2016 celebró con los demandados un contrato de arrendamiento sobre el inmueble ubicado en la Kra 1 No. 12 B -41 Barrio la Concordia de esta ciudad, a un término de un (1) año; que el canon acordado fue la suma de $500.000,</w:t>
      </w:r>
      <w:r w:rsidRPr="004175F9">
        <w:rPr>
          <w:rFonts w:ascii="Tahoma" w:hAnsi="Tahoma" w:cs="Tahoma"/>
          <w:bCs/>
          <w:sz w:val="20"/>
          <w:szCs w:val="26"/>
        </w:rPr>
        <w:t>00</w:t>
      </w:r>
      <w:r>
        <w:rPr>
          <w:rFonts w:ascii="Tahoma" w:hAnsi="Tahoma" w:cs="Tahoma"/>
          <w:bCs/>
          <w:sz w:val="26"/>
          <w:szCs w:val="26"/>
        </w:rPr>
        <w:t>; que entraron en mora en el pago de las rentas de marzo de 2016 a mayo de 2019.</w:t>
      </w:r>
    </w:p>
    <w:p w14:paraId="1D39066C" w14:textId="77777777" w:rsidR="00B7401B" w:rsidRDefault="00B7401B" w:rsidP="00B7401B">
      <w:pPr>
        <w:pStyle w:val="Prrafodelista"/>
        <w:spacing w:after="0" w:line="276" w:lineRule="auto"/>
        <w:ind w:left="0"/>
        <w:jc w:val="both"/>
        <w:rPr>
          <w:rFonts w:ascii="Tahoma" w:hAnsi="Tahoma" w:cs="Tahoma"/>
          <w:bCs/>
          <w:sz w:val="26"/>
          <w:szCs w:val="26"/>
        </w:rPr>
      </w:pPr>
    </w:p>
    <w:p w14:paraId="2FB81DC0" w14:textId="77777777" w:rsidR="00B7401B" w:rsidRDefault="00B7401B" w:rsidP="00B7401B">
      <w:pPr>
        <w:pStyle w:val="Prrafodelista"/>
        <w:spacing w:after="0" w:line="276" w:lineRule="auto"/>
        <w:ind w:left="0"/>
        <w:jc w:val="both"/>
        <w:rPr>
          <w:rFonts w:ascii="Tahoma" w:hAnsi="Tahoma" w:cs="Tahoma"/>
          <w:bCs/>
          <w:sz w:val="26"/>
          <w:szCs w:val="26"/>
        </w:rPr>
      </w:pPr>
      <w:r w:rsidRPr="00DA5960">
        <w:rPr>
          <w:rFonts w:ascii="Tahoma" w:hAnsi="Tahoma" w:cs="Tahoma"/>
          <w:bCs/>
          <w:sz w:val="26"/>
          <w:szCs w:val="26"/>
        </w:rPr>
        <w:t xml:space="preserve">3.- El </w:t>
      </w:r>
      <w:r>
        <w:rPr>
          <w:rFonts w:ascii="Tahoma" w:hAnsi="Tahoma" w:cs="Tahoma"/>
          <w:bCs/>
          <w:sz w:val="26"/>
          <w:szCs w:val="26"/>
        </w:rPr>
        <w:t>24 de julio</w:t>
      </w:r>
      <w:r w:rsidRPr="00DA5960">
        <w:rPr>
          <w:rFonts w:ascii="Tahoma" w:hAnsi="Tahoma" w:cs="Tahoma"/>
          <w:bCs/>
          <w:sz w:val="26"/>
          <w:szCs w:val="26"/>
        </w:rPr>
        <w:t xml:space="preserve"> de 20</w:t>
      </w:r>
      <w:r>
        <w:rPr>
          <w:rFonts w:ascii="Tahoma" w:hAnsi="Tahoma" w:cs="Tahoma"/>
          <w:bCs/>
          <w:sz w:val="26"/>
          <w:szCs w:val="26"/>
        </w:rPr>
        <w:t>19</w:t>
      </w:r>
      <w:r w:rsidRPr="00DA5960">
        <w:rPr>
          <w:rFonts w:ascii="Tahoma" w:hAnsi="Tahoma" w:cs="Tahoma"/>
          <w:bCs/>
          <w:sz w:val="26"/>
          <w:szCs w:val="26"/>
        </w:rPr>
        <w:t xml:space="preserve"> se admitió </w:t>
      </w:r>
      <w:r>
        <w:rPr>
          <w:rFonts w:ascii="Tahoma" w:hAnsi="Tahoma" w:cs="Tahoma"/>
          <w:bCs/>
          <w:sz w:val="26"/>
          <w:szCs w:val="26"/>
        </w:rPr>
        <w:t>el libelo</w:t>
      </w:r>
      <w:r w:rsidRPr="00DA5960">
        <w:rPr>
          <w:rFonts w:ascii="Tahoma" w:hAnsi="Tahoma" w:cs="Tahoma"/>
          <w:bCs/>
          <w:sz w:val="26"/>
          <w:szCs w:val="26"/>
        </w:rPr>
        <w:t xml:space="preserve"> (fl. </w:t>
      </w:r>
      <w:r>
        <w:rPr>
          <w:rFonts w:ascii="Tahoma" w:hAnsi="Tahoma" w:cs="Tahoma"/>
          <w:bCs/>
          <w:sz w:val="26"/>
          <w:szCs w:val="26"/>
        </w:rPr>
        <w:t>31)</w:t>
      </w:r>
      <w:r w:rsidRPr="00DA5960">
        <w:rPr>
          <w:rFonts w:ascii="Tahoma" w:hAnsi="Tahoma" w:cs="Tahoma"/>
          <w:bCs/>
          <w:sz w:val="26"/>
          <w:szCs w:val="26"/>
        </w:rPr>
        <w:t>, decisión que le fue notificada a</w:t>
      </w:r>
      <w:r>
        <w:rPr>
          <w:rFonts w:ascii="Tahoma" w:hAnsi="Tahoma" w:cs="Tahoma"/>
          <w:bCs/>
          <w:sz w:val="26"/>
          <w:szCs w:val="26"/>
        </w:rPr>
        <w:t xml:space="preserve"> </w:t>
      </w:r>
      <w:r>
        <w:rPr>
          <w:rFonts w:ascii="Tahoma" w:hAnsi="Tahoma" w:cs="Tahoma"/>
          <w:bCs/>
          <w:sz w:val="26"/>
          <w:szCs w:val="26"/>
          <w:lang w:val="es-ES"/>
        </w:rPr>
        <w:t>Melanio Bartolo Monzón y Nancy Castiblanco Toquica de manera personal</w:t>
      </w:r>
      <w:r>
        <w:rPr>
          <w:rFonts w:ascii="Tahoma" w:hAnsi="Tahoma" w:cs="Tahoma"/>
          <w:bCs/>
          <w:sz w:val="26"/>
          <w:szCs w:val="26"/>
        </w:rPr>
        <w:t>, quienes dentro del término de ley guardaron silencio.</w:t>
      </w:r>
    </w:p>
    <w:p w14:paraId="455A1149" w14:textId="77777777" w:rsidR="00B7401B" w:rsidRDefault="00B7401B" w:rsidP="00B7401B">
      <w:pPr>
        <w:pStyle w:val="Prrafodelista"/>
        <w:spacing w:after="0" w:line="276" w:lineRule="auto"/>
        <w:ind w:left="0"/>
        <w:jc w:val="both"/>
        <w:rPr>
          <w:rFonts w:ascii="Tahoma" w:hAnsi="Tahoma" w:cs="Tahoma"/>
          <w:bCs/>
          <w:sz w:val="26"/>
          <w:szCs w:val="26"/>
        </w:rPr>
      </w:pPr>
    </w:p>
    <w:p w14:paraId="2B5602C0" w14:textId="77777777" w:rsidR="00B7401B" w:rsidRPr="00DA5960" w:rsidRDefault="00B7401B" w:rsidP="00B7401B">
      <w:pPr>
        <w:jc w:val="center"/>
        <w:rPr>
          <w:rFonts w:ascii="Tahoma" w:hAnsi="Tahoma" w:cs="Tahoma"/>
          <w:b/>
          <w:bCs/>
          <w:sz w:val="26"/>
          <w:szCs w:val="26"/>
        </w:rPr>
      </w:pPr>
      <w:r w:rsidRPr="00DA5960">
        <w:rPr>
          <w:rFonts w:ascii="Tahoma" w:hAnsi="Tahoma" w:cs="Tahoma"/>
          <w:b/>
          <w:bCs/>
          <w:sz w:val="26"/>
          <w:szCs w:val="26"/>
        </w:rPr>
        <w:t>II. CONSIDERACIONES</w:t>
      </w:r>
    </w:p>
    <w:p w14:paraId="1DB44270" w14:textId="77777777" w:rsidR="00B7401B" w:rsidRDefault="00B7401B" w:rsidP="00B7401B">
      <w:pPr>
        <w:jc w:val="both"/>
        <w:rPr>
          <w:rFonts w:ascii="Tahoma" w:hAnsi="Tahoma" w:cs="Tahoma"/>
          <w:sz w:val="26"/>
          <w:szCs w:val="26"/>
          <w:lang w:val="es-ES"/>
        </w:rPr>
      </w:pPr>
      <w:r w:rsidRPr="00DA5960">
        <w:rPr>
          <w:rFonts w:ascii="Tahoma" w:hAnsi="Tahoma" w:cs="Tahoma"/>
          <w:sz w:val="26"/>
          <w:szCs w:val="26"/>
        </w:rPr>
        <w:t xml:space="preserve">1.- </w:t>
      </w:r>
      <w:r w:rsidRPr="003E3923">
        <w:rPr>
          <w:rFonts w:ascii="Tahoma" w:hAnsi="Tahoma" w:cs="Tahoma"/>
          <w:sz w:val="26"/>
          <w:szCs w:val="26"/>
          <w:lang w:val="es-ES"/>
        </w:rPr>
        <w:t xml:space="preserve">Los denominados presupuestos procesales necesarios para la normal configuración y trámite de la </w:t>
      </w:r>
      <w:r w:rsidRPr="003E3923">
        <w:rPr>
          <w:rFonts w:ascii="Tahoma" w:hAnsi="Tahoma" w:cs="Tahoma"/>
          <w:i/>
          <w:sz w:val="26"/>
          <w:szCs w:val="26"/>
          <w:lang w:val="es-ES"/>
        </w:rPr>
        <w:t>litis</w:t>
      </w:r>
      <w:r w:rsidRPr="003E3923">
        <w:rPr>
          <w:rFonts w:ascii="Tahoma" w:hAnsi="Tahoma" w:cs="Tahoma"/>
          <w:sz w:val="26"/>
          <w:szCs w:val="26"/>
          <w:lang w:val="es-ES"/>
        </w:rPr>
        <w:t>, cuales son capacidad de las partes, demanda en forma y competencia del Juzgado, obran en autos y no se observa causal de nulidad alguna con entidad suficiente para invalidar lo hasta aquí actuado</w:t>
      </w:r>
      <w:r>
        <w:rPr>
          <w:rFonts w:ascii="Tahoma" w:hAnsi="Tahoma" w:cs="Tahoma"/>
          <w:sz w:val="26"/>
          <w:szCs w:val="26"/>
          <w:lang w:val="es-ES"/>
        </w:rPr>
        <w:t>.</w:t>
      </w:r>
    </w:p>
    <w:p w14:paraId="27658F7E" w14:textId="77777777" w:rsidR="00B7401B" w:rsidRPr="003E3923" w:rsidRDefault="00B7401B" w:rsidP="00B7401B">
      <w:pPr>
        <w:jc w:val="both"/>
        <w:rPr>
          <w:rFonts w:ascii="Tahoma" w:hAnsi="Tahoma" w:cs="Tahoma"/>
          <w:sz w:val="26"/>
          <w:szCs w:val="26"/>
          <w:lang w:val="es-ES"/>
        </w:rPr>
      </w:pPr>
      <w:r>
        <w:rPr>
          <w:rFonts w:ascii="Tahoma" w:hAnsi="Tahoma" w:cs="Tahoma"/>
          <w:sz w:val="26"/>
          <w:szCs w:val="26"/>
          <w:lang w:val="es-ES"/>
        </w:rPr>
        <w:t xml:space="preserve">2.- </w:t>
      </w:r>
      <w:r w:rsidRPr="003E3923">
        <w:rPr>
          <w:rFonts w:ascii="Tahoma" w:hAnsi="Tahoma" w:cs="Tahoma"/>
          <w:sz w:val="26"/>
          <w:szCs w:val="26"/>
          <w:lang w:val="es-ES"/>
        </w:rPr>
        <w:t>De acuerdo con lo dispuesto en el artículo 1973 del Código Civil, el arrendamiento es un contrato en el que las dos partes se obligan recíprocamente, la una a conceder el goce de una cosa, o a ejecutar una obra, o prestar un servicio, y la otra a pagar por ese goce, obra o servicio determinado (bilateral). Es consensual, se perfecciona con el acuerdo de voluntades sobre la cosa y el precio, por ello puede celebrarse verbalmente. Es oneroso, conmutativo y de ejecución sucesiva.</w:t>
      </w:r>
    </w:p>
    <w:p w14:paraId="7E3E8F37" w14:textId="77777777" w:rsidR="00B7401B" w:rsidRPr="00DA5960" w:rsidRDefault="00B7401B" w:rsidP="00B7401B">
      <w:pPr>
        <w:jc w:val="both"/>
        <w:rPr>
          <w:rFonts w:ascii="Tahoma" w:hAnsi="Tahoma" w:cs="Tahoma"/>
          <w:sz w:val="26"/>
          <w:szCs w:val="26"/>
        </w:rPr>
      </w:pPr>
      <w:r>
        <w:rPr>
          <w:rFonts w:ascii="Tahoma" w:hAnsi="Tahoma" w:cs="Tahoma"/>
          <w:sz w:val="26"/>
          <w:szCs w:val="26"/>
        </w:rPr>
        <w:t>3</w:t>
      </w:r>
      <w:r w:rsidRPr="00DA5960">
        <w:rPr>
          <w:rFonts w:ascii="Tahoma" w:hAnsi="Tahoma" w:cs="Tahoma"/>
          <w:sz w:val="26"/>
          <w:szCs w:val="26"/>
        </w:rPr>
        <w:t xml:space="preserve">.- En tratándose de restitución de inmueble arrendado, preceptúan las reglas 3º y 4º del artículo 384 del Código General del Proceso, </w:t>
      </w:r>
      <w:r w:rsidRPr="00C635B2">
        <w:rPr>
          <w:rFonts w:ascii="Tahoma" w:hAnsi="Tahoma" w:cs="Tahoma"/>
          <w:sz w:val="26"/>
          <w:szCs w:val="26"/>
          <w:u w:val="single"/>
        </w:rPr>
        <w:t>que si el demandado no se opone en el término de traslado, se dictará sentencia de lanzamiento</w:t>
      </w:r>
      <w:r w:rsidRPr="00DA5960">
        <w:rPr>
          <w:rFonts w:ascii="Tahoma" w:hAnsi="Tahoma" w:cs="Tahoma"/>
          <w:sz w:val="26"/>
          <w:szCs w:val="26"/>
        </w:rPr>
        <w:t>, lo mismo sucede en caso de que la demanda se fundamente en falta de pago de la renta o de servicios públicos, cuotas de administración u otros conceptos a que esté obligado el convocado en virtud del contrato, donde éste no será oído en el proceso sino hasta tanto demuestre que ha consignado a órdenes del juzgado el valor total que, de acuerdo con la prueba allegada con la demanda, tienen los cánones y los demás conceptos adeudados, o en defecto de lo anterior, cuando presente los recibos de pago expedidos por el arrendador, correspondientes a los tres (3) últimos períodos, o si fuere el caso las consignaciones efectuadas de acuerdo con la ley y por los mismos períodos, a favor de aquél.</w:t>
      </w:r>
    </w:p>
    <w:p w14:paraId="410924E5" w14:textId="77777777" w:rsidR="00B7401B" w:rsidRPr="00DA5960" w:rsidRDefault="00B7401B" w:rsidP="00B7401B">
      <w:pPr>
        <w:jc w:val="both"/>
        <w:rPr>
          <w:rFonts w:ascii="Tahoma" w:hAnsi="Tahoma" w:cs="Tahoma"/>
          <w:sz w:val="26"/>
          <w:szCs w:val="26"/>
        </w:rPr>
      </w:pPr>
      <w:r>
        <w:rPr>
          <w:rFonts w:ascii="Tahoma" w:hAnsi="Tahoma" w:cs="Tahoma"/>
          <w:sz w:val="26"/>
          <w:szCs w:val="26"/>
        </w:rPr>
        <w:t>4</w:t>
      </w:r>
      <w:r w:rsidRPr="00DA5960">
        <w:rPr>
          <w:rFonts w:ascii="Tahoma" w:hAnsi="Tahoma" w:cs="Tahoma"/>
          <w:sz w:val="26"/>
          <w:szCs w:val="26"/>
        </w:rPr>
        <w:t>.- En el caso concreto resulta aplicable la</w:t>
      </w:r>
      <w:r>
        <w:rPr>
          <w:rFonts w:ascii="Tahoma" w:hAnsi="Tahoma" w:cs="Tahoma"/>
          <w:sz w:val="26"/>
          <w:szCs w:val="26"/>
        </w:rPr>
        <w:t>s disposiciones</w:t>
      </w:r>
      <w:r w:rsidRPr="00DA5960">
        <w:rPr>
          <w:rFonts w:ascii="Tahoma" w:hAnsi="Tahoma" w:cs="Tahoma"/>
          <w:sz w:val="26"/>
          <w:szCs w:val="26"/>
        </w:rPr>
        <w:t xml:space="preserve"> normativa</w:t>
      </w:r>
      <w:r>
        <w:rPr>
          <w:rFonts w:ascii="Tahoma" w:hAnsi="Tahoma" w:cs="Tahoma"/>
          <w:sz w:val="26"/>
          <w:szCs w:val="26"/>
        </w:rPr>
        <w:t xml:space="preserve">s en cita, como </w:t>
      </w:r>
      <w:r w:rsidRPr="00DA5960">
        <w:rPr>
          <w:rFonts w:ascii="Tahoma" w:hAnsi="Tahoma" w:cs="Tahoma"/>
          <w:sz w:val="26"/>
          <w:szCs w:val="26"/>
        </w:rPr>
        <w:t xml:space="preserve">quiera que </w:t>
      </w:r>
      <w:r>
        <w:rPr>
          <w:rFonts w:ascii="Tahoma" w:hAnsi="Tahoma" w:cs="Tahoma"/>
          <w:sz w:val="26"/>
          <w:szCs w:val="26"/>
        </w:rPr>
        <w:t>a</w:t>
      </w:r>
      <w:r w:rsidRPr="00DA5960">
        <w:rPr>
          <w:rFonts w:ascii="Tahoma" w:hAnsi="Tahoma" w:cs="Tahoma"/>
          <w:sz w:val="26"/>
          <w:szCs w:val="26"/>
        </w:rPr>
        <w:t xml:space="preserve"> folio</w:t>
      </w:r>
      <w:r>
        <w:rPr>
          <w:rFonts w:ascii="Tahoma" w:hAnsi="Tahoma" w:cs="Tahoma"/>
          <w:sz w:val="26"/>
          <w:szCs w:val="26"/>
        </w:rPr>
        <w:t xml:space="preserve"> 27 </w:t>
      </w:r>
      <w:r w:rsidRPr="00DA5960">
        <w:rPr>
          <w:rFonts w:ascii="Tahoma" w:hAnsi="Tahoma" w:cs="Tahoma"/>
          <w:sz w:val="26"/>
          <w:szCs w:val="26"/>
        </w:rPr>
        <w:t xml:space="preserve">del expediente se incorporó el contrato de arrendamiento suscrito por </w:t>
      </w:r>
      <w:r>
        <w:rPr>
          <w:rFonts w:ascii="Tahoma" w:hAnsi="Tahoma" w:cs="Tahoma"/>
          <w:bCs/>
          <w:sz w:val="26"/>
          <w:szCs w:val="26"/>
          <w:lang w:val="es-ES"/>
        </w:rPr>
        <w:t xml:space="preserve">Edgar Gerardo Prieto Romero </w:t>
      </w:r>
      <w:r w:rsidRPr="00DA5960">
        <w:rPr>
          <w:rFonts w:ascii="Tahoma" w:hAnsi="Tahoma" w:cs="Tahoma"/>
          <w:sz w:val="26"/>
          <w:szCs w:val="26"/>
        </w:rPr>
        <w:t>como arrendador</w:t>
      </w:r>
      <w:r>
        <w:rPr>
          <w:rFonts w:ascii="Tahoma" w:hAnsi="Tahoma" w:cs="Tahoma"/>
          <w:sz w:val="26"/>
          <w:szCs w:val="26"/>
        </w:rPr>
        <w:t xml:space="preserve">, </w:t>
      </w:r>
      <w:r w:rsidRPr="00F61F74">
        <w:rPr>
          <w:rFonts w:ascii="Tahoma" w:hAnsi="Tahoma" w:cs="Tahoma"/>
          <w:bCs/>
          <w:sz w:val="26"/>
          <w:szCs w:val="26"/>
          <w:lang w:val="es-ES"/>
        </w:rPr>
        <w:t>Melanio Bartolo Monzón y Nancy Castiblanco Toquica</w:t>
      </w:r>
      <w:r w:rsidRPr="00F61F74">
        <w:rPr>
          <w:rFonts w:ascii="Tahoma" w:hAnsi="Tahoma" w:cs="Tahoma"/>
          <w:bCs/>
          <w:sz w:val="26"/>
          <w:szCs w:val="26"/>
        </w:rPr>
        <w:t xml:space="preserve"> </w:t>
      </w:r>
      <w:r w:rsidRPr="00DA5960">
        <w:rPr>
          <w:rFonts w:ascii="Tahoma" w:hAnsi="Tahoma" w:cs="Tahoma"/>
          <w:sz w:val="26"/>
          <w:szCs w:val="26"/>
        </w:rPr>
        <w:t>en condición de arrendatari</w:t>
      </w:r>
      <w:r>
        <w:rPr>
          <w:rFonts w:ascii="Tahoma" w:hAnsi="Tahoma" w:cs="Tahoma"/>
          <w:sz w:val="26"/>
          <w:szCs w:val="26"/>
        </w:rPr>
        <w:t xml:space="preserve">os, respecto del </w:t>
      </w:r>
      <w:r>
        <w:rPr>
          <w:rFonts w:ascii="Tahoma" w:hAnsi="Tahoma" w:cs="Tahoma"/>
          <w:bCs/>
          <w:sz w:val="26"/>
          <w:szCs w:val="26"/>
        </w:rPr>
        <w:t>inmueble ubicado en Kra 1 No. 12 B -41 Barrio la Concordia de esta ciudad, el cual no fue tachado</w:t>
      </w:r>
      <w:r w:rsidRPr="00DA5960">
        <w:rPr>
          <w:rFonts w:ascii="Tahoma" w:hAnsi="Tahoma" w:cs="Tahoma"/>
          <w:bCs/>
          <w:sz w:val="26"/>
          <w:szCs w:val="26"/>
        </w:rPr>
        <w:t xml:space="preserve"> como falso o inexistente por parte del convocad</w:t>
      </w:r>
      <w:r>
        <w:rPr>
          <w:rFonts w:ascii="Tahoma" w:hAnsi="Tahoma" w:cs="Tahoma"/>
          <w:bCs/>
          <w:sz w:val="26"/>
          <w:szCs w:val="26"/>
        </w:rPr>
        <w:t>o</w:t>
      </w:r>
      <w:r w:rsidRPr="00DA5960">
        <w:rPr>
          <w:rFonts w:ascii="Tahoma" w:hAnsi="Tahoma" w:cs="Tahoma"/>
          <w:bCs/>
          <w:sz w:val="26"/>
          <w:szCs w:val="26"/>
        </w:rPr>
        <w:t xml:space="preserve"> al momento de integrarse el contradictorio</w:t>
      </w:r>
      <w:r w:rsidRPr="00DA5960">
        <w:rPr>
          <w:rFonts w:ascii="Tahoma" w:hAnsi="Tahoma" w:cs="Tahoma"/>
          <w:sz w:val="26"/>
          <w:szCs w:val="26"/>
        </w:rPr>
        <w:t>.</w:t>
      </w:r>
      <w:r>
        <w:rPr>
          <w:rFonts w:ascii="Tahoma" w:hAnsi="Tahoma" w:cs="Tahoma"/>
          <w:sz w:val="26"/>
          <w:szCs w:val="26"/>
        </w:rPr>
        <w:t xml:space="preserve"> Adicionalmente, tampoco se acreditó el pago de los cánones adeudados.</w:t>
      </w:r>
    </w:p>
    <w:p w14:paraId="16D93F09" w14:textId="77777777" w:rsidR="00B7401B" w:rsidRPr="00AB7BB4" w:rsidRDefault="00B7401B" w:rsidP="00B7401B">
      <w:pPr>
        <w:jc w:val="both"/>
        <w:rPr>
          <w:rFonts w:ascii="Tahoma" w:hAnsi="Tahoma" w:cs="Tahoma"/>
          <w:sz w:val="26"/>
          <w:szCs w:val="26"/>
        </w:rPr>
      </w:pPr>
      <w:r>
        <w:rPr>
          <w:rFonts w:ascii="Tahoma" w:hAnsi="Tahoma" w:cs="Tahoma"/>
          <w:sz w:val="26"/>
          <w:szCs w:val="26"/>
        </w:rPr>
        <w:t>5</w:t>
      </w:r>
      <w:r w:rsidRPr="00DA5960">
        <w:rPr>
          <w:rFonts w:ascii="Tahoma" w:hAnsi="Tahoma" w:cs="Tahoma"/>
          <w:sz w:val="26"/>
          <w:szCs w:val="26"/>
        </w:rPr>
        <w:t>.-</w:t>
      </w:r>
      <w:r>
        <w:rPr>
          <w:rFonts w:ascii="Tahoma" w:hAnsi="Tahoma" w:cs="Tahoma"/>
          <w:sz w:val="26"/>
          <w:szCs w:val="26"/>
        </w:rPr>
        <w:t xml:space="preserve"> </w:t>
      </w:r>
      <w:r w:rsidRPr="003E3923">
        <w:rPr>
          <w:rFonts w:ascii="Tahoma" w:hAnsi="Tahoma" w:cs="Tahoma"/>
          <w:sz w:val="26"/>
          <w:szCs w:val="26"/>
          <w:lang w:val="es-ES"/>
        </w:rPr>
        <w:t xml:space="preserve">Por último, de conformidad con </w:t>
      </w:r>
      <w:r>
        <w:rPr>
          <w:rFonts w:ascii="Tahoma" w:hAnsi="Tahoma" w:cs="Tahoma"/>
          <w:sz w:val="26"/>
          <w:szCs w:val="26"/>
          <w:lang w:val="es-ES"/>
        </w:rPr>
        <w:t xml:space="preserve">el numeral 1º del artículo 365 </w:t>
      </w:r>
      <w:r w:rsidRPr="003E3923">
        <w:rPr>
          <w:rFonts w:ascii="Tahoma" w:hAnsi="Tahoma" w:cs="Tahoma"/>
          <w:sz w:val="26"/>
          <w:szCs w:val="26"/>
          <w:lang w:val="es-ES"/>
        </w:rPr>
        <w:t>del Código General del Proceso, se condenará en costas a la parte demandada.</w:t>
      </w:r>
    </w:p>
    <w:p w14:paraId="2753E794" w14:textId="77777777" w:rsidR="00B7401B" w:rsidRPr="00DA5960" w:rsidRDefault="00B7401B" w:rsidP="00B7401B">
      <w:pPr>
        <w:jc w:val="center"/>
        <w:rPr>
          <w:rFonts w:ascii="Tahoma" w:hAnsi="Tahoma" w:cs="Tahoma"/>
          <w:b/>
          <w:sz w:val="26"/>
          <w:szCs w:val="26"/>
        </w:rPr>
      </w:pPr>
      <w:r w:rsidRPr="00DA5960">
        <w:rPr>
          <w:rFonts w:ascii="Tahoma" w:hAnsi="Tahoma" w:cs="Tahoma"/>
          <w:b/>
          <w:sz w:val="26"/>
          <w:szCs w:val="26"/>
        </w:rPr>
        <w:t>III. DECISIÓN</w:t>
      </w:r>
    </w:p>
    <w:p w14:paraId="58E7F227" w14:textId="77777777" w:rsidR="00B7401B" w:rsidRDefault="00B7401B" w:rsidP="00B7401B">
      <w:pPr>
        <w:jc w:val="both"/>
        <w:rPr>
          <w:rFonts w:ascii="Tahoma" w:hAnsi="Tahoma" w:cs="Tahoma"/>
          <w:sz w:val="26"/>
          <w:szCs w:val="26"/>
        </w:rPr>
      </w:pPr>
      <w:r w:rsidRPr="00DA5960">
        <w:rPr>
          <w:rFonts w:ascii="Tahoma" w:hAnsi="Tahoma" w:cs="Tahoma"/>
          <w:sz w:val="26"/>
          <w:szCs w:val="26"/>
        </w:rPr>
        <w:t xml:space="preserve">En mérito de lo expuesto, el </w:t>
      </w:r>
      <w:r w:rsidRPr="000004F9">
        <w:rPr>
          <w:rFonts w:ascii="Tahoma" w:hAnsi="Tahoma" w:cs="Tahoma"/>
          <w:sz w:val="26"/>
          <w:szCs w:val="26"/>
        </w:rPr>
        <w:t xml:space="preserve">Juzgado 75 Civil Municipal </w:t>
      </w:r>
      <w:r>
        <w:rPr>
          <w:rFonts w:ascii="Tahoma" w:hAnsi="Tahoma" w:cs="Tahoma"/>
          <w:sz w:val="26"/>
          <w:szCs w:val="26"/>
        </w:rPr>
        <w:t xml:space="preserve">de Bogotá </w:t>
      </w:r>
      <w:r w:rsidRPr="000004F9">
        <w:rPr>
          <w:rFonts w:ascii="Tahoma" w:hAnsi="Tahoma" w:cs="Tahoma"/>
          <w:sz w:val="26"/>
          <w:szCs w:val="26"/>
        </w:rPr>
        <w:t xml:space="preserve">Transformado Transitoriamente </w:t>
      </w:r>
      <w:r>
        <w:rPr>
          <w:rFonts w:ascii="Tahoma" w:hAnsi="Tahoma" w:cs="Tahoma"/>
          <w:sz w:val="26"/>
          <w:szCs w:val="26"/>
        </w:rPr>
        <w:t>en</w:t>
      </w:r>
      <w:r w:rsidRPr="000004F9">
        <w:rPr>
          <w:rFonts w:ascii="Tahoma" w:hAnsi="Tahoma" w:cs="Tahoma"/>
          <w:sz w:val="26"/>
          <w:szCs w:val="26"/>
        </w:rPr>
        <w:t xml:space="preserve"> </w:t>
      </w:r>
      <w:r>
        <w:rPr>
          <w:rFonts w:ascii="Tahoma" w:hAnsi="Tahoma" w:cs="Tahoma"/>
          <w:sz w:val="26"/>
          <w:szCs w:val="26"/>
        </w:rPr>
        <w:t>e</w:t>
      </w:r>
      <w:r w:rsidRPr="000004F9">
        <w:rPr>
          <w:rFonts w:ascii="Tahoma" w:hAnsi="Tahoma" w:cs="Tahoma"/>
          <w:sz w:val="26"/>
          <w:szCs w:val="26"/>
        </w:rPr>
        <w:t xml:space="preserve">l Juzgado 57 </w:t>
      </w:r>
      <w:r>
        <w:rPr>
          <w:rFonts w:ascii="Tahoma" w:hAnsi="Tahoma" w:cs="Tahoma"/>
          <w:sz w:val="26"/>
          <w:szCs w:val="26"/>
        </w:rPr>
        <w:t>d</w:t>
      </w:r>
      <w:r w:rsidRPr="000004F9">
        <w:rPr>
          <w:rFonts w:ascii="Tahoma" w:hAnsi="Tahoma" w:cs="Tahoma"/>
          <w:sz w:val="26"/>
          <w:szCs w:val="26"/>
        </w:rPr>
        <w:t xml:space="preserve">e Pequeñas Causas </w:t>
      </w:r>
      <w:r>
        <w:rPr>
          <w:rFonts w:ascii="Tahoma" w:hAnsi="Tahoma" w:cs="Tahoma"/>
          <w:sz w:val="26"/>
          <w:szCs w:val="26"/>
        </w:rPr>
        <w:t>y</w:t>
      </w:r>
      <w:r w:rsidRPr="000004F9">
        <w:rPr>
          <w:rFonts w:ascii="Tahoma" w:hAnsi="Tahoma" w:cs="Tahoma"/>
          <w:sz w:val="26"/>
          <w:szCs w:val="26"/>
        </w:rPr>
        <w:t xml:space="preserve"> Competencia Múltiple</w:t>
      </w:r>
      <w:r w:rsidRPr="00DA5960">
        <w:rPr>
          <w:rFonts w:ascii="Tahoma" w:hAnsi="Tahoma" w:cs="Tahoma"/>
          <w:sz w:val="26"/>
          <w:szCs w:val="26"/>
        </w:rPr>
        <w:t xml:space="preserve"> de Bogotá, administrando justicia en nombre de la República </w:t>
      </w:r>
      <w:r>
        <w:rPr>
          <w:rFonts w:ascii="Tahoma" w:hAnsi="Tahoma" w:cs="Tahoma"/>
          <w:sz w:val="26"/>
          <w:szCs w:val="26"/>
        </w:rPr>
        <w:t xml:space="preserve">de Colombia </w:t>
      </w:r>
      <w:r w:rsidRPr="00DA5960">
        <w:rPr>
          <w:rFonts w:ascii="Tahoma" w:hAnsi="Tahoma" w:cs="Tahoma"/>
          <w:sz w:val="26"/>
          <w:szCs w:val="26"/>
        </w:rPr>
        <w:t xml:space="preserve">y por autoridad de la Ley, </w:t>
      </w:r>
    </w:p>
    <w:p w14:paraId="5541B6C1" w14:textId="77777777" w:rsidR="00B7401B" w:rsidRPr="00AD4F0E" w:rsidRDefault="00B7401B" w:rsidP="00B7401B">
      <w:pPr>
        <w:pStyle w:val="Sinespaciado"/>
        <w:spacing w:line="276" w:lineRule="auto"/>
      </w:pPr>
    </w:p>
    <w:p w14:paraId="550CFC3A" w14:textId="77777777" w:rsidR="00B7401B" w:rsidRPr="00DA5960" w:rsidRDefault="00B7401B" w:rsidP="00B7401B">
      <w:pPr>
        <w:jc w:val="center"/>
        <w:rPr>
          <w:rFonts w:ascii="Tahoma" w:hAnsi="Tahoma" w:cs="Tahoma"/>
          <w:b/>
          <w:sz w:val="26"/>
          <w:szCs w:val="26"/>
        </w:rPr>
      </w:pPr>
      <w:r w:rsidRPr="00DA5960">
        <w:rPr>
          <w:rFonts w:ascii="Tahoma" w:hAnsi="Tahoma" w:cs="Tahoma"/>
          <w:b/>
          <w:sz w:val="26"/>
          <w:szCs w:val="26"/>
        </w:rPr>
        <w:t>RESUELVE:</w:t>
      </w:r>
    </w:p>
    <w:p w14:paraId="6E352F69" w14:textId="77777777" w:rsidR="00B7401B" w:rsidRPr="00DA5960" w:rsidRDefault="00B7401B" w:rsidP="00B7401B">
      <w:pPr>
        <w:pStyle w:val="Sinespaciado"/>
        <w:spacing w:line="276" w:lineRule="auto"/>
      </w:pPr>
    </w:p>
    <w:p w14:paraId="0968B008" w14:textId="77777777" w:rsidR="00B7401B" w:rsidRDefault="00B7401B" w:rsidP="00B7401B">
      <w:pPr>
        <w:jc w:val="both"/>
        <w:rPr>
          <w:rFonts w:ascii="Tahoma" w:hAnsi="Tahoma" w:cs="Tahoma"/>
          <w:sz w:val="26"/>
          <w:szCs w:val="26"/>
        </w:rPr>
      </w:pPr>
      <w:r w:rsidRPr="0038439C">
        <w:rPr>
          <w:rFonts w:ascii="Tahoma" w:hAnsi="Tahoma" w:cs="Tahoma"/>
          <w:b/>
          <w:sz w:val="26"/>
          <w:szCs w:val="26"/>
        </w:rPr>
        <w:t>PRIMERO:</w:t>
      </w:r>
      <w:r w:rsidRPr="00DA5960">
        <w:rPr>
          <w:rFonts w:ascii="Tahoma" w:hAnsi="Tahoma" w:cs="Tahoma"/>
          <w:sz w:val="26"/>
          <w:szCs w:val="26"/>
        </w:rPr>
        <w:t xml:space="preserve"> </w:t>
      </w:r>
      <w:r w:rsidRPr="00DA5960">
        <w:rPr>
          <w:rFonts w:ascii="Tahoma" w:hAnsi="Tahoma" w:cs="Tahoma"/>
          <w:b/>
          <w:sz w:val="26"/>
          <w:szCs w:val="26"/>
        </w:rPr>
        <w:t xml:space="preserve">DECLARAR TERMINADO </w:t>
      </w:r>
      <w:r w:rsidRPr="00DA5960">
        <w:rPr>
          <w:rFonts w:ascii="Tahoma" w:hAnsi="Tahoma" w:cs="Tahoma"/>
          <w:sz w:val="26"/>
          <w:szCs w:val="26"/>
        </w:rPr>
        <w:t>el contrato de arrendamiento celebrado entre</w:t>
      </w:r>
      <w:r>
        <w:rPr>
          <w:rFonts w:ascii="Tahoma" w:hAnsi="Tahoma" w:cs="Tahoma"/>
          <w:sz w:val="26"/>
          <w:szCs w:val="26"/>
        </w:rPr>
        <w:t xml:space="preserve"> </w:t>
      </w:r>
      <w:r>
        <w:rPr>
          <w:rFonts w:ascii="Tahoma" w:hAnsi="Tahoma" w:cs="Tahoma"/>
          <w:bCs/>
          <w:sz w:val="26"/>
          <w:szCs w:val="26"/>
          <w:lang w:val="es-ES"/>
        </w:rPr>
        <w:t>Edgar Gerardo Prieto Romero</w:t>
      </w:r>
      <w:r>
        <w:rPr>
          <w:rFonts w:ascii="Tahoma" w:hAnsi="Tahoma" w:cs="Tahoma"/>
          <w:sz w:val="26"/>
          <w:szCs w:val="26"/>
        </w:rPr>
        <w:t xml:space="preserve"> </w:t>
      </w:r>
      <w:r w:rsidRPr="00DA5960">
        <w:rPr>
          <w:rFonts w:ascii="Tahoma" w:hAnsi="Tahoma" w:cs="Tahoma"/>
          <w:sz w:val="26"/>
          <w:szCs w:val="26"/>
        </w:rPr>
        <w:t>como arrendador</w:t>
      </w:r>
      <w:r>
        <w:rPr>
          <w:rFonts w:ascii="Tahoma" w:hAnsi="Tahoma" w:cs="Tahoma"/>
          <w:sz w:val="26"/>
          <w:szCs w:val="26"/>
        </w:rPr>
        <w:t xml:space="preserve"> y </w:t>
      </w:r>
      <w:r w:rsidRPr="00F61F74">
        <w:rPr>
          <w:rFonts w:ascii="Tahoma" w:hAnsi="Tahoma" w:cs="Tahoma"/>
          <w:bCs/>
          <w:sz w:val="26"/>
          <w:szCs w:val="26"/>
          <w:lang w:val="es-ES"/>
        </w:rPr>
        <w:t>Melanio Bartolo Monzón y Nancy Castiblanco Toquica</w:t>
      </w:r>
      <w:r>
        <w:rPr>
          <w:rFonts w:ascii="Tahoma" w:hAnsi="Tahoma" w:cs="Tahoma"/>
          <w:bCs/>
          <w:sz w:val="26"/>
          <w:szCs w:val="26"/>
          <w:lang w:val="es-ES"/>
        </w:rPr>
        <w:t xml:space="preserve"> </w:t>
      </w:r>
      <w:r w:rsidRPr="00DA5960">
        <w:rPr>
          <w:rFonts w:ascii="Tahoma" w:hAnsi="Tahoma" w:cs="Tahoma"/>
          <w:sz w:val="26"/>
          <w:szCs w:val="26"/>
        </w:rPr>
        <w:t>en condición de arrendatari</w:t>
      </w:r>
      <w:r>
        <w:rPr>
          <w:rFonts w:ascii="Tahoma" w:hAnsi="Tahoma" w:cs="Tahoma"/>
          <w:sz w:val="26"/>
          <w:szCs w:val="26"/>
        </w:rPr>
        <w:t xml:space="preserve">os, respecto del bien </w:t>
      </w:r>
      <w:r>
        <w:rPr>
          <w:rFonts w:ascii="Tahoma" w:hAnsi="Tahoma" w:cs="Tahoma"/>
          <w:bCs/>
          <w:sz w:val="26"/>
          <w:szCs w:val="26"/>
        </w:rPr>
        <w:t>ubicado en la Kra 1 No. 12 B -41 de esta ciudad.</w:t>
      </w:r>
    </w:p>
    <w:p w14:paraId="1035D124" w14:textId="77777777" w:rsidR="00B7401B" w:rsidRPr="00DA5960" w:rsidRDefault="00B7401B" w:rsidP="00B7401B">
      <w:pPr>
        <w:jc w:val="both"/>
        <w:rPr>
          <w:rFonts w:ascii="Tahoma" w:hAnsi="Tahoma" w:cs="Tahoma"/>
          <w:sz w:val="26"/>
          <w:szCs w:val="26"/>
        </w:rPr>
      </w:pPr>
      <w:r w:rsidRPr="0038439C">
        <w:rPr>
          <w:rFonts w:ascii="Tahoma" w:hAnsi="Tahoma" w:cs="Tahoma"/>
          <w:b/>
          <w:sz w:val="26"/>
          <w:szCs w:val="26"/>
        </w:rPr>
        <w:t>SEGUNDO:</w:t>
      </w:r>
      <w:r>
        <w:rPr>
          <w:rFonts w:ascii="Tahoma" w:hAnsi="Tahoma" w:cs="Tahoma"/>
          <w:sz w:val="26"/>
          <w:szCs w:val="26"/>
        </w:rPr>
        <w:t xml:space="preserve"> </w:t>
      </w:r>
      <w:r w:rsidRPr="00DA5960">
        <w:rPr>
          <w:rFonts w:ascii="Tahoma" w:hAnsi="Tahoma" w:cs="Tahoma"/>
          <w:b/>
          <w:sz w:val="26"/>
          <w:szCs w:val="26"/>
        </w:rPr>
        <w:t>ORDENAR</w:t>
      </w:r>
      <w:r w:rsidRPr="00DA5960">
        <w:rPr>
          <w:rFonts w:ascii="Tahoma" w:hAnsi="Tahoma" w:cs="Tahoma"/>
          <w:sz w:val="26"/>
          <w:szCs w:val="26"/>
        </w:rPr>
        <w:t xml:space="preserve"> la restitución del </w:t>
      </w:r>
      <w:r>
        <w:rPr>
          <w:rFonts w:ascii="Tahoma" w:hAnsi="Tahoma" w:cs="Tahoma"/>
          <w:sz w:val="26"/>
          <w:szCs w:val="26"/>
        </w:rPr>
        <w:t xml:space="preserve">inmueble </w:t>
      </w:r>
      <w:r>
        <w:rPr>
          <w:rFonts w:ascii="Tahoma" w:hAnsi="Tahoma" w:cs="Tahoma"/>
          <w:bCs/>
          <w:sz w:val="26"/>
          <w:szCs w:val="26"/>
        </w:rPr>
        <w:t xml:space="preserve">ubicado en Kra 1 No. 12 B -41 de Bogotá, D.C., a favor del señor </w:t>
      </w:r>
      <w:r>
        <w:rPr>
          <w:rFonts w:ascii="Tahoma" w:hAnsi="Tahoma" w:cs="Tahoma"/>
          <w:bCs/>
          <w:sz w:val="26"/>
          <w:szCs w:val="26"/>
          <w:lang w:val="es-ES"/>
        </w:rPr>
        <w:t>Edgar Gerardo Prieto Romero</w:t>
      </w:r>
      <w:r>
        <w:rPr>
          <w:rFonts w:ascii="Tahoma" w:hAnsi="Tahoma" w:cs="Tahoma"/>
          <w:sz w:val="26"/>
          <w:szCs w:val="26"/>
        </w:rPr>
        <w:t xml:space="preserve"> </w:t>
      </w:r>
      <w:r w:rsidRPr="00DA5960">
        <w:rPr>
          <w:rFonts w:ascii="Tahoma" w:hAnsi="Tahoma" w:cs="Tahoma"/>
          <w:sz w:val="26"/>
          <w:szCs w:val="26"/>
        </w:rPr>
        <w:t xml:space="preserve">dentro de los cinco (5) días siguientes a la ejecutoria de esta decisión. De no cumplirse lo anterior, </w:t>
      </w:r>
      <w:r w:rsidRPr="006E6EEA">
        <w:rPr>
          <w:rFonts w:ascii="Tahoma" w:hAnsi="Tahoma" w:cs="Tahoma"/>
          <w:sz w:val="26"/>
          <w:szCs w:val="26"/>
        </w:rPr>
        <w:t xml:space="preserve">para la práctica de la diligencia </w:t>
      </w:r>
      <w:r>
        <w:rPr>
          <w:rFonts w:ascii="Tahoma" w:hAnsi="Tahoma" w:cs="Tahoma"/>
          <w:sz w:val="26"/>
          <w:szCs w:val="26"/>
        </w:rPr>
        <w:t xml:space="preserve">de entrega </w:t>
      </w:r>
      <w:r w:rsidRPr="006E6EEA">
        <w:rPr>
          <w:rFonts w:ascii="Tahoma" w:hAnsi="Tahoma" w:cs="Tahoma"/>
          <w:sz w:val="26"/>
          <w:szCs w:val="26"/>
        </w:rPr>
        <w:t xml:space="preserve">se </w:t>
      </w:r>
      <w:r w:rsidRPr="006E6EEA">
        <w:rPr>
          <w:rFonts w:ascii="Tahoma" w:hAnsi="Tahoma" w:cs="Tahoma"/>
          <w:sz w:val="26"/>
          <w:szCs w:val="26"/>
          <w:lang w:val="es"/>
        </w:rPr>
        <w:t>comisiona al Alcalde de la localidad respectiva</w:t>
      </w:r>
      <w:r>
        <w:rPr>
          <w:rFonts w:ascii="Tahoma" w:hAnsi="Tahoma" w:cs="Tahoma"/>
          <w:bCs/>
          <w:sz w:val="26"/>
          <w:szCs w:val="26"/>
          <w:lang w:val="es"/>
        </w:rPr>
        <w:t xml:space="preserve">, </w:t>
      </w:r>
      <w:r w:rsidRPr="00DA5960">
        <w:rPr>
          <w:rFonts w:ascii="Tahoma" w:hAnsi="Tahoma" w:cs="Tahoma"/>
          <w:sz w:val="26"/>
          <w:szCs w:val="26"/>
        </w:rPr>
        <w:t>a quien se le librará despacho comisorio con los insertos y anexos pertinentes.</w:t>
      </w:r>
    </w:p>
    <w:p w14:paraId="7BA50853" w14:textId="77777777" w:rsidR="00B7401B" w:rsidRDefault="00B7401B" w:rsidP="00B7401B">
      <w:pPr>
        <w:jc w:val="both"/>
        <w:rPr>
          <w:rFonts w:ascii="Tahoma" w:hAnsi="Tahoma" w:cs="Tahoma"/>
          <w:sz w:val="26"/>
          <w:szCs w:val="26"/>
        </w:rPr>
      </w:pPr>
      <w:r w:rsidRPr="00A34448">
        <w:rPr>
          <w:rFonts w:ascii="Tahoma" w:hAnsi="Tahoma" w:cs="Tahoma"/>
          <w:b/>
          <w:sz w:val="26"/>
          <w:szCs w:val="26"/>
        </w:rPr>
        <w:t>TERCERO:</w:t>
      </w:r>
      <w:r w:rsidRPr="00746C80">
        <w:rPr>
          <w:rFonts w:ascii="Tahoma" w:hAnsi="Tahoma" w:cs="Tahoma"/>
          <w:sz w:val="26"/>
          <w:szCs w:val="26"/>
        </w:rPr>
        <w:t xml:space="preserve"> </w:t>
      </w:r>
      <w:r w:rsidRPr="00746C80">
        <w:rPr>
          <w:rFonts w:ascii="Tahoma" w:hAnsi="Tahoma" w:cs="Tahoma"/>
          <w:b/>
          <w:sz w:val="26"/>
          <w:szCs w:val="26"/>
        </w:rPr>
        <w:t>CONDENAR</w:t>
      </w:r>
      <w:r w:rsidRPr="00746C80">
        <w:rPr>
          <w:rFonts w:ascii="Tahoma" w:hAnsi="Tahoma" w:cs="Tahoma"/>
          <w:sz w:val="26"/>
          <w:szCs w:val="26"/>
        </w:rPr>
        <w:t xml:space="preserve"> en costas a la parte demandada. Secretaría proceda a efectuar la liquidación respectiva, teniendo como agencias en derecho la suma de </w:t>
      </w:r>
      <w:r w:rsidRPr="00610FDB">
        <w:rPr>
          <w:rFonts w:ascii="Tahoma" w:hAnsi="Tahoma" w:cs="Tahoma"/>
          <w:sz w:val="26"/>
          <w:szCs w:val="26"/>
        </w:rPr>
        <w:t>$100.000,oo.</w:t>
      </w:r>
    </w:p>
    <w:p w14:paraId="053D457A" w14:textId="77777777" w:rsidR="00B7401B" w:rsidRPr="00746C80" w:rsidRDefault="00B7401B" w:rsidP="00B7401B">
      <w:pPr>
        <w:jc w:val="both"/>
        <w:rPr>
          <w:rFonts w:ascii="Tahoma" w:hAnsi="Tahoma" w:cs="Tahoma"/>
          <w:sz w:val="26"/>
          <w:szCs w:val="26"/>
        </w:rPr>
      </w:pPr>
    </w:p>
    <w:p w14:paraId="1A9F0D66" w14:textId="77777777" w:rsidR="00B7401B" w:rsidRPr="00DA5960" w:rsidRDefault="00B7401B" w:rsidP="00B7401B">
      <w:pPr>
        <w:jc w:val="center"/>
        <w:rPr>
          <w:rFonts w:ascii="Tahoma" w:hAnsi="Tahoma" w:cs="Tahoma"/>
          <w:sz w:val="26"/>
          <w:szCs w:val="26"/>
        </w:rPr>
      </w:pPr>
      <w:r w:rsidRPr="00DA5960">
        <w:rPr>
          <w:rFonts w:ascii="Tahoma" w:hAnsi="Tahoma" w:cs="Tahoma"/>
          <w:sz w:val="26"/>
          <w:szCs w:val="26"/>
        </w:rPr>
        <w:t>NOTIFÍQUESE Y CÚMPLASE,</w:t>
      </w:r>
    </w:p>
    <w:p w14:paraId="62D1BEBF" w14:textId="77777777" w:rsidR="00B7401B" w:rsidRPr="00DA5960" w:rsidRDefault="00B7401B" w:rsidP="00B7401B">
      <w:pPr>
        <w:pStyle w:val="Ttulo"/>
        <w:spacing w:line="276" w:lineRule="auto"/>
      </w:pPr>
    </w:p>
    <w:p w14:paraId="238F842C" w14:textId="77777777" w:rsidR="00B7401B" w:rsidRPr="00DA5960" w:rsidRDefault="00B7401B" w:rsidP="00B7401B">
      <w:pPr>
        <w:pStyle w:val="Ttulo"/>
        <w:spacing w:line="276" w:lineRule="auto"/>
        <w:rPr>
          <w:strike/>
        </w:rPr>
      </w:pPr>
    </w:p>
    <w:p w14:paraId="53CE5D35" w14:textId="77777777" w:rsidR="00B7401B" w:rsidRPr="00DA5960" w:rsidRDefault="00B7401B" w:rsidP="00B7401B">
      <w:pPr>
        <w:pStyle w:val="Ttulo"/>
        <w:spacing w:line="276" w:lineRule="auto"/>
        <w:jc w:val="left"/>
        <w:rPr>
          <w:rFonts w:eastAsiaTheme="minorHAnsi"/>
          <w:lang w:eastAsia="en-US"/>
        </w:rPr>
      </w:pPr>
    </w:p>
    <w:p w14:paraId="2EDA9033" w14:textId="77777777" w:rsidR="00B7401B" w:rsidRPr="00DA5960" w:rsidRDefault="00B7401B" w:rsidP="00B7401B">
      <w:pPr>
        <w:pStyle w:val="Ttulo"/>
        <w:spacing w:line="276" w:lineRule="auto"/>
        <w:jc w:val="left"/>
      </w:pPr>
    </w:p>
    <w:p w14:paraId="11DAB51E" w14:textId="77777777" w:rsidR="00B7401B" w:rsidRPr="00A46F37" w:rsidRDefault="00B7401B" w:rsidP="00B7401B">
      <w:pPr>
        <w:pStyle w:val="Ttulo3"/>
        <w:tabs>
          <w:tab w:val="left" w:pos="2490"/>
          <w:tab w:val="center" w:pos="4702"/>
        </w:tabs>
        <w:spacing w:before="0" w:after="0" w:line="276" w:lineRule="auto"/>
        <w:ind w:left="567"/>
        <w:rPr>
          <w:rFonts w:ascii="Tahoma" w:hAnsi="Tahoma" w:cs="Tahoma"/>
          <w14:shadow w14:blurRad="50800" w14:dist="38100" w14:dir="2700000" w14:sx="100000" w14:sy="100000" w14:kx="0" w14:ky="0" w14:algn="tl">
            <w14:srgbClr w14:val="000000">
              <w14:alpha w14:val="60000"/>
            </w14:srgbClr>
          </w14:shadow>
        </w:rPr>
      </w:pPr>
      <w:r>
        <w:rPr>
          <w:rFonts w:ascii="Tahoma" w:hAnsi="Tahoma" w:cs="Tahoma"/>
          <w14:shadow w14:blurRad="50800" w14:dist="38100" w14:dir="2700000" w14:sx="100000" w14:sy="100000" w14:kx="0" w14:ky="0" w14:algn="tl">
            <w14:srgbClr w14:val="000000">
              <w14:alpha w14:val="60000"/>
            </w14:srgbClr>
          </w14:shadow>
        </w:rPr>
        <w:tab/>
        <w:t xml:space="preserve"> </w:t>
      </w:r>
      <w:r w:rsidRPr="00A46F37">
        <w:rPr>
          <w:rFonts w:ascii="Tahoma" w:hAnsi="Tahoma" w:cs="Tahoma"/>
          <w14:shadow w14:blurRad="50800" w14:dist="38100" w14:dir="2700000" w14:sx="100000" w14:sy="100000" w14:kx="0" w14:ky="0" w14:algn="tl">
            <w14:srgbClr w14:val="000000">
              <w14:alpha w14:val="60000"/>
            </w14:srgbClr>
          </w14:shadow>
        </w:rPr>
        <w:t>FULVIO CORREAL SÁNCHEZ</w:t>
      </w:r>
    </w:p>
    <w:p w14:paraId="0E630968" w14:textId="77777777" w:rsidR="00B7401B" w:rsidRDefault="00B7401B" w:rsidP="00B7401B">
      <w:pPr>
        <w:tabs>
          <w:tab w:val="left" w:pos="3845"/>
          <w:tab w:val="center" w:pos="4703"/>
        </w:tabs>
        <w:ind w:left="567"/>
        <w:rPr>
          <w:rFonts w:ascii="Tahoma" w:hAnsi="Tahoma" w:cs="Tahoma"/>
          <w:b/>
          <w:sz w:val="26"/>
          <w:szCs w:val="26"/>
        </w:rPr>
      </w:pPr>
      <w:r>
        <w:rPr>
          <w:rFonts w:ascii="Tahoma" w:hAnsi="Tahoma" w:cs="Tahoma"/>
          <w:b/>
          <w:sz w:val="26"/>
          <w:szCs w:val="26"/>
        </w:rPr>
        <w:tab/>
        <w:t xml:space="preserve">     </w:t>
      </w:r>
      <w:r w:rsidRPr="00A46F37">
        <w:rPr>
          <w:rFonts w:ascii="Tahoma" w:hAnsi="Tahoma" w:cs="Tahoma"/>
          <w:b/>
          <w:sz w:val="26"/>
          <w:szCs w:val="26"/>
        </w:rPr>
        <w:t>JUEZ</w:t>
      </w:r>
    </w:p>
    <w:p w14:paraId="086C9587" w14:textId="77777777" w:rsidR="00B7401B" w:rsidRDefault="00B7401B" w:rsidP="00B7401B">
      <w:pPr>
        <w:tabs>
          <w:tab w:val="left" w:pos="3845"/>
          <w:tab w:val="center" w:pos="4703"/>
        </w:tabs>
        <w:rPr>
          <w:rFonts w:ascii="Tahoma" w:hAnsi="Tahoma" w:cs="Tahoma"/>
          <w:sz w:val="14"/>
          <w:szCs w:val="26"/>
          <w:lang w:val="es"/>
        </w:rPr>
      </w:pPr>
    </w:p>
    <w:p w14:paraId="48B11F1B" w14:textId="77777777" w:rsidR="00B7401B" w:rsidRDefault="00B7401B" w:rsidP="00B7401B">
      <w:pPr>
        <w:tabs>
          <w:tab w:val="left" w:pos="3845"/>
          <w:tab w:val="center" w:pos="4703"/>
        </w:tabs>
      </w:pPr>
      <w:r>
        <w:rPr>
          <w:rFonts w:ascii="Tahoma" w:hAnsi="Tahoma" w:cs="Tahoma"/>
          <w:sz w:val="14"/>
          <w:szCs w:val="26"/>
          <w:lang w:val="es"/>
        </w:rPr>
        <w:t>P</w:t>
      </w:r>
      <w:r w:rsidRPr="005C2EBA">
        <w:rPr>
          <w:rFonts w:ascii="Tahoma" w:hAnsi="Tahoma" w:cs="Tahoma"/>
          <w:sz w:val="14"/>
          <w:szCs w:val="26"/>
          <w:lang w:val="es"/>
        </w:rPr>
        <w:t>M</w:t>
      </w:r>
    </w:p>
    <w:p w14:paraId="4E031817" w14:textId="77777777" w:rsidR="00B7401B" w:rsidRPr="003250BA" w:rsidRDefault="00B7401B" w:rsidP="00B7401B">
      <w:pPr>
        <w:tabs>
          <w:tab w:val="left" w:pos="5580"/>
        </w:tabs>
        <w:rPr>
          <w:rFonts w:ascii="Tahoma" w:hAnsi="Tahoma" w:cs="Tahoma"/>
          <w:sz w:val="28"/>
          <w:szCs w:val="26"/>
          <w:lang w:val="es-ES"/>
        </w:rPr>
      </w:pPr>
    </w:p>
    <w:p w14:paraId="343F1C0A" w14:textId="77777777" w:rsidR="00B7401B" w:rsidRDefault="00B7401B" w:rsidP="003250BA">
      <w:pPr>
        <w:tabs>
          <w:tab w:val="left" w:pos="5580"/>
        </w:tabs>
        <w:rPr>
          <w:rFonts w:ascii="Tahoma" w:hAnsi="Tahoma" w:cs="Tahoma"/>
          <w:sz w:val="28"/>
          <w:szCs w:val="26"/>
          <w:lang w:val="es-ES"/>
        </w:rPr>
      </w:pPr>
    </w:p>
    <w:p w14:paraId="4D56D51E" w14:textId="77777777" w:rsidR="00B7401B" w:rsidRDefault="00B7401B" w:rsidP="003250BA">
      <w:pPr>
        <w:tabs>
          <w:tab w:val="left" w:pos="5580"/>
        </w:tabs>
        <w:rPr>
          <w:rFonts w:ascii="Tahoma" w:hAnsi="Tahoma" w:cs="Tahoma"/>
          <w:sz w:val="28"/>
          <w:szCs w:val="26"/>
          <w:lang w:val="es-ES"/>
        </w:rPr>
      </w:pPr>
    </w:p>
    <w:p w14:paraId="173AAC7A" w14:textId="77777777" w:rsidR="00B7401B" w:rsidRDefault="00B7401B" w:rsidP="003250BA">
      <w:pPr>
        <w:tabs>
          <w:tab w:val="left" w:pos="5580"/>
        </w:tabs>
        <w:rPr>
          <w:rFonts w:ascii="Tahoma" w:hAnsi="Tahoma" w:cs="Tahoma"/>
          <w:sz w:val="28"/>
          <w:szCs w:val="26"/>
          <w:lang w:val="es-ES"/>
        </w:rPr>
      </w:pPr>
    </w:p>
    <w:p w14:paraId="40F79039" w14:textId="77777777" w:rsidR="00B7401B" w:rsidRDefault="00B7401B" w:rsidP="003250BA">
      <w:pPr>
        <w:tabs>
          <w:tab w:val="left" w:pos="5580"/>
        </w:tabs>
        <w:rPr>
          <w:rFonts w:ascii="Tahoma" w:hAnsi="Tahoma" w:cs="Tahoma"/>
          <w:sz w:val="28"/>
          <w:szCs w:val="26"/>
          <w:lang w:val="es-ES"/>
        </w:rPr>
      </w:pPr>
    </w:p>
    <w:p w14:paraId="7464B49E" w14:textId="77777777" w:rsidR="00B7401B" w:rsidRDefault="00B7401B" w:rsidP="003250BA">
      <w:pPr>
        <w:tabs>
          <w:tab w:val="left" w:pos="5580"/>
        </w:tabs>
        <w:rPr>
          <w:rFonts w:ascii="Tahoma" w:hAnsi="Tahoma" w:cs="Tahoma"/>
          <w:sz w:val="28"/>
          <w:szCs w:val="26"/>
          <w:lang w:val="es-ES"/>
        </w:rPr>
      </w:pPr>
    </w:p>
    <w:p w14:paraId="56721067" w14:textId="77777777" w:rsidR="00B7401B" w:rsidRDefault="00B7401B" w:rsidP="003250BA">
      <w:pPr>
        <w:tabs>
          <w:tab w:val="left" w:pos="5580"/>
        </w:tabs>
        <w:rPr>
          <w:rFonts w:ascii="Tahoma" w:hAnsi="Tahoma" w:cs="Tahoma"/>
          <w:sz w:val="28"/>
          <w:szCs w:val="26"/>
          <w:lang w:val="es-ES"/>
        </w:rPr>
      </w:pPr>
    </w:p>
    <w:p w14:paraId="70EC14C2" w14:textId="77777777" w:rsidR="00B7401B" w:rsidRDefault="00B7401B" w:rsidP="003250BA">
      <w:pPr>
        <w:tabs>
          <w:tab w:val="left" w:pos="5580"/>
        </w:tabs>
        <w:rPr>
          <w:rFonts w:ascii="Tahoma" w:hAnsi="Tahoma" w:cs="Tahoma"/>
          <w:sz w:val="28"/>
          <w:szCs w:val="26"/>
          <w:lang w:val="es-ES"/>
        </w:rPr>
      </w:pPr>
    </w:p>
    <w:p w14:paraId="2BE55269" w14:textId="77777777" w:rsidR="00B7401B" w:rsidRDefault="00B7401B" w:rsidP="003250BA">
      <w:pPr>
        <w:tabs>
          <w:tab w:val="left" w:pos="5580"/>
        </w:tabs>
        <w:rPr>
          <w:rFonts w:ascii="Tahoma" w:hAnsi="Tahoma" w:cs="Tahoma"/>
          <w:sz w:val="28"/>
          <w:szCs w:val="26"/>
          <w:lang w:val="es-ES"/>
        </w:rPr>
      </w:pPr>
    </w:p>
    <w:p w14:paraId="17974A68" w14:textId="77777777" w:rsidR="00B7401B" w:rsidRDefault="00B7401B" w:rsidP="003250BA">
      <w:pPr>
        <w:tabs>
          <w:tab w:val="left" w:pos="5580"/>
        </w:tabs>
        <w:rPr>
          <w:rFonts w:ascii="Tahoma" w:hAnsi="Tahoma" w:cs="Tahoma"/>
          <w:sz w:val="28"/>
          <w:szCs w:val="26"/>
          <w:lang w:val="es-ES"/>
        </w:rPr>
      </w:pPr>
    </w:p>
    <w:p w14:paraId="220E3D77" w14:textId="77777777" w:rsidR="00B7401B" w:rsidRDefault="00B7401B" w:rsidP="003250BA">
      <w:pPr>
        <w:tabs>
          <w:tab w:val="left" w:pos="5580"/>
        </w:tabs>
        <w:rPr>
          <w:rFonts w:ascii="Tahoma" w:hAnsi="Tahoma" w:cs="Tahoma"/>
          <w:sz w:val="28"/>
          <w:szCs w:val="26"/>
          <w:lang w:val="es-ES"/>
        </w:rPr>
      </w:pPr>
    </w:p>
    <w:p w14:paraId="1758D53A" w14:textId="77777777" w:rsidR="00B7401B" w:rsidRDefault="00B7401B" w:rsidP="003250BA">
      <w:pPr>
        <w:tabs>
          <w:tab w:val="left" w:pos="5580"/>
        </w:tabs>
        <w:rPr>
          <w:rFonts w:ascii="Tahoma" w:hAnsi="Tahoma" w:cs="Tahoma"/>
          <w:sz w:val="28"/>
          <w:szCs w:val="26"/>
          <w:lang w:val="es-ES"/>
        </w:rPr>
      </w:pPr>
    </w:p>
    <w:p w14:paraId="25399C40" w14:textId="77777777" w:rsidR="00B7401B" w:rsidRDefault="00B7401B" w:rsidP="003250BA">
      <w:pPr>
        <w:tabs>
          <w:tab w:val="left" w:pos="5580"/>
        </w:tabs>
        <w:rPr>
          <w:rFonts w:ascii="Tahoma" w:hAnsi="Tahoma" w:cs="Tahoma"/>
          <w:sz w:val="28"/>
          <w:szCs w:val="26"/>
          <w:lang w:val="es-ES"/>
        </w:rPr>
      </w:pPr>
    </w:p>
    <w:p w14:paraId="685D06F7" w14:textId="77777777" w:rsidR="00B7401B" w:rsidRPr="0050291B" w:rsidRDefault="00B7401B" w:rsidP="00B7401B">
      <w:pPr>
        <w:tabs>
          <w:tab w:val="left" w:pos="284"/>
        </w:tabs>
        <w:autoSpaceDE w:val="0"/>
        <w:autoSpaceDN w:val="0"/>
        <w:adjustRightInd w:val="0"/>
        <w:spacing w:after="0" w:line="240" w:lineRule="auto"/>
        <w:jc w:val="center"/>
        <w:rPr>
          <w:rFonts w:ascii="Tahoma" w:hAnsi="Tahoma" w:cs="Tahoma"/>
          <w:bCs/>
          <w:sz w:val="24"/>
          <w:szCs w:val="24"/>
          <w:lang w:val="es"/>
          <w14:shadow w14:blurRad="50800" w14:dist="38100" w14:dir="2700000" w14:sx="100000" w14:sy="100000" w14:kx="0" w14:ky="0" w14:algn="tl">
            <w14:srgbClr w14:val="000000">
              <w14:alpha w14:val="60000"/>
            </w14:srgbClr>
          </w14:shadow>
        </w:rPr>
      </w:pPr>
      <w:r w:rsidRPr="0050291B">
        <w:rPr>
          <w:rFonts w:ascii="Tahoma" w:hAnsi="Tahoma" w:cs="Tahoma"/>
          <w:bCs/>
          <w:sz w:val="24"/>
          <w:szCs w:val="24"/>
          <w:lang w:val="es"/>
          <w14:shadow w14:blurRad="50800" w14:dist="38100" w14:dir="2700000" w14:sx="100000" w14:sy="100000" w14:kx="0" w14:ky="0" w14:algn="tl">
            <w14:srgbClr w14:val="000000">
              <w14:alpha w14:val="60000"/>
            </w14:srgbClr>
          </w14:shadow>
        </w:rPr>
        <w:t>JUZGADO 75 CIVIL MUNICIPAL TRANSFORMADO TRANSITORIAMENTE EN 57 DE PEQUEÑAS CAUSAS Y COMPETENCIA MULTIPLE</w:t>
      </w:r>
    </w:p>
    <w:p w14:paraId="53E10FEA" w14:textId="77777777" w:rsidR="00B7401B" w:rsidRPr="0050291B" w:rsidRDefault="00B7401B" w:rsidP="00B7401B">
      <w:pPr>
        <w:tabs>
          <w:tab w:val="left" w:pos="0"/>
          <w:tab w:val="center" w:pos="4419"/>
        </w:tabs>
        <w:autoSpaceDE w:val="0"/>
        <w:autoSpaceDN w:val="0"/>
        <w:adjustRightInd w:val="0"/>
        <w:spacing w:after="0" w:line="240" w:lineRule="auto"/>
        <w:rPr>
          <w:rFonts w:ascii="Tahoma" w:hAnsi="Tahoma" w:cs="Tahoma"/>
          <w:sz w:val="24"/>
          <w:szCs w:val="24"/>
          <w:lang w:val="es"/>
        </w:rPr>
      </w:pPr>
      <w:r w:rsidRPr="0050291B">
        <w:rPr>
          <w:rFonts w:ascii="Tahoma" w:hAnsi="Tahoma" w:cs="Tahoma"/>
          <w:sz w:val="24"/>
          <w:szCs w:val="24"/>
          <w:lang w:val="es"/>
          <w14:shadow w14:blurRad="50800" w14:dist="38100" w14:dir="2700000" w14:sx="100000" w14:sy="100000" w14:kx="0" w14:ky="0" w14:algn="tl">
            <w14:srgbClr w14:val="000000">
              <w14:alpha w14:val="60000"/>
            </w14:srgbClr>
          </w14:shadow>
        </w:rPr>
        <w:tab/>
        <w:t xml:space="preserve">   </w:t>
      </w:r>
      <w:r w:rsidRPr="0050291B">
        <w:rPr>
          <w:rFonts w:ascii="Tahoma" w:hAnsi="Tahoma" w:cs="Tahoma"/>
          <w:sz w:val="24"/>
          <w:szCs w:val="24"/>
          <w:lang w:val="es"/>
        </w:rPr>
        <w:t xml:space="preserve">Bogotá D.C., </w:t>
      </w:r>
      <w:r>
        <w:rPr>
          <w:rFonts w:ascii="Tahoma" w:hAnsi="Tahoma" w:cs="Tahoma"/>
          <w:sz w:val="24"/>
          <w:szCs w:val="24"/>
          <w:lang w:val="es"/>
        </w:rPr>
        <w:t>doce (12)</w:t>
      </w:r>
      <w:r w:rsidRPr="0050291B">
        <w:rPr>
          <w:rFonts w:ascii="Tahoma" w:hAnsi="Tahoma" w:cs="Tahoma"/>
          <w:sz w:val="24"/>
          <w:szCs w:val="24"/>
          <w:lang w:val="es"/>
        </w:rPr>
        <w:t xml:space="preserve"> de febrero de dos mil veintiuno (2021)</w:t>
      </w:r>
    </w:p>
    <w:p w14:paraId="7C2C6A35" w14:textId="77777777" w:rsidR="00B7401B" w:rsidRPr="0050291B" w:rsidRDefault="00B7401B" w:rsidP="00B7401B">
      <w:pPr>
        <w:tabs>
          <w:tab w:val="left" w:pos="284"/>
        </w:tabs>
        <w:autoSpaceDE w:val="0"/>
        <w:autoSpaceDN w:val="0"/>
        <w:adjustRightInd w:val="0"/>
        <w:spacing w:after="0" w:line="240" w:lineRule="auto"/>
        <w:rPr>
          <w:rFonts w:ascii="Tahoma" w:hAnsi="Tahoma" w:cs="Tahoma"/>
          <w:sz w:val="24"/>
          <w:szCs w:val="24"/>
          <w:lang w:val="es"/>
        </w:rPr>
      </w:pPr>
    </w:p>
    <w:p w14:paraId="4EF36A2A" w14:textId="77777777" w:rsidR="00B7401B" w:rsidRPr="0050291B" w:rsidRDefault="00B7401B" w:rsidP="00B7401B">
      <w:pPr>
        <w:tabs>
          <w:tab w:val="left" w:pos="284"/>
        </w:tabs>
        <w:autoSpaceDE w:val="0"/>
        <w:autoSpaceDN w:val="0"/>
        <w:adjustRightInd w:val="0"/>
        <w:spacing w:after="0"/>
        <w:jc w:val="center"/>
        <w:rPr>
          <w:rFonts w:ascii="Tahoma" w:hAnsi="Tahoma" w:cs="Tahoma"/>
          <w:sz w:val="24"/>
          <w:szCs w:val="24"/>
          <w:lang w:val="es"/>
        </w:rPr>
      </w:pPr>
      <w:r w:rsidRPr="0050291B">
        <w:rPr>
          <w:rFonts w:ascii="Tahoma" w:hAnsi="Tahoma" w:cs="Tahoma"/>
          <w:sz w:val="24"/>
          <w:szCs w:val="24"/>
          <w:lang w:val="es"/>
        </w:rPr>
        <w:t>Ejecutivo 2019-0</w:t>
      </w:r>
      <w:r>
        <w:rPr>
          <w:rFonts w:ascii="Tahoma" w:hAnsi="Tahoma" w:cs="Tahoma"/>
          <w:sz w:val="24"/>
          <w:szCs w:val="24"/>
          <w:lang w:val="es"/>
        </w:rPr>
        <w:t>1475</w:t>
      </w:r>
    </w:p>
    <w:p w14:paraId="6B3CB149" w14:textId="77777777" w:rsidR="00B7401B" w:rsidRPr="0050291B" w:rsidRDefault="00B7401B" w:rsidP="00B7401B">
      <w:pPr>
        <w:pStyle w:val="Sinespaciado"/>
        <w:rPr>
          <w:sz w:val="24"/>
          <w:szCs w:val="24"/>
          <w:lang w:val="es"/>
        </w:rPr>
      </w:pPr>
    </w:p>
    <w:p w14:paraId="126A2A2B" w14:textId="77777777" w:rsidR="00B7401B" w:rsidRPr="0050291B" w:rsidRDefault="00B7401B" w:rsidP="00B7401B">
      <w:pPr>
        <w:pStyle w:val="Sinespaciado"/>
        <w:jc w:val="both"/>
        <w:rPr>
          <w:rFonts w:ascii="Tahoma" w:hAnsi="Tahoma" w:cs="Tahoma"/>
          <w:sz w:val="24"/>
          <w:szCs w:val="24"/>
          <w:lang w:val="es"/>
        </w:rPr>
      </w:pPr>
      <w:r w:rsidRPr="0050291B">
        <w:rPr>
          <w:rFonts w:ascii="Tahoma" w:hAnsi="Tahoma" w:cs="Tahoma"/>
          <w:sz w:val="24"/>
          <w:szCs w:val="24"/>
          <w:lang w:val="es"/>
        </w:rPr>
        <w:t>Decídase el recurso de reposició</w:t>
      </w:r>
      <w:r>
        <w:rPr>
          <w:rFonts w:ascii="Tahoma" w:hAnsi="Tahoma" w:cs="Tahoma"/>
          <w:sz w:val="24"/>
          <w:szCs w:val="24"/>
          <w:lang w:val="es"/>
        </w:rPr>
        <w:t>n formulado contra el auto de 18 de noviembre de 2020 (fl. 66</w:t>
      </w:r>
      <w:r w:rsidRPr="0050291B">
        <w:rPr>
          <w:rFonts w:ascii="Tahoma" w:hAnsi="Tahoma" w:cs="Tahoma"/>
          <w:sz w:val="24"/>
          <w:szCs w:val="24"/>
          <w:lang w:val="es"/>
        </w:rPr>
        <w:t xml:space="preserve">), mediante el cual se </w:t>
      </w:r>
      <w:r>
        <w:rPr>
          <w:rFonts w:ascii="Tahoma" w:hAnsi="Tahoma" w:cs="Tahoma"/>
          <w:sz w:val="24"/>
          <w:szCs w:val="24"/>
          <w:lang w:val="es"/>
        </w:rPr>
        <w:t>tiene por notificada por conducta concluyente a la demandada Fiduciaria Bancolombia S.A.</w:t>
      </w:r>
    </w:p>
    <w:p w14:paraId="0DE075C9" w14:textId="77777777" w:rsidR="00B7401B" w:rsidRPr="0050291B" w:rsidRDefault="00B7401B" w:rsidP="00B7401B">
      <w:pPr>
        <w:pStyle w:val="Sinespaciado"/>
        <w:jc w:val="both"/>
        <w:rPr>
          <w:rFonts w:ascii="Tahoma" w:hAnsi="Tahoma" w:cs="Tahoma"/>
          <w:sz w:val="24"/>
          <w:szCs w:val="24"/>
          <w:lang w:val="es"/>
        </w:rPr>
      </w:pPr>
    </w:p>
    <w:p w14:paraId="77136267" w14:textId="77777777" w:rsidR="00B7401B" w:rsidRPr="0050291B" w:rsidRDefault="00B7401B" w:rsidP="00B7401B">
      <w:pPr>
        <w:pStyle w:val="Sinespaciado"/>
        <w:jc w:val="both"/>
        <w:rPr>
          <w:rFonts w:ascii="Tahoma" w:hAnsi="Tahoma" w:cs="Tahoma"/>
          <w:sz w:val="24"/>
          <w:szCs w:val="24"/>
          <w:lang w:val="es"/>
        </w:rPr>
      </w:pPr>
      <w:r w:rsidRPr="0050291B">
        <w:rPr>
          <w:rFonts w:ascii="Tahoma" w:hAnsi="Tahoma" w:cs="Tahoma"/>
          <w:sz w:val="24"/>
          <w:szCs w:val="24"/>
          <w:lang w:val="es"/>
        </w:rPr>
        <w:t xml:space="preserve">En síntesis, la censora soporta su inconformidad, en el sentido </w:t>
      </w:r>
      <w:r>
        <w:rPr>
          <w:rFonts w:ascii="Tahoma" w:hAnsi="Tahoma" w:cs="Tahoma"/>
          <w:sz w:val="24"/>
          <w:szCs w:val="24"/>
          <w:lang w:val="es"/>
        </w:rPr>
        <w:t>que el 21</w:t>
      </w:r>
      <w:r w:rsidRPr="0050291B">
        <w:rPr>
          <w:rFonts w:ascii="Tahoma" w:hAnsi="Tahoma" w:cs="Tahoma"/>
          <w:sz w:val="24"/>
          <w:szCs w:val="24"/>
          <w:lang w:val="es"/>
        </w:rPr>
        <w:t xml:space="preserve"> de </w:t>
      </w:r>
      <w:r>
        <w:rPr>
          <w:rFonts w:ascii="Tahoma" w:hAnsi="Tahoma" w:cs="Tahoma"/>
          <w:sz w:val="24"/>
          <w:szCs w:val="24"/>
          <w:lang w:val="es"/>
        </w:rPr>
        <w:t>octubre</w:t>
      </w:r>
      <w:r w:rsidRPr="0050291B">
        <w:rPr>
          <w:rFonts w:ascii="Tahoma" w:hAnsi="Tahoma" w:cs="Tahoma"/>
          <w:sz w:val="24"/>
          <w:szCs w:val="24"/>
          <w:lang w:val="es"/>
        </w:rPr>
        <w:t xml:space="preserve"> de 2020, adjuntó </w:t>
      </w:r>
      <w:r>
        <w:rPr>
          <w:rFonts w:ascii="Tahoma" w:hAnsi="Tahoma" w:cs="Tahoma"/>
          <w:sz w:val="24"/>
          <w:szCs w:val="24"/>
          <w:lang w:val="es"/>
        </w:rPr>
        <w:t>constancia de envió de la notificación de que trata el artículo 8 del Decreto 806 de 4 de junio de 2020</w:t>
      </w:r>
      <w:r w:rsidRPr="0050291B">
        <w:rPr>
          <w:rFonts w:ascii="Tahoma" w:hAnsi="Tahoma" w:cs="Tahoma"/>
          <w:sz w:val="24"/>
          <w:szCs w:val="24"/>
          <w:lang w:val="es"/>
        </w:rPr>
        <w:t>.</w:t>
      </w:r>
    </w:p>
    <w:p w14:paraId="3DB30713" w14:textId="77777777" w:rsidR="00B7401B" w:rsidRPr="0050291B" w:rsidRDefault="00B7401B" w:rsidP="00B7401B">
      <w:pPr>
        <w:pStyle w:val="Sinespaciado"/>
        <w:jc w:val="both"/>
        <w:rPr>
          <w:rFonts w:ascii="Tahoma" w:hAnsi="Tahoma" w:cs="Tahoma"/>
          <w:sz w:val="24"/>
          <w:szCs w:val="24"/>
          <w:lang w:val="es"/>
        </w:rPr>
      </w:pPr>
    </w:p>
    <w:p w14:paraId="18232EE9" w14:textId="77777777" w:rsidR="00B7401B" w:rsidRPr="0050291B" w:rsidRDefault="00B7401B" w:rsidP="00B7401B">
      <w:pPr>
        <w:pStyle w:val="Sinespaciado"/>
        <w:jc w:val="both"/>
        <w:rPr>
          <w:rFonts w:ascii="Tahoma" w:hAnsi="Tahoma" w:cs="Tahoma"/>
          <w:sz w:val="24"/>
          <w:szCs w:val="24"/>
          <w:lang w:val="es"/>
        </w:rPr>
      </w:pPr>
      <w:r w:rsidRPr="0050291B">
        <w:rPr>
          <w:rFonts w:ascii="Tahoma" w:hAnsi="Tahoma" w:cs="Tahoma"/>
          <w:sz w:val="24"/>
          <w:szCs w:val="24"/>
          <w:lang w:val="es"/>
        </w:rPr>
        <w:t>Para resolver, se,</w:t>
      </w:r>
    </w:p>
    <w:p w14:paraId="18CB4D4E" w14:textId="77777777" w:rsidR="00B7401B" w:rsidRPr="0050291B" w:rsidRDefault="00B7401B" w:rsidP="00B7401B">
      <w:pPr>
        <w:pStyle w:val="Sinespaciado"/>
        <w:jc w:val="center"/>
        <w:rPr>
          <w:rFonts w:ascii="Tahoma" w:hAnsi="Tahoma" w:cs="Tahoma"/>
          <w:sz w:val="24"/>
          <w:szCs w:val="24"/>
          <w:lang w:val="es"/>
        </w:rPr>
      </w:pPr>
      <w:r w:rsidRPr="0050291B">
        <w:rPr>
          <w:rFonts w:ascii="Tahoma" w:hAnsi="Tahoma" w:cs="Tahoma"/>
          <w:sz w:val="24"/>
          <w:szCs w:val="24"/>
          <w:lang w:val="es"/>
        </w:rPr>
        <w:t>CONSIDERA</w:t>
      </w:r>
    </w:p>
    <w:p w14:paraId="4A6166B4" w14:textId="77777777" w:rsidR="00B7401B" w:rsidRPr="0050291B" w:rsidRDefault="00B7401B" w:rsidP="00B7401B">
      <w:pPr>
        <w:pStyle w:val="Sinespaciado"/>
        <w:jc w:val="both"/>
        <w:rPr>
          <w:rFonts w:ascii="Tahoma" w:hAnsi="Tahoma" w:cs="Tahoma"/>
          <w:color w:val="000000"/>
          <w:sz w:val="24"/>
          <w:szCs w:val="24"/>
        </w:rPr>
      </w:pPr>
    </w:p>
    <w:p w14:paraId="15ADD82B" w14:textId="77777777" w:rsidR="00B7401B" w:rsidRPr="0050291B" w:rsidRDefault="00B7401B" w:rsidP="00B7401B">
      <w:pPr>
        <w:pStyle w:val="Sinespaciado"/>
        <w:jc w:val="both"/>
        <w:rPr>
          <w:rFonts w:ascii="Tahoma" w:hAnsi="Tahoma" w:cs="Tahoma"/>
          <w:color w:val="000000"/>
          <w:sz w:val="24"/>
          <w:szCs w:val="24"/>
          <w:lang w:val="es"/>
        </w:rPr>
      </w:pPr>
      <w:r w:rsidRPr="0050291B">
        <w:rPr>
          <w:rFonts w:ascii="Tahoma" w:hAnsi="Tahoma" w:cs="Tahoma"/>
          <w:color w:val="000000"/>
          <w:sz w:val="24"/>
          <w:szCs w:val="24"/>
          <w:lang w:val="es"/>
        </w:rPr>
        <w:t>El artículo 318 del Código General del Proceso contempla el recurso de reposición como un mecanismo para que el juez o magistrado ponente enmiende las falencias cometidas en sus decisiones.</w:t>
      </w:r>
    </w:p>
    <w:p w14:paraId="494A95C1" w14:textId="77777777" w:rsidR="00B7401B" w:rsidRPr="0050291B" w:rsidRDefault="00B7401B" w:rsidP="00B7401B">
      <w:pPr>
        <w:pStyle w:val="Sinespaciado"/>
        <w:jc w:val="both"/>
        <w:rPr>
          <w:rFonts w:ascii="Tahoma" w:hAnsi="Tahoma" w:cs="Tahoma"/>
          <w:color w:val="000000"/>
          <w:sz w:val="24"/>
          <w:szCs w:val="24"/>
          <w:lang w:val="es"/>
        </w:rPr>
      </w:pPr>
    </w:p>
    <w:p w14:paraId="4D5FE66D" w14:textId="77777777" w:rsidR="00B7401B" w:rsidRPr="0050291B" w:rsidRDefault="00B7401B" w:rsidP="00B7401B">
      <w:pPr>
        <w:pStyle w:val="Sinespaciado"/>
        <w:jc w:val="both"/>
        <w:rPr>
          <w:rFonts w:ascii="Tahoma" w:hAnsi="Tahoma" w:cs="Tahoma"/>
          <w:color w:val="000000"/>
          <w:sz w:val="24"/>
          <w:szCs w:val="24"/>
          <w:lang w:val="es"/>
        </w:rPr>
      </w:pPr>
      <w:r w:rsidRPr="0050291B">
        <w:rPr>
          <w:rFonts w:ascii="Tahoma" w:hAnsi="Tahoma" w:cs="Tahoma"/>
          <w:color w:val="000000"/>
          <w:sz w:val="24"/>
          <w:szCs w:val="24"/>
          <w:lang w:val="es"/>
        </w:rPr>
        <w:t xml:space="preserve">En el </w:t>
      </w:r>
      <w:r w:rsidRPr="0050291B">
        <w:rPr>
          <w:rFonts w:ascii="Tahoma" w:hAnsi="Tahoma" w:cs="Tahoma"/>
          <w:i/>
          <w:color w:val="000000"/>
          <w:sz w:val="24"/>
          <w:szCs w:val="24"/>
          <w:lang w:val="es"/>
        </w:rPr>
        <w:t>sub lite,</w:t>
      </w:r>
      <w:r w:rsidRPr="0050291B">
        <w:rPr>
          <w:rFonts w:ascii="Tahoma" w:hAnsi="Tahoma" w:cs="Tahoma"/>
          <w:color w:val="000000"/>
          <w:sz w:val="24"/>
          <w:szCs w:val="24"/>
          <w:lang w:val="es"/>
        </w:rPr>
        <w:t xml:space="preserve"> se advierte que le asiste al recurrente, por cuanto, una vez verificado el correo electrónico y el informe secretarial que antecede se evidencia que la comunicación echada de menos, fue allegada por </w:t>
      </w:r>
      <w:r>
        <w:rPr>
          <w:rFonts w:ascii="Tahoma" w:hAnsi="Tahoma" w:cs="Tahoma"/>
          <w:color w:val="000000"/>
          <w:sz w:val="24"/>
          <w:szCs w:val="24"/>
          <w:lang w:val="es"/>
        </w:rPr>
        <w:t>e</w:t>
      </w:r>
      <w:r w:rsidRPr="0050291B">
        <w:rPr>
          <w:rFonts w:ascii="Tahoma" w:hAnsi="Tahoma" w:cs="Tahoma"/>
          <w:color w:val="000000"/>
          <w:sz w:val="24"/>
          <w:szCs w:val="24"/>
          <w:lang w:val="es"/>
        </w:rPr>
        <w:t>l apoderad</w:t>
      </w:r>
      <w:r>
        <w:rPr>
          <w:rFonts w:ascii="Tahoma" w:hAnsi="Tahoma" w:cs="Tahoma"/>
          <w:color w:val="000000"/>
          <w:sz w:val="24"/>
          <w:szCs w:val="24"/>
          <w:lang w:val="es"/>
        </w:rPr>
        <w:t>o</w:t>
      </w:r>
      <w:r w:rsidRPr="0050291B">
        <w:rPr>
          <w:rFonts w:ascii="Tahoma" w:hAnsi="Tahoma" w:cs="Tahoma"/>
          <w:color w:val="000000"/>
          <w:sz w:val="24"/>
          <w:szCs w:val="24"/>
          <w:lang w:val="es"/>
        </w:rPr>
        <w:t xml:space="preserve"> demandante el</w:t>
      </w:r>
      <w:r>
        <w:rPr>
          <w:rFonts w:ascii="Tahoma" w:hAnsi="Tahoma" w:cs="Tahoma"/>
          <w:color w:val="000000"/>
          <w:sz w:val="24"/>
          <w:szCs w:val="24"/>
          <w:lang w:val="es"/>
        </w:rPr>
        <w:t xml:space="preserve"> 21</w:t>
      </w:r>
      <w:r w:rsidRPr="0050291B">
        <w:rPr>
          <w:rFonts w:ascii="Tahoma" w:hAnsi="Tahoma" w:cs="Tahoma"/>
          <w:color w:val="000000"/>
          <w:sz w:val="24"/>
          <w:szCs w:val="24"/>
          <w:lang w:val="es"/>
        </w:rPr>
        <w:t xml:space="preserve"> de </w:t>
      </w:r>
      <w:r>
        <w:rPr>
          <w:rFonts w:ascii="Tahoma" w:hAnsi="Tahoma" w:cs="Tahoma"/>
          <w:color w:val="000000"/>
          <w:sz w:val="24"/>
          <w:szCs w:val="24"/>
          <w:lang w:val="es"/>
        </w:rPr>
        <w:t>octubre</w:t>
      </w:r>
      <w:r w:rsidRPr="0050291B">
        <w:rPr>
          <w:rFonts w:ascii="Tahoma" w:hAnsi="Tahoma" w:cs="Tahoma"/>
          <w:color w:val="000000"/>
          <w:sz w:val="24"/>
          <w:szCs w:val="24"/>
          <w:lang w:val="es"/>
        </w:rPr>
        <w:t xml:space="preserve"> de 2020, sin embargo, aquella no fue agregada al proceso y por lo tanto no fue tenida en cuenta.</w:t>
      </w:r>
    </w:p>
    <w:p w14:paraId="7317D137" w14:textId="77777777" w:rsidR="00B7401B" w:rsidRPr="0050291B" w:rsidRDefault="00B7401B" w:rsidP="00B7401B">
      <w:pPr>
        <w:pStyle w:val="Sinespaciado"/>
        <w:jc w:val="both"/>
        <w:rPr>
          <w:rFonts w:ascii="Tahoma" w:hAnsi="Tahoma" w:cs="Tahoma"/>
          <w:color w:val="000000"/>
          <w:sz w:val="24"/>
          <w:szCs w:val="24"/>
          <w:lang w:val="es"/>
        </w:rPr>
      </w:pPr>
    </w:p>
    <w:p w14:paraId="73C22137" w14:textId="77777777" w:rsidR="00B7401B" w:rsidRPr="0050291B" w:rsidRDefault="00B7401B" w:rsidP="00B7401B">
      <w:pPr>
        <w:tabs>
          <w:tab w:val="left" w:pos="284"/>
        </w:tabs>
        <w:autoSpaceDE w:val="0"/>
        <w:autoSpaceDN w:val="0"/>
        <w:adjustRightInd w:val="0"/>
        <w:spacing w:after="0" w:line="240" w:lineRule="auto"/>
        <w:jc w:val="both"/>
        <w:rPr>
          <w:rFonts w:ascii="Tahoma" w:hAnsi="Tahoma" w:cs="Tahoma"/>
          <w:sz w:val="24"/>
          <w:szCs w:val="24"/>
          <w:lang w:val="es"/>
        </w:rPr>
      </w:pPr>
      <w:r w:rsidRPr="0050291B">
        <w:rPr>
          <w:rFonts w:ascii="Tahoma" w:hAnsi="Tahoma" w:cs="Tahoma"/>
          <w:sz w:val="24"/>
          <w:szCs w:val="24"/>
          <w:lang w:val="es"/>
        </w:rPr>
        <w:t>Sean las anteriores razones suficientes, para dejar sin efecto el auto objeto de censura y resolver lo que en derecho corresponda.</w:t>
      </w:r>
    </w:p>
    <w:p w14:paraId="79812D18" w14:textId="77777777" w:rsidR="00B7401B" w:rsidRPr="0050291B" w:rsidRDefault="00B7401B" w:rsidP="00B7401B">
      <w:pPr>
        <w:pStyle w:val="Sinespaciado"/>
        <w:jc w:val="both"/>
        <w:rPr>
          <w:rFonts w:ascii="Tahoma" w:hAnsi="Tahoma" w:cs="Tahoma"/>
          <w:color w:val="000000"/>
          <w:sz w:val="24"/>
          <w:szCs w:val="24"/>
          <w:lang w:val="es"/>
        </w:rPr>
      </w:pPr>
    </w:p>
    <w:p w14:paraId="6BABE422" w14:textId="77777777" w:rsidR="00B7401B" w:rsidRPr="0050291B" w:rsidRDefault="00B7401B" w:rsidP="00B7401B">
      <w:pPr>
        <w:pStyle w:val="Sinespaciado"/>
        <w:jc w:val="both"/>
        <w:rPr>
          <w:rFonts w:ascii="Tahoma" w:hAnsi="Tahoma" w:cs="Tahoma"/>
          <w:sz w:val="24"/>
          <w:szCs w:val="24"/>
          <w:lang w:val="es"/>
        </w:rPr>
      </w:pPr>
      <w:r w:rsidRPr="0050291B">
        <w:rPr>
          <w:rFonts w:ascii="Tahoma" w:hAnsi="Tahoma" w:cs="Tahoma"/>
          <w:sz w:val="24"/>
          <w:szCs w:val="24"/>
          <w:lang w:val="es"/>
        </w:rPr>
        <w:t>Por lo expuesto, el Juzgado,</w:t>
      </w:r>
    </w:p>
    <w:p w14:paraId="3C5BD447" w14:textId="77777777" w:rsidR="00B7401B" w:rsidRPr="0050291B" w:rsidRDefault="00B7401B" w:rsidP="00B7401B">
      <w:pPr>
        <w:pStyle w:val="Sinespaciado"/>
        <w:jc w:val="both"/>
        <w:rPr>
          <w:rFonts w:ascii="Tahoma" w:hAnsi="Tahoma" w:cs="Tahoma"/>
          <w:sz w:val="24"/>
          <w:szCs w:val="24"/>
          <w:lang w:val="es"/>
        </w:rPr>
      </w:pPr>
    </w:p>
    <w:p w14:paraId="29EB7F3C" w14:textId="77777777" w:rsidR="00B7401B" w:rsidRPr="0050291B" w:rsidRDefault="00B7401B" w:rsidP="00B7401B">
      <w:pPr>
        <w:pStyle w:val="Sinespaciado"/>
        <w:jc w:val="both"/>
        <w:rPr>
          <w:rFonts w:ascii="Tahoma" w:hAnsi="Tahoma" w:cs="Tahoma"/>
          <w:sz w:val="24"/>
          <w:szCs w:val="24"/>
          <w:lang w:val="es-ES"/>
        </w:rPr>
      </w:pPr>
      <w:r w:rsidRPr="0050291B">
        <w:rPr>
          <w:rFonts w:ascii="Tahoma" w:hAnsi="Tahoma" w:cs="Tahoma"/>
          <w:sz w:val="24"/>
          <w:szCs w:val="24"/>
          <w:lang w:val="es-ES"/>
        </w:rPr>
        <w:t xml:space="preserve">PRIMERO: Revocar el auto de </w:t>
      </w:r>
      <w:r>
        <w:rPr>
          <w:rFonts w:ascii="Tahoma" w:hAnsi="Tahoma" w:cs="Tahoma"/>
          <w:sz w:val="24"/>
          <w:szCs w:val="24"/>
          <w:lang w:val="es"/>
        </w:rPr>
        <w:t>18 de noviembre</w:t>
      </w:r>
      <w:r w:rsidRPr="0050291B">
        <w:rPr>
          <w:rFonts w:ascii="Tahoma" w:hAnsi="Tahoma" w:cs="Tahoma"/>
          <w:sz w:val="24"/>
          <w:szCs w:val="24"/>
          <w:lang w:val="es-ES"/>
        </w:rPr>
        <w:t xml:space="preserve"> de dos mil veinte (2020).</w:t>
      </w:r>
    </w:p>
    <w:p w14:paraId="4A7CF9A9" w14:textId="77777777" w:rsidR="00B7401B" w:rsidRPr="0050291B" w:rsidRDefault="00B7401B" w:rsidP="00B7401B">
      <w:pPr>
        <w:pStyle w:val="Sinespaciado"/>
        <w:jc w:val="both"/>
        <w:rPr>
          <w:rFonts w:ascii="Tahoma" w:hAnsi="Tahoma" w:cs="Tahoma"/>
          <w:sz w:val="24"/>
          <w:szCs w:val="24"/>
        </w:rPr>
      </w:pPr>
    </w:p>
    <w:p w14:paraId="3782B292" w14:textId="77777777" w:rsidR="00B7401B" w:rsidRPr="001A5460" w:rsidRDefault="00B7401B" w:rsidP="00B7401B">
      <w:pPr>
        <w:tabs>
          <w:tab w:val="left" w:pos="284"/>
        </w:tabs>
        <w:autoSpaceDE w:val="0"/>
        <w:autoSpaceDN w:val="0"/>
        <w:adjustRightInd w:val="0"/>
        <w:spacing w:after="0" w:line="240" w:lineRule="auto"/>
        <w:jc w:val="both"/>
        <w:rPr>
          <w:rFonts w:ascii="Tahoma" w:hAnsi="Tahoma" w:cs="Tahoma"/>
          <w:bCs/>
          <w:sz w:val="26"/>
          <w:szCs w:val="26"/>
          <w:lang w:val="es"/>
        </w:rPr>
      </w:pPr>
      <w:r w:rsidRPr="0050291B">
        <w:rPr>
          <w:rFonts w:ascii="Tahoma" w:hAnsi="Tahoma" w:cs="Tahoma"/>
          <w:sz w:val="24"/>
          <w:szCs w:val="24"/>
          <w:lang w:val="es-ES"/>
        </w:rPr>
        <w:t>SEGUNDO:</w:t>
      </w:r>
      <w:r>
        <w:rPr>
          <w:rFonts w:ascii="Tahoma" w:hAnsi="Tahoma" w:cs="Tahoma"/>
          <w:sz w:val="24"/>
          <w:szCs w:val="24"/>
          <w:lang w:val="es-ES"/>
        </w:rPr>
        <w:t xml:space="preserve"> </w:t>
      </w:r>
      <w:r w:rsidRPr="00B37D60">
        <w:rPr>
          <w:rFonts w:ascii="Tahoma" w:hAnsi="Tahoma" w:cs="Tahoma"/>
          <w:sz w:val="26"/>
          <w:szCs w:val="26"/>
          <w:lang w:val="es"/>
        </w:rPr>
        <w:t>Téngase en cuenta que l</w:t>
      </w:r>
      <w:r>
        <w:rPr>
          <w:rFonts w:ascii="Tahoma" w:hAnsi="Tahoma" w:cs="Tahoma"/>
          <w:sz w:val="26"/>
          <w:szCs w:val="26"/>
          <w:lang w:val="es"/>
        </w:rPr>
        <w:t xml:space="preserve">a ejecutada </w:t>
      </w:r>
      <w:r w:rsidRPr="007D3C9F">
        <w:rPr>
          <w:rFonts w:ascii="Tahoma" w:hAnsi="Tahoma" w:cs="Tahoma"/>
          <w:sz w:val="24"/>
          <w:szCs w:val="24"/>
        </w:rPr>
        <w:t xml:space="preserve">Fiduciaria Bancolombia S.A. </w:t>
      </w:r>
      <w:r>
        <w:rPr>
          <w:rFonts w:ascii="Tahoma" w:hAnsi="Tahoma" w:cs="Tahoma"/>
          <w:sz w:val="24"/>
          <w:szCs w:val="24"/>
        </w:rPr>
        <w:t>en c</w:t>
      </w:r>
      <w:r w:rsidRPr="007D3C9F">
        <w:rPr>
          <w:rFonts w:ascii="Tahoma" w:hAnsi="Tahoma" w:cs="Tahoma"/>
          <w:sz w:val="24"/>
          <w:szCs w:val="24"/>
        </w:rPr>
        <w:t>alidad de vocera y administradora del P.A. Santa Mocoa Neiva</w:t>
      </w:r>
      <w:r>
        <w:rPr>
          <w:rFonts w:ascii="Tahoma" w:hAnsi="Tahoma" w:cs="Tahoma"/>
          <w:sz w:val="26"/>
          <w:szCs w:val="26"/>
          <w:lang w:val="es"/>
        </w:rPr>
        <w:t xml:space="preserve">, </w:t>
      </w:r>
      <w:r w:rsidRPr="00B37D60">
        <w:rPr>
          <w:rFonts w:ascii="Tahoma" w:hAnsi="Tahoma" w:cs="Tahoma"/>
          <w:sz w:val="26"/>
          <w:szCs w:val="26"/>
          <w:lang w:val="es"/>
        </w:rPr>
        <w:t>s</w:t>
      </w:r>
      <w:r w:rsidRPr="00B37D60">
        <w:rPr>
          <w:rFonts w:ascii="Tahoma" w:hAnsi="Tahoma" w:cs="Tahoma"/>
          <w:bCs/>
          <w:sz w:val="26"/>
          <w:szCs w:val="26"/>
          <w:lang w:val="es"/>
        </w:rPr>
        <w:t>e notifi</w:t>
      </w:r>
      <w:r>
        <w:rPr>
          <w:rFonts w:ascii="Tahoma" w:hAnsi="Tahoma" w:cs="Tahoma"/>
          <w:bCs/>
          <w:sz w:val="26"/>
          <w:szCs w:val="26"/>
          <w:lang w:val="es"/>
        </w:rPr>
        <w:t>có personalmente (Articulo 8, Decreto 806 de 4 de Junio de 2020),</w:t>
      </w:r>
      <w:r w:rsidRPr="00176FE8">
        <w:rPr>
          <w:rFonts w:ascii="Tahoma" w:hAnsi="Tahoma" w:cs="Tahoma"/>
          <w:sz w:val="26"/>
          <w:szCs w:val="26"/>
        </w:rPr>
        <w:t xml:space="preserve"> </w:t>
      </w:r>
      <w:r>
        <w:rPr>
          <w:rFonts w:ascii="Tahoma" w:hAnsi="Tahoma" w:cs="Tahoma"/>
          <w:sz w:val="26"/>
          <w:szCs w:val="26"/>
        </w:rPr>
        <w:t>quien dentro del término se opuso a las pretensiones</w:t>
      </w:r>
      <w:r w:rsidRPr="001A5460">
        <w:rPr>
          <w:rFonts w:ascii="Tahoma" w:hAnsi="Tahoma" w:cs="Tahoma"/>
          <w:bCs/>
          <w:sz w:val="26"/>
          <w:szCs w:val="26"/>
          <w:lang w:val="es"/>
        </w:rPr>
        <w:t>.</w:t>
      </w:r>
    </w:p>
    <w:p w14:paraId="2C094D47" w14:textId="77777777" w:rsidR="00B7401B" w:rsidRPr="0050291B" w:rsidRDefault="00B7401B" w:rsidP="00B7401B">
      <w:pPr>
        <w:pStyle w:val="Sinespaciado"/>
        <w:jc w:val="both"/>
        <w:rPr>
          <w:rFonts w:ascii="Tahoma" w:hAnsi="Tahoma" w:cs="Tahoma"/>
          <w:bCs/>
          <w:sz w:val="24"/>
          <w:szCs w:val="24"/>
          <w:lang w:val="es"/>
        </w:rPr>
      </w:pPr>
    </w:p>
    <w:p w14:paraId="7BE66625" w14:textId="77777777" w:rsidR="00B7401B"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sidRPr="0050291B">
        <w:rPr>
          <w:rFonts w:ascii="Tahoma" w:hAnsi="Tahoma" w:cs="Tahoma"/>
          <w:bCs/>
          <w:sz w:val="24"/>
          <w:szCs w:val="24"/>
          <w:lang w:val="es"/>
        </w:rPr>
        <w:t>TERCERO:</w:t>
      </w:r>
      <w:r w:rsidRPr="00176FE8">
        <w:rPr>
          <w:rFonts w:ascii="Tahoma" w:hAnsi="Tahoma" w:cs="Tahoma"/>
          <w:sz w:val="26"/>
          <w:szCs w:val="26"/>
          <w:lang w:val="es"/>
        </w:rPr>
        <w:t xml:space="preserve"> </w:t>
      </w:r>
      <w:r>
        <w:rPr>
          <w:rFonts w:ascii="Tahoma" w:hAnsi="Tahoma" w:cs="Tahoma"/>
          <w:sz w:val="26"/>
          <w:szCs w:val="26"/>
          <w:lang w:val="es"/>
        </w:rPr>
        <w:t>Se reconoce personería a la abogada Catalina Molina Lozano en los términos del poder conferido.</w:t>
      </w:r>
    </w:p>
    <w:p w14:paraId="50E992F9" w14:textId="77777777" w:rsidR="00B7401B"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p>
    <w:p w14:paraId="2BB84C46" w14:textId="77777777" w:rsidR="00B7401B" w:rsidRPr="00713B64" w:rsidRDefault="00B7401B" w:rsidP="00B7401B">
      <w:pPr>
        <w:tabs>
          <w:tab w:val="left" w:pos="284"/>
        </w:tabs>
        <w:autoSpaceDE w:val="0"/>
        <w:autoSpaceDN w:val="0"/>
        <w:adjustRightInd w:val="0"/>
        <w:spacing w:after="0" w:line="240" w:lineRule="auto"/>
        <w:jc w:val="both"/>
        <w:rPr>
          <w:rFonts w:ascii="Tahoma" w:hAnsi="Tahoma" w:cs="Tahoma"/>
          <w:sz w:val="26"/>
          <w:szCs w:val="26"/>
          <w:lang w:val="es"/>
        </w:rPr>
      </w:pPr>
      <w:r>
        <w:rPr>
          <w:rFonts w:ascii="Tahoma" w:hAnsi="Tahoma" w:cs="Tahoma"/>
          <w:sz w:val="26"/>
          <w:szCs w:val="26"/>
          <w:lang w:val="es"/>
        </w:rPr>
        <w:t xml:space="preserve">CUARTO: </w:t>
      </w:r>
      <w:r w:rsidRPr="00713B64">
        <w:rPr>
          <w:rFonts w:ascii="Tahoma" w:hAnsi="Tahoma" w:cs="Tahoma"/>
          <w:sz w:val="26"/>
          <w:szCs w:val="26"/>
          <w:lang w:val="es"/>
        </w:rPr>
        <w:t>De</w:t>
      </w:r>
      <w:r>
        <w:rPr>
          <w:rFonts w:ascii="Tahoma" w:hAnsi="Tahoma" w:cs="Tahoma"/>
          <w:sz w:val="26"/>
          <w:szCs w:val="26"/>
          <w:lang w:val="es"/>
        </w:rPr>
        <w:t xml:space="preserve"> los medios de defensa presentados </w:t>
      </w:r>
      <w:r w:rsidRPr="00713B64">
        <w:rPr>
          <w:rFonts w:ascii="Tahoma" w:hAnsi="Tahoma" w:cs="Tahoma"/>
          <w:sz w:val="26"/>
          <w:szCs w:val="26"/>
          <w:lang w:val="es"/>
        </w:rPr>
        <w:t>por</w:t>
      </w:r>
      <w:r>
        <w:rPr>
          <w:rFonts w:ascii="Tahoma" w:hAnsi="Tahoma" w:cs="Tahoma"/>
          <w:sz w:val="26"/>
          <w:szCs w:val="26"/>
          <w:lang w:val="es"/>
        </w:rPr>
        <w:t xml:space="preserve"> la parte demandada (fls. 103 y 107)</w:t>
      </w:r>
      <w:r w:rsidRPr="00713B64">
        <w:rPr>
          <w:rFonts w:ascii="Tahoma" w:hAnsi="Tahoma" w:cs="Tahoma"/>
          <w:sz w:val="26"/>
          <w:szCs w:val="26"/>
          <w:lang w:val="es"/>
        </w:rPr>
        <w:t>, córrasele traslado al demandante por el término de diez (10) días.</w:t>
      </w:r>
    </w:p>
    <w:p w14:paraId="5852EFE5" w14:textId="77777777" w:rsidR="00B7401B" w:rsidRPr="0050291B" w:rsidRDefault="00B7401B" w:rsidP="00B7401B">
      <w:pPr>
        <w:tabs>
          <w:tab w:val="left" w:pos="284"/>
        </w:tabs>
        <w:autoSpaceDE w:val="0"/>
        <w:autoSpaceDN w:val="0"/>
        <w:adjustRightInd w:val="0"/>
        <w:spacing w:after="0" w:line="240" w:lineRule="auto"/>
        <w:jc w:val="both"/>
        <w:rPr>
          <w:rFonts w:ascii="Tahoma" w:hAnsi="Tahoma" w:cs="Tahoma"/>
          <w:sz w:val="24"/>
          <w:szCs w:val="24"/>
          <w:lang w:val="es"/>
          <w14:shadow w14:blurRad="50800" w14:dist="38100" w14:dir="2700000" w14:sx="100000" w14:sy="100000" w14:kx="0" w14:ky="0" w14:algn="tl">
            <w14:srgbClr w14:val="000000">
              <w14:alpha w14:val="60000"/>
            </w14:srgbClr>
          </w14:shadow>
        </w:rPr>
      </w:pPr>
    </w:p>
    <w:p w14:paraId="00CA1590" w14:textId="77777777" w:rsidR="00B7401B" w:rsidRPr="0050291B" w:rsidRDefault="00B7401B" w:rsidP="00B7401B">
      <w:pPr>
        <w:tabs>
          <w:tab w:val="left" w:pos="284"/>
        </w:tabs>
        <w:autoSpaceDE w:val="0"/>
        <w:autoSpaceDN w:val="0"/>
        <w:adjustRightInd w:val="0"/>
        <w:spacing w:after="0" w:line="240" w:lineRule="auto"/>
        <w:jc w:val="both"/>
        <w:rPr>
          <w:rFonts w:ascii="Tahoma" w:hAnsi="Tahoma" w:cs="Tahoma"/>
          <w:sz w:val="24"/>
          <w:szCs w:val="24"/>
          <w:lang w:val="es"/>
          <w14:shadow w14:blurRad="50800" w14:dist="38100" w14:dir="2700000" w14:sx="100000" w14:sy="100000" w14:kx="0" w14:ky="0" w14:algn="tl">
            <w14:srgbClr w14:val="000000">
              <w14:alpha w14:val="60000"/>
            </w14:srgbClr>
          </w14:shadow>
        </w:rPr>
      </w:pPr>
      <w:r w:rsidRPr="0050291B">
        <w:rPr>
          <w:rFonts w:ascii="Tahoma" w:hAnsi="Tahoma" w:cs="Tahoma"/>
          <w:sz w:val="24"/>
          <w:szCs w:val="24"/>
          <w:lang w:val="es"/>
          <w14:shadow w14:blurRad="50800" w14:dist="38100" w14:dir="2700000" w14:sx="100000" w14:sy="100000" w14:kx="0" w14:ky="0" w14:algn="tl">
            <w14:srgbClr w14:val="000000">
              <w14:alpha w14:val="60000"/>
            </w14:srgbClr>
          </w14:shadow>
        </w:rPr>
        <w:t>NOTIFÍQUESE.</w:t>
      </w:r>
    </w:p>
    <w:p w14:paraId="63A9E1F8" w14:textId="77777777" w:rsidR="00B7401B" w:rsidRPr="0050291B" w:rsidRDefault="00B7401B" w:rsidP="00B7401B">
      <w:pPr>
        <w:pStyle w:val="Sinespaciado"/>
        <w:rPr>
          <w:sz w:val="24"/>
          <w:szCs w:val="24"/>
          <w:lang w:val="es"/>
          <w14:shadow w14:blurRad="50800" w14:dist="38100" w14:dir="2700000" w14:sx="100000" w14:sy="100000" w14:kx="0" w14:ky="0" w14:algn="tl">
            <w14:srgbClr w14:val="000000">
              <w14:alpha w14:val="60000"/>
            </w14:srgbClr>
          </w14:shadow>
        </w:rPr>
      </w:pPr>
    </w:p>
    <w:p w14:paraId="074ECAD4" w14:textId="77777777" w:rsidR="00B7401B" w:rsidRPr="0050291B" w:rsidRDefault="00B7401B" w:rsidP="00B7401B">
      <w:pPr>
        <w:pStyle w:val="Sinespaciado"/>
        <w:rPr>
          <w:sz w:val="24"/>
          <w:szCs w:val="24"/>
          <w:lang w:val="es"/>
          <w14:shadow w14:blurRad="50800" w14:dist="38100" w14:dir="2700000" w14:sx="100000" w14:sy="100000" w14:kx="0" w14:ky="0" w14:algn="tl">
            <w14:srgbClr w14:val="000000">
              <w14:alpha w14:val="60000"/>
            </w14:srgbClr>
          </w14:shadow>
        </w:rPr>
      </w:pPr>
    </w:p>
    <w:p w14:paraId="74C7DCE3" w14:textId="77777777" w:rsidR="00B7401B" w:rsidRPr="0050291B" w:rsidRDefault="00B7401B" w:rsidP="00B7401B">
      <w:pPr>
        <w:pStyle w:val="Sinespaciado"/>
        <w:rPr>
          <w:sz w:val="24"/>
          <w:szCs w:val="24"/>
          <w:lang w:val="es"/>
          <w14:shadow w14:blurRad="50800" w14:dist="38100" w14:dir="2700000" w14:sx="100000" w14:sy="100000" w14:kx="0" w14:ky="0" w14:algn="tl">
            <w14:srgbClr w14:val="000000">
              <w14:alpha w14:val="60000"/>
            </w14:srgbClr>
          </w14:shadow>
        </w:rPr>
      </w:pPr>
    </w:p>
    <w:p w14:paraId="3271E14F" w14:textId="77777777" w:rsidR="00B7401B" w:rsidRPr="0050291B" w:rsidRDefault="00B7401B" w:rsidP="00B7401B">
      <w:pPr>
        <w:tabs>
          <w:tab w:val="left" w:pos="284"/>
        </w:tabs>
        <w:autoSpaceDE w:val="0"/>
        <w:autoSpaceDN w:val="0"/>
        <w:adjustRightInd w:val="0"/>
        <w:spacing w:after="0" w:line="240" w:lineRule="auto"/>
        <w:jc w:val="center"/>
        <w:rPr>
          <w:rFonts w:ascii="Tahoma" w:hAnsi="Tahoma" w:cs="Tahoma"/>
          <w:sz w:val="24"/>
          <w:szCs w:val="24"/>
          <w:lang w:val="es"/>
          <w14:shadow w14:blurRad="50800" w14:dist="38100" w14:dir="2700000" w14:sx="100000" w14:sy="100000" w14:kx="0" w14:ky="0" w14:algn="tl">
            <w14:srgbClr w14:val="000000">
              <w14:alpha w14:val="60000"/>
            </w14:srgbClr>
          </w14:shadow>
        </w:rPr>
      </w:pPr>
      <w:r w:rsidRPr="0050291B">
        <w:rPr>
          <w:rFonts w:ascii="Tahoma" w:hAnsi="Tahoma" w:cs="Tahoma"/>
          <w:sz w:val="24"/>
          <w:szCs w:val="24"/>
          <w:lang w:val="es"/>
          <w14:shadow w14:blurRad="50800" w14:dist="38100" w14:dir="2700000" w14:sx="100000" w14:sy="100000" w14:kx="0" w14:ky="0" w14:algn="tl">
            <w14:srgbClr w14:val="000000">
              <w14:alpha w14:val="60000"/>
            </w14:srgbClr>
          </w14:shadow>
        </w:rPr>
        <w:t>FULVIO CORREAL SÁNCHEZ</w:t>
      </w:r>
    </w:p>
    <w:p w14:paraId="55DD5C74" w14:textId="77777777" w:rsidR="00B7401B" w:rsidRPr="0050291B" w:rsidRDefault="00B7401B" w:rsidP="00B7401B">
      <w:pPr>
        <w:tabs>
          <w:tab w:val="left" w:pos="284"/>
        </w:tabs>
        <w:autoSpaceDE w:val="0"/>
        <w:autoSpaceDN w:val="0"/>
        <w:adjustRightInd w:val="0"/>
        <w:spacing w:after="0" w:line="240" w:lineRule="auto"/>
        <w:jc w:val="center"/>
        <w:rPr>
          <w:rFonts w:ascii="Tahoma" w:hAnsi="Tahoma" w:cs="Tahoma"/>
          <w:sz w:val="24"/>
          <w:szCs w:val="24"/>
          <w:lang w:val="es"/>
          <w14:shadow w14:blurRad="50800" w14:dist="38100" w14:dir="2700000" w14:sx="100000" w14:sy="100000" w14:kx="0" w14:ky="0" w14:algn="tl">
            <w14:srgbClr w14:val="000000">
              <w14:alpha w14:val="60000"/>
            </w14:srgbClr>
          </w14:shadow>
        </w:rPr>
      </w:pPr>
      <w:r w:rsidRPr="0050291B">
        <w:rPr>
          <w:rFonts w:ascii="Tahoma" w:hAnsi="Tahoma" w:cs="Tahoma"/>
          <w:sz w:val="24"/>
          <w:szCs w:val="24"/>
          <w:lang w:val="es"/>
          <w14:shadow w14:blurRad="50800" w14:dist="38100" w14:dir="2700000" w14:sx="100000" w14:sy="100000" w14:kx="0" w14:ky="0" w14:algn="tl">
            <w14:srgbClr w14:val="000000">
              <w14:alpha w14:val="60000"/>
            </w14:srgbClr>
          </w14:shadow>
        </w:rPr>
        <w:t>JUEZ</w:t>
      </w:r>
    </w:p>
    <w:p w14:paraId="2E2BFB86" w14:textId="77777777" w:rsidR="00B7401B" w:rsidRDefault="00B7401B" w:rsidP="003250BA">
      <w:pPr>
        <w:tabs>
          <w:tab w:val="left" w:pos="5580"/>
        </w:tabs>
        <w:rPr>
          <w:rFonts w:ascii="Tahoma" w:hAnsi="Tahoma" w:cs="Tahoma"/>
          <w:sz w:val="28"/>
          <w:szCs w:val="26"/>
          <w:lang w:val="es-ES"/>
        </w:rPr>
      </w:pPr>
    </w:p>
    <w:p w14:paraId="0F68B75E" w14:textId="77777777" w:rsidR="004F323A" w:rsidRPr="007E74DD" w:rsidRDefault="004F323A" w:rsidP="004F323A">
      <w:pPr>
        <w:autoSpaceDE w:val="0"/>
        <w:autoSpaceDN w:val="0"/>
        <w:adjustRightInd w:val="0"/>
        <w:spacing w:after="0"/>
        <w:jc w:val="center"/>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pPr>
      <w:r w:rsidRPr="007E74DD">
        <w:rPr>
          <w:rFonts w:ascii="Tahoma" w:hAnsi="Tahoma" w:cs="Tahoma"/>
          <w:bCs/>
          <w:color w:val="000000" w:themeColor="text1"/>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3F4F57F5" w14:textId="5367F271" w:rsidR="004F323A" w:rsidRPr="007E74DD" w:rsidRDefault="004F323A" w:rsidP="004F323A">
      <w:pPr>
        <w:tabs>
          <w:tab w:val="left" w:pos="284"/>
        </w:tabs>
        <w:autoSpaceDE w:val="0"/>
        <w:autoSpaceDN w:val="0"/>
        <w:adjustRightInd w:val="0"/>
        <w:spacing w:after="0"/>
        <w:jc w:val="center"/>
        <w:rPr>
          <w:rFonts w:ascii="Tahoma" w:hAnsi="Tahoma" w:cs="Tahoma"/>
          <w:color w:val="000000" w:themeColor="text1"/>
          <w:sz w:val="26"/>
          <w:szCs w:val="26"/>
          <w:lang w:val="es"/>
        </w:rPr>
      </w:pPr>
      <w:r>
        <w:rPr>
          <w:rFonts w:ascii="Tahoma" w:hAnsi="Tahoma" w:cs="Tahoma"/>
          <w:color w:val="000000" w:themeColor="text1"/>
          <w:sz w:val="26"/>
          <w:szCs w:val="26"/>
          <w:lang w:val="es"/>
        </w:rPr>
        <w:t>Bogotá D.C., doce (12</w:t>
      </w:r>
      <w:r w:rsidRPr="007E74DD">
        <w:rPr>
          <w:rFonts w:ascii="Tahoma" w:hAnsi="Tahoma" w:cs="Tahoma"/>
          <w:color w:val="000000" w:themeColor="text1"/>
          <w:sz w:val="26"/>
          <w:szCs w:val="26"/>
          <w:lang w:val="es"/>
        </w:rPr>
        <w:t xml:space="preserve">) de </w:t>
      </w:r>
      <w:r>
        <w:rPr>
          <w:rFonts w:ascii="Tahoma" w:hAnsi="Tahoma" w:cs="Tahoma"/>
          <w:color w:val="000000" w:themeColor="text1"/>
          <w:sz w:val="26"/>
          <w:szCs w:val="26"/>
          <w:lang w:val="es"/>
        </w:rPr>
        <w:t>febrero</w:t>
      </w:r>
      <w:r w:rsidRPr="007E74DD">
        <w:rPr>
          <w:rFonts w:ascii="Tahoma" w:hAnsi="Tahoma" w:cs="Tahoma"/>
          <w:color w:val="000000" w:themeColor="text1"/>
          <w:sz w:val="26"/>
          <w:szCs w:val="26"/>
          <w:lang w:val="es"/>
        </w:rPr>
        <w:t xml:space="preserve"> de dos mil </w:t>
      </w:r>
      <w:r>
        <w:rPr>
          <w:rFonts w:ascii="Tahoma" w:hAnsi="Tahoma" w:cs="Tahoma"/>
          <w:color w:val="000000" w:themeColor="text1"/>
          <w:sz w:val="26"/>
          <w:szCs w:val="26"/>
          <w:lang w:val="es"/>
        </w:rPr>
        <w:t>veintiuno</w:t>
      </w:r>
      <w:r w:rsidRPr="007E74DD">
        <w:rPr>
          <w:rFonts w:ascii="Tahoma" w:hAnsi="Tahoma" w:cs="Tahoma"/>
          <w:color w:val="000000" w:themeColor="text1"/>
          <w:sz w:val="26"/>
          <w:szCs w:val="26"/>
          <w:lang w:val="es"/>
        </w:rPr>
        <w:t xml:space="preserve"> (20</w:t>
      </w:r>
      <w:r>
        <w:rPr>
          <w:rFonts w:ascii="Tahoma" w:hAnsi="Tahoma" w:cs="Tahoma"/>
          <w:color w:val="000000" w:themeColor="text1"/>
          <w:sz w:val="26"/>
          <w:szCs w:val="26"/>
          <w:lang w:val="es"/>
        </w:rPr>
        <w:t>21</w:t>
      </w:r>
      <w:r w:rsidRPr="007E74DD">
        <w:rPr>
          <w:rFonts w:ascii="Tahoma" w:hAnsi="Tahoma" w:cs="Tahoma"/>
          <w:color w:val="000000" w:themeColor="text1"/>
          <w:sz w:val="26"/>
          <w:szCs w:val="26"/>
          <w:lang w:val="es"/>
        </w:rPr>
        <w:t>)</w:t>
      </w:r>
    </w:p>
    <w:p w14:paraId="61EE1E6E" w14:textId="77777777" w:rsidR="004F323A" w:rsidRDefault="004F323A" w:rsidP="004F323A">
      <w:pPr>
        <w:autoSpaceDE w:val="0"/>
        <w:autoSpaceDN w:val="0"/>
        <w:adjustRightInd w:val="0"/>
        <w:spacing w:after="0" w:line="240" w:lineRule="auto"/>
        <w:jc w:val="both"/>
        <w:rPr>
          <w:rFonts w:ascii="Tahoma" w:hAnsi="Tahoma" w:cs="Tahoma"/>
          <w:sz w:val="26"/>
          <w:szCs w:val="26"/>
          <w:lang w:val="es"/>
        </w:rPr>
      </w:pPr>
    </w:p>
    <w:p w14:paraId="0712464B" w14:textId="77777777" w:rsidR="004F323A" w:rsidRDefault="004F323A" w:rsidP="004F323A">
      <w:pPr>
        <w:tabs>
          <w:tab w:val="left" w:pos="284"/>
        </w:tabs>
        <w:autoSpaceDE w:val="0"/>
        <w:autoSpaceDN w:val="0"/>
        <w:adjustRightInd w:val="0"/>
        <w:spacing w:after="0"/>
        <w:jc w:val="center"/>
        <w:rPr>
          <w:rFonts w:ascii="Tahoma" w:hAnsi="Tahoma" w:cs="Tahoma"/>
          <w:color w:val="000000" w:themeColor="text1"/>
          <w:sz w:val="26"/>
          <w:szCs w:val="26"/>
          <w:lang w:val="es"/>
        </w:rPr>
      </w:pPr>
      <w:r>
        <w:rPr>
          <w:rFonts w:ascii="Tahoma" w:hAnsi="Tahoma" w:cs="Tahoma"/>
          <w:color w:val="000000" w:themeColor="text1"/>
          <w:sz w:val="26"/>
          <w:szCs w:val="26"/>
          <w:lang w:val="es"/>
        </w:rPr>
        <w:t>Verbal sumario de restitución de inmueble arrendado-2019-02168</w:t>
      </w:r>
    </w:p>
    <w:p w14:paraId="631F6709" w14:textId="77777777" w:rsidR="004F323A" w:rsidRDefault="004F323A" w:rsidP="004F323A">
      <w:pPr>
        <w:autoSpaceDE w:val="0"/>
        <w:autoSpaceDN w:val="0"/>
        <w:adjustRightInd w:val="0"/>
        <w:spacing w:after="0" w:line="240" w:lineRule="auto"/>
        <w:jc w:val="both"/>
        <w:rPr>
          <w:rFonts w:ascii="Tahoma" w:hAnsi="Tahoma" w:cs="Tahoma"/>
          <w:sz w:val="26"/>
          <w:szCs w:val="26"/>
          <w:lang w:val="es"/>
        </w:rPr>
      </w:pPr>
    </w:p>
    <w:p w14:paraId="46C0C286" w14:textId="77777777" w:rsidR="004F323A" w:rsidRPr="00DA5960" w:rsidRDefault="004F323A" w:rsidP="004F323A">
      <w:pPr>
        <w:jc w:val="both"/>
        <w:rPr>
          <w:rFonts w:ascii="Tahoma" w:hAnsi="Tahoma" w:cs="Tahoma"/>
          <w:bCs/>
          <w:sz w:val="26"/>
          <w:szCs w:val="26"/>
        </w:rPr>
      </w:pPr>
      <w:r w:rsidRPr="00DA5960">
        <w:rPr>
          <w:rFonts w:ascii="Tahoma" w:hAnsi="Tahoma" w:cs="Tahoma"/>
          <w:bCs/>
          <w:sz w:val="26"/>
          <w:szCs w:val="26"/>
        </w:rPr>
        <w:t xml:space="preserve">Agotado el trámite de instancia, procede el despacho a dictar sentencia al interior del proceso de restitución de inmueble arrendado instaurado por </w:t>
      </w:r>
      <w:r>
        <w:rPr>
          <w:rFonts w:ascii="Tahoma" w:hAnsi="Tahoma" w:cs="Tahoma"/>
          <w:bCs/>
          <w:sz w:val="26"/>
          <w:szCs w:val="26"/>
          <w:lang w:val="es"/>
        </w:rPr>
        <w:t xml:space="preserve">Jesús Eduardo Domínguez Avellaneda </w:t>
      </w:r>
      <w:r>
        <w:rPr>
          <w:rFonts w:ascii="Tahoma" w:hAnsi="Tahoma" w:cs="Tahoma"/>
          <w:bCs/>
          <w:sz w:val="26"/>
          <w:szCs w:val="26"/>
        </w:rPr>
        <w:t xml:space="preserve">contra </w:t>
      </w:r>
      <w:r>
        <w:rPr>
          <w:rFonts w:ascii="Tahoma" w:hAnsi="Tahoma" w:cs="Tahoma"/>
          <w:bCs/>
          <w:sz w:val="26"/>
          <w:szCs w:val="26"/>
          <w:lang w:val="es"/>
        </w:rPr>
        <w:t>Mauricio Rene Pichot Elles y Luz Estella Pardo Salazar</w:t>
      </w:r>
      <w:r w:rsidRPr="00761B48">
        <w:rPr>
          <w:rFonts w:ascii="Tahoma" w:hAnsi="Tahoma" w:cs="Tahoma"/>
          <w:bCs/>
          <w:sz w:val="26"/>
          <w:szCs w:val="26"/>
        </w:rPr>
        <w:t>,</w:t>
      </w:r>
      <w:r w:rsidRPr="00DA5960">
        <w:rPr>
          <w:rFonts w:ascii="Tahoma" w:hAnsi="Tahoma" w:cs="Tahoma"/>
          <w:bCs/>
          <w:sz w:val="26"/>
          <w:szCs w:val="26"/>
        </w:rPr>
        <w:t xml:space="preserve"> previos los siguientes:</w:t>
      </w:r>
    </w:p>
    <w:p w14:paraId="6BF36AFD" w14:textId="77777777" w:rsidR="004F323A" w:rsidRPr="009C5E8C" w:rsidRDefault="004F323A" w:rsidP="004F323A">
      <w:pPr>
        <w:jc w:val="center"/>
        <w:rPr>
          <w:rFonts w:ascii="Tahoma" w:hAnsi="Tahoma" w:cs="Tahoma"/>
          <w:b/>
          <w:bCs/>
          <w:sz w:val="26"/>
          <w:szCs w:val="26"/>
        </w:rPr>
      </w:pPr>
      <w:r w:rsidRPr="009C5E8C">
        <w:rPr>
          <w:rFonts w:ascii="Tahoma" w:hAnsi="Tahoma" w:cs="Tahoma"/>
          <w:b/>
          <w:bCs/>
          <w:sz w:val="26"/>
          <w:szCs w:val="26"/>
        </w:rPr>
        <w:t>I. ANTECEDENTES</w:t>
      </w:r>
    </w:p>
    <w:p w14:paraId="745C63B8" w14:textId="77777777" w:rsidR="004F323A" w:rsidRDefault="004F323A" w:rsidP="004F323A">
      <w:pPr>
        <w:pStyle w:val="Prrafodelista"/>
        <w:spacing w:after="0" w:line="276" w:lineRule="auto"/>
        <w:ind w:left="0"/>
        <w:jc w:val="both"/>
        <w:rPr>
          <w:rFonts w:ascii="Tahoma" w:hAnsi="Tahoma" w:cs="Tahoma"/>
          <w:bCs/>
          <w:sz w:val="26"/>
          <w:szCs w:val="26"/>
        </w:rPr>
      </w:pPr>
      <w:r w:rsidRPr="00DA5960">
        <w:rPr>
          <w:rFonts w:ascii="Tahoma" w:hAnsi="Tahoma" w:cs="Tahoma"/>
          <w:bCs/>
          <w:sz w:val="26"/>
          <w:szCs w:val="26"/>
        </w:rPr>
        <w:t xml:space="preserve">1.- A través de escrito sometido a reparto el </w:t>
      </w:r>
      <w:r>
        <w:rPr>
          <w:rFonts w:ascii="Tahoma" w:hAnsi="Tahoma" w:cs="Tahoma"/>
          <w:bCs/>
          <w:sz w:val="26"/>
          <w:szCs w:val="26"/>
        </w:rPr>
        <w:t xml:space="preserve">18 de noviembre de 2019 (fl. 28), </w:t>
      </w:r>
      <w:r>
        <w:rPr>
          <w:rFonts w:ascii="Tahoma" w:hAnsi="Tahoma" w:cs="Tahoma"/>
          <w:bCs/>
          <w:sz w:val="26"/>
          <w:szCs w:val="26"/>
          <w:lang w:val="es"/>
        </w:rPr>
        <w:t>Jesús Eduardo Domínguez Avellaneda</w:t>
      </w:r>
      <w:r>
        <w:rPr>
          <w:rFonts w:ascii="Tahoma" w:hAnsi="Tahoma" w:cs="Tahoma"/>
          <w:bCs/>
          <w:sz w:val="26"/>
          <w:szCs w:val="26"/>
        </w:rPr>
        <w:t xml:space="preserve"> por conducto de su apoderado judicial </w:t>
      </w:r>
      <w:r w:rsidRPr="00DA5960">
        <w:rPr>
          <w:rFonts w:ascii="Tahoma" w:hAnsi="Tahoma" w:cs="Tahoma"/>
          <w:bCs/>
          <w:sz w:val="26"/>
          <w:szCs w:val="26"/>
        </w:rPr>
        <w:t>formul</w:t>
      </w:r>
      <w:r>
        <w:rPr>
          <w:rFonts w:ascii="Tahoma" w:hAnsi="Tahoma" w:cs="Tahoma"/>
          <w:bCs/>
          <w:sz w:val="26"/>
          <w:szCs w:val="26"/>
        </w:rPr>
        <w:t xml:space="preserve">ó </w:t>
      </w:r>
      <w:r w:rsidRPr="00DA5960">
        <w:rPr>
          <w:rFonts w:ascii="Tahoma" w:hAnsi="Tahoma" w:cs="Tahoma"/>
          <w:bCs/>
          <w:sz w:val="26"/>
          <w:szCs w:val="26"/>
        </w:rPr>
        <w:t xml:space="preserve">demanda de restitución de inmueble arrendado en contra de </w:t>
      </w:r>
      <w:r>
        <w:rPr>
          <w:rFonts w:ascii="Tahoma" w:hAnsi="Tahoma" w:cs="Tahoma"/>
          <w:bCs/>
          <w:sz w:val="26"/>
          <w:szCs w:val="26"/>
          <w:lang w:val="es"/>
        </w:rPr>
        <w:t>Mauricio Rene Pichot Elles y Luz Estella Pardo Salazar</w:t>
      </w:r>
      <w:r>
        <w:rPr>
          <w:rFonts w:ascii="Tahoma" w:hAnsi="Tahoma" w:cs="Tahoma"/>
          <w:bCs/>
          <w:sz w:val="26"/>
          <w:szCs w:val="26"/>
        </w:rPr>
        <w:t xml:space="preserve">, </w:t>
      </w:r>
      <w:r w:rsidRPr="00DA5960">
        <w:rPr>
          <w:rFonts w:ascii="Tahoma" w:hAnsi="Tahoma" w:cs="Tahoma"/>
          <w:bCs/>
          <w:sz w:val="26"/>
          <w:szCs w:val="26"/>
        </w:rPr>
        <w:t>con fundamento en la causal</w:t>
      </w:r>
      <w:r>
        <w:rPr>
          <w:rFonts w:ascii="Tahoma" w:hAnsi="Tahoma" w:cs="Tahoma"/>
          <w:bCs/>
          <w:sz w:val="26"/>
          <w:szCs w:val="26"/>
        </w:rPr>
        <w:t xml:space="preserve"> de incumplimiento en el pago de los cánones de arrendamiento, y como consecuencia solicita </w:t>
      </w:r>
      <w:r w:rsidRPr="00DA5960">
        <w:rPr>
          <w:rFonts w:ascii="Tahoma" w:hAnsi="Tahoma" w:cs="Tahoma"/>
          <w:bCs/>
          <w:sz w:val="26"/>
          <w:szCs w:val="26"/>
        </w:rPr>
        <w:t>se declare terminado el contrato suscrito</w:t>
      </w:r>
      <w:r>
        <w:rPr>
          <w:rFonts w:ascii="Tahoma" w:hAnsi="Tahoma" w:cs="Tahoma"/>
          <w:bCs/>
          <w:sz w:val="26"/>
          <w:szCs w:val="26"/>
        </w:rPr>
        <w:t xml:space="preserve"> </w:t>
      </w:r>
      <w:r w:rsidRPr="00DA5960">
        <w:rPr>
          <w:rFonts w:ascii="Tahoma" w:hAnsi="Tahoma" w:cs="Tahoma"/>
          <w:bCs/>
          <w:sz w:val="26"/>
          <w:szCs w:val="26"/>
        </w:rPr>
        <w:t xml:space="preserve">entre </w:t>
      </w:r>
      <w:r>
        <w:rPr>
          <w:rFonts w:ascii="Tahoma" w:hAnsi="Tahoma" w:cs="Tahoma"/>
          <w:bCs/>
          <w:sz w:val="26"/>
          <w:szCs w:val="26"/>
        </w:rPr>
        <w:t>e</w:t>
      </w:r>
      <w:r w:rsidRPr="00DA5960">
        <w:rPr>
          <w:rFonts w:ascii="Tahoma" w:hAnsi="Tahoma" w:cs="Tahoma"/>
          <w:bCs/>
          <w:sz w:val="26"/>
          <w:szCs w:val="26"/>
        </w:rPr>
        <w:t>l primer</w:t>
      </w:r>
      <w:r>
        <w:rPr>
          <w:rFonts w:ascii="Tahoma" w:hAnsi="Tahoma" w:cs="Tahoma"/>
          <w:bCs/>
          <w:sz w:val="26"/>
          <w:szCs w:val="26"/>
        </w:rPr>
        <w:t xml:space="preserve">o </w:t>
      </w:r>
      <w:r w:rsidRPr="00DA5960">
        <w:rPr>
          <w:rFonts w:ascii="Tahoma" w:hAnsi="Tahoma" w:cs="Tahoma"/>
          <w:bCs/>
          <w:sz w:val="26"/>
          <w:szCs w:val="26"/>
        </w:rPr>
        <w:t>como arrendador y l</w:t>
      </w:r>
      <w:r>
        <w:rPr>
          <w:rFonts w:ascii="Tahoma" w:hAnsi="Tahoma" w:cs="Tahoma"/>
          <w:bCs/>
          <w:sz w:val="26"/>
          <w:szCs w:val="26"/>
        </w:rPr>
        <w:t>os</w:t>
      </w:r>
      <w:r w:rsidRPr="00DA5960">
        <w:rPr>
          <w:rFonts w:ascii="Tahoma" w:hAnsi="Tahoma" w:cs="Tahoma"/>
          <w:bCs/>
          <w:sz w:val="26"/>
          <w:szCs w:val="26"/>
        </w:rPr>
        <w:t xml:space="preserve"> segund</w:t>
      </w:r>
      <w:r>
        <w:rPr>
          <w:rFonts w:ascii="Tahoma" w:hAnsi="Tahoma" w:cs="Tahoma"/>
          <w:bCs/>
          <w:sz w:val="26"/>
          <w:szCs w:val="26"/>
        </w:rPr>
        <w:t>os</w:t>
      </w:r>
      <w:r w:rsidRPr="00DA5960">
        <w:rPr>
          <w:rFonts w:ascii="Tahoma" w:hAnsi="Tahoma" w:cs="Tahoma"/>
          <w:bCs/>
          <w:sz w:val="26"/>
          <w:szCs w:val="26"/>
        </w:rPr>
        <w:t xml:space="preserve"> como arrendatari</w:t>
      </w:r>
      <w:r>
        <w:rPr>
          <w:rFonts w:ascii="Tahoma" w:hAnsi="Tahoma" w:cs="Tahoma"/>
          <w:bCs/>
          <w:sz w:val="26"/>
          <w:szCs w:val="26"/>
        </w:rPr>
        <w:t>os, sobre el apartamento 404 de la torre 22 ubicado en la carrera 81 B No. 19 B – 80 del Conjunto Residencial Portal de Modelia 2 de esta ciudad, y la restitución del citado predio.</w:t>
      </w:r>
    </w:p>
    <w:p w14:paraId="176A74C5" w14:textId="77777777" w:rsidR="004F323A" w:rsidRDefault="004F323A" w:rsidP="004F323A">
      <w:pPr>
        <w:pStyle w:val="Prrafodelista"/>
        <w:spacing w:after="0" w:line="276" w:lineRule="auto"/>
        <w:ind w:left="0"/>
        <w:jc w:val="both"/>
        <w:rPr>
          <w:rFonts w:ascii="Tahoma" w:hAnsi="Tahoma" w:cs="Tahoma"/>
          <w:bCs/>
          <w:sz w:val="26"/>
          <w:szCs w:val="26"/>
        </w:rPr>
      </w:pPr>
    </w:p>
    <w:p w14:paraId="6A0E64D5" w14:textId="77777777" w:rsidR="004F323A" w:rsidRDefault="004F323A" w:rsidP="004F323A">
      <w:pPr>
        <w:pStyle w:val="Prrafodelista"/>
        <w:spacing w:after="0" w:line="276" w:lineRule="auto"/>
        <w:ind w:left="0"/>
        <w:jc w:val="both"/>
        <w:rPr>
          <w:rFonts w:ascii="Tahoma" w:hAnsi="Tahoma" w:cs="Tahoma"/>
          <w:bCs/>
          <w:sz w:val="26"/>
          <w:szCs w:val="26"/>
        </w:rPr>
      </w:pPr>
      <w:r w:rsidRPr="005415DD">
        <w:rPr>
          <w:rFonts w:ascii="Tahoma" w:hAnsi="Tahoma" w:cs="Tahoma"/>
          <w:bCs/>
          <w:sz w:val="26"/>
          <w:szCs w:val="26"/>
        </w:rPr>
        <w:t xml:space="preserve">2.- En sustento de sus pretensiones, </w:t>
      </w:r>
      <w:r>
        <w:rPr>
          <w:rFonts w:ascii="Tahoma" w:hAnsi="Tahoma" w:cs="Tahoma"/>
          <w:bCs/>
          <w:sz w:val="26"/>
          <w:szCs w:val="26"/>
        </w:rPr>
        <w:t xml:space="preserve">en síntesis </w:t>
      </w:r>
      <w:r w:rsidRPr="005415DD">
        <w:rPr>
          <w:rFonts w:ascii="Tahoma" w:hAnsi="Tahoma" w:cs="Tahoma"/>
          <w:bCs/>
          <w:sz w:val="26"/>
          <w:szCs w:val="26"/>
        </w:rPr>
        <w:t xml:space="preserve">expuso </w:t>
      </w:r>
      <w:r>
        <w:rPr>
          <w:rFonts w:ascii="Tahoma" w:hAnsi="Tahoma" w:cs="Tahoma"/>
          <w:bCs/>
          <w:sz w:val="26"/>
          <w:szCs w:val="26"/>
        </w:rPr>
        <w:t>que el 11 de enero de 2018 celebró con el demandado un contrato de arrendamiento sobre el apartamento 404 de la torre 22 ubicado en la carrera 81 B No. 19 B – 80 del Conjunto Residencial Portal de Modelia 2 de esta ciudad, a un término de doce (12) meses; que el canon acordado fue la suma de $1.000.000,</w:t>
      </w:r>
      <w:r w:rsidRPr="004175F9">
        <w:rPr>
          <w:rFonts w:ascii="Tahoma" w:hAnsi="Tahoma" w:cs="Tahoma"/>
          <w:bCs/>
          <w:sz w:val="20"/>
          <w:szCs w:val="26"/>
        </w:rPr>
        <w:t>00</w:t>
      </w:r>
      <w:r>
        <w:rPr>
          <w:rFonts w:ascii="Tahoma" w:hAnsi="Tahoma" w:cs="Tahoma"/>
          <w:bCs/>
          <w:sz w:val="26"/>
          <w:szCs w:val="26"/>
        </w:rPr>
        <w:t>; que entraron en mora en el pago de las rentas de marzo a noviembre de 2019 cada una a razón de $1.031.800,</w:t>
      </w:r>
      <w:r w:rsidRPr="004175F9">
        <w:rPr>
          <w:rFonts w:ascii="Tahoma" w:hAnsi="Tahoma" w:cs="Tahoma"/>
          <w:bCs/>
          <w:sz w:val="20"/>
          <w:szCs w:val="26"/>
        </w:rPr>
        <w:t>00</w:t>
      </w:r>
      <w:r>
        <w:rPr>
          <w:rFonts w:ascii="Tahoma" w:hAnsi="Tahoma" w:cs="Tahoma"/>
          <w:bCs/>
          <w:sz w:val="26"/>
          <w:szCs w:val="26"/>
        </w:rPr>
        <w:t>.</w:t>
      </w:r>
    </w:p>
    <w:p w14:paraId="453F3338" w14:textId="77777777" w:rsidR="004F323A" w:rsidRDefault="004F323A" w:rsidP="004F323A">
      <w:pPr>
        <w:pStyle w:val="Prrafodelista"/>
        <w:spacing w:after="0" w:line="276" w:lineRule="auto"/>
        <w:ind w:left="0"/>
        <w:jc w:val="both"/>
        <w:rPr>
          <w:rFonts w:ascii="Tahoma" w:hAnsi="Tahoma" w:cs="Tahoma"/>
          <w:bCs/>
          <w:sz w:val="26"/>
          <w:szCs w:val="26"/>
        </w:rPr>
      </w:pPr>
    </w:p>
    <w:p w14:paraId="249CBE24" w14:textId="77777777" w:rsidR="004F323A" w:rsidRDefault="004F323A" w:rsidP="004F323A">
      <w:pPr>
        <w:pStyle w:val="Prrafodelista"/>
        <w:spacing w:after="0" w:line="276" w:lineRule="auto"/>
        <w:ind w:left="0"/>
        <w:jc w:val="both"/>
        <w:rPr>
          <w:rFonts w:ascii="Tahoma" w:hAnsi="Tahoma" w:cs="Tahoma"/>
          <w:bCs/>
          <w:sz w:val="26"/>
          <w:szCs w:val="26"/>
        </w:rPr>
      </w:pPr>
      <w:r w:rsidRPr="00DA5960">
        <w:rPr>
          <w:rFonts w:ascii="Tahoma" w:hAnsi="Tahoma" w:cs="Tahoma"/>
          <w:bCs/>
          <w:sz w:val="26"/>
          <w:szCs w:val="26"/>
        </w:rPr>
        <w:t xml:space="preserve">3.- El </w:t>
      </w:r>
      <w:r>
        <w:rPr>
          <w:rFonts w:ascii="Tahoma" w:hAnsi="Tahoma" w:cs="Tahoma"/>
          <w:bCs/>
          <w:sz w:val="26"/>
          <w:szCs w:val="26"/>
        </w:rPr>
        <w:t xml:space="preserve">25 de noviembre de </w:t>
      </w:r>
      <w:r w:rsidRPr="00DA5960">
        <w:rPr>
          <w:rFonts w:ascii="Tahoma" w:hAnsi="Tahoma" w:cs="Tahoma"/>
          <w:bCs/>
          <w:sz w:val="26"/>
          <w:szCs w:val="26"/>
        </w:rPr>
        <w:t>20</w:t>
      </w:r>
      <w:r>
        <w:rPr>
          <w:rFonts w:ascii="Tahoma" w:hAnsi="Tahoma" w:cs="Tahoma"/>
          <w:bCs/>
          <w:sz w:val="26"/>
          <w:szCs w:val="26"/>
        </w:rPr>
        <w:t>19</w:t>
      </w:r>
      <w:r w:rsidRPr="00DA5960">
        <w:rPr>
          <w:rFonts w:ascii="Tahoma" w:hAnsi="Tahoma" w:cs="Tahoma"/>
          <w:bCs/>
          <w:sz w:val="26"/>
          <w:szCs w:val="26"/>
        </w:rPr>
        <w:t xml:space="preserve"> se admitió </w:t>
      </w:r>
      <w:r>
        <w:rPr>
          <w:rFonts w:ascii="Tahoma" w:hAnsi="Tahoma" w:cs="Tahoma"/>
          <w:bCs/>
          <w:sz w:val="26"/>
          <w:szCs w:val="26"/>
        </w:rPr>
        <w:t>el libelo</w:t>
      </w:r>
      <w:r w:rsidRPr="00DA5960">
        <w:rPr>
          <w:rFonts w:ascii="Tahoma" w:hAnsi="Tahoma" w:cs="Tahoma"/>
          <w:bCs/>
          <w:sz w:val="26"/>
          <w:szCs w:val="26"/>
        </w:rPr>
        <w:t xml:space="preserve"> (fl. </w:t>
      </w:r>
      <w:r>
        <w:rPr>
          <w:rFonts w:ascii="Tahoma" w:hAnsi="Tahoma" w:cs="Tahoma"/>
          <w:bCs/>
          <w:sz w:val="26"/>
          <w:szCs w:val="26"/>
        </w:rPr>
        <w:t>30</w:t>
      </w:r>
      <w:r w:rsidRPr="00DA5960">
        <w:rPr>
          <w:rFonts w:ascii="Tahoma" w:hAnsi="Tahoma" w:cs="Tahoma"/>
          <w:bCs/>
          <w:sz w:val="26"/>
          <w:szCs w:val="26"/>
        </w:rPr>
        <w:t>), decisión que le fue notificada a</w:t>
      </w:r>
      <w:r>
        <w:rPr>
          <w:rFonts w:ascii="Tahoma" w:hAnsi="Tahoma" w:cs="Tahoma"/>
          <w:bCs/>
          <w:sz w:val="26"/>
          <w:szCs w:val="26"/>
        </w:rPr>
        <w:t xml:space="preserve"> </w:t>
      </w:r>
      <w:r>
        <w:rPr>
          <w:rFonts w:ascii="Tahoma" w:hAnsi="Tahoma" w:cs="Tahoma"/>
          <w:bCs/>
          <w:sz w:val="26"/>
          <w:szCs w:val="26"/>
          <w:lang w:val="es"/>
        </w:rPr>
        <w:t xml:space="preserve">Mauricio Rene Pichot Elles y Luz Estella Pardo Salazar </w:t>
      </w:r>
      <w:r>
        <w:rPr>
          <w:rFonts w:ascii="Tahoma" w:hAnsi="Tahoma" w:cs="Tahoma"/>
          <w:bCs/>
          <w:sz w:val="26"/>
          <w:szCs w:val="26"/>
        </w:rPr>
        <w:t>conforme lo previsto en el artículo 292 del Código General del Proceso, quienes dentro del término de ley guardaron silencio.</w:t>
      </w:r>
    </w:p>
    <w:p w14:paraId="2C3739E7" w14:textId="77777777" w:rsidR="004F323A" w:rsidRDefault="004F323A" w:rsidP="004F323A">
      <w:pPr>
        <w:pStyle w:val="Prrafodelista"/>
        <w:spacing w:after="0" w:line="276" w:lineRule="auto"/>
        <w:ind w:left="0"/>
        <w:jc w:val="both"/>
        <w:rPr>
          <w:rFonts w:ascii="Tahoma" w:hAnsi="Tahoma" w:cs="Tahoma"/>
          <w:bCs/>
          <w:sz w:val="26"/>
          <w:szCs w:val="26"/>
        </w:rPr>
      </w:pPr>
    </w:p>
    <w:p w14:paraId="5DB5300D" w14:textId="77777777" w:rsidR="004F323A" w:rsidRPr="00DA5960" w:rsidRDefault="004F323A" w:rsidP="004F323A">
      <w:pPr>
        <w:jc w:val="center"/>
        <w:rPr>
          <w:rFonts w:ascii="Tahoma" w:hAnsi="Tahoma" w:cs="Tahoma"/>
          <w:b/>
          <w:bCs/>
          <w:sz w:val="26"/>
          <w:szCs w:val="26"/>
        </w:rPr>
      </w:pPr>
      <w:r w:rsidRPr="00DA5960">
        <w:rPr>
          <w:rFonts w:ascii="Tahoma" w:hAnsi="Tahoma" w:cs="Tahoma"/>
          <w:b/>
          <w:bCs/>
          <w:sz w:val="26"/>
          <w:szCs w:val="26"/>
        </w:rPr>
        <w:t>II. CONSIDERACIONES</w:t>
      </w:r>
    </w:p>
    <w:p w14:paraId="0B015A76" w14:textId="77777777" w:rsidR="004F323A" w:rsidRDefault="004F323A" w:rsidP="004F323A">
      <w:pPr>
        <w:jc w:val="both"/>
        <w:rPr>
          <w:rFonts w:ascii="Tahoma" w:hAnsi="Tahoma" w:cs="Tahoma"/>
          <w:sz w:val="26"/>
          <w:szCs w:val="26"/>
          <w:lang w:val="es-ES"/>
        </w:rPr>
      </w:pPr>
      <w:r w:rsidRPr="00DA5960">
        <w:rPr>
          <w:rFonts w:ascii="Tahoma" w:hAnsi="Tahoma" w:cs="Tahoma"/>
          <w:sz w:val="26"/>
          <w:szCs w:val="26"/>
        </w:rPr>
        <w:t xml:space="preserve">1.- </w:t>
      </w:r>
      <w:r w:rsidRPr="003E3923">
        <w:rPr>
          <w:rFonts w:ascii="Tahoma" w:hAnsi="Tahoma" w:cs="Tahoma"/>
          <w:sz w:val="26"/>
          <w:szCs w:val="26"/>
          <w:lang w:val="es-ES"/>
        </w:rPr>
        <w:t xml:space="preserve">Los denominados presupuestos procesales necesarios para la normal configuración y trámite de la </w:t>
      </w:r>
      <w:r w:rsidRPr="003E3923">
        <w:rPr>
          <w:rFonts w:ascii="Tahoma" w:hAnsi="Tahoma" w:cs="Tahoma"/>
          <w:i/>
          <w:sz w:val="26"/>
          <w:szCs w:val="26"/>
          <w:lang w:val="es-ES"/>
        </w:rPr>
        <w:t>litis</w:t>
      </w:r>
      <w:r w:rsidRPr="003E3923">
        <w:rPr>
          <w:rFonts w:ascii="Tahoma" w:hAnsi="Tahoma" w:cs="Tahoma"/>
          <w:sz w:val="26"/>
          <w:szCs w:val="26"/>
          <w:lang w:val="es-ES"/>
        </w:rPr>
        <w:t>, cuales son capacidad de las partes, demanda en forma y competencia del Juzgado, obran en autos y no se observa causal de nulidad alguna con entidad suficiente para invalidar lo hasta aquí actuado</w:t>
      </w:r>
      <w:r>
        <w:rPr>
          <w:rFonts w:ascii="Tahoma" w:hAnsi="Tahoma" w:cs="Tahoma"/>
          <w:sz w:val="26"/>
          <w:szCs w:val="26"/>
          <w:lang w:val="es-ES"/>
        </w:rPr>
        <w:t>.</w:t>
      </w:r>
    </w:p>
    <w:p w14:paraId="4DF81E62" w14:textId="77777777" w:rsidR="004F323A" w:rsidRPr="003E3923" w:rsidRDefault="004F323A" w:rsidP="004F323A">
      <w:pPr>
        <w:jc w:val="both"/>
        <w:rPr>
          <w:rFonts w:ascii="Tahoma" w:hAnsi="Tahoma" w:cs="Tahoma"/>
          <w:sz w:val="26"/>
          <w:szCs w:val="26"/>
          <w:lang w:val="es-ES"/>
        </w:rPr>
      </w:pPr>
      <w:r>
        <w:rPr>
          <w:rFonts w:ascii="Tahoma" w:hAnsi="Tahoma" w:cs="Tahoma"/>
          <w:sz w:val="26"/>
          <w:szCs w:val="26"/>
          <w:lang w:val="es-ES"/>
        </w:rPr>
        <w:t xml:space="preserve">2.- </w:t>
      </w:r>
      <w:r w:rsidRPr="003E3923">
        <w:rPr>
          <w:rFonts w:ascii="Tahoma" w:hAnsi="Tahoma" w:cs="Tahoma"/>
          <w:sz w:val="26"/>
          <w:szCs w:val="26"/>
          <w:lang w:val="es-ES"/>
        </w:rPr>
        <w:t>De acuerdo con lo dispuesto en el artículo 1973 del Código Civil, el arrendamiento es un contrato en el que las dos partes se obligan recíprocamente, la una a conceder el goce de una cosa, o a ejecutar una obra, o prestar un servicio, y la otra a pagar por ese goce, obra o servicio determinado (bilateral). Es consensual, se perfecciona con el acuerdo de voluntades sobre la cosa y el precio, por ello puede celebrarse verbalmente. Es oneroso, conmutativo y de ejecución sucesiva.</w:t>
      </w:r>
    </w:p>
    <w:p w14:paraId="42B27450" w14:textId="77777777" w:rsidR="004F323A" w:rsidRPr="00DA5960" w:rsidRDefault="004F323A" w:rsidP="004F323A">
      <w:pPr>
        <w:jc w:val="both"/>
        <w:rPr>
          <w:rFonts w:ascii="Tahoma" w:hAnsi="Tahoma" w:cs="Tahoma"/>
          <w:sz w:val="26"/>
          <w:szCs w:val="26"/>
        </w:rPr>
      </w:pPr>
      <w:r>
        <w:rPr>
          <w:rFonts w:ascii="Tahoma" w:hAnsi="Tahoma" w:cs="Tahoma"/>
          <w:sz w:val="26"/>
          <w:szCs w:val="26"/>
        </w:rPr>
        <w:t>3</w:t>
      </w:r>
      <w:r w:rsidRPr="00DA5960">
        <w:rPr>
          <w:rFonts w:ascii="Tahoma" w:hAnsi="Tahoma" w:cs="Tahoma"/>
          <w:sz w:val="26"/>
          <w:szCs w:val="26"/>
        </w:rPr>
        <w:t xml:space="preserve">.- En tratándose de restitución de inmueble arrendado, preceptúan las reglas 3º y 4º del artículo 384 del Código General del Proceso, </w:t>
      </w:r>
      <w:r w:rsidRPr="00C635B2">
        <w:rPr>
          <w:rFonts w:ascii="Tahoma" w:hAnsi="Tahoma" w:cs="Tahoma"/>
          <w:sz w:val="26"/>
          <w:szCs w:val="26"/>
          <w:u w:val="single"/>
        </w:rPr>
        <w:t>que si el demandado no se opone en el término de traslado, se dictará sentencia de lanzamiento</w:t>
      </w:r>
      <w:r w:rsidRPr="00DA5960">
        <w:rPr>
          <w:rFonts w:ascii="Tahoma" w:hAnsi="Tahoma" w:cs="Tahoma"/>
          <w:sz w:val="26"/>
          <w:szCs w:val="26"/>
        </w:rPr>
        <w:t>, lo mismo sucede en caso de que la demanda se fundamente en falta de pago de la renta o de servicios públicos, cuotas de administración u otros conceptos a que esté obligado el convocado en virtud del contrato, donde éste no será oído en el proceso sino hasta tanto demuestre que ha consignado a órdenes del juzgado el valor total que, de acuerdo con la prueba allegada con la demanda, tienen los cánones y los demás conceptos adeudados, o en defecto de lo anterior, cuando presente los recibos de pago expedidos por el arrendador, correspondientes a los tres (3) últimos períodos, o si fuere el caso las consignaciones efectuadas de acuerdo con la ley y por los mismos períodos, a favor de aquél.</w:t>
      </w:r>
    </w:p>
    <w:p w14:paraId="5324EB51" w14:textId="77777777" w:rsidR="004F323A" w:rsidRPr="00DA5960" w:rsidRDefault="004F323A" w:rsidP="004F323A">
      <w:pPr>
        <w:jc w:val="both"/>
        <w:rPr>
          <w:rFonts w:ascii="Tahoma" w:hAnsi="Tahoma" w:cs="Tahoma"/>
          <w:sz w:val="26"/>
          <w:szCs w:val="26"/>
        </w:rPr>
      </w:pPr>
      <w:r>
        <w:rPr>
          <w:rFonts w:ascii="Tahoma" w:hAnsi="Tahoma" w:cs="Tahoma"/>
          <w:sz w:val="26"/>
          <w:szCs w:val="26"/>
        </w:rPr>
        <w:t>4</w:t>
      </w:r>
      <w:r w:rsidRPr="00DA5960">
        <w:rPr>
          <w:rFonts w:ascii="Tahoma" w:hAnsi="Tahoma" w:cs="Tahoma"/>
          <w:sz w:val="26"/>
          <w:szCs w:val="26"/>
        </w:rPr>
        <w:t>.- En el caso concreto resulta aplicable la</w:t>
      </w:r>
      <w:r>
        <w:rPr>
          <w:rFonts w:ascii="Tahoma" w:hAnsi="Tahoma" w:cs="Tahoma"/>
          <w:sz w:val="26"/>
          <w:szCs w:val="26"/>
        </w:rPr>
        <w:t>s disposiciones</w:t>
      </w:r>
      <w:r w:rsidRPr="00DA5960">
        <w:rPr>
          <w:rFonts w:ascii="Tahoma" w:hAnsi="Tahoma" w:cs="Tahoma"/>
          <w:sz w:val="26"/>
          <w:szCs w:val="26"/>
        </w:rPr>
        <w:t xml:space="preserve"> normativa</w:t>
      </w:r>
      <w:r>
        <w:rPr>
          <w:rFonts w:ascii="Tahoma" w:hAnsi="Tahoma" w:cs="Tahoma"/>
          <w:sz w:val="26"/>
          <w:szCs w:val="26"/>
        </w:rPr>
        <w:t>s en cita, como</w:t>
      </w:r>
      <w:r w:rsidRPr="00DA5960">
        <w:rPr>
          <w:rFonts w:ascii="Tahoma" w:hAnsi="Tahoma" w:cs="Tahoma"/>
          <w:sz w:val="26"/>
          <w:szCs w:val="26"/>
        </w:rPr>
        <w:t xml:space="preserve">quiera que </w:t>
      </w:r>
      <w:r>
        <w:rPr>
          <w:rFonts w:ascii="Tahoma" w:hAnsi="Tahoma" w:cs="Tahoma"/>
          <w:sz w:val="26"/>
          <w:szCs w:val="26"/>
        </w:rPr>
        <w:t>a</w:t>
      </w:r>
      <w:r w:rsidRPr="00DA5960">
        <w:rPr>
          <w:rFonts w:ascii="Tahoma" w:hAnsi="Tahoma" w:cs="Tahoma"/>
          <w:sz w:val="26"/>
          <w:szCs w:val="26"/>
        </w:rPr>
        <w:t xml:space="preserve"> folios </w:t>
      </w:r>
      <w:r>
        <w:rPr>
          <w:rFonts w:ascii="Tahoma" w:hAnsi="Tahoma" w:cs="Tahoma"/>
          <w:sz w:val="26"/>
          <w:szCs w:val="26"/>
        </w:rPr>
        <w:t xml:space="preserve">3 y 4 </w:t>
      </w:r>
      <w:r w:rsidRPr="00DA5960">
        <w:rPr>
          <w:rFonts w:ascii="Tahoma" w:hAnsi="Tahoma" w:cs="Tahoma"/>
          <w:sz w:val="26"/>
          <w:szCs w:val="26"/>
        </w:rPr>
        <w:t xml:space="preserve">del expediente se incorporó el contrato de arrendamiento suscrito por </w:t>
      </w:r>
      <w:r>
        <w:rPr>
          <w:rFonts w:ascii="Tahoma" w:hAnsi="Tahoma" w:cs="Tahoma"/>
          <w:bCs/>
          <w:sz w:val="26"/>
          <w:szCs w:val="26"/>
          <w:lang w:val="es"/>
        </w:rPr>
        <w:t xml:space="preserve">Jesús Eduardo Domínguez Avellaneda </w:t>
      </w:r>
      <w:r w:rsidRPr="00DA5960">
        <w:rPr>
          <w:rFonts w:ascii="Tahoma" w:hAnsi="Tahoma" w:cs="Tahoma"/>
          <w:sz w:val="26"/>
          <w:szCs w:val="26"/>
        </w:rPr>
        <w:t>como arrendador</w:t>
      </w:r>
      <w:r>
        <w:rPr>
          <w:rFonts w:ascii="Tahoma" w:hAnsi="Tahoma" w:cs="Tahoma"/>
          <w:sz w:val="26"/>
          <w:szCs w:val="26"/>
        </w:rPr>
        <w:t xml:space="preserve"> y </w:t>
      </w:r>
      <w:r>
        <w:rPr>
          <w:rFonts w:ascii="Tahoma" w:hAnsi="Tahoma" w:cs="Tahoma"/>
          <w:bCs/>
          <w:sz w:val="26"/>
          <w:szCs w:val="26"/>
          <w:lang w:val="es"/>
        </w:rPr>
        <w:t xml:space="preserve">Mauricio Rene Pichot Elles y Luz Estella Pardo Salazar </w:t>
      </w:r>
      <w:r w:rsidRPr="00DA5960">
        <w:rPr>
          <w:rFonts w:ascii="Tahoma" w:hAnsi="Tahoma" w:cs="Tahoma"/>
          <w:sz w:val="26"/>
          <w:szCs w:val="26"/>
        </w:rPr>
        <w:t>en condición de arrendatari</w:t>
      </w:r>
      <w:r>
        <w:rPr>
          <w:rFonts w:ascii="Tahoma" w:hAnsi="Tahoma" w:cs="Tahoma"/>
          <w:sz w:val="26"/>
          <w:szCs w:val="26"/>
        </w:rPr>
        <w:t xml:space="preserve">os, respecto del inmueble </w:t>
      </w:r>
      <w:r>
        <w:rPr>
          <w:rFonts w:ascii="Tahoma" w:hAnsi="Tahoma" w:cs="Tahoma"/>
          <w:bCs/>
          <w:sz w:val="26"/>
          <w:szCs w:val="26"/>
        </w:rPr>
        <w:t>ubicado en el apartamento 404 de la torre 22 ubicado en la carrera 81 B No. 19 B – 80 del Conjunto Residencial Portal de Modelia 2 de esta ciudad, el cual no fue tachado</w:t>
      </w:r>
      <w:r w:rsidRPr="00DA5960">
        <w:rPr>
          <w:rFonts w:ascii="Tahoma" w:hAnsi="Tahoma" w:cs="Tahoma"/>
          <w:bCs/>
          <w:sz w:val="26"/>
          <w:szCs w:val="26"/>
        </w:rPr>
        <w:t xml:space="preserve"> como falso o inexistente por parte de</w:t>
      </w:r>
      <w:r>
        <w:rPr>
          <w:rFonts w:ascii="Tahoma" w:hAnsi="Tahoma" w:cs="Tahoma"/>
          <w:bCs/>
          <w:sz w:val="26"/>
          <w:szCs w:val="26"/>
        </w:rPr>
        <w:t xml:space="preserve"> los</w:t>
      </w:r>
      <w:r w:rsidRPr="00DA5960">
        <w:rPr>
          <w:rFonts w:ascii="Tahoma" w:hAnsi="Tahoma" w:cs="Tahoma"/>
          <w:bCs/>
          <w:sz w:val="26"/>
          <w:szCs w:val="26"/>
        </w:rPr>
        <w:t xml:space="preserve"> convocad</w:t>
      </w:r>
      <w:r>
        <w:rPr>
          <w:rFonts w:ascii="Tahoma" w:hAnsi="Tahoma" w:cs="Tahoma"/>
          <w:bCs/>
          <w:sz w:val="26"/>
          <w:szCs w:val="26"/>
        </w:rPr>
        <w:t>os</w:t>
      </w:r>
      <w:r w:rsidRPr="00DA5960">
        <w:rPr>
          <w:rFonts w:ascii="Tahoma" w:hAnsi="Tahoma" w:cs="Tahoma"/>
          <w:bCs/>
          <w:sz w:val="26"/>
          <w:szCs w:val="26"/>
        </w:rPr>
        <w:t xml:space="preserve"> al momento de integrarse el contradictorio</w:t>
      </w:r>
      <w:r w:rsidRPr="00DA5960">
        <w:rPr>
          <w:rFonts w:ascii="Tahoma" w:hAnsi="Tahoma" w:cs="Tahoma"/>
          <w:sz w:val="26"/>
          <w:szCs w:val="26"/>
        </w:rPr>
        <w:t>.</w:t>
      </w:r>
      <w:r>
        <w:rPr>
          <w:rFonts w:ascii="Tahoma" w:hAnsi="Tahoma" w:cs="Tahoma"/>
          <w:sz w:val="26"/>
          <w:szCs w:val="26"/>
        </w:rPr>
        <w:t xml:space="preserve"> Adicionalmente, tampoco se acreditó el pago de los cánones adeudados.</w:t>
      </w:r>
    </w:p>
    <w:p w14:paraId="4A645C7D" w14:textId="77777777" w:rsidR="004F323A" w:rsidRPr="00AB7BB4" w:rsidRDefault="004F323A" w:rsidP="004F323A">
      <w:pPr>
        <w:jc w:val="both"/>
        <w:rPr>
          <w:rFonts w:ascii="Tahoma" w:hAnsi="Tahoma" w:cs="Tahoma"/>
          <w:sz w:val="26"/>
          <w:szCs w:val="26"/>
        </w:rPr>
      </w:pPr>
      <w:r>
        <w:rPr>
          <w:rFonts w:ascii="Tahoma" w:hAnsi="Tahoma" w:cs="Tahoma"/>
          <w:sz w:val="26"/>
          <w:szCs w:val="26"/>
        </w:rPr>
        <w:t>5</w:t>
      </w:r>
      <w:r w:rsidRPr="00DA5960">
        <w:rPr>
          <w:rFonts w:ascii="Tahoma" w:hAnsi="Tahoma" w:cs="Tahoma"/>
          <w:sz w:val="26"/>
          <w:szCs w:val="26"/>
        </w:rPr>
        <w:t>.-</w:t>
      </w:r>
      <w:r>
        <w:rPr>
          <w:rFonts w:ascii="Tahoma" w:hAnsi="Tahoma" w:cs="Tahoma"/>
          <w:sz w:val="26"/>
          <w:szCs w:val="26"/>
        </w:rPr>
        <w:t xml:space="preserve"> </w:t>
      </w:r>
      <w:r w:rsidRPr="003E3923">
        <w:rPr>
          <w:rFonts w:ascii="Tahoma" w:hAnsi="Tahoma" w:cs="Tahoma"/>
          <w:sz w:val="26"/>
          <w:szCs w:val="26"/>
          <w:lang w:val="es-ES"/>
        </w:rPr>
        <w:t xml:space="preserve">Por último, de conformidad con </w:t>
      </w:r>
      <w:r>
        <w:rPr>
          <w:rFonts w:ascii="Tahoma" w:hAnsi="Tahoma" w:cs="Tahoma"/>
          <w:sz w:val="26"/>
          <w:szCs w:val="26"/>
          <w:lang w:val="es-ES"/>
        </w:rPr>
        <w:t xml:space="preserve">el numeral 1º del artículo 365 </w:t>
      </w:r>
      <w:r w:rsidRPr="003E3923">
        <w:rPr>
          <w:rFonts w:ascii="Tahoma" w:hAnsi="Tahoma" w:cs="Tahoma"/>
          <w:sz w:val="26"/>
          <w:szCs w:val="26"/>
          <w:lang w:val="es-ES"/>
        </w:rPr>
        <w:t>del Código General del Proceso, se condenará en costas a la parte demandada.</w:t>
      </w:r>
    </w:p>
    <w:p w14:paraId="073D0DFE" w14:textId="77777777" w:rsidR="004F323A" w:rsidRPr="00DA5960" w:rsidRDefault="004F323A" w:rsidP="004F323A">
      <w:pPr>
        <w:jc w:val="center"/>
        <w:rPr>
          <w:rFonts w:ascii="Tahoma" w:hAnsi="Tahoma" w:cs="Tahoma"/>
          <w:b/>
          <w:sz w:val="26"/>
          <w:szCs w:val="26"/>
        </w:rPr>
      </w:pPr>
      <w:r w:rsidRPr="00DA5960">
        <w:rPr>
          <w:rFonts w:ascii="Tahoma" w:hAnsi="Tahoma" w:cs="Tahoma"/>
          <w:b/>
          <w:sz w:val="26"/>
          <w:szCs w:val="26"/>
        </w:rPr>
        <w:t>III. DECISIÓN</w:t>
      </w:r>
    </w:p>
    <w:p w14:paraId="4C4E6FF0" w14:textId="77777777" w:rsidR="004F323A" w:rsidRPr="00AD4F0E" w:rsidRDefault="004F323A" w:rsidP="004F323A">
      <w:pPr>
        <w:jc w:val="both"/>
        <w:rPr>
          <w:rFonts w:ascii="Tahoma" w:hAnsi="Tahoma" w:cs="Tahoma"/>
          <w:sz w:val="26"/>
          <w:szCs w:val="26"/>
        </w:rPr>
      </w:pPr>
      <w:r w:rsidRPr="00DA5960">
        <w:rPr>
          <w:rFonts w:ascii="Tahoma" w:hAnsi="Tahoma" w:cs="Tahoma"/>
          <w:sz w:val="26"/>
          <w:szCs w:val="26"/>
        </w:rPr>
        <w:t xml:space="preserve">En mérito de lo expuesto, el </w:t>
      </w:r>
      <w:r w:rsidRPr="000004F9">
        <w:rPr>
          <w:rFonts w:ascii="Tahoma" w:hAnsi="Tahoma" w:cs="Tahoma"/>
          <w:sz w:val="26"/>
          <w:szCs w:val="26"/>
        </w:rPr>
        <w:t xml:space="preserve">Juzgado 75 Civil Municipal </w:t>
      </w:r>
      <w:r>
        <w:rPr>
          <w:rFonts w:ascii="Tahoma" w:hAnsi="Tahoma" w:cs="Tahoma"/>
          <w:sz w:val="26"/>
          <w:szCs w:val="26"/>
        </w:rPr>
        <w:t xml:space="preserve">de Bogotá </w:t>
      </w:r>
      <w:r w:rsidRPr="000004F9">
        <w:rPr>
          <w:rFonts w:ascii="Tahoma" w:hAnsi="Tahoma" w:cs="Tahoma"/>
          <w:sz w:val="26"/>
          <w:szCs w:val="26"/>
        </w:rPr>
        <w:t xml:space="preserve">Transformado Transitoriamente </w:t>
      </w:r>
      <w:r>
        <w:rPr>
          <w:rFonts w:ascii="Tahoma" w:hAnsi="Tahoma" w:cs="Tahoma"/>
          <w:sz w:val="26"/>
          <w:szCs w:val="26"/>
        </w:rPr>
        <w:t>en</w:t>
      </w:r>
      <w:r w:rsidRPr="000004F9">
        <w:rPr>
          <w:rFonts w:ascii="Tahoma" w:hAnsi="Tahoma" w:cs="Tahoma"/>
          <w:sz w:val="26"/>
          <w:szCs w:val="26"/>
        </w:rPr>
        <w:t xml:space="preserve"> </w:t>
      </w:r>
      <w:r>
        <w:rPr>
          <w:rFonts w:ascii="Tahoma" w:hAnsi="Tahoma" w:cs="Tahoma"/>
          <w:sz w:val="26"/>
          <w:szCs w:val="26"/>
        </w:rPr>
        <w:t>e</w:t>
      </w:r>
      <w:r w:rsidRPr="000004F9">
        <w:rPr>
          <w:rFonts w:ascii="Tahoma" w:hAnsi="Tahoma" w:cs="Tahoma"/>
          <w:sz w:val="26"/>
          <w:szCs w:val="26"/>
        </w:rPr>
        <w:t xml:space="preserve">l Juzgado 57 </w:t>
      </w:r>
      <w:r>
        <w:rPr>
          <w:rFonts w:ascii="Tahoma" w:hAnsi="Tahoma" w:cs="Tahoma"/>
          <w:sz w:val="26"/>
          <w:szCs w:val="26"/>
        </w:rPr>
        <w:t>d</w:t>
      </w:r>
      <w:r w:rsidRPr="000004F9">
        <w:rPr>
          <w:rFonts w:ascii="Tahoma" w:hAnsi="Tahoma" w:cs="Tahoma"/>
          <w:sz w:val="26"/>
          <w:szCs w:val="26"/>
        </w:rPr>
        <w:t xml:space="preserve">e Pequeñas Causas </w:t>
      </w:r>
      <w:r>
        <w:rPr>
          <w:rFonts w:ascii="Tahoma" w:hAnsi="Tahoma" w:cs="Tahoma"/>
          <w:sz w:val="26"/>
          <w:szCs w:val="26"/>
        </w:rPr>
        <w:t>y</w:t>
      </w:r>
      <w:r w:rsidRPr="000004F9">
        <w:rPr>
          <w:rFonts w:ascii="Tahoma" w:hAnsi="Tahoma" w:cs="Tahoma"/>
          <w:sz w:val="26"/>
          <w:szCs w:val="26"/>
        </w:rPr>
        <w:t xml:space="preserve"> Competencia Múltiple</w:t>
      </w:r>
      <w:r w:rsidRPr="00DA5960">
        <w:rPr>
          <w:rFonts w:ascii="Tahoma" w:hAnsi="Tahoma" w:cs="Tahoma"/>
          <w:sz w:val="26"/>
          <w:szCs w:val="26"/>
        </w:rPr>
        <w:t xml:space="preserve"> de Bogotá, administrando justicia en nombre de la República </w:t>
      </w:r>
      <w:r>
        <w:rPr>
          <w:rFonts w:ascii="Tahoma" w:hAnsi="Tahoma" w:cs="Tahoma"/>
          <w:sz w:val="26"/>
          <w:szCs w:val="26"/>
        </w:rPr>
        <w:t xml:space="preserve">de Colombia </w:t>
      </w:r>
      <w:r w:rsidRPr="00DA5960">
        <w:rPr>
          <w:rFonts w:ascii="Tahoma" w:hAnsi="Tahoma" w:cs="Tahoma"/>
          <w:sz w:val="26"/>
          <w:szCs w:val="26"/>
        </w:rPr>
        <w:t xml:space="preserve">y por autoridad de la Ley, </w:t>
      </w:r>
    </w:p>
    <w:p w14:paraId="78291989" w14:textId="77777777" w:rsidR="004F323A" w:rsidRPr="00DA5960" w:rsidRDefault="004F323A" w:rsidP="004F323A">
      <w:pPr>
        <w:jc w:val="center"/>
        <w:rPr>
          <w:rFonts w:ascii="Tahoma" w:hAnsi="Tahoma" w:cs="Tahoma"/>
          <w:b/>
          <w:sz w:val="26"/>
          <w:szCs w:val="26"/>
        </w:rPr>
      </w:pPr>
      <w:r w:rsidRPr="00DA5960">
        <w:rPr>
          <w:rFonts w:ascii="Tahoma" w:hAnsi="Tahoma" w:cs="Tahoma"/>
          <w:b/>
          <w:sz w:val="26"/>
          <w:szCs w:val="26"/>
        </w:rPr>
        <w:t>RESUELVE:</w:t>
      </w:r>
    </w:p>
    <w:p w14:paraId="5BC58452" w14:textId="77777777" w:rsidR="004F323A" w:rsidRPr="00DA5960" w:rsidRDefault="004F323A" w:rsidP="004F323A">
      <w:pPr>
        <w:pStyle w:val="Ttulo"/>
        <w:jc w:val="left"/>
      </w:pPr>
    </w:p>
    <w:p w14:paraId="437218D4" w14:textId="77777777" w:rsidR="004F323A" w:rsidRDefault="004F323A" w:rsidP="004F323A">
      <w:pPr>
        <w:jc w:val="both"/>
        <w:rPr>
          <w:rFonts w:ascii="Tahoma" w:hAnsi="Tahoma" w:cs="Tahoma"/>
          <w:sz w:val="26"/>
          <w:szCs w:val="26"/>
        </w:rPr>
      </w:pPr>
      <w:r w:rsidRPr="0038439C">
        <w:rPr>
          <w:rFonts w:ascii="Tahoma" w:hAnsi="Tahoma" w:cs="Tahoma"/>
          <w:b/>
          <w:sz w:val="26"/>
          <w:szCs w:val="26"/>
        </w:rPr>
        <w:t>PRIMERO:</w:t>
      </w:r>
      <w:r w:rsidRPr="00DA5960">
        <w:rPr>
          <w:rFonts w:ascii="Tahoma" w:hAnsi="Tahoma" w:cs="Tahoma"/>
          <w:sz w:val="26"/>
          <w:szCs w:val="26"/>
        </w:rPr>
        <w:t xml:space="preserve"> </w:t>
      </w:r>
      <w:r w:rsidRPr="00DA5960">
        <w:rPr>
          <w:rFonts w:ascii="Tahoma" w:hAnsi="Tahoma" w:cs="Tahoma"/>
          <w:b/>
          <w:sz w:val="26"/>
          <w:szCs w:val="26"/>
        </w:rPr>
        <w:t xml:space="preserve">DECLARAR TERMINADO </w:t>
      </w:r>
      <w:r w:rsidRPr="00DA5960">
        <w:rPr>
          <w:rFonts w:ascii="Tahoma" w:hAnsi="Tahoma" w:cs="Tahoma"/>
          <w:sz w:val="26"/>
          <w:szCs w:val="26"/>
        </w:rPr>
        <w:t xml:space="preserve">el contrato de arrendamiento celebrado entre </w:t>
      </w:r>
      <w:r>
        <w:rPr>
          <w:rFonts w:ascii="Tahoma" w:hAnsi="Tahoma" w:cs="Tahoma"/>
          <w:bCs/>
          <w:sz w:val="26"/>
          <w:szCs w:val="26"/>
          <w:lang w:val="es"/>
        </w:rPr>
        <w:t xml:space="preserve">Jesús Eduardo Domínguez Avellaneda </w:t>
      </w:r>
      <w:r w:rsidRPr="00DA5960">
        <w:rPr>
          <w:rFonts w:ascii="Tahoma" w:hAnsi="Tahoma" w:cs="Tahoma"/>
          <w:sz w:val="26"/>
          <w:szCs w:val="26"/>
        </w:rPr>
        <w:t>como arrendador</w:t>
      </w:r>
      <w:r>
        <w:rPr>
          <w:rFonts w:ascii="Tahoma" w:hAnsi="Tahoma" w:cs="Tahoma"/>
          <w:sz w:val="26"/>
          <w:szCs w:val="26"/>
        </w:rPr>
        <w:t xml:space="preserve"> y </w:t>
      </w:r>
      <w:r>
        <w:rPr>
          <w:rFonts w:ascii="Tahoma" w:hAnsi="Tahoma" w:cs="Tahoma"/>
          <w:bCs/>
          <w:sz w:val="26"/>
          <w:szCs w:val="26"/>
          <w:lang w:val="es"/>
        </w:rPr>
        <w:t xml:space="preserve">Mauricio Rene Pichot Elles y Luz Estella Pardo Salazar </w:t>
      </w:r>
      <w:r w:rsidRPr="00DA5960">
        <w:rPr>
          <w:rFonts w:ascii="Tahoma" w:hAnsi="Tahoma" w:cs="Tahoma"/>
          <w:sz w:val="26"/>
          <w:szCs w:val="26"/>
        </w:rPr>
        <w:t>en condición de arrendatari</w:t>
      </w:r>
      <w:r>
        <w:rPr>
          <w:rFonts w:ascii="Tahoma" w:hAnsi="Tahoma" w:cs="Tahoma"/>
          <w:sz w:val="26"/>
          <w:szCs w:val="26"/>
        </w:rPr>
        <w:t xml:space="preserve">os, respecto del bien </w:t>
      </w:r>
      <w:r>
        <w:rPr>
          <w:rFonts w:ascii="Tahoma" w:hAnsi="Tahoma" w:cs="Tahoma"/>
          <w:bCs/>
          <w:sz w:val="26"/>
          <w:szCs w:val="26"/>
        </w:rPr>
        <w:t>ubicado en el apartamento 404 de la torre 22 ubicado en la carrera 81 B No. 19 B – 80 del Conjunto Residencial Portal de Modelia 2 de esta ciudad.</w:t>
      </w:r>
    </w:p>
    <w:p w14:paraId="0B2F4B18" w14:textId="77777777" w:rsidR="004F323A" w:rsidRPr="00DA5960" w:rsidRDefault="004F323A" w:rsidP="004F323A">
      <w:pPr>
        <w:jc w:val="both"/>
        <w:rPr>
          <w:rFonts w:ascii="Tahoma" w:hAnsi="Tahoma" w:cs="Tahoma"/>
          <w:sz w:val="26"/>
          <w:szCs w:val="26"/>
        </w:rPr>
      </w:pPr>
      <w:r w:rsidRPr="0038439C">
        <w:rPr>
          <w:rFonts w:ascii="Tahoma" w:hAnsi="Tahoma" w:cs="Tahoma"/>
          <w:b/>
          <w:sz w:val="26"/>
          <w:szCs w:val="26"/>
        </w:rPr>
        <w:t>SEGUNDO:</w:t>
      </w:r>
      <w:r>
        <w:rPr>
          <w:rFonts w:ascii="Tahoma" w:hAnsi="Tahoma" w:cs="Tahoma"/>
          <w:sz w:val="26"/>
          <w:szCs w:val="26"/>
        </w:rPr>
        <w:t xml:space="preserve"> </w:t>
      </w:r>
      <w:r w:rsidRPr="00DA5960">
        <w:rPr>
          <w:rFonts w:ascii="Tahoma" w:hAnsi="Tahoma" w:cs="Tahoma"/>
          <w:b/>
          <w:sz w:val="26"/>
          <w:szCs w:val="26"/>
        </w:rPr>
        <w:t>ORDENAR</w:t>
      </w:r>
      <w:r w:rsidRPr="00DA5960">
        <w:rPr>
          <w:rFonts w:ascii="Tahoma" w:hAnsi="Tahoma" w:cs="Tahoma"/>
          <w:sz w:val="26"/>
          <w:szCs w:val="26"/>
        </w:rPr>
        <w:t xml:space="preserve"> la restitución del </w:t>
      </w:r>
      <w:r>
        <w:rPr>
          <w:rFonts w:ascii="Tahoma" w:hAnsi="Tahoma" w:cs="Tahoma"/>
          <w:sz w:val="26"/>
          <w:szCs w:val="26"/>
        </w:rPr>
        <w:t xml:space="preserve">inmueble </w:t>
      </w:r>
      <w:r>
        <w:rPr>
          <w:rFonts w:ascii="Tahoma" w:hAnsi="Tahoma" w:cs="Tahoma"/>
          <w:bCs/>
          <w:sz w:val="26"/>
          <w:szCs w:val="26"/>
        </w:rPr>
        <w:t xml:space="preserve">ubicado en el apartamento 404 de la torre 22 ubicado en la carrera 81 B No. 19 B – 80 del Conjunto Residencial Portal de Modelia 2 de Bogotá, D.C., a favor de </w:t>
      </w:r>
      <w:r>
        <w:rPr>
          <w:rFonts w:ascii="Tahoma" w:hAnsi="Tahoma" w:cs="Tahoma"/>
          <w:bCs/>
          <w:sz w:val="26"/>
          <w:szCs w:val="26"/>
          <w:lang w:val="es"/>
        </w:rPr>
        <w:t>Jesús Eduardo Domínguez Avellaneda</w:t>
      </w:r>
      <w:r>
        <w:rPr>
          <w:rFonts w:ascii="Tahoma" w:hAnsi="Tahoma" w:cs="Tahoma"/>
          <w:bCs/>
          <w:sz w:val="26"/>
          <w:szCs w:val="26"/>
        </w:rPr>
        <w:t xml:space="preserve"> </w:t>
      </w:r>
      <w:r w:rsidRPr="00DA5960">
        <w:rPr>
          <w:rFonts w:ascii="Tahoma" w:hAnsi="Tahoma" w:cs="Tahoma"/>
          <w:sz w:val="26"/>
          <w:szCs w:val="26"/>
        </w:rPr>
        <w:t xml:space="preserve">dentro de los cinco (5) días siguientes a la ejecutoria de esta decisión. De no cumplirse lo anterior, </w:t>
      </w:r>
      <w:r w:rsidRPr="006E6EEA">
        <w:rPr>
          <w:rFonts w:ascii="Tahoma" w:hAnsi="Tahoma" w:cs="Tahoma"/>
          <w:sz w:val="26"/>
          <w:szCs w:val="26"/>
        </w:rPr>
        <w:t xml:space="preserve">para la práctica de la diligencia </w:t>
      </w:r>
      <w:r>
        <w:rPr>
          <w:rFonts w:ascii="Tahoma" w:hAnsi="Tahoma" w:cs="Tahoma"/>
          <w:sz w:val="26"/>
          <w:szCs w:val="26"/>
        </w:rPr>
        <w:t xml:space="preserve">de entrega </w:t>
      </w:r>
      <w:r w:rsidRPr="006E6EEA">
        <w:rPr>
          <w:rFonts w:ascii="Tahoma" w:hAnsi="Tahoma" w:cs="Tahoma"/>
          <w:sz w:val="26"/>
          <w:szCs w:val="26"/>
        </w:rPr>
        <w:t xml:space="preserve">se </w:t>
      </w:r>
      <w:r w:rsidRPr="006E6EEA">
        <w:rPr>
          <w:rFonts w:ascii="Tahoma" w:hAnsi="Tahoma" w:cs="Tahoma"/>
          <w:sz w:val="26"/>
          <w:szCs w:val="26"/>
          <w:lang w:val="es"/>
        </w:rPr>
        <w:t>comisiona al Alcalde de la localidad respectiva</w:t>
      </w:r>
      <w:r>
        <w:rPr>
          <w:rFonts w:ascii="Tahoma" w:hAnsi="Tahoma" w:cs="Tahoma"/>
          <w:bCs/>
          <w:sz w:val="26"/>
          <w:szCs w:val="26"/>
          <w:lang w:val="es"/>
        </w:rPr>
        <w:t xml:space="preserve">, </w:t>
      </w:r>
      <w:r w:rsidRPr="00DA5960">
        <w:rPr>
          <w:rFonts w:ascii="Tahoma" w:hAnsi="Tahoma" w:cs="Tahoma"/>
          <w:sz w:val="26"/>
          <w:szCs w:val="26"/>
        </w:rPr>
        <w:t>a quien se le librará despacho comisorio con los insertos y anexos pertinentes.</w:t>
      </w:r>
    </w:p>
    <w:p w14:paraId="30609589" w14:textId="77777777" w:rsidR="004F323A" w:rsidRDefault="004F323A" w:rsidP="004F323A">
      <w:pPr>
        <w:jc w:val="both"/>
        <w:rPr>
          <w:rFonts w:ascii="Tahoma" w:hAnsi="Tahoma" w:cs="Tahoma"/>
          <w:sz w:val="26"/>
          <w:szCs w:val="26"/>
        </w:rPr>
      </w:pPr>
      <w:r w:rsidRPr="00A34448">
        <w:rPr>
          <w:rFonts w:ascii="Tahoma" w:hAnsi="Tahoma" w:cs="Tahoma"/>
          <w:b/>
          <w:sz w:val="26"/>
          <w:szCs w:val="26"/>
        </w:rPr>
        <w:t>TERCERO:</w:t>
      </w:r>
      <w:r w:rsidRPr="00746C80">
        <w:rPr>
          <w:rFonts w:ascii="Tahoma" w:hAnsi="Tahoma" w:cs="Tahoma"/>
          <w:sz w:val="26"/>
          <w:szCs w:val="26"/>
        </w:rPr>
        <w:t xml:space="preserve"> </w:t>
      </w:r>
      <w:r w:rsidRPr="00746C80">
        <w:rPr>
          <w:rFonts w:ascii="Tahoma" w:hAnsi="Tahoma" w:cs="Tahoma"/>
          <w:b/>
          <w:sz w:val="26"/>
          <w:szCs w:val="26"/>
        </w:rPr>
        <w:t>CONDENAR</w:t>
      </w:r>
      <w:r w:rsidRPr="00746C80">
        <w:rPr>
          <w:rFonts w:ascii="Tahoma" w:hAnsi="Tahoma" w:cs="Tahoma"/>
          <w:sz w:val="26"/>
          <w:szCs w:val="26"/>
        </w:rPr>
        <w:t xml:space="preserve"> en costas a la parte demandada. Secretaría proceda a efectuar la liquidación respectiva, teniendo como agencias en derecho la suma de $</w:t>
      </w:r>
      <w:r w:rsidRPr="00F4444E">
        <w:rPr>
          <w:rFonts w:ascii="Tahoma" w:hAnsi="Tahoma" w:cs="Tahoma"/>
          <w:sz w:val="26"/>
          <w:szCs w:val="26"/>
        </w:rPr>
        <w:t>250.000,oo.</w:t>
      </w:r>
    </w:p>
    <w:p w14:paraId="04557CFE" w14:textId="77777777" w:rsidR="004F323A" w:rsidRPr="00746C80" w:rsidRDefault="004F323A" w:rsidP="004F323A">
      <w:pPr>
        <w:jc w:val="both"/>
        <w:rPr>
          <w:rFonts w:ascii="Tahoma" w:hAnsi="Tahoma" w:cs="Tahoma"/>
          <w:sz w:val="26"/>
          <w:szCs w:val="26"/>
        </w:rPr>
      </w:pPr>
    </w:p>
    <w:p w14:paraId="5EA8D60B" w14:textId="77777777" w:rsidR="004F323A" w:rsidRPr="00DA5960" w:rsidRDefault="004F323A" w:rsidP="004F323A">
      <w:pPr>
        <w:spacing w:line="360" w:lineRule="auto"/>
        <w:jc w:val="center"/>
        <w:rPr>
          <w:rFonts w:ascii="Tahoma" w:hAnsi="Tahoma" w:cs="Tahoma"/>
          <w:sz w:val="26"/>
          <w:szCs w:val="26"/>
        </w:rPr>
      </w:pPr>
      <w:r w:rsidRPr="00DA5960">
        <w:rPr>
          <w:rFonts w:ascii="Tahoma" w:hAnsi="Tahoma" w:cs="Tahoma"/>
          <w:sz w:val="26"/>
          <w:szCs w:val="26"/>
        </w:rPr>
        <w:t>NOTIFÍQUESE Y CÚMPLASE,</w:t>
      </w:r>
    </w:p>
    <w:p w14:paraId="0E283F90" w14:textId="77777777" w:rsidR="004F323A" w:rsidRPr="00DA5960" w:rsidRDefault="004F323A" w:rsidP="004F323A">
      <w:pPr>
        <w:pStyle w:val="Ttulo"/>
      </w:pPr>
    </w:p>
    <w:p w14:paraId="391B2971" w14:textId="77777777" w:rsidR="004F323A" w:rsidRPr="00DA5960" w:rsidRDefault="004F323A" w:rsidP="004F323A">
      <w:pPr>
        <w:pStyle w:val="Ttulo"/>
        <w:rPr>
          <w:strike/>
        </w:rPr>
      </w:pPr>
    </w:p>
    <w:p w14:paraId="62119B61" w14:textId="77777777" w:rsidR="004F323A" w:rsidRPr="00DA5960" w:rsidRDefault="004F323A" w:rsidP="004F323A">
      <w:pPr>
        <w:pStyle w:val="Ttulo"/>
        <w:jc w:val="left"/>
        <w:rPr>
          <w:rFonts w:eastAsiaTheme="minorHAnsi"/>
          <w:lang w:eastAsia="en-US"/>
        </w:rPr>
      </w:pPr>
    </w:p>
    <w:p w14:paraId="5882D571" w14:textId="77777777" w:rsidR="004F323A" w:rsidRPr="00DA5960" w:rsidRDefault="004F323A" w:rsidP="004F323A">
      <w:pPr>
        <w:pStyle w:val="Ttulo"/>
        <w:jc w:val="left"/>
      </w:pPr>
    </w:p>
    <w:p w14:paraId="2E433DE6" w14:textId="77777777" w:rsidR="004F323A" w:rsidRPr="00A46F37" w:rsidRDefault="004F323A" w:rsidP="004F323A">
      <w:pPr>
        <w:pStyle w:val="Ttulo3"/>
        <w:spacing w:before="0" w:after="0"/>
        <w:ind w:left="567"/>
        <w:jc w:val="center"/>
        <w:rPr>
          <w:rFonts w:ascii="Tahoma" w:hAnsi="Tahoma" w:cs="Tahoma"/>
          <w14:shadow w14:blurRad="50800" w14:dist="38100" w14:dir="2700000" w14:sx="100000" w14:sy="100000" w14:kx="0" w14:ky="0" w14:algn="tl">
            <w14:srgbClr w14:val="000000">
              <w14:alpha w14:val="60000"/>
            </w14:srgbClr>
          </w14:shadow>
        </w:rPr>
      </w:pPr>
      <w:r w:rsidRPr="00A46F37">
        <w:rPr>
          <w:rFonts w:ascii="Tahoma" w:hAnsi="Tahoma" w:cs="Tahoma"/>
          <w14:shadow w14:blurRad="50800" w14:dist="38100" w14:dir="2700000" w14:sx="100000" w14:sy="100000" w14:kx="0" w14:ky="0" w14:algn="tl">
            <w14:srgbClr w14:val="000000">
              <w14:alpha w14:val="60000"/>
            </w14:srgbClr>
          </w14:shadow>
        </w:rPr>
        <w:t>FULVIO CORREAL SÁNCHEZ</w:t>
      </w:r>
    </w:p>
    <w:p w14:paraId="64AA5EF8" w14:textId="77777777" w:rsidR="004F323A" w:rsidRDefault="004F323A" w:rsidP="004F323A">
      <w:pPr>
        <w:tabs>
          <w:tab w:val="left" w:pos="3845"/>
          <w:tab w:val="center" w:pos="4703"/>
        </w:tabs>
        <w:ind w:left="567"/>
        <w:jc w:val="center"/>
        <w:rPr>
          <w:rFonts w:ascii="Tahoma" w:hAnsi="Tahoma" w:cs="Tahoma"/>
          <w:b/>
          <w:sz w:val="26"/>
          <w:szCs w:val="26"/>
        </w:rPr>
      </w:pPr>
      <w:r w:rsidRPr="00A46F37">
        <w:rPr>
          <w:rFonts w:ascii="Tahoma" w:hAnsi="Tahoma" w:cs="Tahoma"/>
          <w:b/>
          <w:sz w:val="26"/>
          <w:szCs w:val="26"/>
        </w:rPr>
        <w:t>JUEZ</w:t>
      </w:r>
    </w:p>
    <w:p w14:paraId="770A35B2" w14:textId="77777777" w:rsidR="004F323A" w:rsidRDefault="004F323A" w:rsidP="004F323A">
      <w:pPr>
        <w:pStyle w:val="Sinespaciado"/>
        <w:jc w:val="both"/>
        <w:rPr>
          <w:rFonts w:ascii="Tahoma" w:hAnsi="Tahoma" w:cs="Tahoma"/>
          <w:sz w:val="26"/>
          <w:szCs w:val="26"/>
          <w:lang w:val="es"/>
        </w:rPr>
      </w:pPr>
    </w:p>
    <w:p w14:paraId="5DBAD331" w14:textId="77777777" w:rsidR="004F323A" w:rsidRPr="005C2EBA" w:rsidRDefault="004F323A" w:rsidP="004F323A">
      <w:pPr>
        <w:pStyle w:val="Sinespaciado"/>
        <w:jc w:val="both"/>
        <w:rPr>
          <w:rFonts w:ascii="Tahoma" w:hAnsi="Tahoma" w:cs="Tahoma"/>
          <w:sz w:val="26"/>
          <w:szCs w:val="26"/>
          <w:lang w:val="es"/>
        </w:rPr>
      </w:pPr>
    </w:p>
    <w:p w14:paraId="6344DD6F" w14:textId="77777777" w:rsidR="004F323A" w:rsidRDefault="004F323A" w:rsidP="004F323A">
      <w:pPr>
        <w:pStyle w:val="Sinespaciado"/>
        <w:jc w:val="both"/>
      </w:pPr>
      <w:r>
        <w:rPr>
          <w:rFonts w:ascii="Tahoma" w:hAnsi="Tahoma" w:cs="Tahoma"/>
          <w:sz w:val="14"/>
          <w:szCs w:val="26"/>
          <w:lang w:val="es"/>
        </w:rPr>
        <w:t>J</w:t>
      </w:r>
      <w:r w:rsidRPr="005C2EBA">
        <w:rPr>
          <w:rFonts w:ascii="Tahoma" w:hAnsi="Tahoma" w:cs="Tahoma"/>
          <w:sz w:val="14"/>
          <w:szCs w:val="26"/>
          <w:lang w:val="es"/>
        </w:rPr>
        <w:t>M</w:t>
      </w:r>
    </w:p>
    <w:p w14:paraId="63EFD4F9" w14:textId="77777777" w:rsidR="004F323A" w:rsidRDefault="004F323A" w:rsidP="004F323A"/>
    <w:p w14:paraId="02CA32A5" w14:textId="77777777" w:rsidR="004F323A" w:rsidRDefault="004F323A" w:rsidP="004F323A"/>
    <w:p w14:paraId="380E15D7" w14:textId="77777777" w:rsidR="004F323A" w:rsidRDefault="004F323A" w:rsidP="003250BA">
      <w:pPr>
        <w:tabs>
          <w:tab w:val="left" w:pos="5580"/>
        </w:tabs>
        <w:rPr>
          <w:rFonts w:ascii="Tahoma" w:hAnsi="Tahoma" w:cs="Tahoma"/>
          <w:sz w:val="28"/>
          <w:szCs w:val="26"/>
          <w:lang w:val="es-ES"/>
        </w:rPr>
      </w:pPr>
    </w:p>
    <w:p w14:paraId="7C759E35" w14:textId="77777777" w:rsidR="0095712A" w:rsidRDefault="0095712A" w:rsidP="003250BA">
      <w:pPr>
        <w:tabs>
          <w:tab w:val="left" w:pos="5580"/>
        </w:tabs>
        <w:rPr>
          <w:rFonts w:ascii="Tahoma" w:hAnsi="Tahoma" w:cs="Tahoma"/>
          <w:sz w:val="28"/>
          <w:szCs w:val="26"/>
          <w:lang w:val="es-ES"/>
        </w:rPr>
      </w:pPr>
    </w:p>
    <w:p w14:paraId="47433FC7" w14:textId="77777777" w:rsidR="0095712A" w:rsidRDefault="0095712A" w:rsidP="003250BA">
      <w:pPr>
        <w:tabs>
          <w:tab w:val="left" w:pos="5580"/>
        </w:tabs>
        <w:rPr>
          <w:rFonts w:ascii="Tahoma" w:hAnsi="Tahoma" w:cs="Tahoma"/>
          <w:sz w:val="28"/>
          <w:szCs w:val="26"/>
          <w:lang w:val="es-ES"/>
        </w:rPr>
      </w:pPr>
    </w:p>
    <w:p w14:paraId="79F29E1D" w14:textId="77777777" w:rsidR="0095712A" w:rsidRDefault="0095712A" w:rsidP="003250BA">
      <w:pPr>
        <w:tabs>
          <w:tab w:val="left" w:pos="5580"/>
        </w:tabs>
        <w:rPr>
          <w:rFonts w:ascii="Tahoma" w:hAnsi="Tahoma" w:cs="Tahoma"/>
          <w:sz w:val="28"/>
          <w:szCs w:val="26"/>
          <w:lang w:val="es-ES"/>
        </w:rPr>
      </w:pPr>
    </w:p>
    <w:p w14:paraId="7669CCE7" w14:textId="77777777" w:rsidR="0095712A" w:rsidRDefault="0095712A" w:rsidP="003250BA">
      <w:pPr>
        <w:tabs>
          <w:tab w:val="left" w:pos="5580"/>
        </w:tabs>
        <w:rPr>
          <w:rFonts w:ascii="Tahoma" w:hAnsi="Tahoma" w:cs="Tahoma"/>
          <w:sz w:val="28"/>
          <w:szCs w:val="26"/>
          <w:lang w:val="es-ES"/>
        </w:rPr>
      </w:pPr>
    </w:p>
    <w:p w14:paraId="66C5EA9C" w14:textId="77777777" w:rsidR="0095712A" w:rsidRDefault="0095712A" w:rsidP="003250BA">
      <w:pPr>
        <w:tabs>
          <w:tab w:val="left" w:pos="5580"/>
        </w:tabs>
        <w:rPr>
          <w:rFonts w:ascii="Tahoma" w:hAnsi="Tahoma" w:cs="Tahoma"/>
          <w:sz w:val="28"/>
          <w:szCs w:val="26"/>
          <w:lang w:val="es-ES"/>
        </w:rPr>
      </w:pPr>
    </w:p>
    <w:p w14:paraId="53E6BF11" w14:textId="77777777" w:rsidR="0095712A" w:rsidRDefault="0095712A" w:rsidP="003250BA">
      <w:pPr>
        <w:tabs>
          <w:tab w:val="left" w:pos="5580"/>
        </w:tabs>
        <w:rPr>
          <w:rFonts w:ascii="Tahoma" w:hAnsi="Tahoma" w:cs="Tahoma"/>
          <w:sz w:val="28"/>
          <w:szCs w:val="26"/>
          <w:lang w:val="es-ES"/>
        </w:rPr>
      </w:pPr>
    </w:p>
    <w:p w14:paraId="73B0BEDE" w14:textId="77777777" w:rsidR="0095712A" w:rsidRPr="00377650" w:rsidRDefault="0095712A" w:rsidP="0095712A">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377650">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5E972D7A" w14:textId="77777777" w:rsidR="0095712A" w:rsidRPr="00377650" w:rsidRDefault="0095712A" w:rsidP="0095712A">
      <w:pPr>
        <w:tabs>
          <w:tab w:val="left" w:pos="284"/>
        </w:tabs>
        <w:autoSpaceDE w:val="0"/>
        <w:autoSpaceDN w:val="0"/>
        <w:adjustRightInd w:val="0"/>
        <w:spacing w:after="0"/>
        <w:jc w:val="center"/>
        <w:rPr>
          <w:rFonts w:ascii="Tahoma" w:hAnsi="Tahoma" w:cs="Tahoma"/>
          <w:sz w:val="26"/>
          <w:szCs w:val="26"/>
          <w:lang w:val="es"/>
        </w:rPr>
      </w:pPr>
      <w:r w:rsidRPr="00377650">
        <w:rPr>
          <w:rFonts w:ascii="Tahoma" w:hAnsi="Tahoma" w:cs="Tahoma"/>
          <w:sz w:val="26"/>
          <w:szCs w:val="26"/>
          <w:lang w:val="es"/>
        </w:rPr>
        <w:t xml:space="preserve">Bogotá D.C., </w:t>
      </w:r>
      <w:r>
        <w:rPr>
          <w:rFonts w:ascii="Tahoma" w:hAnsi="Tahoma" w:cs="Tahoma"/>
          <w:sz w:val="26"/>
          <w:szCs w:val="26"/>
          <w:lang w:val="es"/>
        </w:rPr>
        <w:t xml:space="preserve">doce </w:t>
      </w:r>
      <w:r w:rsidRPr="00F72838">
        <w:rPr>
          <w:rFonts w:ascii="Tahoma" w:hAnsi="Tahoma" w:cs="Tahoma"/>
          <w:sz w:val="26"/>
          <w:szCs w:val="26"/>
          <w:lang w:val="es"/>
        </w:rPr>
        <w:t>(</w:t>
      </w:r>
      <w:r>
        <w:rPr>
          <w:rFonts w:ascii="Tahoma" w:hAnsi="Tahoma" w:cs="Tahoma"/>
          <w:sz w:val="26"/>
          <w:szCs w:val="26"/>
          <w:lang w:val="es"/>
        </w:rPr>
        <w:t>12</w:t>
      </w:r>
      <w:r w:rsidRPr="00F72838">
        <w:rPr>
          <w:rFonts w:ascii="Tahoma" w:hAnsi="Tahoma" w:cs="Tahoma"/>
          <w:sz w:val="26"/>
          <w:szCs w:val="26"/>
          <w:lang w:val="es"/>
        </w:rPr>
        <w:t xml:space="preserve">) de </w:t>
      </w:r>
      <w:r>
        <w:rPr>
          <w:rFonts w:ascii="Tahoma" w:hAnsi="Tahoma" w:cs="Tahoma"/>
          <w:sz w:val="26"/>
          <w:szCs w:val="26"/>
          <w:lang w:val="es"/>
        </w:rPr>
        <w:t>febrero</w:t>
      </w:r>
      <w:r w:rsidRPr="00F72838">
        <w:rPr>
          <w:rFonts w:ascii="Tahoma" w:hAnsi="Tahoma" w:cs="Tahoma"/>
          <w:sz w:val="26"/>
          <w:szCs w:val="26"/>
          <w:lang w:val="es"/>
        </w:rPr>
        <w:t xml:space="preserve"> de dos mil </w:t>
      </w:r>
      <w:r>
        <w:rPr>
          <w:rFonts w:ascii="Tahoma" w:hAnsi="Tahoma" w:cs="Tahoma"/>
          <w:sz w:val="26"/>
          <w:szCs w:val="26"/>
          <w:lang w:val="es"/>
        </w:rPr>
        <w:t>veintiuno</w:t>
      </w:r>
      <w:r w:rsidRPr="00F72838">
        <w:rPr>
          <w:rFonts w:ascii="Tahoma" w:hAnsi="Tahoma" w:cs="Tahoma"/>
          <w:sz w:val="26"/>
          <w:szCs w:val="26"/>
          <w:lang w:val="es"/>
        </w:rPr>
        <w:t xml:space="preserve"> (20</w:t>
      </w:r>
      <w:r>
        <w:rPr>
          <w:rFonts w:ascii="Tahoma" w:hAnsi="Tahoma" w:cs="Tahoma"/>
          <w:sz w:val="26"/>
          <w:szCs w:val="26"/>
          <w:lang w:val="es"/>
        </w:rPr>
        <w:t>21)</w:t>
      </w:r>
    </w:p>
    <w:p w14:paraId="68B891A3" w14:textId="77777777" w:rsidR="0095712A" w:rsidRPr="00377650" w:rsidRDefault="0095712A" w:rsidP="0095712A">
      <w:pPr>
        <w:autoSpaceDE w:val="0"/>
        <w:autoSpaceDN w:val="0"/>
        <w:adjustRightInd w:val="0"/>
        <w:spacing w:after="0"/>
        <w:jc w:val="both"/>
        <w:rPr>
          <w:rFonts w:ascii="Tahoma" w:hAnsi="Tahoma" w:cs="Tahoma"/>
          <w:sz w:val="26"/>
          <w:szCs w:val="26"/>
          <w:lang w:val="es"/>
        </w:rPr>
      </w:pPr>
    </w:p>
    <w:p w14:paraId="0BB7FEC6" w14:textId="77777777" w:rsidR="0095712A" w:rsidRPr="00377650" w:rsidRDefault="0095712A" w:rsidP="0095712A">
      <w:pPr>
        <w:tabs>
          <w:tab w:val="left" w:pos="284"/>
        </w:tabs>
        <w:autoSpaceDE w:val="0"/>
        <w:autoSpaceDN w:val="0"/>
        <w:adjustRightInd w:val="0"/>
        <w:spacing w:after="0"/>
        <w:jc w:val="center"/>
        <w:rPr>
          <w:rFonts w:ascii="Tahoma" w:hAnsi="Tahoma" w:cs="Tahoma"/>
          <w:sz w:val="26"/>
          <w:szCs w:val="26"/>
          <w:lang w:val="es"/>
        </w:rPr>
      </w:pPr>
      <w:r>
        <w:rPr>
          <w:rFonts w:ascii="Tahoma" w:hAnsi="Tahoma" w:cs="Tahoma"/>
          <w:sz w:val="26"/>
          <w:szCs w:val="26"/>
          <w:lang w:val="es"/>
        </w:rPr>
        <w:t xml:space="preserve">Ref </w:t>
      </w:r>
      <w:r w:rsidRPr="00377650">
        <w:rPr>
          <w:rFonts w:ascii="Tahoma" w:hAnsi="Tahoma" w:cs="Tahoma"/>
          <w:sz w:val="26"/>
          <w:szCs w:val="26"/>
          <w:lang w:val="es"/>
        </w:rPr>
        <w:t>20</w:t>
      </w:r>
      <w:r>
        <w:rPr>
          <w:rFonts w:ascii="Tahoma" w:hAnsi="Tahoma" w:cs="Tahoma"/>
          <w:sz w:val="26"/>
          <w:szCs w:val="26"/>
          <w:lang w:val="es"/>
        </w:rPr>
        <w:t>19</w:t>
      </w:r>
      <w:r w:rsidRPr="00377650">
        <w:rPr>
          <w:rFonts w:ascii="Tahoma" w:hAnsi="Tahoma" w:cs="Tahoma"/>
          <w:sz w:val="26"/>
          <w:szCs w:val="26"/>
          <w:lang w:val="es"/>
        </w:rPr>
        <w:t>-0</w:t>
      </w:r>
      <w:r>
        <w:rPr>
          <w:rFonts w:ascii="Tahoma" w:hAnsi="Tahoma" w:cs="Tahoma"/>
          <w:sz w:val="26"/>
          <w:szCs w:val="26"/>
          <w:lang w:val="es"/>
        </w:rPr>
        <w:t>2152</w:t>
      </w:r>
    </w:p>
    <w:p w14:paraId="2CB59C44" w14:textId="77777777" w:rsidR="0095712A" w:rsidRDefault="0095712A" w:rsidP="0095712A">
      <w:pPr>
        <w:autoSpaceDE w:val="0"/>
        <w:autoSpaceDN w:val="0"/>
        <w:adjustRightInd w:val="0"/>
        <w:spacing w:after="0"/>
        <w:jc w:val="both"/>
        <w:rPr>
          <w:rFonts w:ascii="Tahoma" w:hAnsi="Tahoma" w:cs="Tahoma"/>
          <w:sz w:val="26"/>
          <w:szCs w:val="26"/>
          <w:lang w:val="es"/>
        </w:rPr>
      </w:pPr>
    </w:p>
    <w:p w14:paraId="4E38A83B" w14:textId="77777777" w:rsidR="0095712A" w:rsidRDefault="0095712A" w:rsidP="0095712A">
      <w:pPr>
        <w:jc w:val="both"/>
        <w:rPr>
          <w:rFonts w:ascii="Tahoma" w:hAnsi="Tahoma" w:cs="Tahoma"/>
          <w:sz w:val="26"/>
          <w:szCs w:val="26"/>
          <w:lang w:val="es"/>
        </w:rPr>
      </w:pPr>
      <w:r w:rsidRPr="00377650">
        <w:rPr>
          <w:rFonts w:ascii="Tahoma" w:hAnsi="Tahoma" w:cs="Tahoma"/>
          <w:sz w:val="26"/>
          <w:szCs w:val="26"/>
          <w:lang w:val="es"/>
        </w:rPr>
        <w:t xml:space="preserve">Decídase el recurso de reposición incoado por la parte </w:t>
      </w:r>
      <w:r>
        <w:rPr>
          <w:rFonts w:ascii="Tahoma" w:hAnsi="Tahoma" w:cs="Tahoma"/>
          <w:sz w:val="26"/>
          <w:szCs w:val="26"/>
          <w:lang w:val="es"/>
        </w:rPr>
        <w:t>demandante</w:t>
      </w:r>
      <w:r w:rsidRPr="00377650">
        <w:rPr>
          <w:rFonts w:ascii="Tahoma" w:hAnsi="Tahoma" w:cs="Tahoma"/>
          <w:sz w:val="26"/>
          <w:szCs w:val="26"/>
          <w:lang w:val="es"/>
        </w:rPr>
        <w:t xml:space="preserve">, contra </w:t>
      </w:r>
      <w:r>
        <w:rPr>
          <w:rFonts w:ascii="Tahoma" w:hAnsi="Tahoma" w:cs="Tahoma"/>
          <w:sz w:val="26"/>
          <w:szCs w:val="26"/>
          <w:lang w:val="es"/>
        </w:rPr>
        <w:t>el</w:t>
      </w:r>
      <w:r w:rsidRPr="00377650">
        <w:rPr>
          <w:rFonts w:ascii="Tahoma" w:hAnsi="Tahoma" w:cs="Tahoma"/>
          <w:sz w:val="26"/>
          <w:szCs w:val="26"/>
          <w:lang w:val="es"/>
        </w:rPr>
        <w:t xml:space="preserve"> auto de </w:t>
      </w:r>
      <w:r>
        <w:rPr>
          <w:rFonts w:ascii="Tahoma" w:hAnsi="Tahoma" w:cs="Tahoma"/>
          <w:sz w:val="26"/>
          <w:szCs w:val="26"/>
          <w:lang w:val="es"/>
        </w:rPr>
        <w:t xml:space="preserve">10 de noviembre de </w:t>
      </w:r>
      <w:r w:rsidRPr="00377650">
        <w:rPr>
          <w:rFonts w:ascii="Tahoma" w:hAnsi="Tahoma" w:cs="Tahoma"/>
          <w:sz w:val="26"/>
          <w:szCs w:val="26"/>
          <w:lang w:val="es"/>
        </w:rPr>
        <w:t>20</w:t>
      </w:r>
      <w:r>
        <w:rPr>
          <w:rFonts w:ascii="Tahoma" w:hAnsi="Tahoma" w:cs="Tahoma"/>
          <w:sz w:val="26"/>
          <w:szCs w:val="26"/>
          <w:lang w:val="es"/>
        </w:rPr>
        <w:t>20</w:t>
      </w:r>
      <w:r w:rsidRPr="00377650">
        <w:rPr>
          <w:rFonts w:ascii="Tahoma" w:hAnsi="Tahoma" w:cs="Tahoma"/>
          <w:sz w:val="26"/>
          <w:szCs w:val="26"/>
          <w:lang w:val="es"/>
        </w:rPr>
        <w:t xml:space="preserve">, que </w:t>
      </w:r>
      <w:r>
        <w:rPr>
          <w:rFonts w:ascii="Tahoma" w:hAnsi="Tahoma" w:cs="Tahoma"/>
          <w:sz w:val="26"/>
          <w:szCs w:val="26"/>
          <w:lang w:val="es"/>
        </w:rPr>
        <w:t>rechazó la notificación por no ajustarse a lo dispuesto en el Decreto 806 de 2020.</w:t>
      </w:r>
    </w:p>
    <w:p w14:paraId="6E9ABCDE" w14:textId="77777777" w:rsidR="0095712A" w:rsidRDefault="0095712A" w:rsidP="0095712A">
      <w:pPr>
        <w:jc w:val="both"/>
        <w:rPr>
          <w:rFonts w:ascii="Tahoma" w:hAnsi="Tahoma" w:cs="Tahoma"/>
          <w:sz w:val="26"/>
          <w:szCs w:val="26"/>
          <w:lang w:val="es"/>
        </w:rPr>
      </w:pPr>
      <w:r w:rsidRPr="00377650">
        <w:rPr>
          <w:rFonts w:ascii="Tahoma" w:hAnsi="Tahoma" w:cs="Tahoma"/>
          <w:sz w:val="26"/>
          <w:szCs w:val="26"/>
          <w:lang w:val="es"/>
        </w:rPr>
        <w:t>En síntesis</w:t>
      </w:r>
      <w:r>
        <w:rPr>
          <w:rFonts w:ascii="Tahoma" w:hAnsi="Tahoma" w:cs="Tahoma"/>
          <w:sz w:val="26"/>
          <w:szCs w:val="26"/>
          <w:lang w:val="es"/>
        </w:rPr>
        <w:t>,</w:t>
      </w:r>
      <w:r w:rsidRPr="00377650">
        <w:rPr>
          <w:rFonts w:ascii="Tahoma" w:hAnsi="Tahoma" w:cs="Tahoma"/>
          <w:sz w:val="26"/>
          <w:szCs w:val="26"/>
          <w:lang w:val="es"/>
        </w:rPr>
        <w:t xml:space="preserve"> l</w:t>
      </w:r>
      <w:r>
        <w:rPr>
          <w:rFonts w:ascii="Tahoma" w:hAnsi="Tahoma" w:cs="Tahoma"/>
          <w:sz w:val="26"/>
          <w:szCs w:val="26"/>
          <w:lang w:val="es"/>
        </w:rPr>
        <w:t>a</w:t>
      </w:r>
      <w:r w:rsidRPr="00377650">
        <w:rPr>
          <w:rFonts w:ascii="Tahoma" w:hAnsi="Tahoma" w:cs="Tahoma"/>
          <w:sz w:val="26"/>
          <w:szCs w:val="26"/>
          <w:lang w:val="es"/>
        </w:rPr>
        <w:t xml:space="preserve"> censor</w:t>
      </w:r>
      <w:r>
        <w:rPr>
          <w:rFonts w:ascii="Tahoma" w:hAnsi="Tahoma" w:cs="Tahoma"/>
          <w:sz w:val="26"/>
          <w:szCs w:val="26"/>
          <w:lang w:val="es"/>
        </w:rPr>
        <w:t>a</w:t>
      </w:r>
      <w:r w:rsidRPr="00377650">
        <w:rPr>
          <w:rFonts w:ascii="Tahoma" w:hAnsi="Tahoma" w:cs="Tahoma"/>
          <w:sz w:val="26"/>
          <w:szCs w:val="26"/>
          <w:lang w:val="es"/>
        </w:rPr>
        <w:t xml:space="preserve"> </w:t>
      </w:r>
      <w:r>
        <w:rPr>
          <w:rFonts w:ascii="Tahoma" w:hAnsi="Tahoma" w:cs="Tahoma"/>
          <w:sz w:val="26"/>
          <w:szCs w:val="26"/>
          <w:lang w:val="es"/>
        </w:rPr>
        <w:t>presenta</w:t>
      </w:r>
      <w:r w:rsidRPr="00377650">
        <w:rPr>
          <w:rFonts w:ascii="Tahoma" w:hAnsi="Tahoma" w:cs="Tahoma"/>
          <w:sz w:val="26"/>
          <w:szCs w:val="26"/>
          <w:lang w:val="es"/>
        </w:rPr>
        <w:t xml:space="preserve"> su inconformidad </w:t>
      </w:r>
      <w:r>
        <w:rPr>
          <w:rFonts w:ascii="Tahoma" w:hAnsi="Tahoma" w:cs="Tahoma"/>
          <w:sz w:val="26"/>
          <w:szCs w:val="26"/>
          <w:lang w:val="es"/>
        </w:rPr>
        <w:t xml:space="preserve">en que con la notificación remitida el 21 de septiembre de 2020 al correo electrónico de la demandada, se entiende surtido el trámite del enteramiento del auto de apremio, el cual fue realizado de conformidad con lo dispuesto en el Decreto 806 de 2020, pues si bien no se ha derogado lo dispuesto en los artículos 291 y 292 del C.G.P., se solicitó que se admitiera la comunicación realizada acorde al citado Decreto.  </w:t>
      </w:r>
    </w:p>
    <w:p w14:paraId="414C7DE5" w14:textId="77777777" w:rsidR="0095712A" w:rsidRPr="00377650" w:rsidRDefault="0095712A" w:rsidP="0095712A">
      <w:pPr>
        <w:jc w:val="both"/>
        <w:rPr>
          <w:rFonts w:ascii="Tahoma" w:hAnsi="Tahoma" w:cs="Tahoma"/>
          <w:sz w:val="26"/>
          <w:szCs w:val="26"/>
          <w:lang w:val="es"/>
        </w:rPr>
      </w:pPr>
      <w:r w:rsidRPr="00377650">
        <w:rPr>
          <w:rFonts w:ascii="Tahoma" w:hAnsi="Tahoma" w:cs="Tahoma"/>
          <w:sz w:val="26"/>
          <w:szCs w:val="26"/>
          <w:lang w:val="es"/>
        </w:rPr>
        <w:t>Para resolver, se considera,</w:t>
      </w:r>
    </w:p>
    <w:p w14:paraId="2E868DBD" w14:textId="77777777" w:rsidR="0095712A" w:rsidRPr="00377650" w:rsidRDefault="0095712A" w:rsidP="0095712A">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377650">
        <w:rPr>
          <w:rFonts w:ascii="Tahoma" w:hAnsi="Tahoma" w:cs="Tahoma"/>
          <w:bCs/>
          <w:sz w:val="26"/>
          <w:szCs w:val="26"/>
          <w:lang w:val="es"/>
          <w14:shadow w14:blurRad="50800" w14:dist="38100" w14:dir="2700000" w14:sx="100000" w14:sy="100000" w14:kx="0" w14:ky="0" w14:algn="tl">
            <w14:srgbClr w14:val="000000">
              <w14:alpha w14:val="60000"/>
            </w14:srgbClr>
          </w14:shadow>
        </w:rPr>
        <w:t>CONSIDERA</w:t>
      </w:r>
    </w:p>
    <w:p w14:paraId="7AF85370" w14:textId="77777777" w:rsidR="0095712A" w:rsidRPr="00377650" w:rsidRDefault="0095712A" w:rsidP="0095712A">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23A5F057" w14:textId="77777777" w:rsidR="0095712A" w:rsidRPr="00377650" w:rsidRDefault="0095712A" w:rsidP="0095712A">
      <w:pPr>
        <w:jc w:val="both"/>
        <w:rPr>
          <w:rFonts w:ascii="Tahoma" w:hAnsi="Tahoma" w:cs="Tahoma"/>
          <w:sz w:val="26"/>
          <w:szCs w:val="26"/>
          <w:lang w:val="es"/>
        </w:rPr>
      </w:pPr>
      <w:r w:rsidRPr="00377650">
        <w:rPr>
          <w:rFonts w:ascii="Tahoma" w:hAnsi="Tahoma" w:cs="Tahoma"/>
          <w:sz w:val="26"/>
          <w:szCs w:val="26"/>
          <w:lang w:val="es"/>
        </w:rPr>
        <w:t>1. Los recursos constituyen los mecanismos instituidos con el fin de impugnar las decisiones proferidas en las instancias judiciales, cuando éstas causan detrimento a los intereses de las partes y su finalidad es que dichas actuaciones, sean modificadas, adicionadas o revocadas.</w:t>
      </w:r>
    </w:p>
    <w:p w14:paraId="30020ECD" w14:textId="77777777" w:rsidR="0095712A" w:rsidRDefault="0095712A" w:rsidP="0095712A">
      <w:pPr>
        <w:jc w:val="both"/>
        <w:rPr>
          <w:rFonts w:ascii="Tahoma" w:hAnsi="Tahoma" w:cs="Tahoma"/>
          <w:sz w:val="26"/>
          <w:szCs w:val="26"/>
        </w:rPr>
      </w:pPr>
      <w:r w:rsidRPr="00167FD1">
        <w:rPr>
          <w:rFonts w:ascii="Tahoma" w:hAnsi="Tahoma" w:cs="Tahoma"/>
          <w:sz w:val="26"/>
          <w:szCs w:val="26"/>
          <w:lang w:val="es"/>
        </w:rPr>
        <w:t>2. Frente a</w:t>
      </w:r>
      <w:r>
        <w:rPr>
          <w:rFonts w:ascii="Tahoma" w:hAnsi="Tahoma" w:cs="Tahoma"/>
          <w:sz w:val="26"/>
          <w:szCs w:val="26"/>
          <w:lang w:val="es"/>
        </w:rPr>
        <w:t xml:space="preserve"> la notificación dispuesta en el artículo 8º del Decreto 806 de 2020 que señala “</w:t>
      </w:r>
      <w:r w:rsidRPr="001C0C0D">
        <w:rPr>
          <w:rFonts w:ascii="Tahoma" w:hAnsi="Tahoma" w:cs="Tahoma"/>
          <w:i/>
          <w:sz w:val="26"/>
          <w:szCs w:val="26"/>
        </w:rPr>
        <w:t xml:space="preserve">Las notificaciones que deban hacerse personalmente también </w:t>
      </w:r>
      <w:r w:rsidRPr="001C0C0D">
        <w:rPr>
          <w:rFonts w:ascii="Tahoma" w:hAnsi="Tahoma" w:cs="Tahoma"/>
          <w:b/>
          <w:i/>
          <w:sz w:val="26"/>
          <w:szCs w:val="26"/>
        </w:rPr>
        <w:t xml:space="preserve">podrán </w:t>
      </w:r>
      <w:r w:rsidRPr="001C0C0D">
        <w:rPr>
          <w:rFonts w:ascii="Tahoma" w:hAnsi="Tahoma" w:cs="Tahoma"/>
          <w:i/>
          <w:sz w:val="26"/>
          <w:szCs w:val="26"/>
        </w:rPr>
        <w:t>efectuarse con el envío de la providencia respectiva como mensaje de datos a la dirección electrónica o sitio que suministre el interesado en que se realice la notificación, sin necesidad del envío de previa citación o aviso físico o virtual. Los anexos que deban entregarse para un traslado se enviarán por el mismo medio.</w:t>
      </w:r>
      <w:r>
        <w:rPr>
          <w:rFonts w:ascii="Tahoma" w:hAnsi="Tahoma" w:cs="Tahoma"/>
          <w:i/>
          <w:sz w:val="26"/>
          <w:szCs w:val="26"/>
        </w:rPr>
        <w:t xml:space="preserve">”, </w:t>
      </w:r>
      <w:r>
        <w:rPr>
          <w:rFonts w:ascii="Tahoma" w:hAnsi="Tahoma" w:cs="Tahoma"/>
          <w:sz w:val="26"/>
          <w:szCs w:val="26"/>
        </w:rPr>
        <w:t xml:space="preserve">se advierte que la misma fue dispuesta como una medida en ocasión al </w:t>
      </w:r>
      <w:r w:rsidRPr="001C0C0D">
        <w:rPr>
          <w:rFonts w:ascii="Tahoma" w:hAnsi="Tahoma" w:cs="Tahoma"/>
          <w:sz w:val="26"/>
          <w:szCs w:val="26"/>
        </w:rPr>
        <w:t xml:space="preserve">Estado de Emergencia Económica, Social y Ecológica </w:t>
      </w:r>
      <w:r>
        <w:rPr>
          <w:rFonts w:ascii="Tahoma" w:hAnsi="Tahoma" w:cs="Tahoma"/>
          <w:sz w:val="26"/>
          <w:szCs w:val="26"/>
        </w:rPr>
        <w:t xml:space="preserve">declarado </w:t>
      </w:r>
      <w:r w:rsidRPr="001C0C0D">
        <w:rPr>
          <w:rFonts w:ascii="Tahoma" w:hAnsi="Tahoma" w:cs="Tahoma"/>
          <w:sz w:val="26"/>
          <w:szCs w:val="26"/>
        </w:rPr>
        <w:t>en todo el territorio nacional</w:t>
      </w:r>
      <w:r>
        <w:rPr>
          <w:rFonts w:ascii="Tahoma" w:hAnsi="Tahoma" w:cs="Tahoma"/>
          <w:sz w:val="26"/>
          <w:szCs w:val="26"/>
        </w:rPr>
        <w:t xml:space="preserve">, sin embargo, es menester reiterar como bien lo expresó la memorialista, el citado Decreto no derogó de ninguna manera lo previsto en nuestro Estatuto Procedimental Vigente, por tanto, el trámite del proceso continua adelantándose acorde a la normatividad vigente, es decir, el Código General del Proceso.  </w:t>
      </w:r>
    </w:p>
    <w:p w14:paraId="59FE961A" w14:textId="77777777" w:rsidR="0095712A" w:rsidRDefault="0095712A" w:rsidP="0095712A">
      <w:pPr>
        <w:jc w:val="both"/>
        <w:rPr>
          <w:rFonts w:ascii="Tahoma" w:hAnsi="Tahoma" w:cs="Tahoma"/>
          <w:sz w:val="26"/>
          <w:szCs w:val="26"/>
        </w:rPr>
      </w:pPr>
      <w:r>
        <w:rPr>
          <w:rFonts w:ascii="Tahoma" w:hAnsi="Tahoma" w:cs="Tahoma"/>
          <w:sz w:val="26"/>
          <w:szCs w:val="26"/>
        </w:rPr>
        <w:t xml:space="preserve">3. Adicionalmente, tal y como se le indicó en el auto objeto de censura el artículo 624 del C.G. del P., prevé </w:t>
      </w:r>
      <w:r w:rsidRPr="00D356EB">
        <w:rPr>
          <w:rFonts w:ascii="Tahoma" w:hAnsi="Tahoma" w:cs="Tahoma"/>
          <w:i/>
          <w:sz w:val="26"/>
          <w:szCs w:val="26"/>
        </w:rPr>
        <w:t>“Sin embargo, los recursos interpuestos, la práctica de pruebas decretadas, las audiencias convocadas, las diligencias iniciadas, los términos que hubieren comenzado a correr, los incidentes en curso y las notificaciones que se estén surtiendo, se regirán por las leyes vigentes cuando se interpusieron los recursos, se decretaron las pruebas, se iniciaron las audiencias o diligencias, empezaron a correr los términos, se promovieron los incidentes o comenzaron a surtirse las notificaciones.</w:t>
      </w:r>
      <w:r>
        <w:rPr>
          <w:rFonts w:ascii="Tahoma" w:hAnsi="Tahoma" w:cs="Tahoma"/>
          <w:i/>
          <w:sz w:val="26"/>
          <w:szCs w:val="26"/>
        </w:rPr>
        <w:t xml:space="preserve">”, </w:t>
      </w:r>
      <w:r>
        <w:rPr>
          <w:rFonts w:ascii="Tahoma" w:hAnsi="Tahoma" w:cs="Tahoma"/>
          <w:sz w:val="26"/>
          <w:szCs w:val="26"/>
        </w:rPr>
        <w:t xml:space="preserve">y en el presente asunto se encontraban adelantándose las diligencias de notificación de conformidad con lo dispuesto en los artículos 291 y 292 </w:t>
      </w:r>
      <w:r w:rsidRPr="00D356EB">
        <w:rPr>
          <w:rFonts w:ascii="Tahoma" w:hAnsi="Tahoma" w:cs="Tahoma"/>
          <w:i/>
          <w:sz w:val="26"/>
          <w:szCs w:val="26"/>
        </w:rPr>
        <w:t>ibídem</w:t>
      </w:r>
      <w:r>
        <w:rPr>
          <w:rFonts w:ascii="Tahoma" w:hAnsi="Tahoma" w:cs="Tahoma"/>
          <w:i/>
          <w:sz w:val="26"/>
          <w:szCs w:val="26"/>
        </w:rPr>
        <w:t xml:space="preserve">, </w:t>
      </w:r>
      <w:r>
        <w:rPr>
          <w:rFonts w:ascii="Tahoma" w:hAnsi="Tahoma" w:cs="Tahoma"/>
          <w:sz w:val="26"/>
          <w:szCs w:val="26"/>
        </w:rPr>
        <w:t xml:space="preserve">por ende, es bajo esas disposiciones que deberán surtirse las notificaciones de la aquí demandada. </w:t>
      </w:r>
      <w:r>
        <w:rPr>
          <w:rFonts w:ascii="Tahoma" w:hAnsi="Tahoma" w:cs="Tahoma"/>
          <w:i/>
          <w:sz w:val="26"/>
          <w:szCs w:val="26"/>
        </w:rPr>
        <w:t xml:space="preserve"> </w:t>
      </w:r>
      <w:r w:rsidRPr="00D356EB">
        <w:rPr>
          <w:rFonts w:ascii="Tahoma" w:hAnsi="Tahoma" w:cs="Tahoma"/>
          <w:i/>
          <w:sz w:val="26"/>
          <w:szCs w:val="26"/>
        </w:rPr>
        <w:t xml:space="preserve"> </w:t>
      </w:r>
      <w:r>
        <w:rPr>
          <w:rFonts w:ascii="Tahoma" w:hAnsi="Tahoma" w:cs="Tahoma"/>
          <w:sz w:val="26"/>
          <w:szCs w:val="26"/>
        </w:rPr>
        <w:t xml:space="preserve"> </w:t>
      </w:r>
    </w:p>
    <w:p w14:paraId="16D1562A" w14:textId="77777777" w:rsidR="0095712A" w:rsidRDefault="0095712A" w:rsidP="0095712A">
      <w:pPr>
        <w:jc w:val="both"/>
        <w:rPr>
          <w:rFonts w:ascii="Tahoma" w:hAnsi="Tahoma" w:cs="Tahoma"/>
          <w:sz w:val="26"/>
          <w:szCs w:val="26"/>
        </w:rPr>
      </w:pPr>
      <w:r>
        <w:rPr>
          <w:rFonts w:ascii="Tahoma" w:hAnsi="Tahoma" w:cs="Tahoma"/>
          <w:sz w:val="26"/>
          <w:szCs w:val="26"/>
        </w:rPr>
        <w:t xml:space="preserve">En todo caso, se le pone de presente a la memorialista que lo precisado con antelación no significa que no pueda remitir los citatorios y avisos que requiera a la dirección electrónica de la demandada, teniendo en cuenta para tal caso las previsiones dispuestas en los cánones 291 y 292 ya citados, con la certificación respectiva expedida por la empresa de servicio postal que acredite el resultado de la entrega de dicho enteramiento. </w:t>
      </w:r>
    </w:p>
    <w:p w14:paraId="77E34041" w14:textId="77777777" w:rsidR="0095712A" w:rsidRPr="00377650" w:rsidRDefault="0095712A" w:rsidP="0095712A">
      <w:pPr>
        <w:jc w:val="both"/>
        <w:rPr>
          <w:rFonts w:ascii="Tahoma" w:hAnsi="Tahoma" w:cs="Tahoma"/>
          <w:sz w:val="26"/>
          <w:szCs w:val="26"/>
          <w:lang w:val="es"/>
        </w:rPr>
      </w:pPr>
      <w:r>
        <w:rPr>
          <w:rFonts w:ascii="Tahoma" w:hAnsi="Tahoma" w:cs="Tahoma"/>
          <w:sz w:val="26"/>
          <w:szCs w:val="26"/>
          <w:lang w:val="es"/>
        </w:rPr>
        <w:t>Pues, el artículo 291 del C.G.P., indica “</w:t>
      </w:r>
      <w:r w:rsidRPr="00C02AD3">
        <w:rPr>
          <w:rFonts w:ascii="Tahoma" w:hAnsi="Tahoma" w:cs="Tahoma"/>
          <w:i/>
          <w:sz w:val="26"/>
          <w:szCs w:val="26"/>
          <w:lang w:val="es"/>
        </w:rPr>
        <w:t>C</w:t>
      </w:r>
      <w:r w:rsidRPr="00C02AD3">
        <w:rPr>
          <w:rFonts w:ascii="Tahoma" w:hAnsi="Tahoma" w:cs="Tahoma"/>
          <w:i/>
          <w:sz w:val="26"/>
          <w:szCs w:val="26"/>
        </w:rPr>
        <w:t>uando se conozca la dirección electrónica de quien deba ser notificado, la comunicación podrá remitirse por el Secretario o el interesad</w:t>
      </w:r>
      <w:r w:rsidRPr="00D70ADC">
        <w:rPr>
          <w:rFonts w:ascii="Tahoma" w:hAnsi="Tahoma" w:cs="Tahoma"/>
          <w:i/>
          <w:sz w:val="26"/>
          <w:szCs w:val="26"/>
        </w:rPr>
        <w:t>o por medio de correo electrónico. Se presumirá que el destinatario ha recibido la comunicación cuando el iniciador recepcione acuse de recibo. En este c</w:t>
      </w:r>
      <w:r w:rsidRPr="00C02AD3">
        <w:rPr>
          <w:rFonts w:ascii="Tahoma" w:hAnsi="Tahoma" w:cs="Tahoma"/>
          <w:i/>
          <w:sz w:val="26"/>
          <w:szCs w:val="26"/>
        </w:rPr>
        <w:t>aso, se dejará constancia de ello en el expediente y adjuntará una impresión del mensaje de datos.</w:t>
      </w:r>
      <w:r>
        <w:rPr>
          <w:rFonts w:ascii="Tahoma" w:hAnsi="Tahoma" w:cs="Tahoma"/>
          <w:i/>
          <w:sz w:val="26"/>
          <w:szCs w:val="26"/>
        </w:rPr>
        <w:t xml:space="preserve">” </w:t>
      </w:r>
      <w:r w:rsidRPr="00377650">
        <w:rPr>
          <w:rFonts w:ascii="Tahoma" w:hAnsi="Tahoma" w:cs="Tahoma"/>
          <w:sz w:val="26"/>
          <w:szCs w:val="26"/>
          <w:lang w:val="es"/>
        </w:rPr>
        <w:t xml:space="preserve"> (</w:t>
      </w:r>
      <w:r>
        <w:rPr>
          <w:rFonts w:ascii="Tahoma" w:hAnsi="Tahoma" w:cs="Tahoma"/>
          <w:sz w:val="26"/>
          <w:szCs w:val="26"/>
          <w:lang w:val="es"/>
        </w:rPr>
        <w:t>S</w:t>
      </w:r>
      <w:r w:rsidRPr="00377650">
        <w:rPr>
          <w:rFonts w:ascii="Tahoma" w:hAnsi="Tahoma" w:cs="Tahoma"/>
          <w:sz w:val="26"/>
          <w:szCs w:val="26"/>
          <w:lang w:val="es"/>
        </w:rPr>
        <w:t>ubrayas fuera de texto).</w:t>
      </w:r>
    </w:p>
    <w:p w14:paraId="6424E3E3" w14:textId="77777777" w:rsidR="0095712A" w:rsidRDefault="0095712A" w:rsidP="0095712A">
      <w:pPr>
        <w:jc w:val="both"/>
        <w:rPr>
          <w:rFonts w:ascii="Tahoma" w:hAnsi="Tahoma" w:cs="Tahoma"/>
          <w:sz w:val="26"/>
          <w:szCs w:val="26"/>
          <w:lang w:val="es"/>
        </w:rPr>
      </w:pPr>
      <w:r w:rsidRPr="00377650">
        <w:rPr>
          <w:rFonts w:ascii="Tahoma" w:hAnsi="Tahoma" w:cs="Tahoma"/>
          <w:sz w:val="26"/>
          <w:szCs w:val="26"/>
          <w:lang w:val="es"/>
        </w:rPr>
        <w:t xml:space="preserve">3. </w:t>
      </w:r>
      <w:r>
        <w:rPr>
          <w:rFonts w:ascii="Tahoma" w:hAnsi="Tahoma" w:cs="Tahoma"/>
          <w:sz w:val="26"/>
          <w:szCs w:val="26"/>
          <w:lang w:val="es"/>
        </w:rPr>
        <w:t xml:space="preserve">En razón de lo anterior, </w:t>
      </w:r>
      <w:r w:rsidRPr="00206684">
        <w:rPr>
          <w:rFonts w:ascii="Tahoma" w:hAnsi="Tahoma" w:cs="Tahoma"/>
          <w:sz w:val="26"/>
          <w:szCs w:val="26"/>
          <w:lang w:val="es"/>
        </w:rPr>
        <w:t>se considera que la providencia combatida se encuentra ajustada a derecho, por lo que se mantendrá incólume</w:t>
      </w:r>
      <w:r>
        <w:rPr>
          <w:rFonts w:ascii="Tahoma" w:hAnsi="Tahoma" w:cs="Tahoma"/>
          <w:sz w:val="26"/>
          <w:szCs w:val="26"/>
          <w:lang w:val="es"/>
        </w:rPr>
        <w:t>.</w:t>
      </w:r>
    </w:p>
    <w:p w14:paraId="7647796B" w14:textId="77777777" w:rsidR="0095712A" w:rsidRDefault="0095712A" w:rsidP="0095712A">
      <w:pPr>
        <w:jc w:val="both"/>
        <w:rPr>
          <w:rFonts w:ascii="Tahoma" w:hAnsi="Tahoma" w:cs="Tahoma"/>
          <w:sz w:val="26"/>
          <w:szCs w:val="26"/>
          <w:lang w:val="es"/>
        </w:rPr>
      </w:pPr>
      <w:r w:rsidRPr="00377650">
        <w:rPr>
          <w:rFonts w:ascii="Tahoma" w:hAnsi="Tahoma" w:cs="Tahoma"/>
          <w:sz w:val="26"/>
          <w:szCs w:val="26"/>
          <w:lang w:val="es"/>
        </w:rPr>
        <w:t>Por lo expuesto, el Juzgado,</w:t>
      </w:r>
    </w:p>
    <w:p w14:paraId="2F09E4AD" w14:textId="77777777" w:rsidR="0095712A" w:rsidRPr="00377650" w:rsidRDefault="0095712A" w:rsidP="0095712A">
      <w:pPr>
        <w:pStyle w:val="Sinespaciado"/>
        <w:rPr>
          <w:lang w:val="es"/>
        </w:rPr>
      </w:pPr>
    </w:p>
    <w:p w14:paraId="29967C6B" w14:textId="77777777" w:rsidR="0095712A" w:rsidRDefault="0095712A" w:rsidP="0095712A">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377650">
        <w:rPr>
          <w:rFonts w:ascii="Tahoma" w:hAnsi="Tahoma" w:cs="Tahoma"/>
          <w:bCs/>
          <w:sz w:val="26"/>
          <w:szCs w:val="26"/>
          <w:lang w:val="es"/>
          <w14:shadow w14:blurRad="50800" w14:dist="38100" w14:dir="2700000" w14:sx="100000" w14:sy="100000" w14:kx="0" w14:ky="0" w14:algn="tl">
            <w14:srgbClr w14:val="000000">
              <w14:alpha w14:val="60000"/>
            </w14:srgbClr>
          </w14:shadow>
        </w:rPr>
        <w:t>RESUELVE:</w:t>
      </w:r>
    </w:p>
    <w:p w14:paraId="0D2FD7DC" w14:textId="77777777" w:rsidR="0095712A" w:rsidRDefault="0095712A" w:rsidP="0095712A">
      <w:pPr>
        <w:pStyle w:val="Sinespaciado"/>
        <w:rPr>
          <w:lang w:val="es"/>
          <w14:shadow w14:blurRad="50800" w14:dist="38100" w14:dir="2700000" w14:sx="100000" w14:sy="100000" w14:kx="0" w14:ky="0" w14:algn="tl">
            <w14:srgbClr w14:val="000000">
              <w14:alpha w14:val="60000"/>
            </w14:srgbClr>
          </w14:shadow>
        </w:rPr>
      </w:pPr>
    </w:p>
    <w:p w14:paraId="7F78D53B" w14:textId="77777777" w:rsidR="0095712A" w:rsidRDefault="0095712A" w:rsidP="0095712A">
      <w:pPr>
        <w:jc w:val="both"/>
        <w:rPr>
          <w:rFonts w:ascii="Tahoma" w:hAnsi="Tahoma" w:cs="Tahoma"/>
          <w:sz w:val="26"/>
          <w:szCs w:val="26"/>
          <w:lang w:val="es"/>
        </w:rPr>
      </w:pPr>
      <w:r>
        <w:rPr>
          <w:rFonts w:ascii="Tahoma" w:hAnsi="Tahoma" w:cs="Tahoma"/>
          <w:sz w:val="26"/>
          <w:szCs w:val="26"/>
          <w:lang w:val="es"/>
        </w:rPr>
        <w:t>No revocar el auto de diez (10) de noviembre de dos mil veinte (2020).</w:t>
      </w:r>
    </w:p>
    <w:p w14:paraId="59992F1E" w14:textId="77777777" w:rsidR="0095712A" w:rsidRDefault="0095712A" w:rsidP="0095712A">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64B1874F" w14:textId="77777777" w:rsidR="0095712A" w:rsidRDefault="0095712A" w:rsidP="0095712A">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09A0D3BE" w14:textId="77777777" w:rsidR="0095712A" w:rsidRPr="00377650" w:rsidRDefault="0095712A" w:rsidP="0095712A">
      <w:pPr>
        <w:autoSpaceDE w:val="0"/>
        <w:autoSpaceDN w:val="0"/>
        <w:adjustRightInd w:val="0"/>
        <w:spacing w:after="0"/>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377650">
        <w:rPr>
          <w:rFonts w:ascii="Tahoma" w:hAnsi="Tahoma" w:cs="Tahoma"/>
          <w:bCs/>
          <w:sz w:val="26"/>
          <w:szCs w:val="26"/>
          <w:lang w:val="es"/>
          <w14:shadow w14:blurRad="50800" w14:dist="38100" w14:dir="2700000" w14:sx="100000" w14:sy="100000" w14:kx="0" w14:ky="0" w14:algn="tl">
            <w14:srgbClr w14:val="000000">
              <w14:alpha w14:val="60000"/>
            </w14:srgbClr>
          </w14:shadow>
        </w:rPr>
        <w:t>NOTIFÍQUESE.</w:t>
      </w:r>
    </w:p>
    <w:p w14:paraId="79E7E507" w14:textId="77777777" w:rsidR="0095712A" w:rsidRPr="00377650" w:rsidRDefault="0095712A" w:rsidP="0095712A">
      <w:pPr>
        <w:autoSpaceDE w:val="0"/>
        <w:autoSpaceDN w:val="0"/>
        <w:adjustRightInd w:val="0"/>
        <w:spacing w:after="0"/>
        <w:jc w:val="both"/>
        <w:rPr>
          <w:rFonts w:ascii="Tahoma" w:hAnsi="Tahoma" w:cs="Tahoma"/>
          <w:sz w:val="26"/>
          <w:szCs w:val="26"/>
          <w:lang w:val="es"/>
        </w:rPr>
      </w:pPr>
    </w:p>
    <w:p w14:paraId="504A48E9" w14:textId="77777777" w:rsidR="0095712A" w:rsidRPr="00377650" w:rsidRDefault="0095712A" w:rsidP="0095712A">
      <w:pPr>
        <w:autoSpaceDE w:val="0"/>
        <w:autoSpaceDN w:val="0"/>
        <w:adjustRightInd w:val="0"/>
        <w:spacing w:after="0"/>
        <w:jc w:val="both"/>
        <w:rPr>
          <w:rFonts w:ascii="Tahoma" w:hAnsi="Tahoma" w:cs="Tahoma"/>
          <w:sz w:val="26"/>
          <w:szCs w:val="26"/>
          <w:lang w:val="es"/>
        </w:rPr>
      </w:pPr>
    </w:p>
    <w:p w14:paraId="4CDBE6CA" w14:textId="77777777" w:rsidR="0095712A" w:rsidRPr="00377650" w:rsidRDefault="0095712A" w:rsidP="0095712A">
      <w:pPr>
        <w:autoSpaceDE w:val="0"/>
        <w:autoSpaceDN w:val="0"/>
        <w:adjustRightInd w:val="0"/>
        <w:spacing w:after="0"/>
        <w:jc w:val="both"/>
        <w:rPr>
          <w:rFonts w:ascii="Tahoma" w:hAnsi="Tahoma" w:cs="Tahoma"/>
          <w:sz w:val="26"/>
          <w:szCs w:val="26"/>
          <w:lang w:val="es"/>
        </w:rPr>
      </w:pPr>
    </w:p>
    <w:p w14:paraId="2B31AC8D" w14:textId="77777777" w:rsidR="0095712A" w:rsidRPr="00377650" w:rsidRDefault="0095712A" w:rsidP="0095712A">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377650">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2BB5568B" w14:textId="77777777" w:rsidR="0095712A" w:rsidRDefault="0095712A" w:rsidP="0095712A">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377650">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563CC079" w14:textId="77777777" w:rsidR="0095712A" w:rsidRDefault="0095712A" w:rsidP="003250BA">
      <w:pPr>
        <w:tabs>
          <w:tab w:val="left" w:pos="5580"/>
        </w:tabs>
        <w:rPr>
          <w:rFonts w:ascii="Tahoma" w:hAnsi="Tahoma" w:cs="Tahoma"/>
          <w:sz w:val="28"/>
          <w:szCs w:val="26"/>
          <w:lang w:val="es-ES"/>
        </w:rPr>
      </w:pPr>
    </w:p>
    <w:p w14:paraId="76E3B86E" w14:textId="77777777" w:rsidR="0095712A" w:rsidRDefault="0095712A" w:rsidP="003250BA">
      <w:pPr>
        <w:tabs>
          <w:tab w:val="left" w:pos="5580"/>
        </w:tabs>
        <w:rPr>
          <w:rFonts w:ascii="Tahoma" w:hAnsi="Tahoma" w:cs="Tahoma"/>
          <w:sz w:val="28"/>
          <w:szCs w:val="26"/>
          <w:lang w:val="es-ES"/>
        </w:rPr>
      </w:pPr>
    </w:p>
    <w:p w14:paraId="19275C42" w14:textId="77777777" w:rsidR="0095712A" w:rsidRDefault="0095712A" w:rsidP="003250BA">
      <w:pPr>
        <w:tabs>
          <w:tab w:val="left" w:pos="5580"/>
        </w:tabs>
        <w:rPr>
          <w:rFonts w:ascii="Tahoma" w:hAnsi="Tahoma" w:cs="Tahoma"/>
          <w:sz w:val="28"/>
          <w:szCs w:val="26"/>
          <w:lang w:val="es-ES"/>
        </w:rPr>
      </w:pPr>
    </w:p>
    <w:p w14:paraId="41E62FEA" w14:textId="77777777" w:rsidR="0095712A" w:rsidRPr="00377650" w:rsidRDefault="0095712A" w:rsidP="0095712A">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377650">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36C8F036" w14:textId="77777777" w:rsidR="0095712A" w:rsidRPr="00377650" w:rsidRDefault="0095712A" w:rsidP="0095712A">
      <w:pPr>
        <w:tabs>
          <w:tab w:val="left" w:pos="284"/>
        </w:tabs>
        <w:autoSpaceDE w:val="0"/>
        <w:autoSpaceDN w:val="0"/>
        <w:adjustRightInd w:val="0"/>
        <w:spacing w:after="0"/>
        <w:jc w:val="center"/>
        <w:rPr>
          <w:rFonts w:ascii="Tahoma" w:hAnsi="Tahoma" w:cs="Tahoma"/>
          <w:sz w:val="26"/>
          <w:szCs w:val="26"/>
          <w:lang w:val="es"/>
        </w:rPr>
      </w:pPr>
      <w:r w:rsidRPr="00377650">
        <w:rPr>
          <w:rFonts w:ascii="Tahoma" w:hAnsi="Tahoma" w:cs="Tahoma"/>
          <w:sz w:val="26"/>
          <w:szCs w:val="26"/>
          <w:lang w:val="es"/>
        </w:rPr>
        <w:t xml:space="preserve">Bogotá D.C., </w:t>
      </w:r>
      <w:r>
        <w:rPr>
          <w:rFonts w:ascii="Tahoma" w:hAnsi="Tahoma" w:cs="Tahoma"/>
          <w:sz w:val="26"/>
          <w:szCs w:val="26"/>
          <w:lang w:val="es"/>
        </w:rPr>
        <w:t xml:space="preserve">doce </w:t>
      </w:r>
      <w:r w:rsidRPr="00F72838">
        <w:rPr>
          <w:rFonts w:ascii="Tahoma" w:hAnsi="Tahoma" w:cs="Tahoma"/>
          <w:sz w:val="26"/>
          <w:szCs w:val="26"/>
          <w:lang w:val="es"/>
        </w:rPr>
        <w:t>(</w:t>
      </w:r>
      <w:r>
        <w:rPr>
          <w:rFonts w:ascii="Tahoma" w:hAnsi="Tahoma" w:cs="Tahoma"/>
          <w:sz w:val="26"/>
          <w:szCs w:val="26"/>
          <w:lang w:val="es"/>
        </w:rPr>
        <w:t>12</w:t>
      </w:r>
      <w:r w:rsidRPr="00F72838">
        <w:rPr>
          <w:rFonts w:ascii="Tahoma" w:hAnsi="Tahoma" w:cs="Tahoma"/>
          <w:sz w:val="26"/>
          <w:szCs w:val="26"/>
          <w:lang w:val="es"/>
        </w:rPr>
        <w:t xml:space="preserve">) de </w:t>
      </w:r>
      <w:r>
        <w:rPr>
          <w:rFonts w:ascii="Tahoma" w:hAnsi="Tahoma" w:cs="Tahoma"/>
          <w:sz w:val="26"/>
          <w:szCs w:val="26"/>
          <w:lang w:val="es"/>
        </w:rPr>
        <w:t>febrero</w:t>
      </w:r>
      <w:r w:rsidRPr="00F72838">
        <w:rPr>
          <w:rFonts w:ascii="Tahoma" w:hAnsi="Tahoma" w:cs="Tahoma"/>
          <w:sz w:val="26"/>
          <w:szCs w:val="26"/>
          <w:lang w:val="es"/>
        </w:rPr>
        <w:t xml:space="preserve"> de dos mil </w:t>
      </w:r>
      <w:r>
        <w:rPr>
          <w:rFonts w:ascii="Tahoma" w:hAnsi="Tahoma" w:cs="Tahoma"/>
          <w:sz w:val="26"/>
          <w:szCs w:val="26"/>
          <w:lang w:val="es"/>
        </w:rPr>
        <w:t>veintiuno</w:t>
      </w:r>
      <w:r w:rsidRPr="00F72838">
        <w:rPr>
          <w:rFonts w:ascii="Tahoma" w:hAnsi="Tahoma" w:cs="Tahoma"/>
          <w:sz w:val="26"/>
          <w:szCs w:val="26"/>
          <w:lang w:val="es"/>
        </w:rPr>
        <w:t xml:space="preserve"> (20</w:t>
      </w:r>
      <w:r>
        <w:rPr>
          <w:rFonts w:ascii="Tahoma" w:hAnsi="Tahoma" w:cs="Tahoma"/>
          <w:sz w:val="26"/>
          <w:szCs w:val="26"/>
          <w:lang w:val="es"/>
        </w:rPr>
        <w:t>21)</w:t>
      </w:r>
    </w:p>
    <w:p w14:paraId="55B4170A" w14:textId="77777777" w:rsidR="0095712A" w:rsidRPr="00377650" w:rsidRDefault="0095712A" w:rsidP="0095712A">
      <w:pPr>
        <w:autoSpaceDE w:val="0"/>
        <w:autoSpaceDN w:val="0"/>
        <w:adjustRightInd w:val="0"/>
        <w:spacing w:after="0"/>
        <w:jc w:val="both"/>
        <w:rPr>
          <w:rFonts w:ascii="Tahoma" w:hAnsi="Tahoma" w:cs="Tahoma"/>
          <w:sz w:val="26"/>
          <w:szCs w:val="26"/>
          <w:lang w:val="es"/>
        </w:rPr>
      </w:pPr>
    </w:p>
    <w:p w14:paraId="78E4C926" w14:textId="77777777" w:rsidR="0095712A" w:rsidRPr="00377650" w:rsidRDefault="0095712A" w:rsidP="0095712A">
      <w:pPr>
        <w:tabs>
          <w:tab w:val="left" w:pos="284"/>
        </w:tabs>
        <w:autoSpaceDE w:val="0"/>
        <w:autoSpaceDN w:val="0"/>
        <w:adjustRightInd w:val="0"/>
        <w:spacing w:after="0"/>
        <w:jc w:val="center"/>
        <w:rPr>
          <w:rFonts w:ascii="Tahoma" w:hAnsi="Tahoma" w:cs="Tahoma"/>
          <w:sz w:val="26"/>
          <w:szCs w:val="26"/>
          <w:lang w:val="es"/>
        </w:rPr>
      </w:pPr>
      <w:r>
        <w:rPr>
          <w:rFonts w:ascii="Tahoma" w:hAnsi="Tahoma" w:cs="Tahoma"/>
          <w:sz w:val="26"/>
          <w:szCs w:val="26"/>
          <w:lang w:val="es"/>
        </w:rPr>
        <w:t xml:space="preserve">Ref </w:t>
      </w:r>
      <w:r w:rsidRPr="00377650">
        <w:rPr>
          <w:rFonts w:ascii="Tahoma" w:hAnsi="Tahoma" w:cs="Tahoma"/>
          <w:sz w:val="26"/>
          <w:szCs w:val="26"/>
          <w:lang w:val="es"/>
        </w:rPr>
        <w:t>20</w:t>
      </w:r>
      <w:r>
        <w:rPr>
          <w:rFonts w:ascii="Tahoma" w:hAnsi="Tahoma" w:cs="Tahoma"/>
          <w:sz w:val="26"/>
          <w:szCs w:val="26"/>
          <w:lang w:val="es"/>
        </w:rPr>
        <w:t>19</w:t>
      </w:r>
      <w:r w:rsidRPr="00377650">
        <w:rPr>
          <w:rFonts w:ascii="Tahoma" w:hAnsi="Tahoma" w:cs="Tahoma"/>
          <w:sz w:val="26"/>
          <w:szCs w:val="26"/>
          <w:lang w:val="es"/>
        </w:rPr>
        <w:t>-0</w:t>
      </w:r>
      <w:r>
        <w:rPr>
          <w:rFonts w:ascii="Tahoma" w:hAnsi="Tahoma" w:cs="Tahoma"/>
          <w:sz w:val="26"/>
          <w:szCs w:val="26"/>
          <w:lang w:val="es"/>
        </w:rPr>
        <w:t>1861</w:t>
      </w:r>
    </w:p>
    <w:p w14:paraId="7C05B3EE" w14:textId="77777777" w:rsidR="0095712A" w:rsidRDefault="0095712A" w:rsidP="0095712A">
      <w:pPr>
        <w:autoSpaceDE w:val="0"/>
        <w:autoSpaceDN w:val="0"/>
        <w:adjustRightInd w:val="0"/>
        <w:spacing w:after="0"/>
        <w:jc w:val="both"/>
        <w:rPr>
          <w:rFonts w:ascii="Tahoma" w:hAnsi="Tahoma" w:cs="Tahoma"/>
          <w:sz w:val="26"/>
          <w:szCs w:val="26"/>
          <w:lang w:val="es"/>
        </w:rPr>
      </w:pPr>
    </w:p>
    <w:p w14:paraId="01D4BEDB" w14:textId="77777777" w:rsidR="0095712A" w:rsidRDefault="0095712A" w:rsidP="0095712A">
      <w:pPr>
        <w:jc w:val="both"/>
        <w:rPr>
          <w:rFonts w:ascii="Tahoma" w:hAnsi="Tahoma" w:cs="Tahoma"/>
          <w:sz w:val="26"/>
          <w:szCs w:val="26"/>
          <w:lang w:val="es"/>
        </w:rPr>
      </w:pPr>
      <w:r w:rsidRPr="00377650">
        <w:rPr>
          <w:rFonts w:ascii="Tahoma" w:hAnsi="Tahoma" w:cs="Tahoma"/>
          <w:sz w:val="26"/>
          <w:szCs w:val="26"/>
          <w:lang w:val="es"/>
        </w:rPr>
        <w:t xml:space="preserve">Decídase el recurso de reposición incoado por la parte </w:t>
      </w:r>
      <w:r>
        <w:rPr>
          <w:rFonts w:ascii="Tahoma" w:hAnsi="Tahoma" w:cs="Tahoma"/>
          <w:sz w:val="26"/>
          <w:szCs w:val="26"/>
          <w:lang w:val="es"/>
        </w:rPr>
        <w:t>demandante</w:t>
      </w:r>
      <w:r w:rsidRPr="00377650">
        <w:rPr>
          <w:rFonts w:ascii="Tahoma" w:hAnsi="Tahoma" w:cs="Tahoma"/>
          <w:sz w:val="26"/>
          <w:szCs w:val="26"/>
          <w:lang w:val="es"/>
        </w:rPr>
        <w:t xml:space="preserve">, contra </w:t>
      </w:r>
      <w:r>
        <w:rPr>
          <w:rFonts w:ascii="Tahoma" w:hAnsi="Tahoma" w:cs="Tahoma"/>
          <w:sz w:val="26"/>
          <w:szCs w:val="26"/>
          <w:lang w:val="es"/>
        </w:rPr>
        <w:t xml:space="preserve">los numerales 2º y 3º del </w:t>
      </w:r>
      <w:r w:rsidRPr="00377650">
        <w:rPr>
          <w:rFonts w:ascii="Tahoma" w:hAnsi="Tahoma" w:cs="Tahoma"/>
          <w:sz w:val="26"/>
          <w:szCs w:val="26"/>
          <w:lang w:val="es"/>
        </w:rPr>
        <w:t xml:space="preserve">auto de </w:t>
      </w:r>
      <w:r>
        <w:rPr>
          <w:rFonts w:ascii="Tahoma" w:hAnsi="Tahoma" w:cs="Tahoma"/>
          <w:sz w:val="26"/>
          <w:szCs w:val="26"/>
          <w:lang w:val="es"/>
        </w:rPr>
        <w:t xml:space="preserve">10 de noviembre de </w:t>
      </w:r>
      <w:r w:rsidRPr="00377650">
        <w:rPr>
          <w:rFonts w:ascii="Tahoma" w:hAnsi="Tahoma" w:cs="Tahoma"/>
          <w:sz w:val="26"/>
          <w:szCs w:val="26"/>
          <w:lang w:val="es"/>
        </w:rPr>
        <w:t>20</w:t>
      </w:r>
      <w:r>
        <w:rPr>
          <w:rFonts w:ascii="Tahoma" w:hAnsi="Tahoma" w:cs="Tahoma"/>
          <w:sz w:val="26"/>
          <w:szCs w:val="26"/>
          <w:lang w:val="es"/>
        </w:rPr>
        <w:t>20</w:t>
      </w:r>
      <w:r w:rsidRPr="00377650">
        <w:rPr>
          <w:rFonts w:ascii="Tahoma" w:hAnsi="Tahoma" w:cs="Tahoma"/>
          <w:sz w:val="26"/>
          <w:szCs w:val="26"/>
          <w:lang w:val="es"/>
        </w:rPr>
        <w:t xml:space="preserve">, que </w:t>
      </w:r>
      <w:r>
        <w:rPr>
          <w:rFonts w:ascii="Tahoma" w:hAnsi="Tahoma" w:cs="Tahoma"/>
          <w:sz w:val="26"/>
          <w:szCs w:val="26"/>
          <w:lang w:val="es"/>
        </w:rPr>
        <w:t xml:space="preserve">requirió se allegara al plenario el acuse de recibo de las notificaciones remitidas a los demandados con la confirmación de lectura de las mismas. </w:t>
      </w:r>
    </w:p>
    <w:p w14:paraId="59AA81BE" w14:textId="77777777" w:rsidR="0095712A" w:rsidRDefault="0095712A" w:rsidP="0095712A">
      <w:pPr>
        <w:jc w:val="both"/>
        <w:rPr>
          <w:rFonts w:ascii="Tahoma" w:hAnsi="Tahoma" w:cs="Tahoma"/>
          <w:sz w:val="26"/>
          <w:szCs w:val="26"/>
          <w:lang w:val="es"/>
        </w:rPr>
      </w:pPr>
      <w:r w:rsidRPr="00377650">
        <w:rPr>
          <w:rFonts w:ascii="Tahoma" w:hAnsi="Tahoma" w:cs="Tahoma"/>
          <w:sz w:val="26"/>
          <w:szCs w:val="26"/>
          <w:lang w:val="es"/>
        </w:rPr>
        <w:t>En síntesis</w:t>
      </w:r>
      <w:r>
        <w:rPr>
          <w:rFonts w:ascii="Tahoma" w:hAnsi="Tahoma" w:cs="Tahoma"/>
          <w:sz w:val="26"/>
          <w:szCs w:val="26"/>
          <w:lang w:val="es"/>
        </w:rPr>
        <w:t>,</w:t>
      </w:r>
      <w:r w:rsidRPr="00377650">
        <w:rPr>
          <w:rFonts w:ascii="Tahoma" w:hAnsi="Tahoma" w:cs="Tahoma"/>
          <w:sz w:val="26"/>
          <w:szCs w:val="26"/>
          <w:lang w:val="es"/>
        </w:rPr>
        <w:t xml:space="preserve"> l</w:t>
      </w:r>
      <w:r>
        <w:rPr>
          <w:rFonts w:ascii="Tahoma" w:hAnsi="Tahoma" w:cs="Tahoma"/>
          <w:sz w:val="26"/>
          <w:szCs w:val="26"/>
          <w:lang w:val="es"/>
        </w:rPr>
        <w:t>a</w:t>
      </w:r>
      <w:r w:rsidRPr="00377650">
        <w:rPr>
          <w:rFonts w:ascii="Tahoma" w:hAnsi="Tahoma" w:cs="Tahoma"/>
          <w:sz w:val="26"/>
          <w:szCs w:val="26"/>
          <w:lang w:val="es"/>
        </w:rPr>
        <w:t xml:space="preserve"> censor</w:t>
      </w:r>
      <w:r>
        <w:rPr>
          <w:rFonts w:ascii="Tahoma" w:hAnsi="Tahoma" w:cs="Tahoma"/>
          <w:sz w:val="26"/>
          <w:szCs w:val="26"/>
          <w:lang w:val="es"/>
        </w:rPr>
        <w:t>a</w:t>
      </w:r>
      <w:r w:rsidRPr="00377650">
        <w:rPr>
          <w:rFonts w:ascii="Tahoma" w:hAnsi="Tahoma" w:cs="Tahoma"/>
          <w:sz w:val="26"/>
          <w:szCs w:val="26"/>
          <w:lang w:val="es"/>
        </w:rPr>
        <w:t xml:space="preserve"> </w:t>
      </w:r>
      <w:r>
        <w:rPr>
          <w:rFonts w:ascii="Tahoma" w:hAnsi="Tahoma" w:cs="Tahoma"/>
          <w:sz w:val="26"/>
          <w:szCs w:val="26"/>
          <w:lang w:val="es"/>
        </w:rPr>
        <w:t>presenta</w:t>
      </w:r>
      <w:r w:rsidRPr="00377650">
        <w:rPr>
          <w:rFonts w:ascii="Tahoma" w:hAnsi="Tahoma" w:cs="Tahoma"/>
          <w:sz w:val="26"/>
          <w:szCs w:val="26"/>
          <w:lang w:val="es"/>
        </w:rPr>
        <w:t xml:space="preserve"> su inconformidad afirmando que </w:t>
      </w:r>
      <w:r>
        <w:rPr>
          <w:rFonts w:ascii="Tahoma" w:hAnsi="Tahoma" w:cs="Tahoma"/>
          <w:sz w:val="26"/>
          <w:szCs w:val="26"/>
          <w:lang w:val="es"/>
        </w:rPr>
        <w:t>la entidad Certimail expidió la certificación respectiva que acreditó debidamente la entrega del citatorio y el aviso a la dirección electrónica reportada cumpliendo con lo dispuesto en el numeral 3º del inciso 5º del artículo 291 del C.G.P.</w:t>
      </w:r>
    </w:p>
    <w:p w14:paraId="7D4039FA" w14:textId="77777777" w:rsidR="0095712A" w:rsidRPr="00377650" w:rsidRDefault="0095712A" w:rsidP="0095712A">
      <w:pPr>
        <w:jc w:val="both"/>
        <w:rPr>
          <w:rFonts w:ascii="Tahoma" w:hAnsi="Tahoma" w:cs="Tahoma"/>
          <w:sz w:val="26"/>
          <w:szCs w:val="26"/>
          <w:lang w:val="es"/>
        </w:rPr>
      </w:pPr>
      <w:r w:rsidRPr="00377650">
        <w:rPr>
          <w:rFonts w:ascii="Tahoma" w:hAnsi="Tahoma" w:cs="Tahoma"/>
          <w:sz w:val="26"/>
          <w:szCs w:val="26"/>
          <w:lang w:val="es"/>
        </w:rPr>
        <w:t>Para resolver, se considera,</w:t>
      </w:r>
    </w:p>
    <w:p w14:paraId="23FD2881" w14:textId="77777777" w:rsidR="0095712A" w:rsidRPr="00377650" w:rsidRDefault="0095712A" w:rsidP="0095712A">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377650">
        <w:rPr>
          <w:rFonts w:ascii="Tahoma" w:hAnsi="Tahoma" w:cs="Tahoma"/>
          <w:bCs/>
          <w:sz w:val="26"/>
          <w:szCs w:val="26"/>
          <w:lang w:val="es"/>
          <w14:shadow w14:blurRad="50800" w14:dist="38100" w14:dir="2700000" w14:sx="100000" w14:sy="100000" w14:kx="0" w14:ky="0" w14:algn="tl">
            <w14:srgbClr w14:val="000000">
              <w14:alpha w14:val="60000"/>
            </w14:srgbClr>
          </w14:shadow>
        </w:rPr>
        <w:t>CONSIDERA</w:t>
      </w:r>
    </w:p>
    <w:p w14:paraId="420799EE" w14:textId="77777777" w:rsidR="0095712A" w:rsidRPr="00377650" w:rsidRDefault="0095712A" w:rsidP="0095712A">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38A91AB9" w14:textId="77777777" w:rsidR="0095712A" w:rsidRPr="00377650" w:rsidRDefault="0095712A" w:rsidP="0095712A">
      <w:pPr>
        <w:jc w:val="both"/>
        <w:rPr>
          <w:rFonts w:ascii="Tahoma" w:hAnsi="Tahoma" w:cs="Tahoma"/>
          <w:sz w:val="26"/>
          <w:szCs w:val="26"/>
          <w:lang w:val="es"/>
        </w:rPr>
      </w:pPr>
      <w:r w:rsidRPr="00377650">
        <w:rPr>
          <w:rFonts w:ascii="Tahoma" w:hAnsi="Tahoma" w:cs="Tahoma"/>
          <w:sz w:val="26"/>
          <w:szCs w:val="26"/>
          <w:lang w:val="es"/>
        </w:rPr>
        <w:t>1. Los recursos constituyen los mecanismos instituidos con el fin de impugnar las decisiones proferidas en las instancias judiciales, cuando éstas causan detrimento a los intereses de las partes y su finalidad es que dichas actuaciones, sean modificadas, adicionadas o revocadas.</w:t>
      </w:r>
    </w:p>
    <w:p w14:paraId="4A730E30" w14:textId="77777777" w:rsidR="0095712A" w:rsidRPr="00377650" w:rsidRDefault="0095712A" w:rsidP="0095712A">
      <w:pPr>
        <w:jc w:val="both"/>
        <w:rPr>
          <w:rFonts w:ascii="Tahoma" w:hAnsi="Tahoma" w:cs="Tahoma"/>
          <w:sz w:val="26"/>
          <w:szCs w:val="26"/>
          <w:lang w:val="es"/>
        </w:rPr>
      </w:pPr>
      <w:r w:rsidRPr="00167FD1">
        <w:rPr>
          <w:rFonts w:ascii="Tahoma" w:hAnsi="Tahoma" w:cs="Tahoma"/>
          <w:sz w:val="26"/>
          <w:szCs w:val="26"/>
          <w:lang w:val="es"/>
        </w:rPr>
        <w:t>2. Frente a</w:t>
      </w:r>
      <w:r>
        <w:rPr>
          <w:rFonts w:ascii="Tahoma" w:hAnsi="Tahoma" w:cs="Tahoma"/>
          <w:sz w:val="26"/>
          <w:szCs w:val="26"/>
          <w:lang w:val="es"/>
        </w:rPr>
        <w:t xml:space="preserve"> la notificación realizada por medio de mensaje de datos, el inciso 5º del numeral 3º del artículo 291 del C.G.P., señala “</w:t>
      </w:r>
      <w:r w:rsidRPr="00C02AD3">
        <w:rPr>
          <w:rFonts w:ascii="Tahoma" w:hAnsi="Tahoma" w:cs="Tahoma"/>
          <w:i/>
          <w:sz w:val="26"/>
          <w:szCs w:val="26"/>
          <w:lang w:val="es"/>
        </w:rPr>
        <w:t>C</w:t>
      </w:r>
      <w:r w:rsidRPr="00C02AD3">
        <w:rPr>
          <w:rFonts w:ascii="Tahoma" w:hAnsi="Tahoma" w:cs="Tahoma"/>
          <w:i/>
          <w:sz w:val="26"/>
          <w:szCs w:val="26"/>
        </w:rPr>
        <w:t xml:space="preserve">uando se conozca la dirección electrónica de quien deba ser notificado, la comunicación podrá remitirse por el Secretario o el interesado por medio de correo electrónico. </w:t>
      </w:r>
      <w:r w:rsidRPr="001457B2">
        <w:rPr>
          <w:rFonts w:ascii="Tahoma" w:hAnsi="Tahoma" w:cs="Tahoma"/>
          <w:i/>
          <w:sz w:val="26"/>
          <w:szCs w:val="26"/>
          <w:u w:val="single"/>
        </w:rPr>
        <w:t>Se presumirá que el destinatario ha recibido la comunicación cuando el iniciador recepcione acuse de recibo.</w:t>
      </w:r>
      <w:r w:rsidRPr="00C02AD3">
        <w:rPr>
          <w:rFonts w:ascii="Tahoma" w:hAnsi="Tahoma" w:cs="Tahoma"/>
          <w:i/>
          <w:sz w:val="26"/>
          <w:szCs w:val="26"/>
        </w:rPr>
        <w:t xml:space="preserve"> En este caso, se dejará constancia de ello en el expediente y adjuntará una impresión del mensaje de datos.</w:t>
      </w:r>
      <w:r>
        <w:rPr>
          <w:rFonts w:ascii="Tahoma" w:hAnsi="Tahoma" w:cs="Tahoma"/>
          <w:i/>
          <w:sz w:val="26"/>
          <w:szCs w:val="26"/>
        </w:rPr>
        <w:t xml:space="preserve">” </w:t>
      </w:r>
      <w:r w:rsidRPr="00377650">
        <w:rPr>
          <w:rFonts w:ascii="Tahoma" w:hAnsi="Tahoma" w:cs="Tahoma"/>
          <w:sz w:val="26"/>
          <w:szCs w:val="26"/>
          <w:lang w:val="es"/>
        </w:rPr>
        <w:t xml:space="preserve"> (</w:t>
      </w:r>
      <w:r>
        <w:rPr>
          <w:rFonts w:ascii="Tahoma" w:hAnsi="Tahoma" w:cs="Tahoma"/>
          <w:sz w:val="26"/>
          <w:szCs w:val="26"/>
          <w:lang w:val="es"/>
        </w:rPr>
        <w:t>S</w:t>
      </w:r>
      <w:r w:rsidRPr="00377650">
        <w:rPr>
          <w:rFonts w:ascii="Tahoma" w:hAnsi="Tahoma" w:cs="Tahoma"/>
          <w:sz w:val="26"/>
          <w:szCs w:val="26"/>
          <w:lang w:val="es"/>
        </w:rPr>
        <w:t>ubrayas fuera de texto).</w:t>
      </w:r>
    </w:p>
    <w:p w14:paraId="3AF41F41" w14:textId="77777777" w:rsidR="0095712A" w:rsidRDefault="0095712A" w:rsidP="0095712A">
      <w:pPr>
        <w:jc w:val="both"/>
        <w:rPr>
          <w:rFonts w:ascii="Tahoma" w:hAnsi="Tahoma" w:cs="Tahoma"/>
          <w:sz w:val="26"/>
          <w:szCs w:val="26"/>
          <w:lang w:val="es"/>
        </w:rPr>
      </w:pPr>
      <w:r w:rsidRPr="00377650">
        <w:rPr>
          <w:rFonts w:ascii="Tahoma" w:hAnsi="Tahoma" w:cs="Tahoma"/>
          <w:sz w:val="26"/>
          <w:szCs w:val="26"/>
          <w:lang w:val="es"/>
        </w:rPr>
        <w:t xml:space="preserve">3. </w:t>
      </w:r>
      <w:r>
        <w:rPr>
          <w:rFonts w:ascii="Tahoma" w:hAnsi="Tahoma" w:cs="Tahoma"/>
          <w:sz w:val="26"/>
          <w:szCs w:val="26"/>
          <w:lang w:val="es"/>
        </w:rPr>
        <w:t>En razón de lo anterior, fácilmente se advierte que le asiste razón a la recurrente, dado que se agregaron al plenario los documentos y certificaciones expedidas por la empresa de servicio postal que acreditan las entregas a los destinatarios, y además, los citatorios y avisos con los datos del proceso y del juzgado de manera correcta.</w:t>
      </w:r>
    </w:p>
    <w:p w14:paraId="425FD5F5" w14:textId="77777777" w:rsidR="0095712A" w:rsidRDefault="0095712A" w:rsidP="0095712A">
      <w:pPr>
        <w:jc w:val="both"/>
        <w:rPr>
          <w:rFonts w:ascii="Tahoma" w:hAnsi="Tahoma" w:cs="Tahoma"/>
          <w:sz w:val="26"/>
          <w:szCs w:val="26"/>
          <w:lang w:val="es"/>
        </w:rPr>
      </w:pPr>
      <w:r w:rsidRPr="00377650">
        <w:rPr>
          <w:rFonts w:ascii="Tahoma" w:hAnsi="Tahoma" w:cs="Tahoma"/>
          <w:sz w:val="26"/>
          <w:szCs w:val="26"/>
          <w:lang w:val="es"/>
        </w:rPr>
        <w:t>Por lo expuesto, el Juzgado,</w:t>
      </w:r>
    </w:p>
    <w:p w14:paraId="719FED92" w14:textId="77777777" w:rsidR="0095712A" w:rsidRPr="00377650" w:rsidRDefault="0095712A" w:rsidP="0095712A">
      <w:pPr>
        <w:pStyle w:val="Sinespaciado"/>
        <w:spacing w:line="276" w:lineRule="auto"/>
        <w:rPr>
          <w:lang w:val="es"/>
        </w:rPr>
      </w:pPr>
    </w:p>
    <w:p w14:paraId="1F69E484" w14:textId="77777777" w:rsidR="0095712A" w:rsidRDefault="0095712A" w:rsidP="0095712A">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377650">
        <w:rPr>
          <w:rFonts w:ascii="Tahoma" w:hAnsi="Tahoma" w:cs="Tahoma"/>
          <w:bCs/>
          <w:sz w:val="26"/>
          <w:szCs w:val="26"/>
          <w:lang w:val="es"/>
          <w14:shadow w14:blurRad="50800" w14:dist="38100" w14:dir="2700000" w14:sx="100000" w14:sy="100000" w14:kx="0" w14:ky="0" w14:algn="tl">
            <w14:srgbClr w14:val="000000">
              <w14:alpha w14:val="60000"/>
            </w14:srgbClr>
          </w14:shadow>
        </w:rPr>
        <w:t>RESUELVE:</w:t>
      </w:r>
    </w:p>
    <w:p w14:paraId="3C7053C6" w14:textId="77777777" w:rsidR="0095712A" w:rsidRDefault="0095712A" w:rsidP="0095712A">
      <w:pPr>
        <w:pStyle w:val="Sinespaciado"/>
        <w:spacing w:line="276" w:lineRule="auto"/>
        <w:rPr>
          <w:lang w:val="es"/>
          <w14:shadow w14:blurRad="50800" w14:dist="38100" w14:dir="2700000" w14:sx="100000" w14:sy="100000" w14:kx="0" w14:ky="0" w14:algn="tl">
            <w14:srgbClr w14:val="000000">
              <w14:alpha w14:val="60000"/>
            </w14:srgbClr>
          </w14:shadow>
        </w:rPr>
      </w:pPr>
    </w:p>
    <w:p w14:paraId="3C4AB922" w14:textId="77777777" w:rsidR="0095712A" w:rsidRDefault="0095712A" w:rsidP="0095712A">
      <w:pPr>
        <w:jc w:val="both"/>
        <w:rPr>
          <w:rFonts w:ascii="Tahoma" w:hAnsi="Tahoma" w:cs="Tahoma"/>
          <w:sz w:val="26"/>
          <w:szCs w:val="26"/>
          <w:lang w:val="es"/>
        </w:rPr>
      </w:pPr>
      <w:r>
        <w:rPr>
          <w:rFonts w:ascii="Tahoma" w:hAnsi="Tahoma" w:cs="Tahoma"/>
          <w:sz w:val="26"/>
          <w:szCs w:val="26"/>
          <w:lang w:val="es"/>
        </w:rPr>
        <w:t>PRIMERO: Revocar los numerales 2º y 3º del auto de diez (10) de noviembre de dos mil veinte (2020).</w:t>
      </w:r>
    </w:p>
    <w:p w14:paraId="19AD1DE7" w14:textId="77777777" w:rsidR="0095712A" w:rsidRPr="00E2508E" w:rsidRDefault="0095712A" w:rsidP="0095712A">
      <w:pPr>
        <w:tabs>
          <w:tab w:val="left" w:pos="284"/>
        </w:tabs>
        <w:autoSpaceDE w:val="0"/>
        <w:autoSpaceDN w:val="0"/>
        <w:adjustRightInd w:val="0"/>
        <w:spacing w:after="0"/>
        <w:jc w:val="both"/>
        <w:rPr>
          <w:rFonts w:ascii="Tahoma" w:hAnsi="Tahoma" w:cs="Tahoma"/>
          <w:sz w:val="26"/>
          <w:szCs w:val="26"/>
          <w:lang w:val="es"/>
        </w:rPr>
      </w:pPr>
      <w:r>
        <w:rPr>
          <w:rFonts w:ascii="Tahoma" w:hAnsi="Tahoma" w:cs="Tahoma"/>
          <w:sz w:val="26"/>
          <w:szCs w:val="26"/>
          <w:lang w:val="es"/>
        </w:rPr>
        <w:t xml:space="preserve">SEGUNDO: </w:t>
      </w:r>
      <w:r w:rsidRPr="00E2508E">
        <w:rPr>
          <w:rFonts w:ascii="Tahoma" w:hAnsi="Tahoma" w:cs="Tahoma"/>
          <w:sz w:val="26"/>
          <w:szCs w:val="26"/>
          <w:lang w:val="es"/>
        </w:rPr>
        <w:t>La</w:t>
      </w:r>
      <w:r>
        <w:rPr>
          <w:rFonts w:ascii="Tahoma" w:hAnsi="Tahoma" w:cs="Tahoma"/>
          <w:sz w:val="26"/>
          <w:szCs w:val="26"/>
          <w:lang w:val="es"/>
        </w:rPr>
        <w:t xml:space="preserve">s comunicaciones </w:t>
      </w:r>
      <w:r w:rsidRPr="00E2508E">
        <w:rPr>
          <w:rFonts w:ascii="Tahoma" w:hAnsi="Tahoma" w:cs="Tahoma"/>
          <w:sz w:val="26"/>
          <w:szCs w:val="26"/>
          <w:lang w:val="es"/>
        </w:rPr>
        <w:t>de que trata el artículo 291 del Código General del Proceso, remitida</w:t>
      </w:r>
      <w:r>
        <w:rPr>
          <w:rFonts w:ascii="Tahoma" w:hAnsi="Tahoma" w:cs="Tahoma"/>
          <w:sz w:val="26"/>
          <w:szCs w:val="26"/>
          <w:lang w:val="es"/>
        </w:rPr>
        <w:t>s</w:t>
      </w:r>
      <w:r w:rsidRPr="00E2508E">
        <w:rPr>
          <w:rFonts w:ascii="Tahoma" w:hAnsi="Tahoma" w:cs="Tahoma"/>
          <w:sz w:val="26"/>
          <w:szCs w:val="26"/>
          <w:lang w:val="es"/>
        </w:rPr>
        <w:t xml:space="preserve"> a l</w:t>
      </w:r>
      <w:r>
        <w:rPr>
          <w:rFonts w:ascii="Tahoma" w:hAnsi="Tahoma" w:cs="Tahoma"/>
          <w:sz w:val="26"/>
          <w:szCs w:val="26"/>
          <w:lang w:val="es"/>
        </w:rPr>
        <w:t>a</w:t>
      </w:r>
      <w:r w:rsidRPr="00E2508E">
        <w:rPr>
          <w:rFonts w:ascii="Tahoma" w:hAnsi="Tahoma" w:cs="Tahoma"/>
          <w:sz w:val="26"/>
          <w:szCs w:val="26"/>
          <w:lang w:val="es"/>
        </w:rPr>
        <w:t xml:space="preserve"> </w:t>
      </w:r>
      <w:r>
        <w:rPr>
          <w:rFonts w:ascii="Tahoma" w:hAnsi="Tahoma" w:cs="Tahoma"/>
          <w:sz w:val="26"/>
          <w:szCs w:val="26"/>
          <w:lang w:val="es"/>
        </w:rPr>
        <w:t xml:space="preserve">parte </w:t>
      </w:r>
      <w:r w:rsidRPr="00E2508E">
        <w:rPr>
          <w:rFonts w:ascii="Tahoma" w:hAnsi="Tahoma" w:cs="Tahoma"/>
          <w:sz w:val="26"/>
          <w:szCs w:val="26"/>
          <w:lang w:val="es"/>
        </w:rPr>
        <w:t>demandad</w:t>
      </w:r>
      <w:r>
        <w:rPr>
          <w:rFonts w:ascii="Tahoma" w:hAnsi="Tahoma" w:cs="Tahoma"/>
          <w:sz w:val="26"/>
          <w:szCs w:val="26"/>
          <w:lang w:val="es"/>
        </w:rPr>
        <w:t xml:space="preserve">a </w:t>
      </w:r>
      <w:r w:rsidRPr="00E2508E">
        <w:rPr>
          <w:rFonts w:ascii="Tahoma" w:hAnsi="Tahoma" w:cs="Tahoma"/>
          <w:sz w:val="26"/>
          <w:szCs w:val="26"/>
          <w:lang w:val="es"/>
        </w:rPr>
        <w:t>con resultado positivo</w:t>
      </w:r>
      <w:r>
        <w:rPr>
          <w:rFonts w:ascii="Tahoma" w:hAnsi="Tahoma" w:cs="Tahoma"/>
          <w:sz w:val="26"/>
          <w:szCs w:val="26"/>
          <w:lang w:val="es"/>
        </w:rPr>
        <w:t xml:space="preserve"> (fls. 97 y 100)</w:t>
      </w:r>
      <w:r w:rsidRPr="00E2508E">
        <w:rPr>
          <w:rFonts w:ascii="Tahoma" w:hAnsi="Tahoma" w:cs="Tahoma"/>
          <w:sz w:val="26"/>
          <w:szCs w:val="26"/>
          <w:lang w:val="es"/>
        </w:rPr>
        <w:t>, incorpórese a los autos.</w:t>
      </w:r>
    </w:p>
    <w:p w14:paraId="2160E483" w14:textId="77777777" w:rsidR="0095712A" w:rsidRDefault="0095712A" w:rsidP="0095712A">
      <w:pPr>
        <w:tabs>
          <w:tab w:val="left" w:pos="284"/>
        </w:tabs>
        <w:autoSpaceDE w:val="0"/>
        <w:autoSpaceDN w:val="0"/>
        <w:adjustRightInd w:val="0"/>
        <w:spacing w:after="0"/>
        <w:jc w:val="both"/>
        <w:rPr>
          <w:rFonts w:ascii="Tahoma" w:hAnsi="Tahoma" w:cs="Tahoma"/>
          <w:sz w:val="26"/>
          <w:szCs w:val="26"/>
          <w:lang w:val="es"/>
        </w:rPr>
      </w:pPr>
    </w:p>
    <w:p w14:paraId="1D2B34E8" w14:textId="77777777" w:rsidR="0095712A" w:rsidRDefault="0095712A" w:rsidP="0095712A">
      <w:pPr>
        <w:tabs>
          <w:tab w:val="left" w:pos="284"/>
        </w:tabs>
        <w:autoSpaceDE w:val="0"/>
        <w:autoSpaceDN w:val="0"/>
        <w:adjustRightInd w:val="0"/>
        <w:spacing w:after="0"/>
        <w:jc w:val="both"/>
        <w:rPr>
          <w:rFonts w:ascii="Tahoma" w:hAnsi="Tahoma" w:cs="Tahoma"/>
          <w:sz w:val="26"/>
          <w:szCs w:val="26"/>
          <w:lang w:val="es"/>
        </w:rPr>
      </w:pPr>
      <w:r>
        <w:rPr>
          <w:rFonts w:ascii="Tahoma" w:hAnsi="Tahoma" w:cs="Tahoma"/>
          <w:sz w:val="26"/>
          <w:szCs w:val="26"/>
          <w:lang w:val="es"/>
        </w:rPr>
        <w:t>Previo a resolver sobre el aviso remitido a la demandada Lía Margarita García (fl. 103), se requiere a la parte demandante para que allegue al plenario la constancia de haber remitido “</w:t>
      </w:r>
      <w:r w:rsidRPr="00204992">
        <w:rPr>
          <w:rFonts w:ascii="Tahoma" w:hAnsi="Tahoma" w:cs="Tahoma"/>
          <w:i/>
          <w:sz w:val="26"/>
          <w:szCs w:val="26"/>
          <w:lang w:val="es"/>
        </w:rPr>
        <w:t xml:space="preserve">la </w:t>
      </w:r>
      <w:r w:rsidRPr="00204992">
        <w:rPr>
          <w:rFonts w:ascii="Tahoma" w:hAnsi="Tahoma" w:cs="Tahoma"/>
          <w:i/>
          <w:sz w:val="26"/>
          <w:szCs w:val="26"/>
        </w:rPr>
        <w:t>copia informal de la providencia que se notifica</w:t>
      </w:r>
      <w:r>
        <w:rPr>
          <w:rFonts w:ascii="Tahoma" w:hAnsi="Tahoma" w:cs="Tahoma"/>
          <w:i/>
          <w:sz w:val="26"/>
          <w:szCs w:val="26"/>
        </w:rPr>
        <w:t>”</w:t>
      </w:r>
      <w:r w:rsidRPr="00E2508E">
        <w:rPr>
          <w:rFonts w:ascii="Tahoma" w:hAnsi="Tahoma" w:cs="Tahoma"/>
          <w:sz w:val="26"/>
          <w:szCs w:val="26"/>
          <w:lang w:val="es"/>
        </w:rPr>
        <w:t>.</w:t>
      </w:r>
    </w:p>
    <w:p w14:paraId="1D996E6B" w14:textId="77777777" w:rsidR="0095712A" w:rsidRDefault="0095712A" w:rsidP="0095712A">
      <w:pPr>
        <w:tabs>
          <w:tab w:val="left" w:pos="284"/>
        </w:tabs>
        <w:autoSpaceDE w:val="0"/>
        <w:autoSpaceDN w:val="0"/>
        <w:adjustRightInd w:val="0"/>
        <w:spacing w:after="0"/>
        <w:jc w:val="both"/>
        <w:rPr>
          <w:rFonts w:ascii="Tahoma" w:hAnsi="Tahoma" w:cs="Tahoma"/>
          <w:sz w:val="26"/>
          <w:szCs w:val="26"/>
          <w:lang w:val="es"/>
        </w:rPr>
      </w:pPr>
    </w:p>
    <w:p w14:paraId="222DB2F3" w14:textId="77777777" w:rsidR="0095712A" w:rsidRPr="00E2508E" w:rsidRDefault="0095712A" w:rsidP="0095712A">
      <w:pPr>
        <w:tabs>
          <w:tab w:val="left" w:pos="284"/>
        </w:tabs>
        <w:autoSpaceDE w:val="0"/>
        <w:autoSpaceDN w:val="0"/>
        <w:adjustRightInd w:val="0"/>
        <w:spacing w:after="0"/>
        <w:jc w:val="both"/>
        <w:rPr>
          <w:rFonts w:ascii="Tahoma" w:hAnsi="Tahoma" w:cs="Tahoma"/>
          <w:sz w:val="26"/>
          <w:szCs w:val="26"/>
          <w:lang w:val="es"/>
        </w:rPr>
      </w:pPr>
      <w:r>
        <w:rPr>
          <w:rFonts w:ascii="Tahoma" w:hAnsi="Tahoma" w:cs="Tahoma"/>
          <w:sz w:val="26"/>
          <w:szCs w:val="26"/>
          <w:lang w:val="es"/>
        </w:rPr>
        <w:t xml:space="preserve">Frente al aviso del demandado Ronnye Ricardo Serrano, téngase en cuenta que únicamente se adoso al plenario la constancia de envió de la empresa de servicio postal, una vez se aporten los documentos remitidos del mismo se dispondrá lo pertinente. </w:t>
      </w:r>
    </w:p>
    <w:p w14:paraId="4E36D0F8" w14:textId="77777777" w:rsidR="0095712A" w:rsidRDefault="0095712A" w:rsidP="0095712A">
      <w:pPr>
        <w:pStyle w:val="Sinespaciado"/>
        <w:rPr>
          <w:lang w:val="es"/>
        </w:rPr>
      </w:pPr>
    </w:p>
    <w:p w14:paraId="27FB98E1" w14:textId="77777777" w:rsidR="0095712A" w:rsidRDefault="0095712A" w:rsidP="0095712A">
      <w:pPr>
        <w:pStyle w:val="Sinespaciado"/>
        <w:rPr>
          <w:bCs/>
          <w:lang w:val="es"/>
          <w14:shadow w14:blurRad="50800" w14:dist="38100" w14:dir="2700000" w14:sx="100000" w14:sy="100000" w14:kx="0" w14:ky="0" w14:algn="tl">
            <w14:srgbClr w14:val="000000">
              <w14:alpha w14:val="60000"/>
            </w14:srgbClr>
          </w14:shadow>
        </w:rPr>
      </w:pPr>
    </w:p>
    <w:p w14:paraId="7A24C0F5" w14:textId="77777777" w:rsidR="0095712A" w:rsidRDefault="0095712A" w:rsidP="0095712A">
      <w:pPr>
        <w:pStyle w:val="Sinespaciado"/>
        <w:rPr>
          <w:bCs/>
          <w:lang w:val="es"/>
          <w14:shadow w14:blurRad="50800" w14:dist="38100" w14:dir="2700000" w14:sx="100000" w14:sy="100000" w14:kx="0" w14:ky="0" w14:algn="tl">
            <w14:srgbClr w14:val="000000">
              <w14:alpha w14:val="60000"/>
            </w14:srgbClr>
          </w14:shadow>
        </w:rPr>
      </w:pPr>
    </w:p>
    <w:p w14:paraId="6F0B734F" w14:textId="77777777" w:rsidR="0095712A" w:rsidRPr="00377650" w:rsidRDefault="0095712A" w:rsidP="0095712A">
      <w:pPr>
        <w:autoSpaceDE w:val="0"/>
        <w:autoSpaceDN w:val="0"/>
        <w:adjustRightInd w:val="0"/>
        <w:spacing w:after="0"/>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377650">
        <w:rPr>
          <w:rFonts w:ascii="Tahoma" w:hAnsi="Tahoma" w:cs="Tahoma"/>
          <w:bCs/>
          <w:sz w:val="26"/>
          <w:szCs w:val="26"/>
          <w:lang w:val="es"/>
          <w14:shadow w14:blurRad="50800" w14:dist="38100" w14:dir="2700000" w14:sx="100000" w14:sy="100000" w14:kx="0" w14:ky="0" w14:algn="tl">
            <w14:srgbClr w14:val="000000">
              <w14:alpha w14:val="60000"/>
            </w14:srgbClr>
          </w14:shadow>
        </w:rPr>
        <w:t>NOTIFÍQUESE.</w:t>
      </w:r>
    </w:p>
    <w:p w14:paraId="255384BA" w14:textId="77777777" w:rsidR="0095712A" w:rsidRPr="00377650" w:rsidRDefault="0095712A" w:rsidP="0095712A">
      <w:pPr>
        <w:autoSpaceDE w:val="0"/>
        <w:autoSpaceDN w:val="0"/>
        <w:adjustRightInd w:val="0"/>
        <w:spacing w:after="0"/>
        <w:jc w:val="both"/>
        <w:rPr>
          <w:rFonts w:ascii="Tahoma" w:hAnsi="Tahoma" w:cs="Tahoma"/>
          <w:sz w:val="26"/>
          <w:szCs w:val="26"/>
          <w:lang w:val="es"/>
        </w:rPr>
      </w:pPr>
    </w:p>
    <w:p w14:paraId="1017A41F" w14:textId="77777777" w:rsidR="0095712A" w:rsidRPr="00377650" w:rsidRDefault="0095712A" w:rsidP="0095712A">
      <w:pPr>
        <w:autoSpaceDE w:val="0"/>
        <w:autoSpaceDN w:val="0"/>
        <w:adjustRightInd w:val="0"/>
        <w:spacing w:after="0"/>
        <w:jc w:val="both"/>
        <w:rPr>
          <w:rFonts w:ascii="Tahoma" w:hAnsi="Tahoma" w:cs="Tahoma"/>
          <w:sz w:val="26"/>
          <w:szCs w:val="26"/>
          <w:lang w:val="es"/>
        </w:rPr>
      </w:pPr>
    </w:p>
    <w:p w14:paraId="75FFF6DA" w14:textId="77777777" w:rsidR="0095712A" w:rsidRPr="00377650" w:rsidRDefault="0095712A" w:rsidP="0095712A">
      <w:pPr>
        <w:autoSpaceDE w:val="0"/>
        <w:autoSpaceDN w:val="0"/>
        <w:adjustRightInd w:val="0"/>
        <w:spacing w:after="0"/>
        <w:jc w:val="both"/>
        <w:rPr>
          <w:rFonts w:ascii="Tahoma" w:hAnsi="Tahoma" w:cs="Tahoma"/>
          <w:sz w:val="26"/>
          <w:szCs w:val="26"/>
          <w:lang w:val="es"/>
        </w:rPr>
      </w:pPr>
    </w:p>
    <w:p w14:paraId="77ADEEDF" w14:textId="77777777" w:rsidR="0095712A" w:rsidRPr="00377650" w:rsidRDefault="0095712A" w:rsidP="0095712A">
      <w:pPr>
        <w:autoSpaceDE w:val="0"/>
        <w:autoSpaceDN w:val="0"/>
        <w:adjustRightInd w:val="0"/>
        <w:spacing w:after="0"/>
        <w:jc w:val="both"/>
        <w:rPr>
          <w:rFonts w:ascii="Tahoma" w:hAnsi="Tahoma" w:cs="Tahoma"/>
          <w:sz w:val="26"/>
          <w:szCs w:val="26"/>
          <w:lang w:val="es"/>
        </w:rPr>
      </w:pPr>
    </w:p>
    <w:p w14:paraId="66B1CD95" w14:textId="77777777" w:rsidR="0095712A" w:rsidRPr="00377650" w:rsidRDefault="0095712A" w:rsidP="0095712A">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377650">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4E28AE9C" w14:textId="77777777" w:rsidR="0095712A" w:rsidRDefault="0095712A" w:rsidP="0095712A">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377650">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09BF7C94" w14:textId="77777777" w:rsidR="0095712A" w:rsidRPr="00377650" w:rsidRDefault="0095712A" w:rsidP="0095712A">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121AEE71" w14:textId="77777777" w:rsidR="0095712A" w:rsidRPr="00377650" w:rsidRDefault="0095712A" w:rsidP="0095712A">
      <w:pPr>
        <w:rPr>
          <w:sz w:val="26"/>
          <w:szCs w:val="26"/>
        </w:rPr>
      </w:pPr>
    </w:p>
    <w:p w14:paraId="2E3A3321" w14:textId="77777777" w:rsidR="0095712A" w:rsidRDefault="0095712A" w:rsidP="0095712A"/>
    <w:p w14:paraId="09C836CF" w14:textId="77777777" w:rsidR="0095712A" w:rsidRDefault="0095712A" w:rsidP="0095712A"/>
    <w:p w14:paraId="60EB510E" w14:textId="77777777" w:rsidR="0095712A" w:rsidRDefault="0095712A" w:rsidP="0095712A"/>
    <w:p w14:paraId="149A8429" w14:textId="77777777" w:rsidR="00FB4BB7" w:rsidRDefault="00FB4BB7" w:rsidP="0095712A"/>
    <w:p w14:paraId="06CCD4EA" w14:textId="77777777" w:rsidR="00FB4BB7" w:rsidRDefault="00FB4BB7" w:rsidP="0095712A"/>
    <w:p w14:paraId="7B10DB70" w14:textId="77777777" w:rsidR="00FB4BB7" w:rsidRDefault="00FB4BB7" w:rsidP="0095712A"/>
    <w:p w14:paraId="50BF4E00" w14:textId="77777777" w:rsidR="00FB4BB7" w:rsidRDefault="00FB4BB7" w:rsidP="0095712A"/>
    <w:p w14:paraId="562028A5" w14:textId="77777777" w:rsidR="00FB4BB7" w:rsidRDefault="00FB4BB7" w:rsidP="0095712A"/>
    <w:p w14:paraId="6FC50F55" w14:textId="451B9CC4" w:rsidR="00FB4BB7" w:rsidRDefault="00FB4BB7" w:rsidP="0095712A"/>
    <w:p w14:paraId="75EA1ACC" w14:textId="77777777" w:rsidR="00FB4BB7" w:rsidRDefault="00FB4BB7" w:rsidP="0095712A"/>
    <w:p w14:paraId="7C3FE42F" w14:textId="77777777" w:rsidR="00FB4BB7" w:rsidRPr="007E145B" w:rsidRDefault="00FB4BB7" w:rsidP="00FB4BB7">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7E145B">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3A21D024" w14:textId="77777777" w:rsidR="00FB4BB7" w:rsidRPr="007E145B" w:rsidRDefault="00FB4BB7" w:rsidP="00FB4BB7">
      <w:pPr>
        <w:tabs>
          <w:tab w:val="left" w:pos="284"/>
        </w:tabs>
        <w:autoSpaceDE w:val="0"/>
        <w:autoSpaceDN w:val="0"/>
        <w:adjustRightInd w:val="0"/>
        <w:spacing w:after="0" w:line="240" w:lineRule="auto"/>
        <w:jc w:val="center"/>
        <w:rPr>
          <w:rFonts w:ascii="Tahoma" w:hAnsi="Tahoma" w:cs="Tahoma"/>
          <w:sz w:val="26"/>
          <w:szCs w:val="26"/>
          <w:lang w:val="es"/>
        </w:rPr>
      </w:pPr>
      <w:r w:rsidRPr="007E145B">
        <w:rPr>
          <w:rFonts w:ascii="Tahoma" w:hAnsi="Tahoma" w:cs="Tahoma"/>
          <w:sz w:val="26"/>
          <w:szCs w:val="26"/>
          <w:lang w:val="es"/>
        </w:rPr>
        <w:t xml:space="preserve">Bogotá </w:t>
      </w:r>
      <w:r>
        <w:rPr>
          <w:rFonts w:ascii="Tahoma" w:hAnsi="Tahoma" w:cs="Tahoma"/>
          <w:sz w:val="26"/>
          <w:szCs w:val="26"/>
          <w:lang w:val="es"/>
        </w:rPr>
        <w:t>D.C., doce (12</w:t>
      </w:r>
      <w:r w:rsidRPr="007E145B">
        <w:rPr>
          <w:rFonts w:ascii="Tahoma" w:hAnsi="Tahoma" w:cs="Tahoma"/>
          <w:sz w:val="26"/>
          <w:szCs w:val="26"/>
          <w:lang w:val="es"/>
        </w:rPr>
        <w:t xml:space="preserve">) de </w:t>
      </w:r>
      <w:r>
        <w:rPr>
          <w:rFonts w:ascii="Tahoma" w:hAnsi="Tahoma" w:cs="Tahoma"/>
          <w:sz w:val="26"/>
          <w:szCs w:val="26"/>
          <w:lang w:val="es"/>
        </w:rPr>
        <w:t>febrero</w:t>
      </w:r>
      <w:r w:rsidRPr="007E145B">
        <w:rPr>
          <w:rFonts w:ascii="Tahoma" w:hAnsi="Tahoma" w:cs="Tahoma"/>
          <w:sz w:val="26"/>
          <w:szCs w:val="26"/>
          <w:lang w:val="es"/>
        </w:rPr>
        <w:t xml:space="preserve"> de dos mil </w:t>
      </w:r>
      <w:r>
        <w:rPr>
          <w:rFonts w:ascii="Tahoma" w:hAnsi="Tahoma" w:cs="Tahoma"/>
          <w:sz w:val="26"/>
          <w:szCs w:val="26"/>
          <w:lang w:val="es"/>
        </w:rPr>
        <w:t>veintiuno</w:t>
      </w:r>
      <w:r w:rsidRPr="007E145B">
        <w:rPr>
          <w:rFonts w:ascii="Tahoma" w:hAnsi="Tahoma" w:cs="Tahoma"/>
          <w:sz w:val="26"/>
          <w:szCs w:val="26"/>
          <w:lang w:val="es"/>
        </w:rPr>
        <w:t xml:space="preserve"> (20</w:t>
      </w:r>
      <w:r>
        <w:rPr>
          <w:rFonts w:ascii="Tahoma" w:hAnsi="Tahoma" w:cs="Tahoma"/>
          <w:sz w:val="26"/>
          <w:szCs w:val="26"/>
          <w:lang w:val="es"/>
        </w:rPr>
        <w:t>21</w:t>
      </w:r>
      <w:r w:rsidRPr="007E145B">
        <w:rPr>
          <w:rFonts w:ascii="Tahoma" w:hAnsi="Tahoma" w:cs="Tahoma"/>
          <w:sz w:val="26"/>
          <w:szCs w:val="26"/>
          <w:lang w:val="es"/>
        </w:rPr>
        <w:t>)</w:t>
      </w:r>
    </w:p>
    <w:p w14:paraId="3E3AD2AA" w14:textId="77777777" w:rsidR="00FB4BB7" w:rsidRDefault="00FB4BB7" w:rsidP="00FB4BB7">
      <w:pPr>
        <w:autoSpaceDE w:val="0"/>
        <w:autoSpaceDN w:val="0"/>
        <w:adjustRightInd w:val="0"/>
        <w:spacing w:after="0" w:line="240" w:lineRule="auto"/>
        <w:jc w:val="both"/>
        <w:rPr>
          <w:rFonts w:ascii="Tahoma" w:hAnsi="Tahoma" w:cs="Tahoma"/>
          <w:sz w:val="26"/>
          <w:szCs w:val="26"/>
          <w:lang w:val="es"/>
        </w:rPr>
      </w:pPr>
    </w:p>
    <w:p w14:paraId="71B09893" w14:textId="77777777" w:rsidR="00FB4BB7" w:rsidRPr="007E145B" w:rsidRDefault="00FB4BB7" w:rsidP="00FB4BB7">
      <w:pPr>
        <w:tabs>
          <w:tab w:val="left" w:pos="284"/>
        </w:tabs>
        <w:autoSpaceDE w:val="0"/>
        <w:autoSpaceDN w:val="0"/>
        <w:adjustRightInd w:val="0"/>
        <w:spacing w:after="0" w:line="240" w:lineRule="auto"/>
        <w:jc w:val="center"/>
        <w:rPr>
          <w:rFonts w:ascii="Tahoma" w:hAnsi="Tahoma" w:cs="Tahoma"/>
          <w:sz w:val="26"/>
          <w:szCs w:val="26"/>
          <w:lang w:val="es"/>
        </w:rPr>
      </w:pPr>
      <w:r>
        <w:rPr>
          <w:rFonts w:ascii="Tahoma" w:hAnsi="Tahoma" w:cs="Tahoma"/>
          <w:sz w:val="26"/>
          <w:szCs w:val="26"/>
          <w:lang w:val="es"/>
        </w:rPr>
        <w:t xml:space="preserve">Ejecutivo </w:t>
      </w:r>
      <w:r w:rsidRPr="007E145B">
        <w:rPr>
          <w:rFonts w:ascii="Tahoma" w:hAnsi="Tahoma" w:cs="Tahoma"/>
          <w:sz w:val="26"/>
          <w:szCs w:val="26"/>
          <w:lang w:val="es"/>
        </w:rPr>
        <w:t>201</w:t>
      </w:r>
      <w:r>
        <w:rPr>
          <w:rFonts w:ascii="Tahoma" w:hAnsi="Tahoma" w:cs="Tahoma"/>
          <w:sz w:val="26"/>
          <w:szCs w:val="26"/>
          <w:lang w:val="es"/>
        </w:rPr>
        <w:t>8</w:t>
      </w:r>
      <w:r w:rsidRPr="007E145B">
        <w:rPr>
          <w:rFonts w:ascii="Tahoma" w:hAnsi="Tahoma" w:cs="Tahoma"/>
          <w:sz w:val="26"/>
          <w:szCs w:val="26"/>
          <w:lang w:val="es"/>
        </w:rPr>
        <w:t>-00</w:t>
      </w:r>
      <w:r>
        <w:rPr>
          <w:rFonts w:ascii="Tahoma" w:hAnsi="Tahoma" w:cs="Tahoma"/>
          <w:sz w:val="26"/>
          <w:szCs w:val="26"/>
          <w:lang w:val="es"/>
        </w:rPr>
        <w:t>552</w:t>
      </w:r>
    </w:p>
    <w:p w14:paraId="1EDA30EC" w14:textId="77777777" w:rsidR="00FB4BB7" w:rsidRDefault="00FB4BB7" w:rsidP="00FB4BB7">
      <w:pPr>
        <w:autoSpaceDE w:val="0"/>
        <w:autoSpaceDN w:val="0"/>
        <w:adjustRightInd w:val="0"/>
        <w:spacing w:after="0" w:line="240" w:lineRule="auto"/>
        <w:jc w:val="both"/>
        <w:rPr>
          <w:rFonts w:ascii="Tahoma" w:hAnsi="Tahoma" w:cs="Tahoma"/>
          <w:sz w:val="26"/>
          <w:szCs w:val="26"/>
          <w:lang w:val="es"/>
        </w:rPr>
      </w:pPr>
    </w:p>
    <w:p w14:paraId="33938868" w14:textId="77777777" w:rsidR="00FB4BB7" w:rsidRPr="007E145B" w:rsidRDefault="00FB4BB7" w:rsidP="00FB4BB7">
      <w:pPr>
        <w:spacing w:line="240" w:lineRule="auto"/>
        <w:jc w:val="both"/>
        <w:rPr>
          <w:rFonts w:ascii="Tahoma" w:hAnsi="Tahoma" w:cs="Tahoma"/>
          <w:sz w:val="26"/>
          <w:szCs w:val="26"/>
          <w:lang w:val="es"/>
        </w:rPr>
      </w:pPr>
      <w:r w:rsidRPr="007E145B">
        <w:rPr>
          <w:rFonts w:ascii="Tahoma" w:hAnsi="Tahoma" w:cs="Tahoma"/>
          <w:sz w:val="26"/>
          <w:szCs w:val="26"/>
          <w:lang w:val="es"/>
        </w:rPr>
        <w:t>Decídase el recurso de reposición</w:t>
      </w:r>
      <w:r>
        <w:rPr>
          <w:rFonts w:ascii="Tahoma" w:hAnsi="Tahoma" w:cs="Tahoma"/>
          <w:sz w:val="26"/>
          <w:szCs w:val="26"/>
          <w:lang w:val="es"/>
        </w:rPr>
        <w:t xml:space="preserve">, en subsidio apelación </w:t>
      </w:r>
      <w:r w:rsidRPr="007E145B">
        <w:rPr>
          <w:rFonts w:ascii="Tahoma" w:hAnsi="Tahoma" w:cs="Tahoma"/>
          <w:sz w:val="26"/>
          <w:szCs w:val="26"/>
          <w:lang w:val="es"/>
        </w:rPr>
        <w:t>incoado por la parte demanda</w:t>
      </w:r>
      <w:r>
        <w:rPr>
          <w:rFonts w:ascii="Tahoma" w:hAnsi="Tahoma" w:cs="Tahoma"/>
          <w:sz w:val="26"/>
          <w:szCs w:val="26"/>
          <w:lang w:val="es"/>
        </w:rPr>
        <w:t>da</w:t>
      </w:r>
      <w:r w:rsidRPr="007E145B">
        <w:rPr>
          <w:rFonts w:ascii="Tahoma" w:hAnsi="Tahoma" w:cs="Tahoma"/>
          <w:sz w:val="26"/>
          <w:szCs w:val="26"/>
          <w:lang w:val="es"/>
        </w:rPr>
        <w:t xml:space="preserve"> contra el auto de </w:t>
      </w:r>
      <w:r>
        <w:rPr>
          <w:rFonts w:ascii="Tahoma" w:hAnsi="Tahoma" w:cs="Tahoma"/>
          <w:sz w:val="26"/>
          <w:szCs w:val="26"/>
          <w:lang w:val="es"/>
        </w:rPr>
        <w:t>cinco</w:t>
      </w:r>
      <w:r w:rsidRPr="00EA49E6">
        <w:rPr>
          <w:rFonts w:ascii="Tahoma" w:hAnsi="Tahoma" w:cs="Tahoma"/>
          <w:sz w:val="26"/>
          <w:szCs w:val="26"/>
          <w:lang w:val="es"/>
        </w:rPr>
        <w:t xml:space="preserve"> (</w:t>
      </w:r>
      <w:r>
        <w:rPr>
          <w:rFonts w:ascii="Tahoma" w:hAnsi="Tahoma" w:cs="Tahoma"/>
          <w:sz w:val="26"/>
          <w:szCs w:val="26"/>
          <w:lang w:val="es"/>
        </w:rPr>
        <w:t>5</w:t>
      </w:r>
      <w:r w:rsidRPr="00EA49E6">
        <w:rPr>
          <w:rFonts w:ascii="Tahoma" w:hAnsi="Tahoma" w:cs="Tahoma"/>
          <w:sz w:val="26"/>
          <w:szCs w:val="26"/>
          <w:lang w:val="es"/>
        </w:rPr>
        <w:t xml:space="preserve">) de </w:t>
      </w:r>
      <w:r>
        <w:rPr>
          <w:rFonts w:ascii="Tahoma" w:hAnsi="Tahoma" w:cs="Tahoma"/>
          <w:sz w:val="26"/>
          <w:szCs w:val="26"/>
          <w:lang w:val="es"/>
        </w:rPr>
        <w:t xml:space="preserve">noviembre de dos mil veinte </w:t>
      </w:r>
      <w:r w:rsidRPr="00EA49E6">
        <w:rPr>
          <w:rFonts w:ascii="Tahoma" w:hAnsi="Tahoma" w:cs="Tahoma"/>
          <w:sz w:val="26"/>
          <w:szCs w:val="26"/>
          <w:lang w:val="es"/>
        </w:rPr>
        <w:t>(20</w:t>
      </w:r>
      <w:r>
        <w:rPr>
          <w:rFonts w:ascii="Tahoma" w:hAnsi="Tahoma" w:cs="Tahoma"/>
          <w:sz w:val="26"/>
          <w:szCs w:val="26"/>
          <w:lang w:val="es"/>
        </w:rPr>
        <w:t>20</w:t>
      </w:r>
      <w:r w:rsidRPr="00EA49E6">
        <w:rPr>
          <w:rFonts w:ascii="Tahoma" w:hAnsi="Tahoma" w:cs="Tahoma"/>
          <w:sz w:val="26"/>
          <w:szCs w:val="26"/>
          <w:lang w:val="es"/>
        </w:rPr>
        <w:t>)</w:t>
      </w:r>
      <w:r>
        <w:rPr>
          <w:rFonts w:ascii="Tahoma" w:hAnsi="Tahoma" w:cs="Tahoma"/>
          <w:sz w:val="26"/>
          <w:szCs w:val="26"/>
          <w:lang w:val="es"/>
        </w:rPr>
        <w:t>, mediante el cual se negó la nulidad presentada</w:t>
      </w:r>
      <w:r w:rsidRPr="007E145B">
        <w:rPr>
          <w:rFonts w:ascii="Tahoma" w:hAnsi="Tahoma" w:cs="Tahoma"/>
          <w:sz w:val="26"/>
          <w:szCs w:val="26"/>
          <w:lang w:val="es"/>
        </w:rPr>
        <w:t>.</w:t>
      </w:r>
    </w:p>
    <w:p w14:paraId="3DE4B9E0" w14:textId="77777777" w:rsidR="00FB4BB7" w:rsidRDefault="00FB4BB7" w:rsidP="00FB4BB7">
      <w:pPr>
        <w:spacing w:line="240" w:lineRule="auto"/>
        <w:jc w:val="both"/>
        <w:rPr>
          <w:rFonts w:ascii="Tahoma" w:hAnsi="Tahoma" w:cs="Tahoma"/>
          <w:sz w:val="26"/>
          <w:szCs w:val="26"/>
          <w:lang w:val="es"/>
        </w:rPr>
      </w:pPr>
      <w:r w:rsidRPr="00EA49E6">
        <w:rPr>
          <w:rFonts w:ascii="Tahoma" w:hAnsi="Tahoma" w:cs="Tahoma"/>
          <w:sz w:val="26"/>
          <w:szCs w:val="26"/>
          <w:lang w:val="es"/>
        </w:rPr>
        <w:t xml:space="preserve">En síntesis el censor soporta su inconformidad en que </w:t>
      </w:r>
      <w:r>
        <w:rPr>
          <w:rFonts w:ascii="Tahoma" w:hAnsi="Tahoma" w:cs="Tahoma"/>
          <w:sz w:val="26"/>
          <w:szCs w:val="26"/>
          <w:lang w:val="es"/>
        </w:rPr>
        <w:t xml:space="preserve">no se sustentó el citado proveído, pues no se expusieron las razones por las que se negó la nulidad, y además, porque el derecho de impugnación está consagrado en la Constitución Colombiana, por ende, la parte demandada puede interponer los recursos que considere necesarios para defender sus derechos.       </w:t>
      </w:r>
    </w:p>
    <w:p w14:paraId="0ABB93C8" w14:textId="77777777" w:rsidR="00FB4BB7" w:rsidRPr="00EA49E6" w:rsidRDefault="00FB4BB7" w:rsidP="00FB4BB7">
      <w:pPr>
        <w:spacing w:line="240" w:lineRule="auto"/>
        <w:jc w:val="both"/>
        <w:rPr>
          <w:rFonts w:ascii="Tahoma" w:hAnsi="Tahoma" w:cs="Tahoma"/>
          <w:sz w:val="26"/>
          <w:szCs w:val="26"/>
          <w:lang w:val="es"/>
        </w:rPr>
      </w:pPr>
      <w:r w:rsidRPr="00EA49E6">
        <w:rPr>
          <w:rFonts w:ascii="Tahoma" w:hAnsi="Tahoma" w:cs="Tahoma"/>
          <w:sz w:val="26"/>
          <w:szCs w:val="26"/>
          <w:lang w:val="es"/>
        </w:rPr>
        <w:t>Para resolver, se,</w:t>
      </w:r>
    </w:p>
    <w:p w14:paraId="5921051F" w14:textId="77777777" w:rsidR="00FB4BB7" w:rsidRDefault="00FB4BB7" w:rsidP="00FB4BB7">
      <w:pPr>
        <w:spacing w:line="240" w:lineRule="auto"/>
        <w:jc w:val="center"/>
        <w:rPr>
          <w:rFonts w:ascii="Tahoma" w:hAnsi="Tahoma" w:cs="Tahoma"/>
          <w:sz w:val="26"/>
          <w:szCs w:val="26"/>
          <w:lang w:val="es"/>
        </w:rPr>
      </w:pPr>
      <w:r w:rsidRPr="00EA49E6">
        <w:rPr>
          <w:rFonts w:ascii="Tahoma" w:hAnsi="Tahoma" w:cs="Tahoma"/>
          <w:sz w:val="26"/>
          <w:szCs w:val="26"/>
          <w:lang w:val="es"/>
        </w:rPr>
        <w:t>CONSIDERA</w:t>
      </w:r>
    </w:p>
    <w:p w14:paraId="62CE4935" w14:textId="77777777" w:rsidR="00FB4BB7" w:rsidRPr="00EA49E6" w:rsidRDefault="00FB4BB7" w:rsidP="00FB4BB7">
      <w:pPr>
        <w:spacing w:line="240" w:lineRule="auto"/>
        <w:jc w:val="center"/>
        <w:rPr>
          <w:rFonts w:ascii="Tahoma" w:hAnsi="Tahoma" w:cs="Tahoma"/>
          <w:sz w:val="26"/>
          <w:szCs w:val="26"/>
          <w:lang w:val="es"/>
        </w:rPr>
      </w:pPr>
    </w:p>
    <w:p w14:paraId="1EDB5304" w14:textId="77777777" w:rsidR="00FB4BB7" w:rsidRPr="00EA49E6" w:rsidRDefault="00FB4BB7" w:rsidP="00FB4BB7">
      <w:pPr>
        <w:spacing w:line="240" w:lineRule="auto"/>
        <w:jc w:val="both"/>
        <w:rPr>
          <w:rFonts w:ascii="Tahoma" w:hAnsi="Tahoma" w:cs="Tahoma"/>
          <w:i/>
          <w:sz w:val="26"/>
          <w:szCs w:val="26"/>
        </w:rPr>
      </w:pPr>
      <w:r w:rsidRPr="00EA49E6">
        <w:rPr>
          <w:rFonts w:ascii="Tahoma" w:hAnsi="Tahoma" w:cs="Tahoma"/>
          <w:sz w:val="26"/>
          <w:szCs w:val="26"/>
          <w:lang w:val="es"/>
        </w:rPr>
        <w:t xml:space="preserve">1. El estatuto general del proceso establece en el inciso 2º del artículo 135 del Código General del Proceso, como requisitos para alegar la nulidad </w:t>
      </w:r>
      <w:r w:rsidRPr="00EA49E6">
        <w:rPr>
          <w:rFonts w:ascii="Tahoma" w:hAnsi="Tahoma" w:cs="Tahoma"/>
          <w:i/>
          <w:sz w:val="26"/>
          <w:szCs w:val="26"/>
          <w:lang w:val="es"/>
        </w:rPr>
        <w:t>“</w:t>
      </w:r>
      <w:r w:rsidRPr="00EA49E6">
        <w:rPr>
          <w:rFonts w:ascii="Tahoma" w:hAnsi="Tahoma" w:cs="Tahoma"/>
          <w:i/>
          <w:sz w:val="26"/>
          <w:szCs w:val="26"/>
        </w:rPr>
        <w:t>No podrá alegar la nulidad quien haya dado lugar al hecho que la origina, ni quien omitió alegarla como excepción previa si tuvo oportunidad para hacerlo, ni quien después de ocurrida la causal haya actuado en el proceso sin proponerla”.</w:t>
      </w:r>
    </w:p>
    <w:p w14:paraId="5F0C9558" w14:textId="77777777" w:rsidR="00FB4BB7" w:rsidRPr="00A20077" w:rsidRDefault="00FB4BB7" w:rsidP="00FB4BB7">
      <w:pPr>
        <w:spacing w:line="240" w:lineRule="auto"/>
        <w:jc w:val="both"/>
        <w:rPr>
          <w:rFonts w:ascii="Tahoma" w:hAnsi="Tahoma" w:cs="Tahoma"/>
          <w:sz w:val="26"/>
          <w:szCs w:val="26"/>
        </w:rPr>
      </w:pPr>
      <w:r w:rsidRPr="00EA49E6">
        <w:rPr>
          <w:rFonts w:ascii="Tahoma" w:hAnsi="Tahoma" w:cs="Tahoma"/>
          <w:sz w:val="26"/>
          <w:szCs w:val="26"/>
          <w:lang w:val="es"/>
        </w:rPr>
        <w:t>2. En el asunto sometid</w:t>
      </w:r>
      <w:r>
        <w:rPr>
          <w:rFonts w:ascii="Tahoma" w:hAnsi="Tahoma" w:cs="Tahoma"/>
          <w:sz w:val="26"/>
          <w:szCs w:val="26"/>
          <w:lang w:val="es"/>
        </w:rPr>
        <w:t>o a estudio, 28 de agosto de 2019 s</w:t>
      </w:r>
      <w:r w:rsidRPr="00EA49E6">
        <w:rPr>
          <w:rFonts w:ascii="Tahoma" w:hAnsi="Tahoma" w:cs="Tahoma"/>
          <w:sz w:val="26"/>
          <w:szCs w:val="26"/>
          <w:lang w:val="es"/>
        </w:rPr>
        <w:t xml:space="preserve">e profirió sentencia en la que se </w:t>
      </w:r>
      <w:r>
        <w:rPr>
          <w:rFonts w:ascii="Tahoma" w:hAnsi="Tahoma" w:cs="Tahoma"/>
          <w:sz w:val="26"/>
          <w:szCs w:val="26"/>
          <w:lang w:val="es"/>
        </w:rPr>
        <w:t xml:space="preserve">declararon no probadas las excepciones de mérito formuladas por </w:t>
      </w:r>
      <w:r w:rsidRPr="00EA49E6">
        <w:rPr>
          <w:rFonts w:ascii="Tahoma" w:hAnsi="Tahoma" w:cs="Tahoma"/>
          <w:sz w:val="26"/>
          <w:szCs w:val="26"/>
          <w:lang w:val="es"/>
        </w:rPr>
        <w:t>la demanda</w:t>
      </w:r>
      <w:r>
        <w:rPr>
          <w:rFonts w:ascii="Tahoma" w:hAnsi="Tahoma" w:cs="Tahoma"/>
          <w:sz w:val="26"/>
          <w:szCs w:val="26"/>
          <w:lang w:val="es"/>
        </w:rPr>
        <w:t>da</w:t>
      </w:r>
      <w:r w:rsidRPr="00EA49E6">
        <w:rPr>
          <w:rFonts w:ascii="Tahoma" w:hAnsi="Tahoma" w:cs="Tahoma"/>
          <w:sz w:val="26"/>
          <w:szCs w:val="26"/>
          <w:lang w:val="es"/>
        </w:rPr>
        <w:t xml:space="preserve">, decisión contra la cual el apoderado de la parte demandante presentó </w:t>
      </w:r>
      <w:r>
        <w:rPr>
          <w:rFonts w:ascii="Tahoma" w:hAnsi="Tahoma" w:cs="Tahoma"/>
          <w:sz w:val="26"/>
          <w:szCs w:val="26"/>
          <w:lang w:val="es"/>
        </w:rPr>
        <w:t xml:space="preserve">un </w:t>
      </w:r>
      <w:r w:rsidRPr="00EA49E6">
        <w:rPr>
          <w:rFonts w:ascii="Tahoma" w:hAnsi="Tahoma" w:cs="Tahoma"/>
          <w:sz w:val="26"/>
          <w:szCs w:val="26"/>
          <w:lang w:val="es"/>
        </w:rPr>
        <w:t xml:space="preserve">recurso de apelación, </w:t>
      </w:r>
      <w:r>
        <w:rPr>
          <w:rFonts w:ascii="Tahoma" w:hAnsi="Tahoma" w:cs="Tahoma"/>
          <w:sz w:val="26"/>
          <w:szCs w:val="26"/>
          <w:lang w:val="es"/>
        </w:rPr>
        <w:t>el que fuera declarado desierto, en razón a que no fueron expresados “</w:t>
      </w:r>
      <w:r w:rsidRPr="00A20077">
        <w:rPr>
          <w:rFonts w:ascii="Tahoma" w:hAnsi="Tahoma" w:cs="Tahoma"/>
          <w:i/>
          <w:sz w:val="26"/>
          <w:szCs w:val="26"/>
        </w:rPr>
        <w:t>de manera breve, los reparos concretos que le hace a la decisión, sobre los cuales versará la sustentación que hará ante el superior.</w:t>
      </w:r>
      <w:r>
        <w:rPr>
          <w:rFonts w:ascii="Tahoma" w:hAnsi="Tahoma" w:cs="Tahoma"/>
          <w:i/>
          <w:sz w:val="26"/>
          <w:szCs w:val="26"/>
        </w:rPr>
        <w:t xml:space="preserve">”, </w:t>
      </w:r>
      <w:r w:rsidRPr="00A20077">
        <w:rPr>
          <w:rFonts w:ascii="Tahoma" w:hAnsi="Tahoma" w:cs="Tahoma"/>
          <w:sz w:val="26"/>
          <w:szCs w:val="26"/>
        </w:rPr>
        <w:t>de</w:t>
      </w:r>
      <w:r>
        <w:rPr>
          <w:rFonts w:ascii="Tahoma" w:hAnsi="Tahoma" w:cs="Tahoma"/>
          <w:sz w:val="26"/>
          <w:szCs w:val="26"/>
        </w:rPr>
        <w:t xml:space="preserve"> conformidad con lo dispuesto en la regla 3ª del artículo 322 del C.G.P., proveído contra el cual la misma parte presentó recurso de reposición, en subsidio queja , el cual fuera negado en esta sede y confirmado en segunda instancia por el Juzgado Décimo Civil del Circuito.   </w:t>
      </w:r>
    </w:p>
    <w:p w14:paraId="00CA4975" w14:textId="77777777" w:rsidR="00FB4BB7" w:rsidRDefault="00FB4BB7" w:rsidP="00FB4BB7">
      <w:pPr>
        <w:spacing w:line="240" w:lineRule="auto"/>
        <w:jc w:val="both"/>
        <w:rPr>
          <w:rFonts w:ascii="Tahoma" w:hAnsi="Tahoma" w:cs="Tahoma"/>
          <w:i/>
          <w:sz w:val="26"/>
          <w:szCs w:val="26"/>
          <w:lang w:val="es-ES"/>
        </w:rPr>
      </w:pPr>
      <w:r>
        <w:rPr>
          <w:rFonts w:ascii="Tahoma" w:hAnsi="Tahoma" w:cs="Tahoma"/>
          <w:sz w:val="26"/>
          <w:szCs w:val="26"/>
          <w:lang w:val="es"/>
        </w:rPr>
        <w:t>Aquella, c</w:t>
      </w:r>
      <w:r w:rsidRPr="00EA49E6">
        <w:rPr>
          <w:rFonts w:ascii="Tahoma" w:hAnsi="Tahoma" w:cs="Tahoma"/>
          <w:sz w:val="26"/>
          <w:szCs w:val="26"/>
          <w:lang w:val="es"/>
        </w:rPr>
        <w:t>ircunst</w:t>
      </w:r>
      <w:r>
        <w:rPr>
          <w:rFonts w:ascii="Tahoma" w:hAnsi="Tahoma" w:cs="Tahoma"/>
          <w:sz w:val="26"/>
          <w:szCs w:val="26"/>
          <w:lang w:val="es"/>
        </w:rPr>
        <w:t xml:space="preserve">ancia generó la interposición de la solicitud de nulidad que fuera rechazada, </w:t>
      </w:r>
      <w:r w:rsidRPr="00EA49E6">
        <w:rPr>
          <w:rFonts w:ascii="Tahoma" w:hAnsi="Tahoma" w:cs="Tahoma"/>
          <w:sz w:val="26"/>
          <w:szCs w:val="26"/>
          <w:lang w:val="es"/>
        </w:rPr>
        <w:t xml:space="preserve">pues el inciso 2º del artículo 135 </w:t>
      </w:r>
      <w:r>
        <w:rPr>
          <w:rFonts w:ascii="Tahoma" w:hAnsi="Tahoma" w:cs="Tahoma"/>
          <w:sz w:val="26"/>
          <w:szCs w:val="26"/>
          <w:lang w:val="es"/>
        </w:rPr>
        <w:t>de nuestro Estatuto Procesal,</w:t>
      </w:r>
      <w:r w:rsidRPr="00EA49E6">
        <w:rPr>
          <w:rFonts w:ascii="Tahoma" w:hAnsi="Tahoma" w:cs="Tahoma"/>
          <w:sz w:val="26"/>
          <w:szCs w:val="26"/>
          <w:lang w:val="es"/>
        </w:rPr>
        <w:t xml:space="preserve"> destaca en su parte final que no podrá alegar la nulidad quien haya actuado en el proceso después de ocurrida la causal, y el apoderado de la parte </w:t>
      </w:r>
      <w:r>
        <w:rPr>
          <w:rFonts w:ascii="Tahoma" w:hAnsi="Tahoma" w:cs="Tahoma"/>
          <w:sz w:val="26"/>
          <w:szCs w:val="26"/>
          <w:lang w:val="es"/>
        </w:rPr>
        <w:t>pasiva</w:t>
      </w:r>
      <w:r w:rsidRPr="00EA49E6">
        <w:rPr>
          <w:rFonts w:ascii="Tahoma" w:hAnsi="Tahoma" w:cs="Tahoma"/>
          <w:sz w:val="26"/>
          <w:szCs w:val="26"/>
          <w:lang w:val="es"/>
        </w:rPr>
        <w:t xml:space="preserve"> con antelación a la solicitud de nulidad conocía el proceso y había actuado dentro del mismo como se evidencia </w:t>
      </w:r>
      <w:r>
        <w:rPr>
          <w:rFonts w:ascii="Tahoma" w:hAnsi="Tahoma" w:cs="Tahoma"/>
          <w:sz w:val="26"/>
          <w:szCs w:val="26"/>
          <w:lang w:val="es"/>
        </w:rPr>
        <w:t>en el plenario</w:t>
      </w:r>
      <w:r w:rsidRPr="00EA49E6">
        <w:rPr>
          <w:rFonts w:ascii="Tahoma" w:hAnsi="Tahoma" w:cs="Tahoma"/>
          <w:sz w:val="26"/>
          <w:szCs w:val="26"/>
          <w:lang w:val="es-ES_tradnl"/>
        </w:rPr>
        <w:t xml:space="preserve">, pues, no solo basta con presentar la petición de anular unas actuaciones y que estas estén las causales previstas por el artículo 133 </w:t>
      </w:r>
      <w:r w:rsidRPr="00EA49E6">
        <w:rPr>
          <w:rFonts w:ascii="Tahoma" w:hAnsi="Tahoma" w:cs="Tahoma"/>
          <w:i/>
          <w:sz w:val="26"/>
          <w:szCs w:val="26"/>
          <w:lang w:val="es-ES_tradnl"/>
        </w:rPr>
        <w:t>ibídem</w:t>
      </w:r>
      <w:r w:rsidRPr="00EA49E6">
        <w:rPr>
          <w:rFonts w:ascii="Tahoma" w:hAnsi="Tahoma" w:cs="Tahoma"/>
          <w:sz w:val="26"/>
          <w:szCs w:val="26"/>
          <w:lang w:val="es-ES_tradnl"/>
        </w:rPr>
        <w:t>, sino que además esta deberá reclamarse oportunamente “</w:t>
      </w:r>
      <w:r w:rsidRPr="00EA49E6">
        <w:rPr>
          <w:rFonts w:ascii="Tahoma" w:hAnsi="Tahoma" w:cs="Tahoma"/>
          <w:i/>
          <w:sz w:val="26"/>
          <w:szCs w:val="26"/>
          <w:lang w:val="es-ES"/>
        </w:rPr>
        <w:t xml:space="preserve">Precisamente, en procura de hacer efectivos los postulados de lealtad procesal y evitar dilaciones injustificadas en los juicios, el legislador es claro al señalar que para solicitar la declaración de nulidad el reclamante debe tener interés y </w:t>
      </w:r>
      <w:r w:rsidRPr="00EA49E6">
        <w:rPr>
          <w:rFonts w:ascii="Tahoma" w:hAnsi="Tahoma" w:cs="Tahoma"/>
          <w:b/>
          <w:i/>
          <w:sz w:val="26"/>
          <w:szCs w:val="26"/>
          <w:lang w:val="es-ES"/>
        </w:rPr>
        <w:t>aducirla oportunamente; esto, en razón a que carecerá de ese interés quien actuó en el proceso sin alegarla, amen que tal proceder lleva inmerso el saneamiento del vicio invalidante</w:t>
      </w:r>
      <w:r w:rsidRPr="00EA49E6">
        <w:rPr>
          <w:rFonts w:ascii="Tahoma" w:hAnsi="Tahoma" w:cs="Tahoma"/>
          <w:i/>
          <w:sz w:val="26"/>
          <w:szCs w:val="26"/>
          <w:lang w:val="es-ES"/>
        </w:rPr>
        <w:t xml:space="preserve"> (art. 136 núm. 1 ídem), y cuando ello así ocurra el juzgador estará habilitado para rechazar de plano el pedimento que inoportunamente se esgrima con ese propósito, al tenor de la facultad conferida en el artículo 135 del estatuto en cita.</w:t>
      </w:r>
      <w:r w:rsidRPr="00EA49E6">
        <w:rPr>
          <w:rFonts w:ascii="Tahoma" w:hAnsi="Tahoma" w:cs="Tahoma"/>
          <w:i/>
          <w:sz w:val="26"/>
          <w:szCs w:val="26"/>
          <w:vertAlign w:val="superscript"/>
          <w:lang w:val="es-ES"/>
        </w:rPr>
        <w:footnoteReference w:id="3"/>
      </w:r>
      <w:r w:rsidRPr="00EA49E6">
        <w:rPr>
          <w:rFonts w:ascii="Tahoma" w:hAnsi="Tahoma" w:cs="Tahoma"/>
          <w:i/>
          <w:sz w:val="26"/>
          <w:szCs w:val="26"/>
          <w:lang w:val="es-ES"/>
        </w:rPr>
        <w:t>”</w:t>
      </w:r>
    </w:p>
    <w:p w14:paraId="6B70C3F9" w14:textId="77777777" w:rsidR="00FB4BB7" w:rsidRDefault="00FB4BB7" w:rsidP="00FB4BB7">
      <w:pPr>
        <w:spacing w:line="240" w:lineRule="auto"/>
        <w:jc w:val="both"/>
        <w:rPr>
          <w:rFonts w:ascii="Tahoma" w:hAnsi="Tahoma" w:cs="Tahoma"/>
          <w:sz w:val="26"/>
          <w:szCs w:val="26"/>
          <w:lang w:val="es-ES"/>
        </w:rPr>
      </w:pPr>
      <w:r w:rsidRPr="00D55E62">
        <w:rPr>
          <w:rFonts w:ascii="Tahoma" w:hAnsi="Tahoma" w:cs="Tahoma"/>
          <w:sz w:val="26"/>
          <w:szCs w:val="26"/>
          <w:lang w:val="es-ES"/>
        </w:rPr>
        <w:t>Igualmente</w:t>
      </w:r>
      <w:r>
        <w:rPr>
          <w:rFonts w:ascii="Tahoma" w:hAnsi="Tahoma" w:cs="Tahoma"/>
          <w:sz w:val="26"/>
          <w:szCs w:val="26"/>
          <w:lang w:val="es-ES"/>
        </w:rPr>
        <w:t>, se destaca que los medios de defensa establecidos por el legislador, no se constituyeron para revivir términos u oportunidades procesales, pues como se le indicó en precedencia para que fuera procedente el recurso de apelación contra la sentencia proferida dentro del presente asunto, debió hacerlo atendiendo las reglas establecidas en el artículo 322 del C.G.P., situación que no se dio en el presente trámite.</w:t>
      </w:r>
    </w:p>
    <w:p w14:paraId="601B29AF" w14:textId="77777777" w:rsidR="00FB4BB7" w:rsidRPr="00DC4E84" w:rsidRDefault="00FB4BB7" w:rsidP="00FB4BB7">
      <w:pPr>
        <w:spacing w:line="240" w:lineRule="auto"/>
        <w:jc w:val="both"/>
        <w:rPr>
          <w:rFonts w:ascii="Tahoma" w:hAnsi="Tahoma" w:cs="Tahoma"/>
          <w:sz w:val="26"/>
          <w:szCs w:val="26"/>
          <w:lang w:val="es-ES"/>
        </w:rPr>
      </w:pPr>
      <w:r>
        <w:rPr>
          <w:rFonts w:ascii="Tahoma" w:hAnsi="Tahoma" w:cs="Tahoma"/>
          <w:sz w:val="26"/>
          <w:szCs w:val="26"/>
          <w:lang w:val="es-ES"/>
        </w:rPr>
        <w:t>Adicionalmente, se le advierte al opositor que en el auto atacado, se le indicaron las razones por las que se negó la solicitud de nulidad, las cuales se fundaron en los artículos 135 y 136 de la norma en comento</w:t>
      </w:r>
      <w:r>
        <w:rPr>
          <w:rStyle w:val="Refdenotaalpie"/>
          <w:rFonts w:ascii="Tahoma" w:hAnsi="Tahoma" w:cs="Tahoma"/>
          <w:sz w:val="26"/>
          <w:szCs w:val="26"/>
          <w:lang w:val="es-ES"/>
        </w:rPr>
        <w:footnoteReference w:id="4"/>
      </w:r>
      <w:r>
        <w:rPr>
          <w:rFonts w:ascii="Tahoma" w:hAnsi="Tahoma" w:cs="Tahoma"/>
          <w:sz w:val="26"/>
          <w:szCs w:val="26"/>
          <w:lang w:val="es-ES"/>
        </w:rPr>
        <w:t xml:space="preserve">, por tanto, no puede alegar que no se expresaron las razones de la negativa de la nulidad planteada, pues en la citada norma se contemplan los requisitos para interponer la misma. </w:t>
      </w:r>
    </w:p>
    <w:p w14:paraId="0D1AF81E" w14:textId="77777777" w:rsidR="00FB4BB7" w:rsidRPr="00EA49E6" w:rsidRDefault="00FB4BB7" w:rsidP="00FB4BB7">
      <w:pPr>
        <w:spacing w:line="240" w:lineRule="auto"/>
        <w:jc w:val="both"/>
        <w:rPr>
          <w:rFonts w:ascii="Tahoma" w:hAnsi="Tahoma" w:cs="Tahoma"/>
          <w:sz w:val="26"/>
          <w:szCs w:val="26"/>
          <w:lang w:val="es"/>
        </w:rPr>
      </w:pPr>
      <w:r w:rsidRPr="00EA49E6">
        <w:rPr>
          <w:rFonts w:ascii="Tahoma" w:hAnsi="Tahoma" w:cs="Tahoma"/>
          <w:sz w:val="26"/>
          <w:szCs w:val="26"/>
          <w:lang w:val="es"/>
        </w:rPr>
        <w:t>3. Por lo tanto, sin lugar a mayores consideraciones, no se revocará la providencia combatida, y se concederá en el efecto</w:t>
      </w:r>
      <w:r>
        <w:rPr>
          <w:rFonts w:ascii="Tahoma" w:hAnsi="Tahoma" w:cs="Tahoma"/>
          <w:sz w:val="26"/>
          <w:szCs w:val="26"/>
          <w:lang w:val="es"/>
        </w:rPr>
        <w:t xml:space="preserve"> devolutivo </w:t>
      </w:r>
      <w:r w:rsidRPr="00EA49E6">
        <w:rPr>
          <w:rFonts w:ascii="Tahoma" w:hAnsi="Tahoma" w:cs="Tahoma"/>
          <w:sz w:val="26"/>
          <w:szCs w:val="26"/>
          <w:lang w:val="es"/>
        </w:rPr>
        <w:t>el recurso subsidiario de apelación (arts. 321, 323 y 324 Ley 1564 de 2012).</w:t>
      </w:r>
    </w:p>
    <w:p w14:paraId="5EAD4CB2" w14:textId="77777777" w:rsidR="00FB4BB7" w:rsidRPr="007E145B" w:rsidRDefault="00FB4BB7" w:rsidP="00FB4BB7">
      <w:pPr>
        <w:spacing w:line="240" w:lineRule="auto"/>
        <w:jc w:val="both"/>
        <w:rPr>
          <w:rFonts w:ascii="Tahoma" w:hAnsi="Tahoma" w:cs="Tahoma"/>
          <w:sz w:val="26"/>
          <w:szCs w:val="26"/>
          <w:lang w:val="es"/>
        </w:rPr>
      </w:pPr>
      <w:r w:rsidRPr="007E145B">
        <w:rPr>
          <w:rFonts w:ascii="Tahoma" w:hAnsi="Tahoma" w:cs="Tahoma"/>
          <w:sz w:val="26"/>
          <w:szCs w:val="26"/>
          <w:lang w:val="es"/>
        </w:rPr>
        <w:t>Por lo expuesto, el Juzgado,</w:t>
      </w:r>
    </w:p>
    <w:p w14:paraId="3964328A" w14:textId="77777777" w:rsidR="00FB4BB7" w:rsidRPr="007E145B" w:rsidRDefault="00FB4BB7" w:rsidP="00FB4BB7">
      <w:pPr>
        <w:spacing w:line="240" w:lineRule="auto"/>
        <w:jc w:val="center"/>
        <w:rPr>
          <w:rFonts w:ascii="Tahoma" w:hAnsi="Tahoma" w:cs="Tahoma"/>
          <w:sz w:val="26"/>
          <w:szCs w:val="26"/>
          <w:lang w:val="es"/>
        </w:rPr>
      </w:pPr>
      <w:r w:rsidRPr="007E145B">
        <w:rPr>
          <w:rFonts w:ascii="Tahoma" w:hAnsi="Tahoma" w:cs="Tahoma"/>
          <w:sz w:val="26"/>
          <w:szCs w:val="26"/>
          <w:lang w:val="es"/>
        </w:rPr>
        <w:t>RESUELVE:</w:t>
      </w:r>
    </w:p>
    <w:p w14:paraId="53F3A4DC" w14:textId="77777777" w:rsidR="00FB4BB7" w:rsidRDefault="00FB4BB7" w:rsidP="00FB4BB7">
      <w:pPr>
        <w:pStyle w:val="Sinespaciado"/>
        <w:jc w:val="both"/>
        <w:rPr>
          <w:rFonts w:ascii="Tahoma" w:hAnsi="Tahoma" w:cs="Tahoma"/>
          <w:sz w:val="26"/>
          <w:szCs w:val="26"/>
          <w:lang w:val="es"/>
        </w:rPr>
      </w:pPr>
      <w:r w:rsidRPr="00EA49E6">
        <w:rPr>
          <w:rFonts w:ascii="Tahoma" w:hAnsi="Tahoma" w:cs="Tahoma"/>
          <w:sz w:val="26"/>
          <w:szCs w:val="26"/>
          <w:lang w:val="es"/>
        </w:rPr>
        <w:t xml:space="preserve">PRIMERO: No revocar el auto de </w:t>
      </w:r>
      <w:r>
        <w:rPr>
          <w:rFonts w:ascii="Tahoma" w:hAnsi="Tahoma" w:cs="Tahoma"/>
          <w:sz w:val="26"/>
          <w:szCs w:val="26"/>
          <w:lang w:val="es"/>
        </w:rPr>
        <w:t>cinco</w:t>
      </w:r>
      <w:r w:rsidRPr="00EA49E6">
        <w:rPr>
          <w:rFonts w:ascii="Tahoma" w:hAnsi="Tahoma" w:cs="Tahoma"/>
          <w:sz w:val="26"/>
          <w:szCs w:val="26"/>
          <w:lang w:val="es"/>
        </w:rPr>
        <w:t xml:space="preserve"> (</w:t>
      </w:r>
      <w:r>
        <w:rPr>
          <w:rFonts w:ascii="Tahoma" w:hAnsi="Tahoma" w:cs="Tahoma"/>
          <w:sz w:val="26"/>
          <w:szCs w:val="26"/>
          <w:lang w:val="es"/>
        </w:rPr>
        <w:t>5</w:t>
      </w:r>
      <w:r w:rsidRPr="00EA49E6">
        <w:rPr>
          <w:rFonts w:ascii="Tahoma" w:hAnsi="Tahoma" w:cs="Tahoma"/>
          <w:sz w:val="26"/>
          <w:szCs w:val="26"/>
          <w:lang w:val="es"/>
        </w:rPr>
        <w:t xml:space="preserve">) de </w:t>
      </w:r>
      <w:r>
        <w:rPr>
          <w:rFonts w:ascii="Tahoma" w:hAnsi="Tahoma" w:cs="Tahoma"/>
          <w:sz w:val="26"/>
          <w:szCs w:val="26"/>
          <w:lang w:val="es"/>
        </w:rPr>
        <w:t xml:space="preserve">noviembre de dos mil veinte </w:t>
      </w:r>
      <w:r w:rsidRPr="00EA49E6">
        <w:rPr>
          <w:rFonts w:ascii="Tahoma" w:hAnsi="Tahoma" w:cs="Tahoma"/>
          <w:sz w:val="26"/>
          <w:szCs w:val="26"/>
          <w:lang w:val="es"/>
        </w:rPr>
        <w:t>(20</w:t>
      </w:r>
      <w:r>
        <w:rPr>
          <w:rFonts w:ascii="Tahoma" w:hAnsi="Tahoma" w:cs="Tahoma"/>
          <w:sz w:val="26"/>
          <w:szCs w:val="26"/>
          <w:lang w:val="es"/>
        </w:rPr>
        <w:t>20</w:t>
      </w:r>
      <w:r w:rsidRPr="00EA49E6">
        <w:rPr>
          <w:rFonts w:ascii="Tahoma" w:hAnsi="Tahoma" w:cs="Tahoma"/>
          <w:sz w:val="26"/>
          <w:szCs w:val="26"/>
          <w:lang w:val="es"/>
        </w:rPr>
        <w:t>).</w:t>
      </w:r>
    </w:p>
    <w:p w14:paraId="450865C3" w14:textId="77777777" w:rsidR="00FB4BB7" w:rsidRPr="00EA49E6" w:rsidRDefault="00FB4BB7" w:rsidP="00FB4BB7">
      <w:pPr>
        <w:pStyle w:val="Sinespaciado"/>
        <w:jc w:val="both"/>
        <w:rPr>
          <w:rFonts w:ascii="Tahoma" w:hAnsi="Tahoma" w:cs="Tahoma"/>
          <w:sz w:val="26"/>
          <w:szCs w:val="26"/>
          <w:lang w:val="es"/>
        </w:rPr>
      </w:pPr>
    </w:p>
    <w:p w14:paraId="6E34BB82" w14:textId="77777777" w:rsidR="00FB4BB7" w:rsidRPr="00DC4E84" w:rsidRDefault="00FB4BB7" w:rsidP="00FB4BB7">
      <w:pPr>
        <w:pStyle w:val="Sinespaciado"/>
        <w:jc w:val="both"/>
        <w:rPr>
          <w:rFonts w:ascii="Tahoma" w:hAnsi="Tahoma" w:cs="Tahoma"/>
          <w:sz w:val="26"/>
          <w:szCs w:val="26"/>
          <w:lang w:val="es-ES"/>
        </w:rPr>
      </w:pPr>
      <w:r w:rsidRPr="00EA49E6">
        <w:rPr>
          <w:rFonts w:ascii="Tahoma" w:hAnsi="Tahoma" w:cs="Tahoma"/>
          <w:sz w:val="26"/>
          <w:szCs w:val="26"/>
          <w:lang w:val="es"/>
        </w:rPr>
        <w:t xml:space="preserve">SEGUNDO: </w:t>
      </w:r>
      <w:r>
        <w:rPr>
          <w:rFonts w:ascii="Tahoma" w:hAnsi="Tahoma" w:cs="Tahoma"/>
          <w:sz w:val="26"/>
          <w:szCs w:val="26"/>
          <w:lang w:val="es-ES"/>
        </w:rPr>
        <w:t xml:space="preserve">Conceder el recurso de apelación contra la aludida </w:t>
      </w:r>
      <w:r w:rsidRPr="00DC4E84">
        <w:rPr>
          <w:rFonts w:ascii="Tahoma" w:hAnsi="Tahoma" w:cs="Tahoma"/>
          <w:sz w:val="26"/>
          <w:szCs w:val="26"/>
          <w:lang w:val="es-ES"/>
        </w:rPr>
        <w:t xml:space="preserve">decisión en el efecto devolutivo ante el Juez </w:t>
      </w:r>
      <w:r>
        <w:rPr>
          <w:rFonts w:ascii="Tahoma" w:hAnsi="Tahoma" w:cs="Tahoma"/>
          <w:sz w:val="26"/>
          <w:szCs w:val="26"/>
          <w:lang w:val="es-ES"/>
        </w:rPr>
        <w:t xml:space="preserve">10° </w:t>
      </w:r>
      <w:r w:rsidRPr="00DC4E84">
        <w:rPr>
          <w:rFonts w:ascii="Tahoma" w:hAnsi="Tahoma" w:cs="Tahoma"/>
          <w:sz w:val="26"/>
          <w:szCs w:val="26"/>
          <w:lang w:val="es-ES"/>
        </w:rPr>
        <w:t>Civil Del Cir</w:t>
      </w:r>
      <w:r>
        <w:rPr>
          <w:rFonts w:ascii="Tahoma" w:hAnsi="Tahoma" w:cs="Tahoma"/>
          <w:sz w:val="26"/>
          <w:szCs w:val="26"/>
          <w:lang w:val="es-ES"/>
        </w:rPr>
        <w:t xml:space="preserve">cuito de esta Ciudad. Se otorga el término </w:t>
      </w:r>
      <w:r w:rsidRPr="00DC4E84">
        <w:rPr>
          <w:rFonts w:ascii="Tahoma" w:hAnsi="Tahoma" w:cs="Tahoma"/>
          <w:sz w:val="26"/>
          <w:szCs w:val="26"/>
          <w:lang w:val="es-ES"/>
        </w:rPr>
        <w:t>5 días al apelante para que cance</w:t>
      </w:r>
      <w:r>
        <w:rPr>
          <w:rFonts w:ascii="Tahoma" w:hAnsi="Tahoma" w:cs="Tahoma"/>
          <w:sz w:val="26"/>
          <w:szCs w:val="26"/>
          <w:lang w:val="es-ES"/>
        </w:rPr>
        <w:t>le las copias auténticas de la demanda, su contestación, las audiencias con su actas, de la petición de nulidad de la providencia atacada y todas aquellas necesarias</w:t>
      </w:r>
      <w:r w:rsidRPr="00DC4E84">
        <w:rPr>
          <w:rFonts w:ascii="Tahoma" w:hAnsi="Tahoma" w:cs="Tahoma"/>
          <w:sz w:val="26"/>
          <w:szCs w:val="26"/>
          <w:lang w:val="es-ES"/>
        </w:rPr>
        <w:t xml:space="preserve">, una vez realizado lo anterior; por secretaría remítase el expediente al Centro de Servicios Administrativos Jurisdiccionales para los Juzgados Civiles, Laborales y de Familia, para que sea abonado a las aludidas agencias judiciales y previas las constancias del caso. </w:t>
      </w:r>
    </w:p>
    <w:p w14:paraId="780A69FA" w14:textId="77777777" w:rsidR="00FB4BB7" w:rsidRPr="00EA49E6" w:rsidRDefault="00FB4BB7" w:rsidP="00FB4BB7">
      <w:pPr>
        <w:pStyle w:val="Sinespaciado"/>
        <w:jc w:val="both"/>
        <w:rPr>
          <w:rFonts w:ascii="Tahoma" w:hAnsi="Tahoma" w:cs="Tahoma"/>
          <w:sz w:val="26"/>
          <w:szCs w:val="26"/>
          <w:lang w:val="es"/>
        </w:rPr>
      </w:pPr>
    </w:p>
    <w:p w14:paraId="4290907C" w14:textId="77777777" w:rsidR="00FB4BB7" w:rsidRPr="00EA49E6" w:rsidRDefault="00FB4BB7" w:rsidP="00FB4BB7">
      <w:pPr>
        <w:pStyle w:val="Sinespaciado"/>
      </w:pPr>
    </w:p>
    <w:p w14:paraId="3F03B7D8" w14:textId="77777777" w:rsidR="00FB4BB7" w:rsidRPr="007E145B" w:rsidRDefault="00FB4BB7" w:rsidP="00FB4BB7">
      <w:pPr>
        <w:autoSpaceDE w:val="0"/>
        <w:autoSpaceDN w:val="0"/>
        <w:adjustRightInd w:val="0"/>
        <w:spacing w:after="0" w:line="240" w:lineRule="auto"/>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7E145B">
        <w:rPr>
          <w:rFonts w:ascii="Tahoma" w:hAnsi="Tahoma" w:cs="Tahoma"/>
          <w:bCs/>
          <w:sz w:val="26"/>
          <w:szCs w:val="26"/>
          <w:lang w:val="es"/>
          <w14:shadow w14:blurRad="50800" w14:dist="38100" w14:dir="2700000" w14:sx="100000" w14:sy="100000" w14:kx="0" w14:ky="0" w14:algn="tl">
            <w14:srgbClr w14:val="000000">
              <w14:alpha w14:val="60000"/>
            </w14:srgbClr>
          </w14:shadow>
        </w:rPr>
        <w:t>NOTIFÍQUESE.</w:t>
      </w:r>
    </w:p>
    <w:p w14:paraId="0CB0A84C" w14:textId="77777777" w:rsidR="00FB4BB7" w:rsidRDefault="00FB4BB7" w:rsidP="00FB4BB7">
      <w:pPr>
        <w:pStyle w:val="Sinespaciado"/>
        <w:rPr>
          <w:lang w:val="es"/>
        </w:rPr>
      </w:pPr>
    </w:p>
    <w:p w14:paraId="70352261" w14:textId="77777777" w:rsidR="00FB4BB7" w:rsidRDefault="00FB4BB7" w:rsidP="00FB4BB7">
      <w:pPr>
        <w:pStyle w:val="Sinespaciado"/>
        <w:rPr>
          <w:lang w:val="es"/>
        </w:rPr>
      </w:pPr>
    </w:p>
    <w:p w14:paraId="4174DAF9" w14:textId="77777777" w:rsidR="00FB4BB7" w:rsidRDefault="00FB4BB7" w:rsidP="00FB4BB7">
      <w:pPr>
        <w:pStyle w:val="Sinespaciado"/>
        <w:rPr>
          <w:lang w:val="es"/>
        </w:rPr>
      </w:pPr>
    </w:p>
    <w:p w14:paraId="3B01667D" w14:textId="77777777" w:rsidR="00FB4BB7" w:rsidRDefault="00FB4BB7" w:rsidP="00FB4BB7">
      <w:pPr>
        <w:pStyle w:val="Sinespaciado"/>
        <w:rPr>
          <w:lang w:val="es"/>
        </w:rPr>
      </w:pPr>
    </w:p>
    <w:p w14:paraId="3FC58FB1" w14:textId="77777777" w:rsidR="00FB4BB7" w:rsidRPr="007E145B" w:rsidRDefault="00FB4BB7" w:rsidP="00FB4BB7">
      <w:pPr>
        <w:pStyle w:val="Sinespaciado"/>
        <w:rPr>
          <w:lang w:val="es"/>
        </w:rPr>
      </w:pPr>
    </w:p>
    <w:p w14:paraId="192661AE" w14:textId="77777777" w:rsidR="00FB4BB7" w:rsidRPr="007E145B" w:rsidRDefault="00FB4BB7" w:rsidP="00FB4BB7">
      <w:pPr>
        <w:pStyle w:val="Sinespaciado"/>
        <w:rPr>
          <w:lang w:val="es"/>
        </w:rPr>
      </w:pPr>
    </w:p>
    <w:p w14:paraId="707E04A8" w14:textId="77777777" w:rsidR="00FB4BB7" w:rsidRPr="007E145B" w:rsidRDefault="00FB4BB7" w:rsidP="00FB4BB7">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7E145B">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2D85A6EE" w14:textId="77777777" w:rsidR="00FB4BB7" w:rsidRDefault="00FB4BB7" w:rsidP="00FB4BB7">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7E145B">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7B61C2B6" w14:textId="77777777" w:rsidR="00FB4BB7" w:rsidRDefault="00FB4BB7" w:rsidP="00FB4BB7">
      <w:pPr>
        <w:pStyle w:val="Sinespaciado"/>
        <w:jc w:val="center"/>
        <w:rPr>
          <w:sz w:val="32"/>
          <w:lang w:val="es"/>
          <w14:shadow w14:blurRad="50800" w14:dist="38100" w14:dir="2700000" w14:sx="100000" w14:sy="100000" w14:kx="0" w14:ky="0" w14:algn="tl">
            <w14:srgbClr w14:val="000000">
              <w14:alpha w14:val="60000"/>
            </w14:srgbClr>
          </w14:shadow>
        </w:rPr>
      </w:pPr>
    </w:p>
    <w:p w14:paraId="42C4355C" w14:textId="77777777" w:rsidR="00FB4BB7" w:rsidRDefault="00FB4BB7" w:rsidP="0095712A"/>
    <w:p w14:paraId="3E916638" w14:textId="77777777" w:rsidR="0095712A" w:rsidRDefault="0095712A" w:rsidP="0095712A"/>
    <w:p w14:paraId="4BD212F2" w14:textId="77777777" w:rsidR="00C10C9D" w:rsidRDefault="00C10C9D" w:rsidP="0095712A"/>
    <w:p w14:paraId="552D9F23" w14:textId="77777777" w:rsidR="00C10C9D" w:rsidRDefault="00C10C9D" w:rsidP="0095712A"/>
    <w:p w14:paraId="523ED7A8" w14:textId="77777777" w:rsidR="00C10C9D" w:rsidRDefault="00C10C9D" w:rsidP="0095712A"/>
    <w:p w14:paraId="4FE42EFB" w14:textId="77777777" w:rsidR="00C10C9D" w:rsidRDefault="00C10C9D" w:rsidP="0095712A"/>
    <w:p w14:paraId="7FEB430C" w14:textId="77777777" w:rsidR="00C10C9D" w:rsidRDefault="00C10C9D" w:rsidP="0095712A"/>
    <w:p w14:paraId="7F782AD4" w14:textId="77777777" w:rsidR="00C10C9D" w:rsidRDefault="00C10C9D" w:rsidP="0095712A"/>
    <w:p w14:paraId="400FF071" w14:textId="77777777" w:rsidR="00C10C9D" w:rsidRDefault="00C10C9D" w:rsidP="0095712A"/>
    <w:p w14:paraId="3E87E868" w14:textId="77777777" w:rsidR="00C10C9D" w:rsidRDefault="00C10C9D" w:rsidP="0095712A"/>
    <w:p w14:paraId="7EEBB0F3" w14:textId="77777777" w:rsidR="00C10C9D" w:rsidRDefault="00C10C9D" w:rsidP="0095712A"/>
    <w:p w14:paraId="32F04BF2" w14:textId="77777777" w:rsidR="00C10C9D" w:rsidRDefault="00C10C9D" w:rsidP="0095712A"/>
    <w:p w14:paraId="479E4B85" w14:textId="77777777" w:rsidR="00C10C9D" w:rsidRDefault="00C10C9D" w:rsidP="0095712A"/>
    <w:p w14:paraId="1EC40788" w14:textId="77777777" w:rsidR="00C10C9D" w:rsidRDefault="00C10C9D" w:rsidP="0095712A"/>
    <w:p w14:paraId="6161BA8E" w14:textId="77777777" w:rsidR="00C10C9D" w:rsidRDefault="00C10C9D" w:rsidP="0095712A"/>
    <w:p w14:paraId="7D3EC4BB" w14:textId="77777777" w:rsidR="00C10C9D" w:rsidRDefault="00C10C9D" w:rsidP="0095712A"/>
    <w:p w14:paraId="6C0E3065" w14:textId="77777777" w:rsidR="00C10C9D" w:rsidRDefault="00C10C9D" w:rsidP="0095712A"/>
    <w:p w14:paraId="77637345" w14:textId="77777777" w:rsidR="00C10C9D" w:rsidRDefault="00C10C9D" w:rsidP="0095712A"/>
    <w:p w14:paraId="3D4A2384" w14:textId="77777777" w:rsidR="00C10C9D" w:rsidRDefault="00C10C9D" w:rsidP="0095712A"/>
    <w:p w14:paraId="604145C2" w14:textId="77777777" w:rsidR="00C10C9D" w:rsidRDefault="00C10C9D" w:rsidP="0095712A"/>
    <w:p w14:paraId="431E1644" w14:textId="77777777" w:rsidR="00C10C9D" w:rsidRDefault="00C10C9D" w:rsidP="0095712A"/>
    <w:p w14:paraId="74491307" w14:textId="77777777" w:rsidR="00C10C9D" w:rsidRDefault="00C10C9D" w:rsidP="0095712A"/>
    <w:p w14:paraId="326BFC10" w14:textId="77777777" w:rsidR="00C10C9D" w:rsidRDefault="00C10C9D" w:rsidP="0095712A"/>
    <w:p w14:paraId="4ED50A4D" w14:textId="77777777" w:rsidR="00C10C9D" w:rsidRPr="000D1D43" w:rsidRDefault="00C10C9D" w:rsidP="00C10C9D">
      <w:pPr>
        <w:autoSpaceDE w:val="0"/>
        <w:autoSpaceDN w:val="0"/>
        <w:adjustRightInd w:val="0"/>
        <w:spacing w:after="0" w:line="240" w:lineRule="auto"/>
        <w:ind w:left="708" w:hanging="708"/>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0D1D43">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57 DE PEQUEÑAS CAUSAS Y COMPETENCIA MULTIPLE</w:t>
      </w:r>
    </w:p>
    <w:p w14:paraId="5DF90429" w14:textId="77777777" w:rsidR="00C10C9D" w:rsidRPr="000528B8" w:rsidRDefault="00C10C9D" w:rsidP="00C10C9D">
      <w:pPr>
        <w:autoSpaceDE w:val="0"/>
        <w:autoSpaceDN w:val="0"/>
        <w:adjustRightInd w:val="0"/>
        <w:spacing w:after="0" w:line="240" w:lineRule="auto"/>
        <w:rPr>
          <w:rFonts w:ascii="Tahoma" w:hAnsi="Tahoma" w:cs="Tahoma"/>
          <w:bCs/>
          <w:sz w:val="26"/>
          <w:szCs w:val="26"/>
          <w:lang w:val="es"/>
          <w14:shadow w14:blurRad="50800" w14:dist="38100" w14:dir="2700000" w14:sx="100000" w14:sy="100000" w14:kx="0" w14:ky="0" w14:algn="tl">
            <w14:srgbClr w14:val="000000">
              <w14:alpha w14:val="60000"/>
            </w14:srgbClr>
          </w14:shadow>
        </w:rPr>
      </w:pPr>
      <w:r>
        <w:rPr>
          <w:rFonts w:ascii="Tahoma" w:hAnsi="Tahoma" w:cs="Tahoma"/>
          <w:bCs/>
          <w:sz w:val="26"/>
          <w:szCs w:val="26"/>
          <w:lang w:val="es"/>
          <w14:shadow w14:blurRad="50800" w14:dist="38100" w14:dir="2700000" w14:sx="100000" w14:sy="100000" w14:kx="0" w14:ky="0" w14:algn="tl">
            <w14:srgbClr w14:val="000000">
              <w14:alpha w14:val="60000"/>
            </w14:srgbClr>
          </w14:shadow>
        </w:rPr>
        <w:t xml:space="preserve">               </w:t>
      </w:r>
      <w:r w:rsidRPr="000528B8">
        <w:rPr>
          <w:rFonts w:ascii="Tahoma" w:hAnsi="Tahoma" w:cs="Tahoma"/>
          <w:bCs/>
          <w:sz w:val="26"/>
          <w:szCs w:val="26"/>
          <w:lang w:val="es"/>
          <w14:shadow w14:blurRad="50800" w14:dist="38100" w14:dir="2700000" w14:sx="100000" w14:sy="100000" w14:kx="0" w14:ky="0" w14:algn="tl">
            <w14:srgbClr w14:val="000000">
              <w14:alpha w14:val="60000"/>
            </w14:srgbClr>
          </w14:shadow>
        </w:rPr>
        <w:t xml:space="preserve">Bogotá D.C., </w:t>
      </w:r>
      <w:r>
        <w:rPr>
          <w:rFonts w:ascii="Tahoma" w:hAnsi="Tahoma" w:cs="Tahoma"/>
          <w:bCs/>
          <w:sz w:val="26"/>
          <w:szCs w:val="26"/>
          <w:lang w:val="es"/>
          <w14:shadow w14:blurRad="50800" w14:dist="38100" w14:dir="2700000" w14:sx="100000" w14:sy="100000" w14:kx="0" w14:ky="0" w14:algn="tl">
            <w14:srgbClr w14:val="000000">
              <w14:alpha w14:val="60000"/>
            </w14:srgbClr>
          </w14:shadow>
        </w:rPr>
        <w:t>doce (12) de febrero de dos mil veintiuno (2021)</w:t>
      </w:r>
    </w:p>
    <w:p w14:paraId="35219115" w14:textId="77777777" w:rsidR="00C10C9D" w:rsidRPr="000D1D43" w:rsidRDefault="00C10C9D" w:rsidP="00C10C9D">
      <w:pPr>
        <w:autoSpaceDE w:val="0"/>
        <w:autoSpaceDN w:val="0"/>
        <w:adjustRightInd w:val="0"/>
        <w:spacing w:after="0" w:line="240" w:lineRule="auto"/>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63C79397" w14:textId="77777777" w:rsidR="00C10C9D" w:rsidRPr="000D1D43" w:rsidRDefault="00C10C9D" w:rsidP="00C10C9D">
      <w:pPr>
        <w:tabs>
          <w:tab w:val="left" w:pos="284"/>
        </w:tabs>
        <w:autoSpaceDE w:val="0"/>
        <w:autoSpaceDN w:val="0"/>
        <w:adjustRightInd w:val="0"/>
        <w:spacing w:after="0" w:line="240" w:lineRule="auto"/>
        <w:jc w:val="center"/>
        <w:rPr>
          <w:rFonts w:ascii="Tahoma" w:hAnsi="Tahoma" w:cs="Tahoma"/>
          <w:sz w:val="26"/>
          <w:szCs w:val="26"/>
          <w:lang w:val="es-ES"/>
        </w:rPr>
      </w:pPr>
      <w:r>
        <w:rPr>
          <w:rFonts w:ascii="Tahoma" w:hAnsi="Tahoma" w:cs="Tahoma"/>
          <w:sz w:val="26"/>
          <w:szCs w:val="26"/>
          <w:lang w:val="es-ES"/>
        </w:rPr>
        <w:t xml:space="preserve">Ejecutivo </w:t>
      </w:r>
      <w:r w:rsidRPr="000D1D43">
        <w:rPr>
          <w:rFonts w:ascii="Tahoma" w:hAnsi="Tahoma" w:cs="Tahoma"/>
          <w:sz w:val="26"/>
          <w:szCs w:val="26"/>
          <w:lang w:val="es-ES"/>
        </w:rPr>
        <w:t>20</w:t>
      </w:r>
      <w:r>
        <w:rPr>
          <w:rFonts w:ascii="Tahoma" w:hAnsi="Tahoma" w:cs="Tahoma"/>
          <w:sz w:val="26"/>
          <w:szCs w:val="26"/>
          <w:lang w:val="es-ES"/>
        </w:rPr>
        <w:t>20</w:t>
      </w:r>
      <w:r w:rsidRPr="000D1D43">
        <w:rPr>
          <w:rFonts w:ascii="Tahoma" w:hAnsi="Tahoma" w:cs="Tahoma"/>
          <w:sz w:val="26"/>
          <w:szCs w:val="26"/>
          <w:lang w:val="es-ES"/>
        </w:rPr>
        <w:t>-0</w:t>
      </w:r>
      <w:r>
        <w:rPr>
          <w:rFonts w:ascii="Tahoma" w:hAnsi="Tahoma" w:cs="Tahoma"/>
          <w:sz w:val="26"/>
          <w:szCs w:val="26"/>
          <w:lang w:val="es-ES"/>
        </w:rPr>
        <w:t>0260</w:t>
      </w:r>
    </w:p>
    <w:p w14:paraId="7A75F433" w14:textId="77777777" w:rsidR="00C10C9D" w:rsidRDefault="00C10C9D" w:rsidP="00C10C9D">
      <w:pPr>
        <w:tabs>
          <w:tab w:val="left" w:pos="284"/>
        </w:tabs>
        <w:autoSpaceDE w:val="0"/>
        <w:autoSpaceDN w:val="0"/>
        <w:adjustRightInd w:val="0"/>
        <w:spacing w:after="0" w:line="240" w:lineRule="auto"/>
        <w:jc w:val="both"/>
        <w:rPr>
          <w:rFonts w:ascii="Tahoma" w:hAnsi="Tahoma" w:cs="Tahoma"/>
          <w:sz w:val="26"/>
          <w:szCs w:val="26"/>
          <w:lang w:val="es"/>
        </w:rPr>
      </w:pPr>
    </w:p>
    <w:p w14:paraId="1A263B65" w14:textId="77777777" w:rsidR="00C10C9D" w:rsidRPr="00B37D60" w:rsidRDefault="00C10C9D" w:rsidP="00C10C9D">
      <w:pPr>
        <w:tabs>
          <w:tab w:val="left" w:pos="284"/>
        </w:tabs>
        <w:autoSpaceDE w:val="0"/>
        <w:autoSpaceDN w:val="0"/>
        <w:adjustRightInd w:val="0"/>
        <w:spacing w:after="0" w:line="240" w:lineRule="auto"/>
        <w:jc w:val="both"/>
        <w:rPr>
          <w:rFonts w:ascii="Tahoma" w:hAnsi="Tahoma" w:cs="Tahoma"/>
          <w:sz w:val="26"/>
          <w:szCs w:val="26"/>
        </w:rPr>
      </w:pPr>
      <w:r>
        <w:rPr>
          <w:rFonts w:ascii="Tahoma" w:hAnsi="Tahoma" w:cs="Tahoma"/>
          <w:sz w:val="26"/>
          <w:szCs w:val="26"/>
          <w:lang w:val="es"/>
        </w:rPr>
        <w:t xml:space="preserve">1. </w:t>
      </w:r>
      <w:r w:rsidRPr="00B37D60">
        <w:rPr>
          <w:rFonts w:ascii="Tahoma" w:hAnsi="Tahoma" w:cs="Tahoma"/>
          <w:sz w:val="26"/>
          <w:szCs w:val="26"/>
          <w:lang w:val="es"/>
        </w:rPr>
        <w:t xml:space="preserve">Téngase en cuenta que </w:t>
      </w:r>
      <w:r>
        <w:rPr>
          <w:rFonts w:ascii="Tahoma" w:hAnsi="Tahoma" w:cs="Tahoma"/>
          <w:sz w:val="26"/>
          <w:szCs w:val="26"/>
          <w:lang w:val="es"/>
        </w:rPr>
        <w:t>el demandado José Gustavo Ortiz Figueredo</w:t>
      </w:r>
      <w:r w:rsidRPr="00B37D60">
        <w:rPr>
          <w:rFonts w:ascii="Tahoma" w:hAnsi="Tahoma" w:cs="Tahoma"/>
          <w:sz w:val="26"/>
          <w:szCs w:val="26"/>
          <w:lang w:val="es"/>
        </w:rPr>
        <w:t>, s</w:t>
      </w:r>
      <w:r w:rsidRPr="00B37D60">
        <w:rPr>
          <w:rFonts w:ascii="Tahoma" w:hAnsi="Tahoma" w:cs="Tahoma"/>
          <w:bCs/>
          <w:sz w:val="26"/>
          <w:szCs w:val="26"/>
          <w:lang w:val="es"/>
        </w:rPr>
        <w:t xml:space="preserve">e notificó </w:t>
      </w:r>
      <w:r>
        <w:rPr>
          <w:rFonts w:ascii="Tahoma" w:hAnsi="Tahoma" w:cs="Tahoma"/>
          <w:bCs/>
          <w:sz w:val="26"/>
          <w:szCs w:val="26"/>
          <w:lang w:val="es"/>
        </w:rPr>
        <w:t xml:space="preserve">personalmente de conformidad con lo dispuesto en el artículo 8º del Decreto 806 de 2020 </w:t>
      </w:r>
      <w:r w:rsidRPr="00B37D60">
        <w:rPr>
          <w:rFonts w:ascii="Tahoma" w:hAnsi="Tahoma" w:cs="Tahoma"/>
          <w:bCs/>
          <w:sz w:val="26"/>
          <w:szCs w:val="26"/>
          <w:lang w:val="es"/>
        </w:rPr>
        <w:t>del auto de apremio</w:t>
      </w:r>
      <w:r w:rsidRPr="00B37D60">
        <w:rPr>
          <w:rFonts w:ascii="Tahoma" w:hAnsi="Tahoma" w:cs="Tahoma"/>
          <w:sz w:val="26"/>
          <w:szCs w:val="26"/>
        </w:rPr>
        <w:t>.</w:t>
      </w:r>
    </w:p>
    <w:p w14:paraId="47C156B3" w14:textId="77777777" w:rsidR="00C10C9D" w:rsidRDefault="00C10C9D" w:rsidP="00C10C9D">
      <w:pPr>
        <w:tabs>
          <w:tab w:val="left" w:pos="284"/>
        </w:tabs>
        <w:autoSpaceDE w:val="0"/>
        <w:autoSpaceDN w:val="0"/>
        <w:adjustRightInd w:val="0"/>
        <w:spacing w:after="0" w:line="240" w:lineRule="auto"/>
        <w:jc w:val="both"/>
        <w:rPr>
          <w:rFonts w:ascii="Tahoma" w:hAnsi="Tahoma" w:cs="Tahoma"/>
          <w:bCs/>
          <w:sz w:val="26"/>
          <w:szCs w:val="26"/>
          <w:lang w:val="es"/>
        </w:rPr>
      </w:pPr>
    </w:p>
    <w:p w14:paraId="5F27F607" w14:textId="77777777" w:rsidR="00C10C9D" w:rsidRPr="00885A9F" w:rsidRDefault="00C10C9D" w:rsidP="00C10C9D">
      <w:pPr>
        <w:tabs>
          <w:tab w:val="left" w:pos="284"/>
        </w:tabs>
        <w:autoSpaceDE w:val="0"/>
        <w:autoSpaceDN w:val="0"/>
        <w:adjustRightInd w:val="0"/>
        <w:spacing w:after="0" w:line="240" w:lineRule="auto"/>
        <w:jc w:val="both"/>
        <w:rPr>
          <w:rFonts w:ascii="Tahoma" w:hAnsi="Tahoma" w:cs="Tahoma"/>
          <w:bCs/>
          <w:sz w:val="26"/>
          <w:szCs w:val="26"/>
          <w:lang w:val="es"/>
        </w:rPr>
      </w:pPr>
      <w:r>
        <w:rPr>
          <w:rFonts w:ascii="Tahoma" w:hAnsi="Tahoma" w:cs="Tahoma"/>
          <w:bCs/>
          <w:sz w:val="26"/>
          <w:szCs w:val="26"/>
          <w:lang w:val="es"/>
        </w:rPr>
        <w:t xml:space="preserve">2. </w:t>
      </w:r>
      <w:r w:rsidRPr="00885A9F">
        <w:rPr>
          <w:rFonts w:ascii="Tahoma" w:hAnsi="Tahoma" w:cs="Tahoma"/>
          <w:bCs/>
          <w:sz w:val="26"/>
          <w:szCs w:val="26"/>
          <w:lang w:val="es"/>
        </w:rPr>
        <w:t>S</w:t>
      </w:r>
      <w:r w:rsidRPr="00885A9F">
        <w:rPr>
          <w:rFonts w:ascii="Tahoma" w:hAnsi="Tahoma" w:cs="Tahoma"/>
          <w:sz w:val="26"/>
          <w:szCs w:val="26"/>
          <w:lang w:val="es"/>
        </w:rPr>
        <w:t>e rechaza el recurso de reposición que formul</w:t>
      </w:r>
      <w:r>
        <w:rPr>
          <w:rFonts w:ascii="Tahoma" w:hAnsi="Tahoma" w:cs="Tahoma"/>
          <w:sz w:val="26"/>
          <w:szCs w:val="26"/>
          <w:lang w:val="es"/>
        </w:rPr>
        <w:t>ó</w:t>
      </w:r>
      <w:r w:rsidRPr="00885A9F">
        <w:rPr>
          <w:rFonts w:ascii="Tahoma" w:hAnsi="Tahoma" w:cs="Tahoma"/>
          <w:sz w:val="26"/>
          <w:szCs w:val="26"/>
          <w:lang w:val="es"/>
        </w:rPr>
        <w:t xml:space="preserve"> la </w:t>
      </w:r>
      <w:r>
        <w:rPr>
          <w:rFonts w:ascii="Tahoma" w:hAnsi="Tahoma" w:cs="Tahoma"/>
          <w:sz w:val="26"/>
          <w:szCs w:val="26"/>
          <w:lang w:val="es"/>
        </w:rPr>
        <w:t xml:space="preserve">parte </w:t>
      </w:r>
      <w:r w:rsidRPr="00885A9F">
        <w:rPr>
          <w:rFonts w:ascii="Tahoma" w:hAnsi="Tahoma" w:cs="Tahoma"/>
          <w:sz w:val="26"/>
          <w:szCs w:val="26"/>
          <w:lang w:val="es"/>
        </w:rPr>
        <w:t xml:space="preserve">demandada contra el auto de </w:t>
      </w:r>
      <w:r>
        <w:rPr>
          <w:rFonts w:ascii="Tahoma" w:hAnsi="Tahoma" w:cs="Tahoma"/>
          <w:sz w:val="26"/>
          <w:szCs w:val="26"/>
          <w:lang w:val="es"/>
        </w:rPr>
        <w:t>13</w:t>
      </w:r>
      <w:r w:rsidRPr="00885A9F">
        <w:rPr>
          <w:rFonts w:ascii="Tahoma" w:hAnsi="Tahoma" w:cs="Tahoma"/>
          <w:sz w:val="26"/>
          <w:szCs w:val="26"/>
          <w:lang w:val="es"/>
        </w:rPr>
        <w:t xml:space="preserve"> de </w:t>
      </w:r>
      <w:r>
        <w:rPr>
          <w:rFonts w:ascii="Tahoma" w:hAnsi="Tahoma" w:cs="Tahoma"/>
          <w:sz w:val="26"/>
          <w:szCs w:val="26"/>
          <w:lang w:val="es"/>
        </w:rPr>
        <w:t>octubre</w:t>
      </w:r>
      <w:r w:rsidRPr="00885A9F">
        <w:rPr>
          <w:rFonts w:ascii="Tahoma" w:hAnsi="Tahoma" w:cs="Tahoma"/>
          <w:sz w:val="26"/>
          <w:szCs w:val="26"/>
          <w:lang w:val="es"/>
        </w:rPr>
        <w:t xml:space="preserve"> de 20</w:t>
      </w:r>
      <w:r>
        <w:rPr>
          <w:rFonts w:ascii="Tahoma" w:hAnsi="Tahoma" w:cs="Tahoma"/>
          <w:sz w:val="26"/>
          <w:szCs w:val="26"/>
          <w:lang w:val="es"/>
        </w:rPr>
        <w:t>20</w:t>
      </w:r>
      <w:r w:rsidRPr="00885A9F">
        <w:rPr>
          <w:rFonts w:ascii="Tahoma" w:hAnsi="Tahoma" w:cs="Tahoma"/>
          <w:sz w:val="26"/>
          <w:szCs w:val="26"/>
          <w:lang w:val="es"/>
        </w:rPr>
        <w:t xml:space="preserve"> (fl. </w:t>
      </w:r>
      <w:r>
        <w:rPr>
          <w:rFonts w:ascii="Tahoma" w:hAnsi="Tahoma" w:cs="Tahoma"/>
          <w:sz w:val="26"/>
          <w:szCs w:val="26"/>
          <w:lang w:val="es"/>
        </w:rPr>
        <w:t>29</w:t>
      </w:r>
      <w:r w:rsidRPr="00885A9F">
        <w:rPr>
          <w:rFonts w:ascii="Tahoma" w:hAnsi="Tahoma" w:cs="Tahoma"/>
          <w:sz w:val="26"/>
          <w:szCs w:val="26"/>
          <w:lang w:val="es"/>
        </w:rPr>
        <w:t xml:space="preserve">, c. 1) dado que es </w:t>
      </w:r>
      <w:r w:rsidRPr="00885A9F">
        <w:rPr>
          <w:rFonts w:ascii="Tahoma" w:hAnsi="Tahoma" w:cs="Tahoma"/>
          <w:bCs/>
          <w:sz w:val="26"/>
          <w:szCs w:val="26"/>
          <w:lang w:val="es"/>
        </w:rPr>
        <w:t xml:space="preserve">extemporáneo, puesto que se interpuso fuera del término establecido en el artículo 322 del Código General del Proceso, </w:t>
      </w:r>
      <w:r>
        <w:rPr>
          <w:rFonts w:ascii="Tahoma" w:hAnsi="Tahoma" w:cs="Tahoma"/>
          <w:bCs/>
          <w:sz w:val="26"/>
          <w:szCs w:val="26"/>
          <w:lang w:val="es"/>
        </w:rPr>
        <w:t xml:space="preserve">en concordancia con el artículo 8º del Decreto 806 de 2020, </w:t>
      </w:r>
      <w:r w:rsidRPr="00885A9F">
        <w:rPr>
          <w:rFonts w:ascii="Tahoma" w:hAnsi="Tahoma" w:cs="Tahoma"/>
          <w:bCs/>
          <w:sz w:val="26"/>
          <w:szCs w:val="26"/>
          <w:lang w:val="es"/>
        </w:rPr>
        <w:t xml:space="preserve">esto es, dentro de los tres (3) días siguientes a la notificación del citado proveído, los cuales iniciaron el </w:t>
      </w:r>
      <w:r>
        <w:rPr>
          <w:rFonts w:ascii="Tahoma" w:hAnsi="Tahoma" w:cs="Tahoma"/>
          <w:bCs/>
          <w:sz w:val="26"/>
          <w:szCs w:val="26"/>
          <w:lang w:val="es"/>
        </w:rPr>
        <w:t>12</w:t>
      </w:r>
      <w:r w:rsidRPr="00885A9F">
        <w:rPr>
          <w:rFonts w:ascii="Tahoma" w:hAnsi="Tahoma" w:cs="Tahoma"/>
          <w:bCs/>
          <w:sz w:val="26"/>
          <w:szCs w:val="26"/>
          <w:lang w:val="es"/>
        </w:rPr>
        <w:t xml:space="preserve"> de </w:t>
      </w:r>
      <w:r>
        <w:rPr>
          <w:rFonts w:ascii="Tahoma" w:hAnsi="Tahoma" w:cs="Tahoma"/>
          <w:bCs/>
          <w:sz w:val="26"/>
          <w:szCs w:val="26"/>
          <w:lang w:val="es"/>
        </w:rPr>
        <w:t>enero</w:t>
      </w:r>
      <w:r w:rsidRPr="00885A9F">
        <w:rPr>
          <w:rFonts w:ascii="Tahoma" w:hAnsi="Tahoma" w:cs="Tahoma"/>
          <w:bCs/>
          <w:sz w:val="26"/>
          <w:szCs w:val="26"/>
          <w:lang w:val="es"/>
        </w:rPr>
        <w:t xml:space="preserve"> y fenecieron el </w:t>
      </w:r>
      <w:r>
        <w:rPr>
          <w:rFonts w:ascii="Tahoma" w:hAnsi="Tahoma" w:cs="Tahoma"/>
          <w:bCs/>
          <w:sz w:val="26"/>
          <w:szCs w:val="26"/>
          <w:lang w:val="es"/>
        </w:rPr>
        <w:t>14</w:t>
      </w:r>
      <w:r w:rsidRPr="00885A9F">
        <w:rPr>
          <w:rFonts w:ascii="Tahoma" w:hAnsi="Tahoma" w:cs="Tahoma"/>
          <w:bCs/>
          <w:sz w:val="26"/>
          <w:szCs w:val="26"/>
          <w:lang w:val="es"/>
        </w:rPr>
        <w:t xml:space="preserve"> de </w:t>
      </w:r>
      <w:r>
        <w:rPr>
          <w:rFonts w:ascii="Tahoma" w:hAnsi="Tahoma" w:cs="Tahoma"/>
          <w:bCs/>
          <w:sz w:val="26"/>
          <w:szCs w:val="26"/>
          <w:lang w:val="es"/>
        </w:rPr>
        <w:t>enero</w:t>
      </w:r>
      <w:r w:rsidRPr="00885A9F">
        <w:rPr>
          <w:rFonts w:ascii="Tahoma" w:hAnsi="Tahoma" w:cs="Tahoma"/>
          <w:bCs/>
          <w:sz w:val="26"/>
          <w:szCs w:val="26"/>
          <w:lang w:val="es"/>
        </w:rPr>
        <w:t xml:space="preserve"> de la presente anualidad.   </w:t>
      </w:r>
    </w:p>
    <w:p w14:paraId="1B16650E" w14:textId="77777777" w:rsidR="00C10C9D" w:rsidRPr="00885A9F" w:rsidRDefault="00C10C9D" w:rsidP="00C10C9D">
      <w:pPr>
        <w:tabs>
          <w:tab w:val="left" w:pos="284"/>
        </w:tabs>
        <w:autoSpaceDE w:val="0"/>
        <w:autoSpaceDN w:val="0"/>
        <w:adjustRightInd w:val="0"/>
        <w:spacing w:after="0" w:line="240" w:lineRule="auto"/>
        <w:jc w:val="both"/>
        <w:rPr>
          <w:rFonts w:ascii="Tahoma" w:hAnsi="Tahoma" w:cs="Tahoma"/>
          <w:sz w:val="26"/>
          <w:szCs w:val="26"/>
          <w:lang w:val="es"/>
        </w:rPr>
      </w:pPr>
    </w:p>
    <w:p w14:paraId="452F7CE3" w14:textId="77777777" w:rsidR="00C10C9D" w:rsidRPr="00713B64" w:rsidRDefault="00C10C9D" w:rsidP="00C10C9D">
      <w:pPr>
        <w:tabs>
          <w:tab w:val="left" w:pos="284"/>
        </w:tabs>
        <w:autoSpaceDE w:val="0"/>
        <w:autoSpaceDN w:val="0"/>
        <w:adjustRightInd w:val="0"/>
        <w:spacing w:after="0" w:line="240" w:lineRule="auto"/>
        <w:jc w:val="both"/>
        <w:rPr>
          <w:rFonts w:ascii="Tahoma" w:hAnsi="Tahoma" w:cs="Tahoma"/>
          <w:sz w:val="26"/>
          <w:szCs w:val="26"/>
          <w:lang w:val="es"/>
        </w:rPr>
      </w:pPr>
      <w:r>
        <w:rPr>
          <w:rFonts w:ascii="Tahoma" w:hAnsi="Tahoma" w:cs="Tahoma"/>
          <w:sz w:val="26"/>
          <w:szCs w:val="26"/>
          <w:lang w:val="es"/>
        </w:rPr>
        <w:t xml:space="preserve">3. </w:t>
      </w:r>
      <w:r w:rsidRPr="00713B64">
        <w:rPr>
          <w:rFonts w:ascii="Tahoma" w:hAnsi="Tahoma" w:cs="Tahoma"/>
          <w:sz w:val="26"/>
          <w:szCs w:val="26"/>
          <w:lang w:val="es"/>
        </w:rPr>
        <w:t>De</w:t>
      </w:r>
      <w:r>
        <w:rPr>
          <w:rFonts w:ascii="Tahoma" w:hAnsi="Tahoma" w:cs="Tahoma"/>
          <w:sz w:val="26"/>
          <w:szCs w:val="26"/>
          <w:lang w:val="es"/>
        </w:rPr>
        <w:t xml:space="preserve"> los medios de defensa presentados </w:t>
      </w:r>
      <w:r w:rsidRPr="00713B64">
        <w:rPr>
          <w:rFonts w:ascii="Tahoma" w:hAnsi="Tahoma" w:cs="Tahoma"/>
          <w:sz w:val="26"/>
          <w:szCs w:val="26"/>
          <w:lang w:val="es"/>
        </w:rPr>
        <w:t>por</w:t>
      </w:r>
      <w:r>
        <w:rPr>
          <w:rFonts w:ascii="Tahoma" w:hAnsi="Tahoma" w:cs="Tahoma"/>
          <w:sz w:val="26"/>
          <w:szCs w:val="26"/>
          <w:lang w:val="es"/>
        </w:rPr>
        <w:t xml:space="preserve"> la parte demandada (fls. 55 a 57)</w:t>
      </w:r>
      <w:r w:rsidRPr="00713B64">
        <w:rPr>
          <w:rFonts w:ascii="Tahoma" w:hAnsi="Tahoma" w:cs="Tahoma"/>
          <w:sz w:val="26"/>
          <w:szCs w:val="26"/>
          <w:lang w:val="es"/>
        </w:rPr>
        <w:t>, córrasele traslado al demandante por el término de diez (10) días.</w:t>
      </w:r>
    </w:p>
    <w:p w14:paraId="49D6F026" w14:textId="77777777" w:rsidR="00C10C9D" w:rsidRDefault="00C10C9D" w:rsidP="00C10C9D">
      <w:pPr>
        <w:tabs>
          <w:tab w:val="left" w:pos="284"/>
        </w:tabs>
        <w:autoSpaceDE w:val="0"/>
        <w:autoSpaceDN w:val="0"/>
        <w:adjustRightInd w:val="0"/>
        <w:spacing w:after="0" w:line="240" w:lineRule="auto"/>
        <w:jc w:val="both"/>
        <w:rPr>
          <w:rFonts w:ascii="Tahoma" w:hAnsi="Tahoma" w:cs="Tahoma"/>
          <w:sz w:val="26"/>
          <w:szCs w:val="26"/>
          <w:lang w:val="es"/>
        </w:rPr>
      </w:pPr>
    </w:p>
    <w:p w14:paraId="55C7B9EB" w14:textId="77777777" w:rsidR="00C10C9D" w:rsidRDefault="00C10C9D" w:rsidP="00C10C9D">
      <w:pPr>
        <w:tabs>
          <w:tab w:val="left" w:pos="284"/>
        </w:tabs>
        <w:autoSpaceDE w:val="0"/>
        <w:autoSpaceDN w:val="0"/>
        <w:adjustRightInd w:val="0"/>
        <w:spacing w:after="0" w:line="240" w:lineRule="auto"/>
        <w:jc w:val="both"/>
        <w:rPr>
          <w:rFonts w:ascii="Tahoma" w:hAnsi="Tahoma" w:cs="Tahoma"/>
          <w:sz w:val="26"/>
          <w:szCs w:val="26"/>
          <w:lang w:val="es"/>
        </w:rPr>
      </w:pPr>
      <w:r w:rsidRPr="00713B64">
        <w:rPr>
          <w:rFonts w:ascii="Tahoma" w:hAnsi="Tahoma" w:cs="Tahoma"/>
          <w:sz w:val="26"/>
          <w:szCs w:val="26"/>
          <w:lang w:val="es"/>
        </w:rPr>
        <w:t>Oportunamente ingrese al despacho.</w:t>
      </w:r>
    </w:p>
    <w:p w14:paraId="6A345D96" w14:textId="77777777" w:rsidR="00C10C9D" w:rsidRDefault="00C10C9D" w:rsidP="00C10C9D">
      <w:pPr>
        <w:tabs>
          <w:tab w:val="left" w:pos="284"/>
        </w:tabs>
        <w:autoSpaceDE w:val="0"/>
        <w:autoSpaceDN w:val="0"/>
        <w:adjustRightInd w:val="0"/>
        <w:spacing w:after="0" w:line="240" w:lineRule="auto"/>
        <w:jc w:val="both"/>
        <w:rPr>
          <w:rFonts w:ascii="Tahoma" w:hAnsi="Tahoma" w:cs="Tahoma"/>
          <w:bCs/>
          <w:sz w:val="26"/>
          <w:szCs w:val="26"/>
          <w:lang w:val="es"/>
        </w:rPr>
      </w:pPr>
    </w:p>
    <w:p w14:paraId="75F72EF0" w14:textId="77777777" w:rsidR="00C10C9D" w:rsidRDefault="00C10C9D" w:rsidP="00C10C9D">
      <w:pPr>
        <w:tabs>
          <w:tab w:val="left" w:pos="284"/>
        </w:tabs>
        <w:autoSpaceDE w:val="0"/>
        <w:autoSpaceDN w:val="0"/>
        <w:adjustRightInd w:val="0"/>
        <w:spacing w:after="0" w:line="240" w:lineRule="auto"/>
        <w:jc w:val="both"/>
        <w:rPr>
          <w:rFonts w:ascii="Tahoma" w:hAnsi="Tahoma" w:cs="Tahoma"/>
          <w:sz w:val="26"/>
          <w:szCs w:val="26"/>
          <w:lang w:val="es"/>
        </w:rPr>
      </w:pPr>
    </w:p>
    <w:p w14:paraId="26D09929" w14:textId="77777777" w:rsidR="00C10C9D" w:rsidRPr="000D1D43" w:rsidRDefault="00C10C9D" w:rsidP="00C10C9D">
      <w:pPr>
        <w:tabs>
          <w:tab w:val="left" w:pos="284"/>
        </w:tabs>
        <w:autoSpaceDE w:val="0"/>
        <w:autoSpaceDN w:val="0"/>
        <w:adjustRightInd w:val="0"/>
        <w:spacing w:after="0" w:line="240" w:lineRule="auto"/>
        <w:jc w:val="both"/>
        <w:rPr>
          <w:rFonts w:ascii="Tahoma" w:hAnsi="Tahoma" w:cs="Tahoma"/>
          <w:sz w:val="26"/>
          <w:szCs w:val="26"/>
          <w:lang w:val="es-ES"/>
          <w14:shadow w14:blurRad="50800" w14:dist="38100" w14:dir="2700000" w14:sx="100000" w14:sy="100000" w14:kx="0" w14:ky="0" w14:algn="tl">
            <w14:srgbClr w14:val="000000">
              <w14:alpha w14:val="60000"/>
            </w14:srgbClr>
          </w14:shadow>
        </w:rPr>
      </w:pPr>
      <w:r w:rsidRPr="0040597E">
        <w:rPr>
          <w:rFonts w:ascii="Tahoma" w:hAnsi="Tahoma" w:cs="Tahoma"/>
          <w:sz w:val="26"/>
          <w:szCs w:val="26"/>
          <w:lang w:val="es"/>
          <w14:shadow w14:blurRad="50800" w14:dist="38100" w14:dir="2700000" w14:sx="100000" w14:sy="100000" w14:kx="0" w14:ky="0" w14:algn="tl">
            <w14:srgbClr w14:val="000000">
              <w14:alpha w14:val="60000"/>
            </w14:srgbClr>
          </w14:shadow>
        </w:rPr>
        <w:t>NOTIFÍQUESE</w:t>
      </w:r>
      <w:r w:rsidRPr="000D1D43">
        <w:rPr>
          <w:rFonts w:ascii="Tahoma" w:hAnsi="Tahoma" w:cs="Tahoma"/>
          <w:sz w:val="26"/>
          <w:szCs w:val="26"/>
          <w:lang w:val="es-ES"/>
          <w14:shadow w14:blurRad="50800" w14:dist="38100" w14:dir="2700000" w14:sx="100000" w14:sy="100000" w14:kx="0" w14:ky="0" w14:algn="tl">
            <w14:srgbClr w14:val="000000">
              <w14:alpha w14:val="60000"/>
            </w14:srgbClr>
          </w14:shadow>
        </w:rPr>
        <w:t xml:space="preserve"> </w:t>
      </w:r>
    </w:p>
    <w:p w14:paraId="2B9089FF" w14:textId="77777777" w:rsidR="00C10C9D" w:rsidRPr="0040597E" w:rsidRDefault="00C10C9D" w:rsidP="00C10C9D">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630AB5C7" w14:textId="77777777" w:rsidR="00C10C9D" w:rsidRPr="0040597E" w:rsidRDefault="00C10C9D" w:rsidP="00C10C9D">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2CEC91B3" w14:textId="77777777" w:rsidR="00C10C9D" w:rsidRDefault="00C10C9D" w:rsidP="00C10C9D">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0A9E43EA" w14:textId="77777777" w:rsidR="00C10C9D" w:rsidRPr="0040597E" w:rsidRDefault="00C10C9D" w:rsidP="00C10C9D">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74A03136" w14:textId="77777777" w:rsidR="00C10C9D" w:rsidRDefault="00C10C9D" w:rsidP="00C10C9D">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40597E">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408CD037" w14:textId="77777777" w:rsidR="00C10C9D" w:rsidRDefault="00C10C9D" w:rsidP="00C10C9D">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751CA186" w14:textId="77777777" w:rsidR="00C10C9D" w:rsidRDefault="00C10C9D" w:rsidP="00C10C9D">
      <w:pPr>
        <w:tabs>
          <w:tab w:val="left" w:pos="284"/>
        </w:tabs>
        <w:autoSpaceDE w:val="0"/>
        <w:autoSpaceDN w:val="0"/>
        <w:adjustRightInd w:val="0"/>
        <w:spacing w:after="0" w:line="240" w:lineRule="auto"/>
        <w:rPr>
          <w:rFonts w:ascii="Garamond" w:hAnsi="Garamond" w:cs="Tahoma"/>
          <w:sz w:val="12"/>
          <w:szCs w:val="26"/>
          <w:lang w:val="es"/>
        </w:rPr>
      </w:pPr>
      <w:r>
        <w:rPr>
          <w:rFonts w:ascii="Garamond" w:hAnsi="Garamond" w:cs="Tahoma"/>
          <w:sz w:val="12"/>
          <w:szCs w:val="26"/>
          <w:lang w:val="es"/>
        </w:rPr>
        <w:t>JM</w:t>
      </w:r>
    </w:p>
    <w:p w14:paraId="666D7FD3" w14:textId="77777777" w:rsidR="00C10C9D" w:rsidRDefault="00C10C9D" w:rsidP="00C10C9D">
      <w:pPr>
        <w:autoSpaceDE w:val="0"/>
        <w:autoSpaceDN w:val="0"/>
        <w:adjustRightInd w:val="0"/>
        <w:spacing w:after="0" w:line="240" w:lineRule="auto"/>
        <w:jc w:val="center"/>
        <w:rPr>
          <w:rFonts w:ascii="Garamond" w:hAnsi="Garamond" w:cs="Tahoma"/>
          <w:b/>
          <w:bCs/>
          <w:sz w:val="26"/>
          <w:szCs w:val="26"/>
          <w:lang w:val="es"/>
        </w:rPr>
      </w:pPr>
    </w:p>
    <w:p w14:paraId="11CD9C18" w14:textId="77777777" w:rsidR="00C10C9D" w:rsidRDefault="00C10C9D" w:rsidP="00C10C9D">
      <w:pPr>
        <w:autoSpaceDE w:val="0"/>
        <w:autoSpaceDN w:val="0"/>
        <w:adjustRightInd w:val="0"/>
        <w:spacing w:after="0" w:line="240" w:lineRule="auto"/>
        <w:jc w:val="center"/>
        <w:rPr>
          <w:rFonts w:ascii="Garamond" w:hAnsi="Garamond" w:cs="Tahoma"/>
          <w:sz w:val="26"/>
          <w:szCs w:val="26"/>
          <w:lang w:val="es"/>
        </w:rPr>
      </w:pPr>
      <w:r w:rsidRPr="007117BA">
        <w:rPr>
          <w:noProof/>
          <w:lang w:eastAsia="es-CO"/>
        </w:rPr>
        <mc:AlternateContent>
          <mc:Choice Requires="wps">
            <w:drawing>
              <wp:anchor distT="0" distB="0" distL="114300" distR="114300" simplePos="0" relativeHeight="251674624" behindDoc="0" locked="0" layoutInCell="0" allowOverlap="1" wp14:anchorId="768DA204" wp14:editId="328D5D41">
                <wp:simplePos x="0" y="0"/>
                <wp:positionH relativeFrom="margin">
                  <wp:posOffset>1427734</wp:posOffset>
                </wp:positionH>
                <wp:positionV relativeFrom="paragraph">
                  <wp:posOffset>3302</wp:posOffset>
                </wp:positionV>
                <wp:extent cx="2517140" cy="1162050"/>
                <wp:effectExtent l="0" t="0" r="16510" b="19050"/>
                <wp:wrapNone/>
                <wp:docPr id="117" name="Rectángulo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140" cy="1162050"/>
                        </a:xfrm>
                        <a:prstGeom prst="rect">
                          <a:avLst/>
                        </a:prstGeom>
                        <a:solidFill>
                          <a:srgbClr val="FFFFFF"/>
                        </a:solidFill>
                        <a:ln w="9525">
                          <a:solidFill>
                            <a:srgbClr val="000000"/>
                          </a:solidFill>
                          <a:miter lim="800000"/>
                          <a:headEnd/>
                          <a:tailEnd/>
                        </a:ln>
                      </wps:spPr>
                      <wps:txbx>
                        <w:txbxContent>
                          <w:p w14:paraId="5F43E8BC" w14:textId="77777777" w:rsidR="00C10C9D" w:rsidRPr="00023AC6" w:rsidRDefault="00C10C9D" w:rsidP="00C10C9D">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4B4465F6" w14:textId="77777777" w:rsidR="00C10C9D" w:rsidRPr="00023AC6" w:rsidRDefault="00C10C9D" w:rsidP="00C10C9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1A087D44" w14:textId="77777777" w:rsidR="00C10C9D" w:rsidRPr="00023AC6" w:rsidRDefault="00C10C9D" w:rsidP="00C10C9D">
                            <w:pPr>
                              <w:tabs>
                                <w:tab w:val="left" w:pos="284"/>
                              </w:tabs>
                              <w:autoSpaceDE w:val="0"/>
                              <w:autoSpaceDN w:val="0"/>
                              <w:adjustRightInd w:val="0"/>
                              <w:spacing w:after="0" w:line="240" w:lineRule="auto"/>
                              <w:jc w:val="both"/>
                              <w:rPr>
                                <w:rFonts w:ascii="Garamond" w:hAnsi="Garamond" w:cs="Tahoma"/>
                                <w:sz w:val="18"/>
                                <w:szCs w:val="26"/>
                                <w:lang w:val="es"/>
                              </w:rPr>
                            </w:pPr>
                          </w:p>
                          <w:p w14:paraId="52BA4696" w14:textId="77777777" w:rsidR="00C10C9D" w:rsidRPr="00023AC6" w:rsidRDefault="00C10C9D" w:rsidP="00C10C9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4F32BAC3" w14:textId="77777777" w:rsidR="00C10C9D" w:rsidRPr="00023AC6" w:rsidRDefault="00C10C9D" w:rsidP="00C10C9D">
                            <w:pPr>
                              <w:tabs>
                                <w:tab w:val="left" w:pos="284"/>
                              </w:tabs>
                              <w:autoSpaceDE w:val="0"/>
                              <w:autoSpaceDN w:val="0"/>
                              <w:adjustRightInd w:val="0"/>
                              <w:spacing w:after="0" w:line="240" w:lineRule="auto"/>
                              <w:jc w:val="both"/>
                              <w:rPr>
                                <w:rFonts w:ascii="Garamond" w:hAnsi="Garamond" w:cs="Tahoma"/>
                                <w:sz w:val="18"/>
                                <w:szCs w:val="26"/>
                                <w:lang w:val="es"/>
                              </w:rPr>
                            </w:pPr>
                          </w:p>
                          <w:p w14:paraId="6833B59C" w14:textId="77777777" w:rsidR="00C10C9D" w:rsidRDefault="00C10C9D" w:rsidP="00C10C9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22CB1BA8" w14:textId="77777777" w:rsidR="00C10C9D" w:rsidRPr="00023AC6" w:rsidRDefault="00C10C9D" w:rsidP="00C10C9D">
                            <w:pPr>
                              <w:tabs>
                                <w:tab w:val="left" w:pos="284"/>
                              </w:tabs>
                              <w:autoSpaceDE w:val="0"/>
                              <w:autoSpaceDN w:val="0"/>
                              <w:adjustRightInd w:val="0"/>
                              <w:spacing w:after="0" w:line="240" w:lineRule="auto"/>
                              <w:jc w:val="center"/>
                              <w:rPr>
                                <w:rFonts w:ascii="Garamond" w:hAnsi="Garamond" w:cs="Tahoma"/>
                                <w:b/>
                                <w:sz w:val="18"/>
                                <w:szCs w:val="26"/>
                                <w:lang w:val="es"/>
                              </w:rPr>
                            </w:pPr>
                          </w:p>
                          <w:p w14:paraId="64F0CAC7" w14:textId="77777777" w:rsidR="00C10C9D" w:rsidRPr="00023AC6" w:rsidRDefault="00C10C9D" w:rsidP="00C10C9D">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 xml:space="preserve">LIGIA ORTIZ BARBOSA </w:t>
                            </w:r>
                          </w:p>
                          <w:p w14:paraId="04A030D4" w14:textId="77777777" w:rsidR="00C10C9D" w:rsidRDefault="00C10C9D" w:rsidP="00C10C9D">
                            <w:pPr>
                              <w:jc w:val="center"/>
                              <w:rPr>
                                <w:rFonts w:ascii="Arial" w:hAnsi="Arial" w:cs="Arial"/>
                                <w:i/>
                                <w:sz w:val="16"/>
                                <w:szCs w:val="16"/>
                              </w:rPr>
                            </w:pPr>
                          </w:p>
                          <w:p w14:paraId="107DE426" w14:textId="77777777" w:rsidR="00C10C9D" w:rsidRDefault="00C10C9D" w:rsidP="00C10C9D">
                            <w:pPr>
                              <w:jc w:val="center"/>
                              <w:rPr>
                                <w:rFonts w:ascii="Arial" w:hAnsi="Arial" w:cs="Arial"/>
                                <w:i/>
                                <w:sz w:val="16"/>
                                <w:szCs w:val="16"/>
                              </w:rPr>
                            </w:pPr>
                          </w:p>
                          <w:p w14:paraId="48A642F2" w14:textId="77777777" w:rsidR="00C10C9D" w:rsidRDefault="00C10C9D" w:rsidP="00C10C9D">
                            <w:pPr>
                              <w:jc w:val="center"/>
                              <w:rPr>
                                <w:rFonts w:ascii="Arial" w:hAnsi="Arial" w:cs="Arial"/>
                                <w: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DA204" id="Rectángulo 117" o:spid="_x0000_s1036" style="position:absolute;left:0;text-align:left;margin-left:112.4pt;margin-top:.25pt;width:198.2pt;height:9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" o:allowincell="f">
                <v:textbox inset="0,0,0,0">
                  <w:txbxContent>
                    <w:p w14:paraId="5F43E8BC" w14:textId="77777777" w:rsidR="00C10C9D" w:rsidRPr="00023AC6" w:rsidRDefault="00C10C9D" w:rsidP="00C10C9D">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NOTIFICACIÓ</w:t>
                      </w:r>
                      <w:r w:rsidRPr="00023AC6">
                        <w:rPr>
                          <w:rFonts w:ascii="Garamond" w:hAnsi="Garamond" w:cs="Tahoma"/>
                          <w:b/>
                          <w:sz w:val="18"/>
                          <w:szCs w:val="26"/>
                          <w:lang w:val="es"/>
                        </w:rPr>
                        <w:t>N POR ESTADO:</w:t>
                      </w:r>
                    </w:p>
                    <w:p w14:paraId="4B4465F6" w14:textId="77777777" w:rsidR="00C10C9D" w:rsidRPr="00023AC6" w:rsidRDefault="00C10C9D" w:rsidP="00C10C9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providencia  anterior  es  notificada  por  anotación  en  el ESTADO No. ___________________ de hoy</w:t>
                      </w:r>
                    </w:p>
                    <w:p w14:paraId="1A087D44" w14:textId="77777777" w:rsidR="00C10C9D" w:rsidRPr="00023AC6" w:rsidRDefault="00C10C9D" w:rsidP="00C10C9D">
                      <w:pPr>
                        <w:tabs>
                          <w:tab w:val="left" w:pos="284"/>
                        </w:tabs>
                        <w:autoSpaceDE w:val="0"/>
                        <w:autoSpaceDN w:val="0"/>
                        <w:adjustRightInd w:val="0"/>
                        <w:spacing w:after="0" w:line="240" w:lineRule="auto"/>
                        <w:jc w:val="both"/>
                        <w:rPr>
                          <w:rFonts w:ascii="Garamond" w:hAnsi="Garamond" w:cs="Tahoma"/>
                          <w:sz w:val="18"/>
                          <w:szCs w:val="26"/>
                          <w:lang w:val="es"/>
                        </w:rPr>
                      </w:pPr>
                    </w:p>
                    <w:p w14:paraId="52BA4696" w14:textId="77777777" w:rsidR="00C10C9D" w:rsidRPr="00023AC6" w:rsidRDefault="00C10C9D" w:rsidP="00C10C9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 xml:space="preserve"> ________________________________  a las 8:00 a.m.</w:t>
                      </w:r>
                    </w:p>
                    <w:p w14:paraId="4F32BAC3" w14:textId="77777777" w:rsidR="00C10C9D" w:rsidRPr="00023AC6" w:rsidRDefault="00C10C9D" w:rsidP="00C10C9D">
                      <w:pPr>
                        <w:tabs>
                          <w:tab w:val="left" w:pos="284"/>
                        </w:tabs>
                        <w:autoSpaceDE w:val="0"/>
                        <w:autoSpaceDN w:val="0"/>
                        <w:adjustRightInd w:val="0"/>
                        <w:spacing w:after="0" w:line="240" w:lineRule="auto"/>
                        <w:jc w:val="both"/>
                        <w:rPr>
                          <w:rFonts w:ascii="Garamond" w:hAnsi="Garamond" w:cs="Tahoma"/>
                          <w:sz w:val="18"/>
                          <w:szCs w:val="26"/>
                          <w:lang w:val="es"/>
                        </w:rPr>
                      </w:pPr>
                    </w:p>
                    <w:p w14:paraId="6833B59C" w14:textId="77777777" w:rsidR="00C10C9D" w:rsidRDefault="00C10C9D" w:rsidP="00C10C9D">
                      <w:pPr>
                        <w:tabs>
                          <w:tab w:val="left" w:pos="284"/>
                        </w:tabs>
                        <w:autoSpaceDE w:val="0"/>
                        <w:autoSpaceDN w:val="0"/>
                        <w:adjustRightInd w:val="0"/>
                        <w:spacing w:after="0" w:line="240" w:lineRule="auto"/>
                        <w:jc w:val="both"/>
                        <w:rPr>
                          <w:rFonts w:ascii="Garamond" w:hAnsi="Garamond" w:cs="Tahoma"/>
                          <w:sz w:val="18"/>
                          <w:szCs w:val="26"/>
                          <w:lang w:val="es"/>
                        </w:rPr>
                      </w:pPr>
                      <w:r w:rsidRPr="00023AC6">
                        <w:rPr>
                          <w:rFonts w:ascii="Garamond" w:hAnsi="Garamond" w:cs="Tahoma"/>
                          <w:sz w:val="18"/>
                          <w:szCs w:val="26"/>
                          <w:lang w:val="es"/>
                        </w:rPr>
                        <w:t>La Secretaria</w:t>
                      </w:r>
                    </w:p>
                    <w:p w14:paraId="22CB1BA8" w14:textId="77777777" w:rsidR="00C10C9D" w:rsidRPr="00023AC6" w:rsidRDefault="00C10C9D" w:rsidP="00C10C9D">
                      <w:pPr>
                        <w:tabs>
                          <w:tab w:val="left" w:pos="284"/>
                        </w:tabs>
                        <w:autoSpaceDE w:val="0"/>
                        <w:autoSpaceDN w:val="0"/>
                        <w:adjustRightInd w:val="0"/>
                        <w:spacing w:after="0" w:line="240" w:lineRule="auto"/>
                        <w:jc w:val="center"/>
                        <w:rPr>
                          <w:rFonts w:ascii="Garamond" w:hAnsi="Garamond" w:cs="Tahoma"/>
                          <w:b/>
                          <w:sz w:val="18"/>
                          <w:szCs w:val="26"/>
                          <w:lang w:val="es"/>
                        </w:rPr>
                      </w:pPr>
                    </w:p>
                    <w:p w14:paraId="64F0CAC7" w14:textId="77777777" w:rsidR="00C10C9D" w:rsidRPr="00023AC6" w:rsidRDefault="00C10C9D" w:rsidP="00C10C9D">
                      <w:pPr>
                        <w:tabs>
                          <w:tab w:val="left" w:pos="284"/>
                        </w:tabs>
                        <w:autoSpaceDE w:val="0"/>
                        <w:autoSpaceDN w:val="0"/>
                        <w:adjustRightInd w:val="0"/>
                        <w:spacing w:after="0" w:line="240" w:lineRule="auto"/>
                        <w:jc w:val="center"/>
                        <w:rPr>
                          <w:rFonts w:ascii="Garamond" w:hAnsi="Garamond" w:cs="Tahoma"/>
                          <w:b/>
                          <w:sz w:val="18"/>
                          <w:szCs w:val="26"/>
                          <w:lang w:val="es"/>
                        </w:rPr>
                      </w:pPr>
                      <w:r>
                        <w:rPr>
                          <w:rFonts w:ascii="Garamond" w:hAnsi="Garamond" w:cs="Tahoma"/>
                          <w:b/>
                          <w:sz w:val="18"/>
                          <w:szCs w:val="26"/>
                          <w:lang w:val="es"/>
                        </w:rPr>
                        <w:t xml:space="preserve">LIGIA ORTIZ BARBOSA </w:t>
                      </w:r>
                    </w:p>
                    <w:p w14:paraId="04A030D4" w14:textId="77777777" w:rsidR="00C10C9D" w:rsidRDefault="00C10C9D" w:rsidP="00C10C9D">
                      <w:pPr>
                        <w:jc w:val="center"/>
                        <w:rPr>
                          <w:rFonts w:ascii="Arial" w:hAnsi="Arial" w:cs="Arial"/>
                          <w:i/>
                          <w:sz w:val="16"/>
                          <w:szCs w:val="16"/>
                        </w:rPr>
                      </w:pPr>
                    </w:p>
                    <w:p w14:paraId="107DE426" w14:textId="77777777" w:rsidR="00C10C9D" w:rsidRDefault="00C10C9D" w:rsidP="00C10C9D">
                      <w:pPr>
                        <w:jc w:val="center"/>
                        <w:rPr>
                          <w:rFonts w:ascii="Arial" w:hAnsi="Arial" w:cs="Arial"/>
                          <w:i/>
                          <w:sz w:val="16"/>
                          <w:szCs w:val="16"/>
                        </w:rPr>
                      </w:pPr>
                    </w:p>
                    <w:p w14:paraId="48A642F2" w14:textId="77777777" w:rsidR="00C10C9D" w:rsidRDefault="00C10C9D" w:rsidP="00C10C9D">
                      <w:pPr>
                        <w:jc w:val="center"/>
                        <w:rPr>
                          <w:rFonts w:ascii="Arial" w:hAnsi="Arial" w:cs="Arial"/>
                          <w:i/>
                          <w:sz w:val="16"/>
                          <w:szCs w:val="16"/>
                        </w:rPr>
                      </w:pPr>
                    </w:p>
                  </w:txbxContent>
                </v:textbox>
                <w10:wrap anchorx="margin"/>
              </v:rect>
            </w:pict>
          </mc:Fallback>
        </mc:AlternateContent>
      </w:r>
    </w:p>
    <w:p w14:paraId="17EA016A" w14:textId="77777777" w:rsidR="00C10C9D" w:rsidRDefault="00C10C9D" w:rsidP="00C10C9D">
      <w:pPr>
        <w:tabs>
          <w:tab w:val="left" w:pos="284"/>
        </w:tabs>
        <w:autoSpaceDE w:val="0"/>
        <w:autoSpaceDN w:val="0"/>
        <w:adjustRightInd w:val="0"/>
        <w:spacing w:after="0" w:line="240" w:lineRule="auto"/>
        <w:jc w:val="both"/>
        <w:rPr>
          <w:rFonts w:ascii="Garamond" w:hAnsi="Garamond" w:cs="Tahoma"/>
          <w:sz w:val="26"/>
          <w:szCs w:val="26"/>
          <w:lang w:val="es"/>
        </w:rPr>
      </w:pPr>
    </w:p>
    <w:p w14:paraId="0744F7EF" w14:textId="77777777" w:rsidR="00C10C9D" w:rsidRDefault="00C10C9D" w:rsidP="00C10C9D">
      <w:pPr>
        <w:tabs>
          <w:tab w:val="left" w:pos="284"/>
        </w:tabs>
        <w:autoSpaceDE w:val="0"/>
        <w:autoSpaceDN w:val="0"/>
        <w:adjustRightInd w:val="0"/>
        <w:spacing w:after="0" w:line="240" w:lineRule="auto"/>
        <w:jc w:val="both"/>
        <w:rPr>
          <w:rFonts w:ascii="Garamond" w:hAnsi="Garamond" w:cs="Tahoma"/>
          <w:sz w:val="26"/>
          <w:szCs w:val="26"/>
          <w:lang w:val="es"/>
        </w:rPr>
      </w:pPr>
    </w:p>
    <w:p w14:paraId="7BE836AE" w14:textId="77777777" w:rsidR="00C10C9D" w:rsidRDefault="00C10C9D" w:rsidP="00C10C9D">
      <w:pPr>
        <w:tabs>
          <w:tab w:val="left" w:pos="284"/>
        </w:tabs>
        <w:autoSpaceDE w:val="0"/>
        <w:autoSpaceDN w:val="0"/>
        <w:adjustRightInd w:val="0"/>
        <w:spacing w:after="0" w:line="240" w:lineRule="auto"/>
        <w:jc w:val="both"/>
        <w:rPr>
          <w:rFonts w:ascii="Garamond" w:hAnsi="Garamond" w:cs="Tahoma"/>
          <w:sz w:val="26"/>
          <w:szCs w:val="26"/>
          <w:lang w:val="es"/>
        </w:rPr>
      </w:pPr>
    </w:p>
    <w:p w14:paraId="1686AD85" w14:textId="77777777" w:rsidR="00C10C9D" w:rsidRDefault="00C10C9D" w:rsidP="00C10C9D">
      <w:pPr>
        <w:tabs>
          <w:tab w:val="left" w:pos="284"/>
        </w:tabs>
        <w:autoSpaceDE w:val="0"/>
        <w:autoSpaceDN w:val="0"/>
        <w:adjustRightInd w:val="0"/>
        <w:spacing w:after="0" w:line="240" w:lineRule="auto"/>
        <w:jc w:val="both"/>
        <w:rPr>
          <w:rFonts w:ascii="Garamond" w:hAnsi="Garamond" w:cs="Tahoma"/>
          <w:sz w:val="26"/>
          <w:szCs w:val="26"/>
          <w:lang w:val="es"/>
        </w:rPr>
      </w:pPr>
    </w:p>
    <w:p w14:paraId="47BB87FB" w14:textId="77777777" w:rsidR="00C10C9D" w:rsidRDefault="00C10C9D" w:rsidP="00C10C9D">
      <w:pPr>
        <w:tabs>
          <w:tab w:val="left" w:pos="284"/>
        </w:tabs>
        <w:autoSpaceDE w:val="0"/>
        <w:autoSpaceDN w:val="0"/>
        <w:adjustRightInd w:val="0"/>
        <w:spacing w:after="0" w:line="240" w:lineRule="auto"/>
        <w:jc w:val="both"/>
        <w:rPr>
          <w:rFonts w:ascii="Garamond" w:hAnsi="Garamond" w:cs="Tahoma"/>
          <w:sz w:val="26"/>
          <w:szCs w:val="26"/>
          <w:lang w:val="es"/>
        </w:rPr>
      </w:pPr>
    </w:p>
    <w:p w14:paraId="005C78A9" w14:textId="77777777" w:rsidR="00C10C9D" w:rsidRDefault="00C10C9D" w:rsidP="00C10C9D"/>
    <w:p w14:paraId="4DC6D0C5" w14:textId="77777777" w:rsidR="00C10C9D" w:rsidRDefault="00C10C9D" w:rsidP="0095712A"/>
    <w:p w14:paraId="6B0B4DE7" w14:textId="77777777" w:rsidR="0095712A" w:rsidRDefault="0095712A" w:rsidP="0095712A"/>
    <w:p w14:paraId="2BB895C6" w14:textId="77777777" w:rsidR="0095712A" w:rsidRDefault="0095712A" w:rsidP="0095712A"/>
    <w:p w14:paraId="63569456" w14:textId="77777777" w:rsidR="0095712A" w:rsidRDefault="0095712A" w:rsidP="0095712A"/>
    <w:p w14:paraId="0B85850E" w14:textId="77777777" w:rsidR="0095712A" w:rsidRDefault="0095712A" w:rsidP="0095712A"/>
    <w:p w14:paraId="1C4E2D73" w14:textId="77777777" w:rsidR="0095712A" w:rsidRDefault="0095712A" w:rsidP="0095712A"/>
    <w:p w14:paraId="52E0838C" w14:textId="77777777" w:rsidR="00C10C9D" w:rsidRPr="00316317" w:rsidRDefault="00C10C9D" w:rsidP="00C10C9D">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316317">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0A2360C3" w14:textId="77777777" w:rsidR="00C10C9D" w:rsidRPr="00316317" w:rsidRDefault="00C10C9D" w:rsidP="00C10C9D">
      <w:pPr>
        <w:tabs>
          <w:tab w:val="left" w:pos="284"/>
        </w:tabs>
        <w:autoSpaceDE w:val="0"/>
        <w:autoSpaceDN w:val="0"/>
        <w:adjustRightInd w:val="0"/>
        <w:spacing w:after="0"/>
        <w:jc w:val="center"/>
        <w:rPr>
          <w:rFonts w:ascii="Tahoma" w:hAnsi="Tahoma" w:cs="Tahoma"/>
          <w:sz w:val="26"/>
          <w:szCs w:val="26"/>
          <w:lang w:val="es"/>
        </w:rPr>
      </w:pPr>
      <w:r w:rsidRPr="00316317">
        <w:rPr>
          <w:rFonts w:ascii="Tahoma" w:hAnsi="Tahoma" w:cs="Tahoma"/>
          <w:sz w:val="26"/>
          <w:szCs w:val="26"/>
          <w:lang w:val="es"/>
        </w:rPr>
        <w:t xml:space="preserve">Bogotá </w:t>
      </w:r>
      <w:r>
        <w:rPr>
          <w:rFonts w:ascii="Tahoma" w:hAnsi="Tahoma" w:cs="Tahoma"/>
          <w:sz w:val="26"/>
          <w:szCs w:val="26"/>
          <w:lang w:val="es"/>
        </w:rPr>
        <w:t>D.C., doce (12</w:t>
      </w:r>
      <w:r w:rsidRPr="00316317">
        <w:rPr>
          <w:rFonts w:ascii="Tahoma" w:hAnsi="Tahoma" w:cs="Tahoma"/>
          <w:sz w:val="26"/>
          <w:szCs w:val="26"/>
          <w:lang w:val="es"/>
        </w:rPr>
        <w:t>) de febrero de dos mil veintiuno (2021)</w:t>
      </w:r>
    </w:p>
    <w:p w14:paraId="0A43D696" w14:textId="77777777" w:rsidR="00C10C9D" w:rsidRPr="00316317" w:rsidRDefault="00C10C9D" w:rsidP="00C10C9D">
      <w:pPr>
        <w:autoSpaceDE w:val="0"/>
        <w:autoSpaceDN w:val="0"/>
        <w:adjustRightInd w:val="0"/>
        <w:spacing w:after="0"/>
        <w:jc w:val="both"/>
        <w:rPr>
          <w:rFonts w:ascii="Tahoma" w:hAnsi="Tahoma" w:cs="Tahoma"/>
          <w:sz w:val="26"/>
          <w:szCs w:val="26"/>
          <w:lang w:val="es"/>
        </w:rPr>
      </w:pPr>
    </w:p>
    <w:p w14:paraId="678BDF61" w14:textId="77777777" w:rsidR="00C10C9D" w:rsidRPr="00316317" w:rsidRDefault="00C10C9D" w:rsidP="00C10C9D">
      <w:pPr>
        <w:tabs>
          <w:tab w:val="left" w:pos="284"/>
        </w:tabs>
        <w:autoSpaceDE w:val="0"/>
        <w:autoSpaceDN w:val="0"/>
        <w:adjustRightInd w:val="0"/>
        <w:spacing w:after="0"/>
        <w:jc w:val="center"/>
        <w:rPr>
          <w:rFonts w:ascii="Tahoma" w:hAnsi="Tahoma" w:cs="Tahoma"/>
          <w:sz w:val="26"/>
          <w:szCs w:val="26"/>
          <w:lang w:val="es"/>
        </w:rPr>
      </w:pPr>
      <w:r w:rsidRPr="00316317">
        <w:rPr>
          <w:rFonts w:ascii="Tahoma" w:hAnsi="Tahoma" w:cs="Tahoma"/>
          <w:sz w:val="26"/>
          <w:szCs w:val="26"/>
          <w:lang w:val="es"/>
        </w:rPr>
        <w:t xml:space="preserve">Ejecutivo-2018-00179 </w:t>
      </w:r>
    </w:p>
    <w:p w14:paraId="7C05707D" w14:textId="77777777" w:rsidR="00C10C9D" w:rsidRPr="00316317" w:rsidRDefault="00C10C9D" w:rsidP="00C10C9D">
      <w:pPr>
        <w:tabs>
          <w:tab w:val="left" w:pos="284"/>
        </w:tabs>
        <w:autoSpaceDE w:val="0"/>
        <w:autoSpaceDN w:val="0"/>
        <w:adjustRightInd w:val="0"/>
        <w:spacing w:after="0"/>
        <w:jc w:val="center"/>
        <w:rPr>
          <w:rFonts w:ascii="Tahoma" w:hAnsi="Tahoma" w:cs="Tahoma"/>
          <w:sz w:val="26"/>
          <w:szCs w:val="26"/>
          <w:lang w:val="es"/>
        </w:rPr>
      </w:pPr>
    </w:p>
    <w:p w14:paraId="77B96CF5" w14:textId="77777777" w:rsidR="00C10C9D" w:rsidRPr="00316317" w:rsidRDefault="00C10C9D" w:rsidP="00C10C9D">
      <w:pPr>
        <w:jc w:val="both"/>
        <w:rPr>
          <w:rFonts w:ascii="Tahoma" w:hAnsi="Tahoma" w:cs="Tahoma"/>
          <w:sz w:val="26"/>
          <w:szCs w:val="26"/>
          <w:lang w:val="es"/>
        </w:rPr>
      </w:pPr>
      <w:r w:rsidRPr="00316317">
        <w:rPr>
          <w:rFonts w:ascii="Tahoma" w:hAnsi="Tahoma" w:cs="Tahoma"/>
          <w:sz w:val="26"/>
          <w:szCs w:val="26"/>
          <w:lang w:val="es"/>
        </w:rPr>
        <w:t>En aplicación de lo normado en el artículo 278 del Código General del Proceso, numeral 2°, procede el Despacho a emitir sentencia anticipada dentro del proceso ejecutivo promovido por la Asociación Mutual Bursátil Asobursátil contra Karen Lucía Caballero Berrio y Mercedes Roció Reyes Montoya, previos los siguientes:</w:t>
      </w:r>
    </w:p>
    <w:p w14:paraId="1F95F575" w14:textId="77777777" w:rsidR="00C10C9D" w:rsidRPr="00316317" w:rsidRDefault="00C10C9D" w:rsidP="00C10C9D">
      <w:pPr>
        <w:jc w:val="both"/>
        <w:rPr>
          <w:rFonts w:ascii="Tahoma" w:hAnsi="Tahoma" w:cs="Tahoma"/>
          <w:sz w:val="26"/>
          <w:szCs w:val="26"/>
          <w:lang w:val="es"/>
        </w:rPr>
      </w:pPr>
    </w:p>
    <w:p w14:paraId="56F6461F" w14:textId="77777777" w:rsidR="00C10C9D" w:rsidRPr="00316317" w:rsidRDefault="00C10C9D" w:rsidP="00C10C9D">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316317">
        <w:rPr>
          <w:rFonts w:ascii="Tahoma" w:hAnsi="Tahoma" w:cs="Tahoma"/>
          <w:bCs/>
          <w:sz w:val="26"/>
          <w:szCs w:val="26"/>
          <w:lang w:val="es"/>
          <w14:shadow w14:blurRad="50800" w14:dist="38100" w14:dir="2700000" w14:sx="100000" w14:sy="100000" w14:kx="0" w14:ky="0" w14:algn="tl">
            <w14:srgbClr w14:val="000000">
              <w14:alpha w14:val="60000"/>
            </w14:srgbClr>
          </w14:shadow>
        </w:rPr>
        <w:t>I. ANTECEDENTES</w:t>
      </w:r>
    </w:p>
    <w:p w14:paraId="40ECEB14" w14:textId="77777777" w:rsidR="00C10C9D" w:rsidRPr="00316317" w:rsidRDefault="00C10C9D" w:rsidP="00C10C9D">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5C03339C" w14:textId="77777777" w:rsidR="00C10C9D" w:rsidRPr="00316317" w:rsidRDefault="00C10C9D" w:rsidP="00C10C9D">
      <w:pPr>
        <w:jc w:val="both"/>
        <w:rPr>
          <w:rFonts w:ascii="Tahoma" w:hAnsi="Tahoma" w:cs="Tahoma"/>
          <w:sz w:val="26"/>
          <w:szCs w:val="26"/>
          <w:lang w:val="es"/>
        </w:rPr>
      </w:pPr>
      <w:r w:rsidRPr="00316317">
        <w:rPr>
          <w:rFonts w:ascii="Tahoma" w:hAnsi="Tahoma" w:cs="Tahoma"/>
          <w:sz w:val="26"/>
          <w:szCs w:val="26"/>
          <w:lang w:val="es"/>
        </w:rPr>
        <w:t>1. A través de escrito sometido a reparto el 14 de febrero de 2018 (fl. 15, cdno. 1), la Asociación Mutual Bursátil Asobursátil por conducto de apoderada judicial formuló demanda ejecutiva en contra de Karen Lucía Caballero Berrio y Mercedes Roció Reyes Montoya, para lograr el recaudo del pagaré No. 81908.</w:t>
      </w:r>
    </w:p>
    <w:p w14:paraId="01DFBD3E" w14:textId="77777777" w:rsidR="00C10C9D" w:rsidRPr="00316317" w:rsidRDefault="00C10C9D" w:rsidP="00C10C9D">
      <w:pPr>
        <w:jc w:val="both"/>
        <w:rPr>
          <w:rFonts w:ascii="Tahoma" w:hAnsi="Tahoma" w:cs="Tahoma"/>
          <w:sz w:val="26"/>
          <w:szCs w:val="26"/>
          <w:lang w:val="es"/>
        </w:rPr>
      </w:pPr>
      <w:r w:rsidRPr="00316317">
        <w:rPr>
          <w:rFonts w:ascii="Tahoma" w:hAnsi="Tahoma" w:cs="Tahoma"/>
          <w:sz w:val="26"/>
          <w:szCs w:val="26"/>
          <w:lang w:val="es"/>
        </w:rPr>
        <w:t xml:space="preserve">2. En proveído de 16 de febrero 2018, se libró mandamiento de pago (fl. 17, cdno. 1), decisión que le fue notificada al extremo pasivo a través de curador </w:t>
      </w:r>
      <w:r w:rsidRPr="00316317">
        <w:rPr>
          <w:rFonts w:ascii="Tahoma" w:hAnsi="Tahoma" w:cs="Tahoma"/>
          <w:i/>
          <w:sz w:val="26"/>
          <w:szCs w:val="26"/>
          <w:lang w:val="es"/>
        </w:rPr>
        <w:t>ad litem</w:t>
      </w:r>
      <w:r w:rsidRPr="00316317">
        <w:rPr>
          <w:rFonts w:ascii="Tahoma" w:hAnsi="Tahoma" w:cs="Tahoma"/>
          <w:sz w:val="26"/>
          <w:szCs w:val="26"/>
          <w:lang w:val="es"/>
        </w:rPr>
        <w:t xml:space="preserve"> el 10 de febrero de 2020, quien dentro del término de ley formuló un medio exceptivo denominado </w:t>
      </w:r>
      <w:r w:rsidRPr="00316317">
        <w:rPr>
          <w:rFonts w:ascii="Tahoma" w:hAnsi="Tahoma" w:cs="Tahoma"/>
          <w:bCs/>
          <w:sz w:val="26"/>
          <w:szCs w:val="26"/>
        </w:rPr>
        <w:t>“</w:t>
      </w:r>
      <w:r w:rsidRPr="00316317">
        <w:rPr>
          <w:rFonts w:ascii="Tahoma" w:hAnsi="Tahoma" w:cs="Tahoma"/>
          <w:i/>
          <w:sz w:val="26"/>
          <w:szCs w:val="26"/>
        </w:rPr>
        <w:t>[</w:t>
      </w:r>
      <w:r w:rsidRPr="00316317">
        <w:rPr>
          <w:rFonts w:ascii="Tahoma" w:hAnsi="Tahoma" w:cs="Tahoma"/>
          <w:i/>
          <w:sz w:val="26"/>
          <w:szCs w:val="26"/>
          <w:lang w:val="es"/>
        </w:rPr>
        <w:t>prescripción de la acción cambiaria del pagaré número 81908, con fecha de creación 19 de septiembre del año 2014 y fecha de vencimiento 30 de enero del año de 2016</w:t>
      </w:r>
      <w:r w:rsidRPr="00316317">
        <w:rPr>
          <w:rFonts w:ascii="Tahoma" w:hAnsi="Tahoma" w:cs="Tahoma"/>
          <w:i/>
          <w:sz w:val="26"/>
          <w:szCs w:val="26"/>
        </w:rPr>
        <w:t>]</w:t>
      </w:r>
      <w:r w:rsidRPr="00316317">
        <w:rPr>
          <w:rFonts w:ascii="Tahoma" w:hAnsi="Tahoma" w:cs="Tahoma"/>
          <w:sz w:val="26"/>
          <w:szCs w:val="26"/>
        </w:rPr>
        <w:t>”</w:t>
      </w:r>
      <w:r w:rsidRPr="00316317">
        <w:rPr>
          <w:rFonts w:ascii="Tahoma" w:hAnsi="Tahoma" w:cs="Tahoma"/>
          <w:sz w:val="26"/>
          <w:szCs w:val="26"/>
          <w:lang w:val="es"/>
        </w:rPr>
        <w:t>.</w:t>
      </w:r>
    </w:p>
    <w:p w14:paraId="7F6BB7A1" w14:textId="77777777" w:rsidR="00C10C9D" w:rsidRPr="00316317" w:rsidRDefault="00C10C9D" w:rsidP="00C10C9D">
      <w:pPr>
        <w:jc w:val="both"/>
        <w:rPr>
          <w:rFonts w:ascii="Tahoma" w:hAnsi="Tahoma" w:cs="Tahoma"/>
          <w:sz w:val="26"/>
          <w:szCs w:val="26"/>
          <w:lang w:val="es"/>
        </w:rPr>
      </w:pPr>
      <w:r w:rsidRPr="00316317">
        <w:rPr>
          <w:rFonts w:ascii="Tahoma" w:hAnsi="Tahoma" w:cs="Tahoma"/>
          <w:sz w:val="26"/>
          <w:szCs w:val="26"/>
          <w:lang w:val="es"/>
        </w:rPr>
        <w:t>3. De conformidad con lo establecido en el numeral 2° del artículo 278 del Código General del Proceso, como quiera que no hay pruebas por practicar, y agotadas las etapas pertinentes, se procede a emitir el fallo que en derecho corresponde.</w:t>
      </w:r>
    </w:p>
    <w:p w14:paraId="62709FF6" w14:textId="77777777" w:rsidR="00C10C9D" w:rsidRPr="00316317" w:rsidRDefault="00C10C9D" w:rsidP="00C10C9D">
      <w:pPr>
        <w:jc w:val="both"/>
        <w:rPr>
          <w:rFonts w:ascii="Tahoma" w:hAnsi="Tahoma" w:cs="Tahoma"/>
          <w:sz w:val="26"/>
          <w:szCs w:val="26"/>
          <w:lang w:val="es"/>
        </w:rPr>
      </w:pPr>
    </w:p>
    <w:p w14:paraId="15B596AF" w14:textId="77777777" w:rsidR="00C10C9D" w:rsidRPr="00316317" w:rsidRDefault="00C10C9D" w:rsidP="00C10C9D">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316317">
        <w:rPr>
          <w:rFonts w:ascii="Tahoma" w:hAnsi="Tahoma" w:cs="Tahoma"/>
          <w:bCs/>
          <w:sz w:val="26"/>
          <w:szCs w:val="26"/>
          <w:lang w:val="es"/>
          <w14:shadow w14:blurRad="50800" w14:dist="38100" w14:dir="2700000" w14:sx="100000" w14:sy="100000" w14:kx="0" w14:ky="0" w14:algn="tl">
            <w14:srgbClr w14:val="000000">
              <w14:alpha w14:val="60000"/>
            </w14:srgbClr>
          </w14:shadow>
        </w:rPr>
        <w:t>II. CONSIDERACIONES</w:t>
      </w:r>
    </w:p>
    <w:p w14:paraId="726263C7" w14:textId="77777777" w:rsidR="00C10C9D" w:rsidRPr="00316317" w:rsidRDefault="00C10C9D" w:rsidP="00C10C9D">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439ACFF0" w14:textId="77777777" w:rsidR="00C10C9D" w:rsidRPr="00316317" w:rsidRDefault="00C10C9D" w:rsidP="00C10C9D">
      <w:pPr>
        <w:jc w:val="both"/>
        <w:rPr>
          <w:rFonts w:ascii="Tahoma" w:hAnsi="Tahoma" w:cs="Tahoma"/>
          <w:sz w:val="26"/>
          <w:szCs w:val="26"/>
          <w:lang w:val="es"/>
        </w:rPr>
      </w:pPr>
      <w:r w:rsidRPr="00316317">
        <w:rPr>
          <w:rFonts w:ascii="Tahoma" w:hAnsi="Tahoma" w:cs="Tahoma"/>
          <w:sz w:val="26"/>
          <w:szCs w:val="26"/>
          <w:lang w:val="es"/>
        </w:rPr>
        <w:t xml:space="preserve">1. Los denominados presupuestos procesales necesarios para la normal configuración y trámite de la </w:t>
      </w:r>
      <w:r w:rsidRPr="00316317">
        <w:rPr>
          <w:rFonts w:ascii="Tahoma" w:hAnsi="Tahoma" w:cs="Tahoma"/>
          <w:i/>
          <w:sz w:val="26"/>
          <w:szCs w:val="26"/>
          <w:lang w:val="es"/>
        </w:rPr>
        <w:t>litis</w:t>
      </w:r>
      <w:r w:rsidRPr="00316317">
        <w:rPr>
          <w:rFonts w:ascii="Tahoma" w:hAnsi="Tahoma" w:cs="Tahoma"/>
          <w:sz w:val="26"/>
          <w:szCs w:val="26"/>
          <w:lang w:val="es"/>
        </w:rPr>
        <w:t>, las cuales son i) capacidad de las partes, ii) demanda en forma y iii) competencia del Juzgado, obran en autos y no se observa causal de nulidad alguna con entidad suficiente para invalidar lo hasta aquí actuado (artículo 29 de la Constitución Política Nacional, artículos 20, 82 a 91, 489 y siguientes del Código General del Proceso).</w:t>
      </w:r>
    </w:p>
    <w:p w14:paraId="252813C3" w14:textId="77777777" w:rsidR="00C10C9D" w:rsidRPr="00316317" w:rsidRDefault="00C10C9D" w:rsidP="00C10C9D">
      <w:pPr>
        <w:jc w:val="both"/>
        <w:rPr>
          <w:rFonts w:ascii="Tahoma" w:hAnsi="Tahoma" w:cs="Tahoma"/>
          <w:sz w:val="26"/>
          <w:szCs w:val="26"/>
          <w:lang w:val="es"/>
        </w:rPr>
      </w:pPr>
      <w:r w:rsidRPr="00316317">
        <w:rPr>
          <w:rFonts w:ascii="Tahoma" w:hAnsi="Tahoma" w:cs="Tahoma"/>
          <w:sz w:val="26"/>
          <w:szCs w:val="26"/>
          <w:lang w:val="es"/>
        </w:rPr>
        <w:t>2. Se ha hecho acopio por la demandante, de la acción consagrada en el artículo 422 del Código General del Proceso, en favor de quien es titular del derecho invocado en el título allegado como base del libelo demandatorio.</w:t>
      </w:r>
    </w:p>
    <w:p w14:paraId="0D8AF70F" w14:textId="77777777" w:rsidR="00C10C9D" w:rsidRPr="00316317" w:rsidRDefault="00C10C9D" w:rsidP="00C10C9D">
      <w:pPr>
        <w:jc w:val="both"/>
        <w:rPr>
          <w:rFonts w:ascii="Tahoma" w:hAnsi="Tahoma" w:cs="Tahoma"/>
          <w:sz w:val="26"/>
          <w:szCs w:val="26"/>
          <w:lang w:val="es"/>
        </w:rPr>
      </w:pPr>
      <w:r w:rsidRPr="00316317">
        <w:rPr>
          <w:rFonts w:ascii="Tahoma" w:hAnsi="Tahoma" w:cs="Tahoma"/>
          <w:sz w:val="26"/>
          <w:szCs w:val="26"/>
          <w:lang w:val="es"/>
        </w:rPr>
        <w:t>Preceptúa la aludida normatividad, que pueden demandarse ejecutivamente las obligaciones claras, expresas y exigibles que consten en documentos que provengan del deudor o de su causante y constituyan plena prueba contra él.</w:t>
      </w:r>
    </w:p>
    <w:p w14:paraId="2734BE69" w14:textId="77777777" w:rsidR="00C10C9D" w:rsidRPr="00316317" w:rsidRDefault="00C10C9D" w:rsidP="00C10C9D">
      <w:pPr>
        <w:jc w:val="both"/>
        <w:rPr>
          <w:rFonts w:ascii="Tahoma" w:hAnsi="Tahoma" w:cs="Tahoma"/>
          <w:sz w:val="26"/>
          <w:szCs w:val="26"/>
          <w:lang w:val="es"/>
        </w:rPr>
      </w:pPr>
      <w:r w:rsidRPr="00316317">
        <w:rPr>
          <w:rFonts w:ascii="Tahoma" w:hAnsi="Tahoma" w:cs="Tahoma"/>
          <w:sz w:val="26"/>
          <w:szCs w:val="26"/>
          <w:lang w:val="es"/>
        </w:rPr>
        <w:t>En materia de títulos-valores el legislador ha previsto una serie requisitos ordinarios y específicos que habilitan la existencia, validez y eficacia jurídica de los mismos a fin de que se actualice el derecho en ellos incorporado, concurriendo en este sentido a la materialización de las condiciones de claridad, expresividad y exigibilidad necesarias para la ejecución de las obligaciones cambiarias.</w:t>
      </w:r>
    </w:p>
    <w:p w14:paraId="2D799252" w14:textId="77777777" w:rsidR="00C10C9D" w:rsidRPr="00316317" w:rsidRDefault="00C10C9D" w:rsidP="00C10C9D">
      <w:pPr>
        <w:pStyle w:val="NormalWeb"/>
        <w:spacing w:line="276" w:lineRule="auto"/>
        <w:jc w:val="both"/>
        <w:rPr>
          <w:rFonts w:ascii="Tahoma" w:hAnsi="Tahoma" w:cs="Tahoma"/>
          <w:i/>
          <w:sz w:val="26"/>
          <w:szCs w:val="26"/>
        </w:rPr>
      </w:pPr>
      <w:r w:rsidRPr="00316317">
        <w:rPr>
          <w:rFonts w:ascii="Tahoma" w:hAnsi="Tahoma" w:cs="Tahoma"/>
          <w:sz w:val="26"/>
          <w:szCs w:val="26"/>
        </w:rPr>
        <w:t>3. Con respecto a la excepción de prescripción, estatuye el artículo 2512 del Código Civil que dicha figura jurídica “</w:t>
      </w:r>
      <w:r w:rsidRPr="00316317">
        <w:rPr>
          <w:rFonts w:ascii="Tahoma" w:hAnsi="Tahoma" w:cs="Tahoma"/>
          <w:i/>
          <w:sz w:val="26"/>
          <w:szCs w:val="26"/>
        </w:rPr>
        <w:t>(…) es un modo de adquirir las cosas ajenas, o de extinguir las acciones o derechos ajenos, por haberse poseído las cosas y no haberse ejercido dichas acciones y derechos durante cierto lapso de tiempo, y concurriendo los demás requisitos legales (...)</w:t>
      </w:r>
      <w:r w:rsidRPr="00316317">
        <w:rPr>
          <w:rFonts w:ascii="Tahoma" w:hAnsi="Tahoma" w:cs="Tahoma"/>
          <w:sz w:val="26"/>
          <w:szCs w:val="26"/>
        </w:rPr>
        <w:t xml:space="preserve">”. A su vez, el artículo 2535 </w:t>
      </w:r>
      <w:r w:rsidRPr="00316317">
        <w:rPr>
          <w:rFonts w:ascii="Tahoma" w:hAnsi="Tahoma" w:cs="Tahoma"/>
          <w:i/>
          <w:sz w:val="26"/>
          <w:szCs w:val="26"/>
        </w:rPr>
        <w:t>ídem</w:t>
      </w:r>
      <w:r w:rsidRPr="00316317">
        <w:rPr>
          <w:rFonts w:ascii="Tahoma" w:hAnsi="Tahoma" w:cs="Tahoma"/>
          <w:sz w:val="26"/>
          <w:szCs w:val="26"/>
        </w:rPr>
        <w:t xml:space="preserve"> dispone que “</w:t>
      </w:r>
      <w:r w:rsidRPr="00316317">
        <w:rPr>
          <w:rFonts w:ascii="Tahoma" w:hAnsi="Tahoma" w:cs="Tahoma"/>
          <w:i/>
          <w:sz w:val="26"/>
          <w:szCs w:val="26"/>
        </w:rPr>
        <w:t>[l]a prescripción que extingue las acciones y derechos ajenos exige solamente cierto lapso de tiempo durante el cual no se hayan ejercitado dichas acciones. Se cuenta el tiempo desde que la obligación se haya hecho exigible</w:t>
      </w:r>
      <w:r w:rsidRPr="00316317">
        <w:rPr>
          <w:rFonts w:ascii="Tahoma" w:hAnsi="Tahoma" w:cs="Tahoma"/>
          <w:sz w:val="26"/>
          <w:szCs w:val="26"/>
        </w:rPr>
        <w:t>”.</w:t>
      </w:r>
    </w:p>
    <w:p w14:paraId="2BEF14E7" w14:textId="77777777" w:rsidR="00C10C9D" w:rsidRPr="00316317" w:rsidRDefault="00C10C9D" w:rsidP="00C10C9D">
      <w:pPr>
        <w:pStyle w:val="NormalWeb"/>
        <w:shd w:val="clear" w:color="auto" w:fill="FFFFFF"/>
        <w:spacing w:line="276" w:lineRule="auto"/>
        <w:jc w:val="both"/>
        <w:rPr>
          <w:rFonts w:ascii="Tahoma" w:hAnsi="Tahoma" w:cs="Tahoma"/>
          <w:i/>
          <w:color w:val="000000"/>
          <w:sz w:val="26"/>
          <w:szCs w:val="26"/>
        </w:rPr>
      </w:pPr>
      <w:r w:rsidRPr="00316317">
        <w:rPr>
          <w:rFonts w:ascii="Tahoma" w:hAnsi="Tahoma" w:cs="Tahoma"/>
          <w:sz w:val="26"/>
          <w:szCs w:val="26"/>
        </w:rPr>
        <w:t>Y, particularmente, contempla el artículo 789 del Código de Comercio,</w:t>
      </w:r>
      <w:r w:rsidRPr="00316317">
        <w:rPr>
          <w:rStyle w:val="apple-converted-space"/>
          <w:rFonts w:ascii="Tahoma" w:hAnsi="Tahoma" w:cs="Tahoma"/>
          <w:color w:val="000000"/>
          <w:sz w:val="26"/>
          <w:szCs w:val="26"/>
        </w:rPr>
        <w:t xml:space="preserve"> “</w:t>
      </w:r>
      <w:r w:rsidRPr="00316317">
        <w:rPr>
          <w:rFonts w:ascii="Tahoma" w:hAnsi="Tahoma" w:cs="Tahoma"/>
          <w:i/>
          <w:color w:val="000000"/>
          <w:sz w:val="26"/>
          <w:szCs w:val="26"/>
        </w:rPr>
        <w:t>la acción cambiaria directa prescribe en tres años a partir del día del vencimiento”.</w:t>
      </w:r>
    </w:p>
    <w:p w14:paraId="0E01B5D7" w14:textId="77777777" w:rsidR="00C10C9D" w:rsidRPr="00316317" w:rsidRDefault="00C10C9D" w:rsidP="00C10C9D">
      <w:pPr>
        <w:jc w:val="both"/>
        <w:rPr>
          <w:rFonts w:ascii="Tahoma" w:hAnsi="Tahoma" w:cs="Tahoma"/>
          <w:sz w:val="26"/>
          <w:szCs w:val="26"/>
        </w:rPr>
      </w:pPr>
      <w:r w:rsidRPr="00316317">
        <w:rPr>
          <w:rFonts w:ascii="Tahoma" w:hAnsi="Tahoma" w:cs="Tahoma"/>
          <w:sz w:val="26"/>
          <w:szCs w:val="26"/>
        </w:rPr>
        <w:t>Asimismo, a la luz del artículo 2539 de nuestro ordenamiento civil, la prescripción extintiva puede interrumpirse natural o civilmente, ocurre lo primero cuando el deudor reconoce la obligación expresa o tácitamente, y lo segundo, por regla general, en virtud de la presentación de la demanda judicial por parte del acreedor.</w:t>
      </w:r>
    </w:p>
    <w:p w14:paraId="72A9BD5D" w14:textId="77777777" w:rsidR="00C10C9D" w:rsidRPr="00316317" w:rsidRDefault="00C10C9D" w:rsidP="00C10C9D">
      <w:pPr>
        <w:jc w:val="both"/>
        <w:rPr>
          <w:rFonts w:ascii="Tahoma" w:hAnsi="Tahoma" w:cs="Tahoma"/>
          <w:sz w:val="26"/>
          <w:szCs w:val="26"/>
        </w:rPr>
      </w:pPr>
      <w:r w:rsidRPr="00316317">
        <w:rPr>
          <w:rFonts w:ascii="Tahoma" w:hAnsi="Tahoma" w:cs="Tahoma"/>
          <w:sz w:val="26"/>
          <w:szCs w:val="26"/>
        </w:rPr>
        <w:t>En este contexto, el artículo 94 del Código General del Proceso enseña que “</w:t>
      </w:r>
      <w:r w:rsidRPr="00316317">
        <w:rPr>
          <w:rFonts w:ascii="Tahoma" w:hAnsi="Tahoma" w:cs="Tahoma"/>
          <w:i/>
          <w:sz w:val="26"/>
          <w:szCs w:val="26"/>
        </w:rPr>
        <w:t>[l]a presentación de la demanda interrumpe el término para la prescripción e impide que se produzca la caducidad siempre que el auto admisorio de aquélla o el de mandamiento ejecutivo se notifique al demandado dentro del término de un (1) año contado a partir del día siguiente a la notificación de tales providencias al demandante. Pasado ese término, los mencionados efectos sólo se producirán con la notificación al demandado (…)</w:t>
      </w:r>
      <w:r w:rsidRPr="00316317">
        <w:rPr>
          <w:rFonts w:ascii="Tahoma" w:hAnsi="Tahoma" w:cs="Tahoma"/>
          <w:sz w:val="26"/>
          <w:szCs w:val="26"/>
        </w:rPr>
        <w:t xml:space="preserve">”. </w:t>
      </w:r>
    </w:p>
    <w:p w14:paraId="74D284D4" w14:textId="77777777" w:rsidR="00C10C9D" w:rsidRPr="00316317" w:rsidRDefault="00C10C9D" w:rsidP="00C10C9D">
      <w:pPr>
        <w:pStyle w:val="NormalWeb"/>
        <w:shd w:val="clear" w:color="auto" w:fill="FFFFFF"/>
        <w:spacing w:line="276" w:lineRule="auto"/>
        <w:jc w:val="both"/>
        <w:rPr>
          <w:rFonts w:ascii="Tahoma" w:hAnsi="Tahoma" w:cs="Tahoma"/>
          <w:color w:val="000000"/>
          <w:sz w:val="26"/>
          <w:szCs w:val="26"/>
        </w:rPr>
      </w:pPr>
      <w:r w:rsidRPr="00316317">
        <w:rPr>
          <w:rFonts w:ascii="Tahoma" w:hAnsi="Tahoma" w:cs="Tahoma"/>
          <w:sz w:val="26"/>
          <w:szCs w:val="26"/>
        </w:rPr>
        <w:t xml:space="preserve">4. Con orientación en el anterior marco normativo y descendiendo al caso concreto, se tiene que </w:t>
      </w:r>
      <w:r w:rsidRPr="00316317">
        <w:rPr>
          <w:rFonts w:ascii="Tahoma" w:hAnsi="Tahoma" w:cs="Tahoma"/>
          <w:sz w:val="26"/>
          <w:szCs w:val="26"/>
          <w:lang w:val="es"/>
        </w:rPr>
        <w:t>el tiempo prescriptivo de las acciones en general se cuenta “</w:t>
      </w:r>
      <w:r w:rsidRPr="00316317">
        <w:rPr>
          <w:rFonts w:ascii="Tahoma" w:hAnsi="Tahoma" w:cs="Tahoma"/>
          <w:b/>
          <w:sz w:val="26"/>
          <w:szCs w:val="26"/>
          <w:lang w:val="es"/>
        </w:rPr>
        <w:t>desde que la obligación se haya hecho exigible</w:t>
      </w:r>
      <w:r w:rsidRPr="00316317">
        <w:rPr>
          <w:rFonts w:ascii="Tahoma" w:hAnsi="Tahoma" w:cs="Tahoma"/>
          <w:sz w:val="26"/>
          <w:szCs w:val="26"/>
          <w:lang w:val="es"/>
        </w:rPr>
        <w:t xml:space="preserve">” (art. 2535 C. C.), para el caso en particular, el pagaré objeto de recaudo tiene como fecha de vencimiento el </w:t>
      </w:r>
      <w:r w:rsidRPr="00316317">
        <w:rPr>
          <w:rFonts w:ascii="Tahoma" w:hAnsi="Tahoma" w:cs="Tahoma"/>
          <w:b/>
          <w:sz w:val="26"/>
          <w:szCs w:val="26"/>
          <w:lang w:val="es"/>
        </w:rPr>
        <w:t>30 de enero de 2016</w:t>
      </w:r>
      <w:r w:rsidRPr="00316317">
        <w:rPr>
          <w:rFonts w:ascii="Tahoma" w:hAnsi="Tahoma" w:cs="Tahoma"/>
          <w:sz w:val="26"/>
          <w:szCs w:val="26"/>
          <w:lang w:val="es"/>
        </w:rPr>
        <w:t xml:space="preserve"> (fl. 3, c. 1), data desde la cual deberá computarse el término de 3 años de la prescripción de la acción cambiaria tal como lo establece el artículo 789 del Estatuto Mercantil, </w:t>
      </w:r>
      <w:r w:rsidRPr="00316317">
        <w:rPr>
          <w:rFonts w:ascii="Tahoma" w:hAnsi="Tahoma" w:cs="Tahoma"/>
          <w:sz w:val="26"/>
          <w:szCs w:val="26"/>
        </w:rPr>
        <w:t>consolidándose el 30 de enero de 2019.</w:t>
      </w:r>
    </w:p>
    <w:p w14:paraId="4B3EB685" w14:textId="77777777" w:rsidR="00C10C9D" w:rsidRPr="00316317" w:rsidRDefault="00C10C9D" w:rsidP="00C10C9D">
      <w:pPr>
        <w:jc w:val="both"/>
        <w:rPr>
          <w:rFonts w:ascii="Tahoma" w:hAnsi="Tahoma" w:cs="Tahoma"/>
          <w:sz w:val="26"/>
          <w:szCs w:val="26"/>
        </w:rPr>
      </w:pPr>
      <w:r w:rsidRPr="00316317">
        <w:rPr>
          <w:rFonts w:ascii="Tahoma" w:hAnsi="Tahoma" w:cs="Tahoma"/>
          <w:sz w:val="26"/>
          <w:szCs w:val="26"/>
        </w:rPr>
        <w:t xml:space="preserve">En el </w:t>
      </w:r>
      <w:r w:rsidRPr="00316317">
        <w:rPr>
          <w:rFonts w:ascii="Tahoma" w:hAnsi="Tahoma" w:cs="Tahoma"/>
          <w:i/>
          <w:sz w:val="26"/>
          <w:szCs w:val="26"/>
        </w:rPr>
        <w:t>sub lite</w:t>
      </w:r>
      <w:r w:rsidRPr="00316317">
        <w:rPr>
          <w:rFonts w:ascii="Tahoma" w:hAnsi="Tahoma" w:cs="Tahoma"/>
          <w:sz w:val="26"/>
          <w:szCs w:val="26"/>
        </w:rPr>
        <w:t xml:space="preserve">, la demanda se presentó el 14 de febrero de 2018 (fl. 15, cdno. 1), el mandamiento de pago se le notificó por medio de curador </w:t>
      </w:r>
      <w:r w:rsidRPr="00316317">
        <w:rPr>
          <w:rFonts w:ascii="Tahoma" w:hAnsi="Tahoma" w:cs="Tahoma"/>
          <w:i/>
          <w:sz w:val="26"/>
          <w:szCs w:val="26"/>
        </w:rPr>
        <w:t xml:space="preserve">ad litem </w:t>
      </w:r>
      <w:r w:rsidRPr="00316317">
        <w:rPr>
          <w:rFonts w:ascii="Tahoma" w:hAnsi="Tahoma" w:cs="Tahoma"/>
          <w:sz w:val="26"/>
          <w:szCs w:val="26"/>
        </w:rPr>
        <w:t xml:space="preserve">el 10 de febrero de 2020 (fl. 71, cdno. 1); por lo que se concluye que la presentación del libelo introductorio no tuvo la virtualidad de interrumpir el trienio consagrado en el artículo 789 del Código de Comercio, de suerte, que para el momento en que se enteraron las ejecutadas de la orden de apremio, la acción cambiaria incoada por </w:t>
      </w:r>
      <w:r w:rsidRPr="00316317">
        <w:rPr>
          <w:rFonts w:ascii="Tahoma" w:hAnsi="Tahoma" w:cs="Tahoma"/>
          <w:sz w:val="26"/>
          <w:szCs w:val="26"/>
          <w:lang w:val="es"/>
        </w:rPr>
        <w:t xml:space="preserve">la Asociación Mutual Bursátil Asobursátil </w:t>
      </w:r>
      <w:r w:rsidRPr="00316317">
        <w:rPr>
          <w:rFonts w:ascii="Tahoma" w:hAnsi="Tahoma" w:cs="Tahoma"/>
          <w:sz w:val="26"/>
          <w:szCs w:val="26"/>
        </w:rPr>
        <w:t>había prescrito, pues para esa fecha, el término a que se ha hecho alusión ya se había consumado.</w:t>
      </w:r>
    </w:p>
    <w:p w14:paraId="3FECEFBF" w14:textId="77777777" w:rsidR="00C10C9D" w:rsidRPr="000520D5" w:rsidRDefault="00C10C9D" w:rsidP="00C10C9D">
      <w:pPr>
        <w:jc w:val="both"/>
        <w:rPr>
          <w:rFonts w:ascii="Tahoma" w:hAnsi="Tahoma" w:cs="Tahoma"/>
          <w:sz w:val="26"/>
          <w:szCs w:val="26"/>
        </w:rPr>
      </w:pPr>
      <w:r w:rsidRPr="00316317">
        <w:rPr>
          <w:rFonts w:ascii="Tahoma" w:hAnsi="Tahoma" w:cs="Tahoma"/>
          <w:sz w:val="26"/>
          <w:szCs w:val="26"/>
          <w:lang w:val="es-MX"/>
        </w:rPr>
        <w:t xml:space="preserve">5. </w:t>
      </w:r>
      <w:r w:rsidRPr="00316317">
        <w:rPr>
          <w:rFonts w:ascii="Tahoma" w:eastAsia="Times New Roman" w:hAnsi="Tahoma" w:cs="Tahoma"/>
          <w:sz w:val="26"/>
          <w:szCs w:val="26"/>
          <w:lang w:val="es-ES" w:eastAsia="es-ES"/>
        </w:rPr>
        <w:t xml:space="preserve">Con fundamento en lo anterior, se declarará probada la excepción denominada </w:t>
      </w:r>
      <w:r w:rsidRPr="00316317">
        <w:rPr>
          <w:rFonts w:ascii="Tahoma" w:hAnsi="Tahoma" w:cs="Tahoma"/>
          <w:bCs/>
          <w:sz w:val="26"/>
          <w:szCs w:val="26"/>
        </w:rPr>
        <w:t>“</w:t>
      </w:r>
      <w:r w:rsidRPr="00316317">
        <w:rPr>
          <w:rFonts w:ascii="Tahoma" w:hAnsi="Tahoma" w:cs="Tahoma"/>
          <w:i/>
          <w:sz w:val="26"/>
          <w:szCs w:val="26"/>
        </w:rPr>
        <w:t>[</w:t>
      </w:r>
      <w:r w:rsidRPr="00316317">
        <w:rPr>
          <w:rFonts w:ascii="Tahoma" w:hAnsi="Tahoma" w:cs="Tahoma"/>
          <w:i/>
          <w:sz w:val="26"/>
          <w:szCs w:val="26"/>
          <w:lang w:val="es"/>
        </w:rPr>
        <w:t>prescripción de la acción cambiaria del pagaré número 81908, con fecha de creación 19 de septiembre del año 2014 y fecha de vencimiento 30 de enero del año de 2016</w:t>
      </w:r>
      <w:r w:rsidRPr="00316317">
        <w:rPr>
          <w:rFonts w:ascii="Tahoma" w:hAnsi="Tahoma" w:cs="Tahoma"/>
          <w:i/>
          <w:sz w:val="26"/>
          <w:szCs w:val="26"/>
        </w:rPr>
        <w:t>]</w:t>
      </w:r>
      <w:r w:rsidRPr="00316317">
        <w:rPr>
          <w:rFonts w:ascii="Tahoma" w:hAnsi="Tahoma" w:cs="Tahoma"/>
          <w:sz w:val="26"/>
          <w:szCs w:val="26"/>
        </w:rPr>
        <w:t>”, la cual afecta la totalidad de las pretensiones, de tal suerte, que se ordenará la terminación del proceso.</w:t>
      </w:r>
    </w:p>
    <w:p w14:paraId="7FB64DA5" w14:textId="77777777" w:rsidR="00C10C9D" w:rsidRPr="00316317" w:rsidRDefault="00C10C9D" w:rsidP="00C10C9D">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316317">
        <w:rPr>
          <w:rFonts w:ascii="Tahoma" w:hAnsi="Tahoma" w:cs="Tahoma"/>
          <w:bCs/>
          <w:sz w:val="26"/>
          <w:szCs w:val="26"/>
          <w:lang w:val="es"/>
          <w14:shadow w14:blurRad="50800" w14:dist="38100" w14:dir="2700000" w14:sx="100000" w14:sy="100000" w14:kx="0" w14:ky="0" w14:algn="tl">
            <w14:srgbClr w14:val="000000">
              <w14:alpha w14:val="60000"/>
            </w14:srgbClr>
          </w14:shadow>
        </w:rPr>
        <w:t>III. DECISIÓN</w:t>
      </w:r>
    </w:p>
    <w:p w14:paraId="0FCDBC4A" w14:textId="77777777" w:rsidR="00C10C9D" w:rsidRPr="00316317" w:rsidRDefault="00C10C9D" w:rsidP="00C10C9D">
      <w:pPr>
        <w:tabs>
          <w:tab w:val="left" w:pos="284"/>
        </w:tabs>
        <w:autoSpaceDE w:val="0"/>
        <w:autoSpaceDN w:val="0"/>
        <w:adjustRightInd w:val="0"/>
        <w:spacing w:after="0"/>
        <w:jc w:val="both"/>
        <w:rPr>
          <w:rFonts w:ascii="Tahoma" w:hAnsi="Tahoma" w:cs="Tahoma"/>
          <w:bCs/>
          <w:sz w:val="26"/>
          <w:szCs w:val="26"/>
          <w:lang w:eastAsia="es-ES"/>
          <w14:shadow w14:blurRad="50800" w14:dist="38100" w14:dir="2700000" w14:sx="100000" w14:sy="100000" w14:kx="0" w14:ky="0" w14:algn="tl">
            <w14:srgbClr w14:val="000000">
              <w14:alpha w14:val="60000"/>
            </w14:srgbClr>
          </w14:shadow>
        </w:rPr>
      </w:pPr>
    </w:p>
    <w:p w14:paraId="62BD1469" w14:textId="77777777" w:rsidR="00C10C9D" w:rsidRPr="00316317" w:rsidRDefault="00C10C9D" w:rsidP="00C10C9D">
      <w:pPr>
        <w:jc w:val="both"/>
        <w:rPr>
          <w:rFonts w:ascii="Tahoma" w:hAnsi="Tahoma" w:cs="Tahoma"/>
          <w:sz w:val="26"/>
          <w:szCs w:val="26"/>
          <w:lang w:val="es"/>
        </w:rPr>
      </w:pPr>
      <w:r w:rsidRPr="00316317">
        <w:rPr>
          <w:rFonts w:ascii="Tahoma" w:hAnsi="Tahoma" w:cs="Tahoma"/>
          <w:sz w:val="26"/>
          <w:szCs w:val="26"/>
          <w:lang w:val="es"/>
        </w:rPr>
        <w:t>En mérito de lo expuesto, el Juzgado Setenta y Cinco Civil Municipal de Bogotá, D.C. transformado transitoriamente en el Juzgado Cincuenta y Siete de Pequeñas Causas y Competencia Múltiple de Bogotá,</w:t>
      </w:r>
    </w:p>
    <w:p w14:paraId="0AC4DC76" w14:textId="77777777" w:rsidR="00C10C9D" w:rsidRPr="00316317" w:rsidRDefault="00C10C9D" w:rsidP="00C10C9D">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3D4A45F4" w14:textId="77777777" w:rsidR="00C10C9D" w:rsidRPr="00316317" w:rsidRDefault="00C10C9D" w:rsidP="00C10C9D">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316317">
        <w:rPr>
          <w:rFonts w:ascii="Tahoma" w:hAnsi="Tahoma" w:cs="Tahoma"/>
          <w:bCs/>
          <w:sz w:val="26"/>
          <w:szCs w:val="26"/>
          <w:lang w:val="es"/>
          <w14:shadow w14:blurRad="50800" w14:dist="38100" w14:dir="2700000" w14:sx="100000" w14:sy="100000" w14:kx="0" w14:ky="0" w14:algn="tl">
            <w14:srgbClr w14:val="000000">
              <w14:alpha w14:val="60000"/>
            </w14:srgbClr>
          </w14:shadow>
        </w:rPr>
        <w:t>RESUELVE:</w:t>
      </w:r>
    </w:p>
    <w:p w14:paraId="656A6620" w14:textId="77777777" w:rsidR="00C10C9D" w:rsidRPr="00316317" w:rsidRDefault="00C10C9D" w:rsidP="00C10C9D">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3DDCB437" w14:textId="77777777" w:rsidR="00C10C9D" w:rsidRPr="00316317" w:rsidRDefault="00C10C9D" w:rsidP="00C10C9D">
      <w:pPr>
        <w:jc w:val="both"/>
        <w:rPr>
          <w:rFonts w:ascii="Tahoma" w:hAnsi="Tahoma" w:cs="Tahoma"/>
          <w:sz w:val="26"/>
          <w:szCs w:val="26"/>
        </w:rPr>
      </w:pPr>
      <w:r w:rsidRPr="00316317">
        <w:rPr>
          <w:rFonts w:ascii="Tahoma" w:hAnsi="Tahoma" w:cs="Tahoma"/>
          <w:sz w:val="26"/>
          <w:szCs w:val="26"/>
        </w:rPr>
        <w:t xml:space="preserve">PRIMERO: </w:t>
      </w:r>
      <w:r w:rsidRPr="00316317">
        <w:rPr>
          <w:rFonts w:ascii="Tahoma" w:hAnsi="Tahoma" w:cs="Tahoma"/>
          <w:b/>
          <w:sz w:val="26"/>
          <w:szCs w:val="26"/>
        </w:rPr>
        <w:t xml:space="preserve">DECLARAR PROBADA </w:t>
      </w:r>
      <w:r w:rsidRPr="00316317">
        <w:rPr>
          <w:rFonts w:ascii="Tahoma" w:hAnsi="Tahoma" w:cs="Tahoma"/>
          <w:sz w:val="26"/>
          <w:szCs w:val="26"/>
        </w:rPr>
        <w:t>la excepción de mérito denominada</w:t>
      </w:r>
      <w:r w:rsidRPr="00316317">
        <w:rPr>
          <w:rFonts w:ascii="Tahoma" w:hAnsi="Tahoma" w:cs="Tahoma"/>
          <w:bCs/>
          <w:sz w:val="26"/>
          <w:szCs w:val="26"/>
        </w:rPr>
        <w:t xml:space="preserve"> “</w:t>
      </w:r>
      <w:r w:rsidRPr="00316317">
        <w:rPr>
          <w:rFonts w:ascii="Tahoma" w:hAnsi="Tahoma" w:cs="Tahoma"/>
          <w:i/>
          <w:sz w:val="26"/>
          <w:szCs w:val="26"/>
        </w:rPr>
        <w:t>[</w:t>
      </w:r>
      <w:r w:rsidRPr="00316317">
        <w:rPr>
          <w:rFonts w:ascii="Tahoma" w:hAnsi="Tahoma" w:cs="Tahoma"/>
          <w:i/>
          <w:sz w:val="26"/>
          <w:szCs w:val="26"/>
          <w:lang w:val="es"/>
        </w:rPr>
        <w:t>prescripción de la acción cambiaria del pagaré número 81908, con fecha de creación 19 de septiembre del año 2014 y fecha de vencimiento 30 de enero del año de 2016</w:t>
      </w:r>
      <w:r w:rsidRPr="00316317">
        <w:rPr>
          <w:rFonts w:ascii="Tahoma" w:hAnsi="Tahoma" w:cs="Tahoma"/>
          <w:i/>
          <w:sz w:val="26"/>
          <w:szCs w:val="26"/>
        </w:rPr>
        <w:t>]</w:t>
      </w:r>
      <w:r w:rsidRPr="00316317">
        <w:rPr>
          <w:rFonts w:ascii="Tahoma" w:hAnsi="Tahoma" w:cs="Tahoma"/>
          <w:sz w:val="26"/>
          <w:szCs w:val="26"/>
        </w:rPr>
        <w:t xml:space="preserve">”, </w:t>
      </w:r>
      <w:r w:rsidRPr="00316317">
        <w:rPr>
          <w:rFonts w:ascii="Tahoma" w:hAnsi="Tahoma" w:cs="Tahoma"/>
          <w:bCs/>
          <w:sz w:val="26"/>
          <w:szCs w:val="26"/>
        </w:rPr>
        <w:t xml:space="preserve">elevada por las demandadas. </w:t>
      </w:r>
    </w:p>
    <w:p w14:paraId="56FA6C9C" w14:textId="77777777" w:rsidR="00C10C9D" w:rsidRPr="00316317" w:rsidRDefault="00C10C9D" w:rsidP="00C10C9D">
      <w:pPr>
        <w:jc w:val="both"/>
        <w:rPr>
          <w:rFonts w:ascii="Tahoma" w:hAnsi="Tahoma" w:cs="Tahoma"/>
          <w:sz w:val="26"/>
          <w:szCs w:val="26"/>
          <w:lang w:val="es-ES"/>
        </w:rPr>
      </w:pPr>
      <w:r w:rsidRPr="00316317">
        <w:rPr>
          <w:rFonts w:ascii="Tahoma" w:hAnsi="Tahoma" w:cs="Tahoma"/>
          <w:sz w:val="26"/>
          <w:szCs w:val="26"/>
          <w:lang w:val="es-ES"/>
        </w:rPr>
        <w:t xml:space="preserve">SEGUNDO: </w:t>
      </w:r>
      <w:r w:rsidRPr="00316317">
        <w:rPr>
          <w:rFonts w:ascii="Tahoma" w:hAnsi="Tahoma" w:cs="Tahoma"/>
          <w:b/>
          <w:sz w:val="26"/>
          <w:szCs w:val="26"/>
          <w:lang w:val="es-ES"/>
        </w:rPr>
        <w:t xml:space="preserve">DECLARAR TERMINADO </w:t>
      </w:r>
      <w:r w:rsidRPr="00316317">
        <w:rPr>
          <w:rFonts w:ascii="Tahoma" w:hAnsi="Tahoma" w:cs="Tahoma"/>
          <w:sz w:val="26"/>
          <w:szCs w:val="26"/>
          <w:lang w:val="es-ES"/>
        </w:rPr>
        <w:t xml:space="preserve">el presente proceso ejecutivo. </w:t>
      </w:r>
    </w:p>
    <w:p w14:paraId="60257336" w14:textId="77777777" w:rsidR="00C10C9D" w:rsidRPr="00316317" w:rsidRDefault="00C10C9D" w:rsidP="00C10C9D">
      <w:pPr>
        <w:jc w:val="both"/>
        <w:rPr>
          <w:rFonts w:ascii="Tahoma" w:hAnsi="Tahoma" w:cs="Tahoma"/>
          <w:sz w:val="26"/>
          <w:szCs w:val="26"/>
        </w:rPr>
      </w:pPr>
      <w:r w:rsidRPr="00316317">
        <w:rPr>
          <w:rFonts w:ascii="Tahoma" w:hAnsi="Tahoma" w:cs="Tahoma"/>
          <w:sz w:val="26"/>
          <w:szCs w:val="26"/>
        </w:rPr>
        <w:t xml:space="preserve">TERCERO: </w:t>
      </w:r>
      <w:r w:rsidRPr="00316317">
        <w:rPr>
          <w:rFonts w:ascii="Tahoma" w:hAnsi="Tahoma" w:cs="Tahoma"/>
          <w:b/>
          <w:sz w:val="26"/>
          <w:szCs w:val="26"/>
        </w:rPr>
        <w:t xml:space="preserve">NEGAR </w:t>
      </w:r>
      <w:r w:rsidRPr="00316317">
        <w:rPr>
          <w:rFonts w:ascii="Tahoma" w:hAnsi="Tahoma" w:cs="Tahoma"/>
          <w:sz w:val="26"/>
          <w:szCs w:val="26"/>
        </w:rPr>
        <w:t xml:space="preserve">la ejecución deprecada por </w:t>
      </w:r>
      <w:r w:rsidRPr="00316317">
        <w:rPr>
          <w:rFonts w:ascii="Tahoma" w:hAnsi="Tahoma" w:cs="Tahoma"/>
          <w:sz w:val="26"/>
          <w:szCs w:val="26"/>
          <w:lang w:val="es"/>
        </w:rPr>
        <w:t>la Asociación Mutual Bursátil Asobursátil</w:t>
      </w:r>
      <w:r w:rsidRPr="00316317">
        <w:rPr>
          <w:rFonts w:ascii="Tahoma" w:hAnsi="Tahoma" w:cs="Tahoma"/>
          <w:sz w:val="26"/>
          <w:szCs w:val="26"/>
        </w:rPr>
        <w:t>.</w:t>
      </w:r>
    </w:p>
    <w:p w14:paraId="17C1D6F4" w14:textId="77777777" w:rsidR="00C10C9D" w:rsidRPr="00316317" w:rsidRDefault="00C10C9D" w:rsidP="00C10C9D">
      <w:pPr>
        <w:jc w:val="both"/>
        <w:rPr>
          <w:rFonts w:ascii="Tahoma" w:hAnsi="Tahoma" w:cs="Tahoma"/>
          <w:bCs/>
          <w:sz w:val="26"/>
          <w:szCs w:val="26"/>
        </w:rPr>
      </w:pPr>
      <w:r w:rsidRPr="00316317">
        <w:rPr>
          <w:rFonts w:ascii="Tahoma" w:hAnsi="Tahoma" w:cs="Tahoma"/>
          <w:bCs/>
          <w:sz w:val="26"/>
          <w:szCs w:val="26"/>
        </w:rPr>
        <w:t xml:space="preserve">CUARTO: </w:t>
      </w:r>
      <w:r w:rsidRPr="00316317">
        <w:rPr>
          <w:rFonts w:ascii="Tahoma" w:hAnsi="Tahoma" w:cs="Tahoma"/>
          <w:b/>
          <w:bCs/>
          <w:sz w:val="26"/>
          <w:szCs w:val="26"/>
        </w:rPr>
        <w:t>LEVANTAR</w:t>
      </w:r>
      <w:r w:rsidRPr="00316317">
        <w:rPr>
          <w:rFonts w:ascii="Tahoma" w:hAnsi="Tahoma" w:cs="Tahoma"/>
          <w:bCs/>
          <w:sz w:val="26"/>
          <w:szCs w:val="26"/>
        </w:rPr>
        <w:t xml:space="preserve"> las medidas cautelares decretadas en este asunto, y en caso de existir embargo de remanentes, póngase a disposición del Juzgado respectivo. Ofíciese.</w:t>
      </w:r>
    </w:p>
    <w:p w14:paraId="02601D8B" w14:textId="77777777" w:rsidR="00C10C9D" w:rsidRPr="00316317" w:rsidRDefault="00C10C9D" w:rsidP="00C10C9D">
      <w:pPr>
        <w:jc w:val="both"/>
        <w:rPr>
          <w:rFonts w:ascii="Tahoma" w:eastAsia="Times New Roman" w:hAnsi="Tahoma" w:cs="Tahoma"/>
          <w:bCs/>
          <w:sz w:val="26"/>
          <w:szCs w:val="26"/>
          <w:lang w:val="es-ES" w:eastAsia="es-ES"/>
        </w:rPr>
      </w:pPr>
      <w:r w:rsidRPr="00316317">
        <w:rPr>
          <w:rFonts w:ascii="Tahoma" w:hAnsi="Tahoma" w:cs="Tahoma"/>
          <w:sz w:val="26"/>
          <w:szCs w:val="26"/>
        </w:rPr>
        <w:t xml:space="preserve">QUINTO: </w:t>
      </w:r>
      <w:r w:rsidRPr="00316317">
        <w:rPr>
          <w:rFonts w:ascii="Tahoma" w:hAnsi="Tahoma" w:cs="Tahoma"/>
          <w:b/>
          <w:sz w:val="26"/>
          <w:szCs w:val="26"/>
        </w:rPr>
        <w:t>CONDENAR</w:t>
      </w:r>
      <w:r w:rsidRPr="00316317">
        <w:rPr>
          <w:rFonts w:ascii="Tahoma" w:hAnsi="Tahoma" w:cs="Tahoma"/>
          <w:sz w:val="26"/>
          <w:szCs w:val="26"/>
        </w:rPr>
        <w:t xml:space="preserve"> </w:t>
      </w:r>
      <w:r w:rsidRPr="00316317">
        <w:rPr>
          <w:rFonts w:ascii="Tahoma" w:eastAsia="Times New Roman" w:hAnsi="Tahoma" w:cs="Tahoma"/>
          <w:bCs/>
          <w:sz w:val="26"/>
          <w:szCs w:val="26"/>
          <w:lang w:val="es-ES" w:eastAsia="es-ES"/>
        </w:rPr>
        <w:t>en costas a la parte demandante, para lo cual se fija la suma de $</w:t>
      </w:r>
      <w:r w:rsidRPr="000520D5">
        <w:rPr>
          <w:rFonts w:ascii="Tahoma" w:eastAsia="Times New Roman" w:hAnsi="Tahoma" w:cs="Tahoma"/>
          <w:bCs/>
          <w:sz w:val="26"/>
          <w:szCs w:val="26"/>
          <w:lang w:val="es-ES" w:eastAsia="es-ES"/>
        </w:rPr>
        <w:t>200.000,oo</w:t>
      </w:r>
      <w:r w:rsidRPr="00316317">
        <w:rPr>
          <w:rFonts w:ascii="Tahoma" w:eastAsia="Times New Roman" w:hAnsi="Tahoma" w:cs="Tahoma"/>
          <w:bCs/>
          <w:sz w:val="26"/>
          <w:szCs w:val="26"/>
          <w:lang w:val="es-ES" w:eastAsia="es-ES"/>
        </w:rPr>
        <w:t xml:space="preserve"> por concepto de agencias en derecho. </w:t>
      </w:r>
    </w:p>
    <w:p w14:paraId="67D3C069" w14:textId="77777777" w:rsidR="00C10C9D" w:rsidRPr="00316317" w:rsidRDefault="00C10C9D" w:rsidP="00C10C9D">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41897767" w14:textId="77777777" w:rsidR="00C10C9D" w:rsidRPr="00316317" w:rsidRDefault="00C10C9D" w:rsidP="00C10C9D">
      <w:pPr>
        <w:autoSpaceDE w:val="0"/>
        <w:autoSpaceDN w:val="0"/>
        <w:adjustRightInd w:val="0"/>
        <w:spacing w:after="0"/>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316317">
        <w:rPr>
          <w:rFonts w:ascii="Tahoma" w:hAnsi="Tahoma" w:cs="Tahoma"/>
          <w:bCs/>
          <w:sz w:val="26"/>
          <w:szCs w:val="26"/>
          <w:lang w:val="es"/>
          <w14:shadow w14:blurRad="50800" w14:dist="38100" w14:dir="2700000" w14:sx="100000" w14:sy="100000" w14:kx="0" w14:ky="0" w14:algn="tl">
            <w14:srgbClr w14:val="000000">
              <w14:alpha w14:val="60000"/>
            </w14:srgbClr>
          </w14:shadow>
        </w:rPr>
        <w:t>NOTIFÍQUESE.</w:t>
      </w:r>
    </w:p>
    <w:p w14:paraId="51B67C8A" w14:textId="77777777" w:rsidR="00C10C9D" w:rsidRPr="00316317" w:rsidRDefault="00C10C9D" w:rsidP="00C10C9D">
      <w:pPr>
        <w:tabs>
          <w:tab w:val="left" w:pos="284"/>
        </w:tabs>
        <w:autoSpaceDE w:val="0"/>
        <w:autoSpaceDN w:val="0"/>
        <w:adjustRightInd w:val="0"/>
        <w:spacing w:after="0"/>
        <w:jc w:val="both"/>
        <w:rPr>
          <w:rFonts w:ascii="Tahoma" w:hAnsi="Tahoma" w:cs="Tahoma"/>
          <w:sz w:val="26"/>
          <w:szCs w:val="26"/>
          <w:lang w:val="es"/>
        </w:rPr>
      </w:pPr>
    </w:p>
    <w:p w14:paraId="60D496F8" w14:textId="77777777" w:rsidR="00C10C9D" w:rsidRDefault="00C10C9D" w:rsidP="00C10C9D">
      <w:pPr>
        <w:tabs>
          <w:tab w:val="left" w:pos="284"/>
        </w:tabs>
        <w:autoSpaceDE w:val="0"/>
        <w:autoSpaceDN w:val="0"/>
        <w:adjustRightInd w:val="0"/>
        <w:spacing w:after="0"/>
        <w:jc w:val="both"/>
        <w:rPr>
          <w:rFonts w:ascii="Tahoma" w:hAnsi="Tahoma" w:cs="Tahoma"/>
          <w:sz w:val="26"/>
          <w:szCs w:val="26"/>
          <w:lang w:val="es"/>
        </w:rPr>
      </w:pPr>
    </w:p>
    <w:p w14:paraId="56B083F4" w14:textId="77777777" w:rsidR="00C10C9D" w:rsidRPr="00316317" w:rsidRDefault="00C10C9D" w:rsidP="00C10C9D">
      <w:pPr>
        <w:tabs>
          <w:tab w:val="left" w:pos="284"/>
        </w:tabs>
        <w:autoSpaceDE w:val="0"/>
        <w:autoSpaceDN w:val="0"/>
        <w:adjustRightInd w:val="0"/>
        <w:spacing w:after="0"/>
        <w:jc w:val="both"/>
        <w:rPr>
          <w:rFonts w:ascii="Tahoma" w:hAnsi="Tahoma" w:cs="Tahoma"/>
          <w:sz w:val="26"/>
          <w:szCs w:val="26"/>
          <w:lang w:val="es"/>
        </w:rPr>
      </w:pPr>
    </w:p>
    <w:p w14:paraId="4CC31C01" w14:textId="77777777" w:rsidR="00C10C9D" w:rsidRPr="00316317" w:rsidRDefault="00C10C9D" w:rsidP="00C10C9D">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316317">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74162F92" w14:textId="77777777" w:rsidR="00C10C9D" w:rsidRPr="00316317" w:rsidRDefault="00C10C9D" w:rsidP="00C10C9D">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316317">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122BF2BF" w14:textId="77777777" w:rsidR="00C10C9D" w:rsidRPr="00316317" w:rsidRDefault="00C10C9D" w:rsidP="00C10C9D">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160B130A" w14:textId="77777777" w:rsidR="0095712A" w:rsidRDefault="0095712A" w:rsidP="003250BA">
      <w:pPr>
        <w:tabs>
          <w:tab w:val="left" w:pos="5580"/>
        </w:tabs>
        <w:rPr>
          <w:rFonts w:ascii="Tahoma" w:hAnsi="Tahoma" w:cs="Tahoma"/>
          <w:sz w:val="28"/>
          <w:szCs w:val="26"/>
          <w:lang w:val="es-ES"/>
        </w:rPr>
      </w:pPr>
    </w:p>
    <w:p w14:paraId="14045BF1" w14:textId="77777777" w:rsidR="00821EF7" w:rsidRDefault="00821EF7" w:rsidP="003250BA">
      <w:pPr>
        <w:tabs>
          <w:tab w:val="left" w:pos="5580"/>
        </w:tabs>
        <w:rPr>
          <w:rFonts w:ascii="Tahoma" w:hAnsi="Tahoma" w:cs="Tahoma"/>
          <w:sz w:val="28"/>
          <w:szCs w:val="26"/>
          <w:lang w:val="es-ES"/>
        </w:rPr>
      </w:pPr>
    </w:p>
    <w:p w14:paraId="0647EFD7" w14:textId="77777777" w:rsidR="00821EF7" w:rsidRDefault="00821EF7" w:rsidP="003250BA">
      <w:pPr>
        <w:tabs>
          <w:tab w:val="left" w:pos="5580"/>
        </w:tabs>
        <w:rPr>
          <w:rFonts w:ascii="Tahoma" w:hAnsi="Tahoma" w:cs="Tahoma"/>
          <w:sz w:val="28"/>
          <w:szCs w:val="26"/>
          <w:lang w:val="es-ES"/>
        </w:rPr>
      </w:pPr>
    </w:p>
    <w:p w14:paraId="10C8C2EE" w14:textId="77777777" w:rsidR="00821EF7" w:rsidRDefault="00821EF7" w:rsidP="003250BA">
      <w:pPr>
        <w:tabs>
          <w:tab w:val="left" w:pos="5580"/>
        </w:tabs>
        <w:rPr>
          <w:rFonts w:ascii="Tahoma" w:hAnsi="Tahoma" w:cs="Tahoma"/>
          <w:sz w:val="28"/>
          <w:szCs w:val="26"/>
          <w:lang w:val="es-ES"/>
        </w:rPr>
      </w:pPr>
    </w:p>
    <w:p w14:paraId="00EAE44E" w14:textId="77777777" w:rsidR="00821EF7" w:rsidRDefault="00821EF7" w:rsidP="003250BA">
      <w:pPr>
        <w:tabs>
          <w:tab w:val="left" w:pos="5580"/>
        </w:tabs>
        <w:rPr>
          <w:rFonts w:ascii="Tahoma" w:hAnsi="Tahoma" w:cs="Tahoma"/>
          <w:sz w:val="28"/>
          <w:szCs w:val="26"/>
          <w:lang w:val="es-ES"/>
        </w:rPr>
      </w:pPr>
    </w:p>
    <w:p w14:paraId="4E452E85" w14:textId="77777777" w:rsidR="00821EF7" w:rsidRDefault="00821EF7" w:rsidP="003250BA">
      <w:pPr>
        <w:tabs>
          <w:tab w:val="left" w:pos="5580"/>
        </w:tabs>
        <w:rPr>
          <w:rFonts w:ascii="Tahoma" w:hAnsi="Tahoma" w:cs="Tahoma"/>
          <w:sz w:val="28"/>
          <w:szCs w:val="26"/>
          <w:lang w:val="es-ES"/>
        </w:rPr>
      </w:pPr>
    </w:p>
    <w:p w14:paraId="4F168845" w14:textId="77777777" w:rsidR="00821EF7" w:rsidRDefault="00821EF7" w:rsidP="003250BA">
      <w:pPr>
        <w:tabs>
          <w:tab w:val="left" w:pos="5580"/>
        </w:tabs>
        <w:rPr>
          <w:rFonts w:ascii="Tahoma" w:hAnsi="Tahoma" w:cs="Tahoma"/>
          <w:sz w:val="28"/>
          <w:szCs w:val="26"/>
          <w:lang w:val="es-ES"/>
        </w:rPr>
      </w:pPr>
    </w:p>
    <w:p w14:paraId="2E76B036" w14:textId="77777777" w:rsidR="00821EF7" w:rsidRDefault="00821EF7" w:rsidP="003250BA">
      <w:pPr>
        <w:tabs>
          <w:tab w:val="left" w:pos="5580"/>
        </w:tabs>
        <w:rPr>
          <w:rFonts w:ascii="Tahoma" w:hAnsi="Tahoma" w:cs="Tahoma"/>
          <w:sz w:val="28"/>
          <w:szCs w:val="26"/>
          <w:lang w:val="es-ES"/>
        </w:rPr>
      </w:pPr>
    </w:p>
    <w:p w14:paraId="1A52C5BC" w14:textId="77777777" w:rsidR="00821EF7" w:rsidRDefault="00821EF7" w:rsidP="003250BA">
      <w:pPr>
        <w:tabs>
          <w:tab w:val="left" w:pos="5580"/>
        </w:tabs>
        <w:rPr>
          <w:rFonts w:ascii="Tahoma" w:hAnsi="Tahoma" w:cs="Tahoma"/>
          <w:sz w:val="28"/>
          <w:szCs w:val="26"/>
          <w:lang w:val="es-ES"/>
        </w:rPr>
      </w:pPr>
    </w:p>
    <w:p w14:paraId="74788706" w14:textId="77777777" w:rsidR="00821EF7" w:rsidRDefault="00821EF7" w:rsidP="003250BA">
      <w:pPr>
        <w:tabs>
          <w:tab w:val="left" w:pos="5580"/>
        </w:tabs>
        <w:rPr>
          <w:rFonts w:ascii="Tahoma" w:hAnsi="Tahoma" w:cs="Tahoma"/>
          <w:sz w:val="28"/>
          <w:szCs w:val="26"/>
          <w:lang w:val="es-ES"/>
        </w:rPr>
      </w:pPr>
    </w:p>
    <w:p w14:paraId="4EE0E731" w14:textId="77777777" w:rsidR="00821EF7" w:rsidRDefault="00821EF7" w:rsidP="003250BA">
      <w:pPr>
        <w:tabs>
          <w:tab w:val="left" w:pos="5580"/>
        </w:tabs>
        <w:rPr>
          <w:rFonts w:ascii="Tahoma" w:hAnsi="Tahoma" w:cs="Tahoma"/>
          <w:sz w:val="28"/>
          <w:szCs w:val="26"/>
          <w:lang w:val="es-ES"/>
        </w:rPr>
      </w:pPr>
    </w:p>
    <w:p w14:paraId="25121FF0" w14:textId="77777777" w:rsidR="00821EF7" w:rsidRDefault="00821EF7" w:rsidP="003250BA">
      <w:pPr>
        <w:tabs>
          <w:tab w:val="left" w:pos="5580"/>
        </w:tabs>
        <w:rPr>
          <w:rFonts w:ascii="Tahoma" w:hAnsi="Tahoma" w:cs="Tahoma"/>
          <w:sz w:val="28"/>
          <w:szCs w:val="26"/>
          <w:lang w:val="es-ES"/>
        </w:rPr>
      </w:pPr>
    </w:p>
    <w:p w14:paraId="43600B8F" w14:textId="77777777" w:rsidR="00821EF7" w:rsidRDefault="00821EF7" w:rsidP="003250BA">
      <w:pPr>
        <w:tabs>
          <w:tab w:val="left" w:pos="5580"/>
        </w:tabs>
        <w:rPr>
          <w:rFonts w:ascii="Tahoma" w:hAnsi="Tahoma" w:cs="Tahoma"/>
          <w:sz w:val="28"/>
          <w:szCs w:val="26"/>
          <w:lang w:val="es-ES"/>
        </w:rPr>
      </w:pPr>
    </w:p>
    <w:p w14:paraId="56A850D4" w14:textId="77777777" w:rsidR="00821EF7" w:rsidRDefault="00821EF7" w:rsidP="003250BA">
      <w:pPr>
        <w:tabs>
          <w:tab w:val="left" w:pos="5580"/>
        </w:tabs>
        <w:rPr>
          <w:rFonts w:ascii="Tahoma" w:hAnsi="Tahoma" w:cs="Tahoma"/>
          <w:sz w:val="28"/>
          <w:szCs w:val="26"/>
          <w:lang w:val="es-ES"/>
        </w:rPr>
      </w:pPr>
    </w:p>
    <w:p w14:paraId="1231B3BA" w14:textId="77777777" w:rsidR="00821EF7" w:rsidRDefault="00821EF7" w:rsidP="003250BA">
      <w:pPr>
        <w:tabs>
          <w:tab w:val="left" w:pos="5580"/>
        </w:tabs>
        <w:rPr>
          <w:rFonts w:ascii="Tahoma" w:hAnsi="Tahoma" w:cs="Tahoma"/>
          <w:sz w:val="28"/>
          <w:szCs w:val="26"/>
          <w:lang w:val="es-ES"/>
        </w:rPr>
      </w:pPr>
    </w:p>
    <w:p w14:paraId="17C8B0D4" w14:textId="77777777" w:rsidR="00821EF7" w:rsidRDefault="00821EF7" w:rsidP="003250BA">
      <w:pPr>
        <w:tabs>
          <w:tab w:val="left" w:pos="5580"/>
        </w:tabs>
        <w:rPr>
          <w:rFonts w:ascii="Tahoma" w:hAnsi="Tahoma" w:cs="Tahoma"/>
          <w:sz w:val="28"/>
          <w:szCs w:val="26"/>
          <w:lang w:val="es-ES"/>
        </w:rPr>
      </w:pPr>
    </w:p>
    <w:p w14:paraId="093468B8" w14:textId="77777777" w:rsidR="00821EF7" w:rsidRDefault="00821EF7" w:rsidP="003250BA">
      <w:pPr>
        <w:tabs>
          <w:tab w:val="left" w:pos="5580"/>
        </w:tabs>
        <w:rPr>
          <w:rFonts w:ascii="Tahoma" w:hAnsi="Tahoma" w:cs="Tahoma"/>
          <w:sz w:val="28"/>
          <w:szCs w:val="26"/>
          <w:lang w:val="es-ES"/>
        </w:rPr>
      </w:pPr>
    </w:p>
    <w:p w14:paraId="3AA21B0F" w14:textId="77777777" w:rsidR="00821EF7" w:rsidRDefault="00821EF7" w:rsidP="003250BA">
      <w:pPr>
        <w:tabs>
          <w:tab w:val="left" w:pos="5580"/>
        </w:tabs>
        <w:rPr>
          <w:rFonts w:ascii="Tahoma" w:hAnsi="Tahoma" w:cs="Tahoma"/>
          <w:sz w:val="28"/>
          <w:szCs w:val="26"/>
          <w:lang w:val="es-ES"/>
        </w:rPr>
      </w:pPr>
    </w:p>
    <w:p w14:paraId="3C76E23E" w14:textId="18FCB875" w:rsidR="00821EF7" w:rsidRDefault="00821EF7" w:rsidP="003250BA">
      <w:pPr>
        <w:tabs>
          <w:tab w:val="left" w:pos="5580"/>
        </w:tabs>
        <w:rPr>
          <w:rFonts w:ascii="Tahoma" w:hAnsi="Tahoma" w:cs="Tahoma"/>
          <w:sz w:val="28"/>
          <w:szCs w:val="26"/>
          <w:lang w:val="es-ES"/>
        </w:rPr>
      </w:pPr>
    </w:p>
    <w:p w14:paraId="323D2836" w14:textId="77777777" w:rsidR="00821EF7" w:rsidRDefault="00821EF7" w:rsidP="003250BA">
      <w:pPr>
        <w:tabs>
          <w:tab w:val="left" w:pos="5580"/>
        </w:tabs>
        <w:rPr>
          <w:rFonts w:ascii="Tahoma" w:hAnsi="Tahoma" w:cs="Tahoma"/>
          <w:sz w:val="28"/>
          <w:szCs w:val="26"/>
          <w:lang w:val="es-ES"/>
        </w:rPr>
      </w:pPr>
    </w:p>
    <w:p w14:paraId="6F3C72EF" w14:textId="77777777" w:rsidR="00821EF7" w:rsidRDefault="00821EF7" w:rsidP="003250BA">
      <w:pPr>
        <w:tabs>
          <w:tab w:val="left" w:pos="5580"/>
        </w:tabs>
        <w:rPr>
          <w:rFonts w:ascii="Tahoma" w:hAnsi="Tahoma" w:cs="Tahoma"/>
          <w:sz w:val="28"/>
          <w:szCs w:val="26"/>
          <w:lang w:val="es-ES"/>
        </w:rPr>
      </w:pPr>
    </w:p>
    <w:p w14:paraId="3F584E53" w14:textId="77777777" w:rsidR="00821EF7" w:rsidRPr="006A1FD5" w:rsidRDefault="00821EF7" w:rsidP="00821EF7">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6A1FD5">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39C1A131" w14:textId="77777777" w:rsidR="00821EF7" w:rsidRPr="006A1FD5" w:rsidRDefault="00821EF7" w:rsidP="00821EF7">
      <w:pPr>
        <w:tabs>
          <w:tab w:val="left" w:pos="284"/>
        </w:tabs>
        <w:autoSpaceDE w:val="0"/>
        <w:autoSpaceDN w:val="0"/>
        <w:adjustRightInd w:val="0"/>
        <w:spacing w:after="0" w:line="240" w:lineRule="auto"/>
        <w:jc w:val="center"/>
        <w:rPr>
          <w:rFonts w:ascii="Tahoma" w:hAnsi="Tahoma" w:cs="Tahoma"/>
          <w:sz w:val="26"/>
          <w:szCs w:val="26"/>
          <w:lang w:val="es"/>
        </w:rPr>
      </w:pPr>
      <w:r w:rsidRPr="006A1FD5">
        <w:rPr>
          <w:rFonts w:ascii="Tahoma" w:hAnsi="Tahoma" w:cs="Tahoma"/>
          <w:sz w:val="26"/>
          <w:szCs w:val="26"/>
          <w:lang w:val="es"/>
        </w:rPr>
        <w:t xml:space="preserve">Bogotá </w:t>
      </w:r>
      <w:r>
        <w:rPr>
          <w:rFonts w:ascii="Tahoma" w:hAnsi="Tahoma" w:cs="Tahoma"/>
          <w:sz w:val="26"/>
          <w:szCs w:val="26"/>
          <w:lang w:val="es"/>
        </w:rPr>
        <w:t>D.C., doce (12</w:t>
      </w:r>
      <w:r w:rsidRPr="006A1FD5">
        <w:rPr>
          <w:rFonts w:ascii="Tahoma" w:hAnsi="Tahoma" w:cs="Tahoma"/>
          <w:sz w:val="26"/>
          <w:szCs w:val="26"/>
          <w:lang w:val="es"/>
        </w:rPr>
        <w:t xml:space="preserve">) de </w:t>
      </w:r>
      <w:r>
        <w:rPr>
          <w:rFonts w:ascii="Tahoma" w:hAnsi="Tahoma" w:cs="Tahoma"/>
          <w:sz w:val="26"/>
          <w:szCs w:val="26"/>
          <w:lang w:val="es"/>
        </w:rPr>
        <w:t>febrero</w:t>
      </w:r>
      <w:r w:rsidRPr="006A1FD5">
        <w:rPr>
          <w:rFonts w:ascii="Tahoma" w:hAnsi="Tahoma" w:cs="Tahoma"/>
          <w:sz w:val="26"/>
          <w:szCs w:val="26"/>
          <w:lang w:val="es"/>
        </w:rPr>
        <w:t xml:space="preserve"> de dos mil </w:t>
      </w:r>
      <w:r>
        <w:rPr>
          <w:rFonts w:ascii="Tahoma" w:hAnsi="Tahoma" w:cs="Tahoma"/>
          <w:sz w:val="26"/>
          <w:szCs w:val="26"/>
          <w:lang w:val="es"/>
        </w:rPr>
        <w:t>veintiuno</w:t>
      </w:r>
      <w:r w:rsidRPr="006A1FD5">
        <w:rPr>
          <w:rFonts w:ascii="Tahoma" w:hAnsi="Tahoma" w:cs="Tahoma"/>
          <w:sz w:val="26"/>
          <w:szCs w:val="26"/>
          <w:lang w:val="es"/>
        </w:rPr>
        <w:t xml:space="preserve"> (20</w:t>
      </w:r>
      <w:r>
        <w:rPr>
          <w:rFonts w:ascii="Tahoma" w:hAnsi="Tahoma" w:cs="Tahoma"/>
          <w:sz w:val="26"/>
          <w:szCs w:val="26"/>
          <w:lang w:val="es"/>
        </w:rPr>
        <w:t>21</w:t>
      </w:r>
      <w:r w:rsidRPr="006A1FD5">
        <w:rPr>
          <w:rFonts w:ascii="Tahoma" w:hAnsi="Tahoma" w:cs="Tahoma"/>
          <w:sz w:val="26"/>
          <w:szCs w:val="26"/>
          <w:lang w:val="es"/>
        </w:rPr>
        <w:t>)</w:t>
      </w:r>
    </w:p>
    <w:p w14:paraId="5451A2E0" w14:textId="77777777" w:rsidR="00821EF7" w:rsidRPr="006A1FD5" w:rsidRDefault="00821EF7" w:rsidP="00821EF7">
      <w:pPr>
        <w:autoSpaceDE w:val="0"/>
        <w:autoSpaceDN w:val="0"/>
        <w:adjustRightInd w:val="0"/>
        <w:spacing w:after="0" w:line="240" w:lineRule="auto"/>
        <w:jc w:val="both"/>
        <w:rPr>
          <w:rFonts w:ascii="Tahoma" w:hAnsi="Tahoma" w:cs="Tahoma"/>
          <w:sz w:val="26"/>
          <w:szCs w:val="26"/>
          <w:lang w:val="es"/>
        </w:rPr>
      </w:pPr>
    </w:p>
    <w:p w14:paraId="5AE24F8E" w14:textId="77777777" w:rsidR="00821EF7" w:rsidRDefault="00821EF7" w:rsidP="00821EF7">
      <w:pPr>
        <w:tabs>
          <w:tab w:val="left" w:pos="284"/>
        </w:tabs>
        <w:autoSpaceDE w:val="0"/>
        <w:autoSpaceDN w:val="0"/>
        <w:adjustRightInd w:val="0"/>
        <w:spacing w:after="0" w:line="240" w:lineRule="auto"/>
        <w:jc w:val="center"/>
        <w:rPr>
          <w:rFonts w:ascii="Tahoma" w:hAnsi="Tahoma" w:cs="Tahoma"/>
          <w:sz w:val="26"/>
          <w:szCs w:val="26"/>
          <w:lang w:val="es"/>
        </w:rPr>
      </w:pPr>
      <w:r w:rsidRPr="006A1FD5">
        <w:rPr>
          <w:rFonts w:ascii="Tahoma" w:hAnsi="Tahoma" w:cs="Tahoma"/>
          <w:sz w:val="26"/>
          <w:szCs w:val="26"/>
          <w:lang w:val="es"/>
        </w:rPr>
        <w:t>Ejecutivo-201</w:t>
      </w:r>
      <w:r>
        <w:rPr>
          <w:rFonts w:ascii="Tahoma" w:hAnsi="Tahoma" w:cs="Tahoma"/>
          <w:sz w:val="26"/>
          <w:szCs w:val="26"/>
          <w:lang w:val="es"/>
        </w:rPr>
        <w:t>9</w:t>
      </w:r>
      <w:r w:rsidRPr="006A1FD5">
        <w:rPr>
          <w:rFonts w:ascii="Tahoma" w:hAnsi="Tahoma" w:cs="Tahoma"/>
          <w:sz w:val="26"/>
          <w:szCs w:val="26"/>
          <w:lang w:val="es"/>
        </w:rPr>
        <w:t>-00</w:t>
      </w:r>
      <w:r>
        <w:rPr>
          <w:rFonts w:ascii="Tahoma" w:hAnsi="Tahoma" w:cs="Tahoma"/>
          <w:sz w:val="26"/>
          <w:szCs w:val="26"/>
          <w:lang w:val="es"/>
        </w:rPr>
        <w:t>927</w:t>
      </w:r>
    </w:p>
    <w:p w14:paraId="3712CECE" w14:textId="77777777" w:rsidR="00821EF7" w:rsidRPr="006A1FD5" w:rsidRDefault="00821EF7" w:rsidP="00821EF7">
      <w:pPr>
        <w:tabs>
          <w:tab w:val="left" w:pos="284"/>
        </w:tabs>
        <w:autoSpaceDE w:val="0"/>
        <w:autoSpaceDN w:val="0"/>
        <w:adjustRightInd w:val="0"/>
        <w:spacing w:after="0" w:line="240" w:lineRule="auto"/>
        <w:jc w:val="center"/>
        <w:rPr>
          <w:rFonts w:ascii="Tahoma" w:hAnsi="Tahoma" w:cs="Tahoma"/>
          <w:sz w:val="26"/>
          <w:szCs w:val="26"/>
          <w:lang w:val="es"/>
        </w:rPr>
      </w:pPr>
    </w:p>
    <w:p w14:paraId="679494F8" w14:textId="77777777" w:rsidR="00821EF7" w:rsidRPr="006A1FD5" w:rsidRDefault="00821EF7" w:rsidP="00821EF7">
      <w:pPr>
        <w:spacing w:line="240" w:lineRule="auto"/>
        <w:jc w:val="both"/>
        <w:rPr>
          <w:rFonts w:ascii="Tahoma" w:hAnsi="Tahoma" w:cs="Tahoma"/>
          <w:sz w:val="26"/>
          <w:szCs w:val="26"/>
          <w:lang w:val="es"/>
        </w:rPr>
      </w:pPr>
      <w:r w:rsidRPr="006A1FD5">
        <w:rPr>
          <w:rFonts w:ascii="Tahoma" w:hAnsi="Tahoma" w:cs="Tahoma"/>
          <w:sz w:val="26"/>
          <w:szCs w:val="26"/>
          <w:lang w:val="es"/>
        </w:rPr>
        <w:t xml:space="preserve">En aplicación de lo normado en el artículo 278 del Código General del Proceso, numeral 2°, procede el Despacho a emitir sentencia anticipada dentro del proceso ejecutivo promovido por </w:t>
      </w:r>
      <w:r>
        <w:rPr>
          <w:rFonts w:ascii="Tahoma" w:hAnsi="Tahoma" w:cs="Tahoma"/>
          <w:sz w:val="26"/>
          <w:szCs w:val="26"/>
          <w:lang w:val="es"/>
        </w:rPr>
        <w:t xml:space="preserve">Home Territory S.A.S., </w:t>
      </w:r>
      <w:r w:rsidRPr="006A1FD5">
        <w:rPr>
          <w:rFonts w:ascii="Tahoma" w:hAnsi="Tahoma" w:cs="Tahoma"/>
          <w:sz w:val="26"/>
          <w:szCs w:val="26"/>
          <w:lang w:val="es"/>
        </w:rPr>
        <w:t xml:space="preserve">contra </w:t>
      </w:r>
      <w:r>
        <w:rPr>
          <w:rFonts w:ascii="Tahoma" w:hAnsi="Tahoma" w:cs="Tahoma"/>
          <w:sz w:val="26"/>
          <w:szCs w:val="26"/>
          <w:lang w:val="es"/>
        </w:rPr>
        <w:t>Diana Leidy Larrota Rodríguez</w:t>
      </w:r>
      <w:r w:rsidRPr="006A1FD5">
        <w:rPr>
          <w:rFonts w:ascii="Tahoma" w:hAnsi="Tahoma" w:cs="Tahoma"/>
          <w:sz w:val="26"/>
          <w:szCs w:val="26"/>
          <w:lang w:val="es"/>
        </w:rPr>
        <w:t>, previos los siguientes:</w:t>
      </w:r>
    </w:p>
    <w:p w14:paraId="4A23C9A8" w14:textId="77777777" w:rsidR="00821EF7" w:rsidRPr="006A1FD5" w:rsidRDefault="00821EF7" w:rsidP="00821EF7">
      <w:pPr>
        <w:pStyle w:val="Sinespaciado"/>
        <w:rPr>
          <w:rFonts w:ascii="Tahoma" w:hAnsi="Tahoma" w:cs="Tahoma"/>
          <w:sz w:val="26"/>
          <w:szCs w:val="26"/>
          <w:lang w:val="es"/>
        </w:rPr>
      </w:pPr>
    </w:p>
    <w:p w14:paraId="59FC0A85" w14:textId="77777777" w:rsidR="00821EF7" w:rsidRPr="006A1FD5" w:rsidRDefault="00821EF7" w:rsidP="00821EF7">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6A1FD5">
        <w:rPr>
          <w:rFonts w:ascii="Tahoma" w:hAnsi="Tahoma" w:cs="Tahoma"/>
          <w:bCs/>
          <w:sz w:val="26"/>
          <w:szCs w:val="26"/>
          <w:lang w:val="es"/>
          <w14:shadow w14:blurRad="50800" w14:dist="38100" w14:dir="2700000" w14:sx="100000" w14:sy="100000" w14:kx="0" w14:ky="0" w14:algn="tl">
            <w14:srgbClr w14:val="000000">
              <w14:alpha w14:val="60000"/>
            </w14:srgbClr>
          </w14:shadow>
        </w:rPr>
        <w:t>I. ANTECEDENTES</w:t>
      </w:r>
    </w:p>
    <w:p w14:paraId="352C7E03" w14:textId="77777777" w:rsidR="00821EF7" w:rsidRPr="006A1FD5" w:rsidRDefault="00821EF7" w:rsidP="00821EF7">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06EB0FEF" w14:textId="77777777" w:rsidR="00821EF7" w:rsidRPr="006A1FD5" w:rsidRDefault="00821EF7" w:rsidP="00821EF7">
      <w:pPr>
        <w:spacing w:line="240" w:lineRule="auto"/>
        <w:jc w:val="both"/>
        <w:rPr>
          <w:rFonts w:ascii="Tahoma" w:hAnsi="Tahoma" w:cs="Tahoma"/>
          <w:sz w:val="26"/>
          <w:szCs w:val="26"/>
          <w:lang w:val="es"/>
        </w:rPr>
      </w:pPr>
      <w:r w:rsidRPr="006A1FD5">
        <w:rPr>
          <w:rFonts w:ascii="Tahoma" w:hAnsi="Tahoma" w:cs="Tahoma"/>
          <w:sz w:val="26"/>
          <w:szCs w:val="26"/>
          <w:lang w:val="es"/>
        </w:rPr>
        <w:t xml:space="preserve">1. A través de escrito sometido a reparto el </w:t>
      </w:r>
      <w:r>
        <w:rPr>
          <w:rFonts w:ascii="Tahoma" w:hAnsi="Tahoma" w:cs="Tahoma"/>
          <w:sz w:val="26"/>
          <w:szCs w:val="26"/>
          <w:lang w:val="es"/>
        </w:rPr>
        <w:t>27</w:t>
      </w:r>
      <w:r w:rsidRPr="006A1FD5">
        <w:rPr>
          <w:rFonts w:ascii="Tahoma" w:hAnsi="Tahoma" w:cs="Tahoma"/>
          <w:sz w:val="26"/>
          <w:szCs w:val="26"/>
          <w:lang w:val="es"/>
        </w:rPr>
        <w:t xml:space="preserve"> de </w:t>
      </w:r>
      <w:r>
        <w:rPr>
          <w:rFonts w:ascii="Tahoma" w:hAnsi="Tahoma" w:cs="Tahoma"/>
          <w:sz w:val="26"/>
          <w:szCs w:val="26"/>
          <w:lang w:val="es"/>
        </w:rPr>
        <w:t>may</w:t>
      </w:r>
      <w:r w:rsidRPr="006A1FD5">
        <w:rPr>
          <w:rFonts w:ascii="Tahoma" w:hAnsi="Tahoma" w:cs="Tahoma"/>
          <w:sz w:val="26"/>
          <w:szCs w:val="26"/>
          <w:lang w:val="es"/>
        </w:rPr>
        <w:t>o de 201</w:t>
      </w:r>
      <w:r>
        <w:rPr>
          <w:rFonts w:ascii="Tahoma" w:hAnsi="Tahoma" w:cs="Tahoma"/>
          <w:sz w:val="26"/>
          <w:szCs w:val="26"/>
          <w:lang w:val="es"/>
        </w:rPr>
        <w:t>9</w:t>
      </w:r>
      <w:r w:rsidRPr="006A1FD5">
        <w:rPr>
          <w:rFonts w:ascii="Tahoma" w:hAnsi="Tahoma" w:cs="Tahoma"/>
          <w:sz w:val="26"/>
          <w:szCs w:val="26"/>
          <w:lang w:val="es"/>
        </w:rPr>
        <w:t xml:space="preserve"> (fl. </w:t>
      </w:r>
      <w:r>
        <w:rPr>
          <w:rFonts w:ascii="Tahoma" w:hAnsi="Tahoma" w:cs="Tahoma"/>
          <w:sz w:val="26"/>
          <w:szCs w:val="26"/>
          <w:lang w:val="es"/>
        </w:rPr>
        <w:t>6</w:t>
      </w:r>
      <w:r w:rsidRPr="006A1FD5">
        <w:rPr>
          <w:rFonts w:ascii="Tahoma" w:hAnsi="Tahoma" w:cs="Tahoma"/>
          <w:sz w:val="26"/>
          <w:szCs w:val="26"/>
          <w:lang w:val="es"/>
        </w:rPr>
        <w:t xml:space="preserve">, cdno. 1), </w:t>
      </w:r>
      <w:r>
        <w:rPr>
          <w:rFonts w:ascii="Tahoma" w:hAnsi="Tahoma" w:cs="Tahoma"/>
          <w:sz w:val="26"/>
          <w:szCs w:val="26"/>
          <w:lang w:val="es"/>
        </w:rPr>
        <w:t>Home Territory S.A.S.</w:t>
      </w:r>
      <w:r w:rsidRPr="006A1FD5">
        <w:rPr>
          <w:rFonts w:ascii="Tahoma" w:hAnsi="Tahoma" w:cs="Tahoma"/>
          <w:sz w:val="26"/>
          <w:szCs w:val="26"/>
          <w:lang w:val="es"/>
        </w:rPr>
        <w:t xml:space="preserve"> por conducto de apoderad</w:t>
      </w:r>
      <w:r>
        <w:rPr>
          <w:rFonts w:ascii="Tahoma" w:hAnsi="Tahoma" w:cs="Tahoma"/>
          <w:sz w:val="26"/>
          <w:szCs w:val="26"/>
          <w:lang w:val="es"/>
        </w:rPr>
        <w:t>a</w:t>
      </w:r>
      <w:r w:rsidRPr="006A1FD5">
        <w:rPr>
          <w:rFonts w:ascii="Tahoma" w:hAnsi="Tahoma" w:cs="Tahoma"/>
          <w:sz w:val="26"/>
          <w:szCs w:val="26"/>
          <w:lang w:val="es"/>
        </w:rPr>
        <w:t xml:space="preserve"> judicial formuló demanda ejecutiva en contra de </w:t>
      </w:r>
      <w:r>
        <w:rPr>
          <w:rFonts w:ascii="Tahoma" w:hAnsi="Tahoma" w:cs="Tahoma"/>
          <w:sz w:val="26"/>
          <w:szCs w:val="26"/>
          <w:lang w:val="es"/>
        </w:rPr>
        <w:t>Diana Leidy Larrota Rodríguez</w:t>
      </w:r>
      <w:r w:rsidRPr="006A1FD5">
        <w:rPr>
          <w:rFonts w:ascii="Tahoma" w:hAnsi="Tahoma" w:cs="Tahoma"/>
          <w:sz w:val="26"/>
          <w:szCs w:val="26"/>
          <w:lang w:val="es"/>
        </w:rPr>
        <w:t xml:space="preserve">, para lograr el recaudo del pagaré No. </w:t>
      </w:r>
      <w:r>
        <w:rPr>
          <w:rFonts w:ascii="Tahoma" w:hAnsi="Tahoma" w:cs="Tahoma"/>
          <w:sz w:val="26"/>
          <w:szCs w:val="26"/>
          <w:lang w:val="es"/>
        </w:rPr>
        <w:t>1</w:t>
      </w:r>
      <w:r w:rsidRPr="006A1FD5">
        <w:rPr>
          <w:rFonts w:ascii="Tahoma" w:hAnsi="Tahoma" w:cs="Tahoma"/>
          <w:sz w:val="26"/>
          <w:szCs w:val="26"/>
          <w:lang w:val="es"/>
        </w:rPr>
        <w:t>.</w:t>
      </w:r>
    </w:p>
    <w:p w14:paraId="02CF0B4F" w14:textId="77777777" w:rsidR="00821EF7" w:rsidRPr="006A1FD5" w:rsidRDefault="00821EF7" w:rsidP="00821EF7">
      <w:pPr>
        <w:spacing w:line="240" w:lineRule="auto"/>
        <w:jc w:val="both"/>
        <w:rPr>
          <w:rFonts w:ascii="Tahoma" w:hAnsi="Tahoma" w:cs="Tahoma"/>
          <w:sz w:val="26"/>
          <w:szCs w:val="26"/>
          <w:lang w:val="es"/>
        </w:rPr>
      </w:pPr>
      <w:r w:rsidRPr="006A1FD5">
        <w:rPr>
          <w:rFonts w:ascii="Tahoma" w:hAnsi="Tahoma" w:cs="Tahoma"/>
          <w:sz w:val="26"/>
          <w:szCs w:val="26"/>
          <w:lang w:val="es"/>
        </w:rPr>
        <w:t xml:space="preserve">2. En proveído de </w:t>
      </w:r>
      <w:r>
        <w:rPr>
          <w:rFonts w:ascii="Tahoma" w:hAnsi="Tahoma" w:cs="Tahoma"/>
          <w:sz w:val="26"/>
          <w:szCs w:val="26"/>
          <w:lang w:val="es"/>
        </w:rPr>
        <w:t>30</w:t>
      </w:r>
      <w:r w:rsidRPr="006A1FD5">
        <w:rPr>
          <w:rFonts w:ascii="Tahoma" w:hAnsi="Tahoma" w:cs="Tahoma"/>
          <w:sz w:val="26"/>
          <w:szCs w:val="26"/>
          <w:lang w:val="es"/>
        </w:rPr>
        <w:t xml:space="preserve"> de </w:t>
      </w:r>
      <w:r>
        <w:rPr>
          <w:rFonts w:ascii="Tahoma" w:hAnsi="Tahoma" w:cs="Tahoma"/>
          <w:sz w:val="26"/>
          <w:szCs w:val="26"/>
          <w:lang w:val="es"/>
        </w:rPr>
        <w:t>mayo</w:t>
      </w:r>
      <w:r w:rsidRPr="006A1FD5">
        <w:rPr>
          <w:rFonts w:ascii="Tahoma" w:hAnsi="Tahoma" w:cs="Tahoma"/>
          <w:sz w:val="26"/>
          <w:szCs w:val="26"/>
          <w:lang w:val="es"/>
        </w:rPr>
        <w:t xml:space="preserve"> de 201</w:t>
      </w:r>
      <w:r>
        <w:rPr>
          <w:rFonts w:ascii="Tahoma" w:hAnsi="Tahoma" w:cs="Tahoma"/>
          <w:sz w:val="26"/>
          <w:szCs w:val="26"/>
          <w:lang w:val="es"/>
        </w:rPr>
        <w:t>9</w:t>
      </w:r>
      <w:r w:rsidRPr="006A1FD5">
        <w:rPr>
          <w:rFonts w:ascii="Tahoma" w:hAnsi="Tahoma" w:cs="Tahoma"/>
          <w:sz w:val="26"/>
          <w:szCs w:val="26"/>
          <w:lang w:val="es"/>
        </w:rPr>
        <w:t xml:space="preserve">, se libró mandamiento de pago (fl. </w:t>
      </w:r>
      <w:r>
        <w:rPr>
          <w:rFonts w:ascii="Tahoma" w:hAnsi="Tahoma" w:cs="Tahoma"/>
          <w:sz w:val="26"/>
          <w:szCs w:val="26"/>
          <w:lang w:val="es"/>
        </w:rPr>
        <w:t>8</w:t>
      </w:r>
      <w:r w:rsidRPr="006A1FD5">
        <w:rPr>
          <w:rFonts w:ascii="Tahoma" w:hAnsi="Tahoma" w:cs="Tahoma"/>
          <w:sz w:val="26"/>
          <w:szCs w:val="26"/>
          <w:lang w:val="es"/>
        </w:rPr>
        <w:t xml:space="preserve">, cdno. 1), decisión que le fue notificada a </w:t>
      </w:r>
      <w:r>
        <w:rPr>
          <w:rFonts w:ascii="Tahoma" w:hAnsi="Tahoma" w:cs="Tahoma"/>
          <w:sz w:val="26"/>
          <w:szCs w:val="26"/>
          <w:lang w:val="es"/>
        </w:rPr>
        <w:t>Diana Leidy Larrota Rodríguez</w:t>
      </w:r>
      <w:r w:rsidRPr="006A1FD5">
        <w:rPr>
          <w:rFonts w:ascii="Tahoma" w:hAnsi="Tahoma" w:cs="Tahoma"/>
          <w:sz w:val="26"/>
          <w:szCs w:val="26"/>
          <w:lang w:val="es"/>
        </w:rPr>
        <w:t xml:space="preserve"> por medio de curador </w:t>
      </w:r>
      <w:r w:rsidRPr="006A1FD5">
        <w:rPr>
          <w:rFonts w:ascii="Tahoma" w:hAnsi="Tahoma" w:cs="Tahoma"/>
          <w:i/>
          <w:sz w:val="26"/>
          <w:szCs w:val="26"/>
          <w:lang w:val="es"/>
        </w:rPr>
        <w:t>ad litem</w:t>
      </w:r>
      <w:r w:rsidRPr="006A1FD5">
        <w:rPr>
          <w:rFonts w:ascii="Tahoma" w:hAnsi="Tahoma" w:cs="Tahoma"/>
          <w:sz w:val="26"/>
          <w:szCs w:val="26"/>
          <w:lang w:val="es"/>
        </w:rPr>
        <w:t xml:space="preserve"> el </w:t>
      </w:r>
      <w:r>
        <w:rPr>
          <w:rFonts w:ascii="Tahoma" w:hAnsi="Tahoma" w:cs="Tahoma"/>
          <w:sz w:val="26"/>
          <w:szCs w:val="26"/>
          <w:lang w:val="es"/>
        </w:rPr>
        <w:t>14</w:t>
      </w:r>
      <w:r w:rsidRPr="006A1FD5">
        <w:rPr>
          <w:rFonts w:ascii="Tahoma" w:hAnsi="Tahoma" w:cs="Tahoma"/>
          <w:sz w:val="26"/>
          <w:szCs w:val="26"/>
          <w:lang w:val="es"/>
        </w:rPr>
        <w:t xml:space="preserve"> de </w:t>
      </w:r>
      <w:r>
        <w:rPr>
          <w:rFonts w:ascii="Tahoma" w:hAnsi="Tahoma" w:cs="Tahoma"/>
          <w:sz w:val="26"/>
          <w:szCs w:val="26"/>
          <w:lang w:val="es"/>
        </w:rPr>
        <w:t>febrero</w:t>
      </w:r>
      <w:r w:rsidRPr="006A1FD5">
        <w:rPr>
          <w:rFonts w:ascii="Tahoma" w:hAnsi="Tahoma" w:cs="Tahoma"/>
          <w:sz w:val="26"/>
          <w:szCs w:val="26"/>
          <w:lang w:val="es"/>
        </w:rPr>
        <w:t xml:space="preserve"> de 20</w:t>
      </w:r>
      <w:r>
        <w:rPr>
          <w:rFonts w:ascii="Tahoma" w:hAnsi="Tahoma" w:cs="Tahoma"/>
          <w:sz w:val="26"/>
          <w:szCs w:val="26"/>
          <w:lang w:val="es"/>
        </w:rPr>
        <w:t>20</w:t>
      </w:r>
      <w:r w:rsidRPr="006A1FD5">
        <w:rPr>
          <w:rFonts w:ascii="Tahoma" w:hAnsi="Tahoma" w:cs="Tahoma"/>
          <w:sz w:val="26"/>
          <w:szCs w:val="26"/>
          <w:lang w:val="es"/>
        </w:rPr>
        <w:t>, quien dentro del término de ley formuló un medio exceptivo denominado “</w:t>
      </w:r>
      <w:r w:rsidRPr="006A1FD5">
        <w:rPr>
          <w:rFonts w:ascii="Tahoma" w:hAnsi="Tahoma" w:cs="Tahoma"/>
          <w:i/>
          <w:sz w:val="26"/>
          <w:szCs w:val="26"/>
        </w:rPr>
        <w:t>[</w:t>
      </w:r>
      <w:r w:rsidRPr="006A1FD5">
        <w:rPr>
          <w:rFonts w:ascii="Tahoma" w:hAnsi="Tahoma" w:cs="Tahoma"/>
          <w:i/>
          <w:sz w:val="26"/>
          <w:szCs w:val="26"/>
          <w:lang w:val="es"/>
        </w:rPr>
        <w:t>prescripción]”</w:t>
      </w:r>
      <w:r w:rsidRPr="006A1FD5">
        <w:rPr>
          <w:rFonts w:ascii="Tahoma" w:hAnsi="Tahoma" w:cs="Tahoma"/>
          <w:sz w:val="26"/>
          <w:szCs w:val="26"/>
          <w:lang w:val="es"/>
        </w:rPr>
        <w:t>.</w:t>
      </w:r>
    </w:p>
    <w:p w14:paraId="5BF1941D" w14:textId="77777777" w:rsidR="00821EF7" w:rsidRPr="006A1FD5" w:rsidRDefault="00821EF7" w:rsidP="00821EF7">
      <w:pPr>
        <w:spacing w:line="240" w:lineRule="auto"/>
        <w:jc w:val="both"/>
        <w:rPr>
          <w:rFonts w:ascii="Tahoma" w:hAnsi="Tahoma" w:cs="Tahoma"/>
          <w:sz w:val="26"/>
          <w:szCs w:val="26"/>
          <w:lang w:val="es"/>
        </w:rPr>
      </w:pPr>
      <w:r w:rsidRPr="006A1FD5">
        <w:rPr>
          <w:rFonts w:ascii="Tahoma" w:hAnsi="Tahoma" w:cs="Tahoma"/>
          <w:sz w:val="26"/>
          <w:szCs w:val="26"/>
          <w:lang w:val="es"/>
        </w:rPr>
        <w:t>3. De conformidad con lo establecido en el numeral 2° del artículo 278 del Código General del Proceso, como quiera que no hay pruebas por practicar, y agotadas las etapas pertinentes, se procede a emitir el fallo que en derecho corresponde.</w:t>
      </w:r>
    </w:p>
    <w:p w14:paraId="5DCC0224" w14:textId="77777777" w:rsidR="00821EF7" w:rsidRPr="006A1FD5" w:rsidRDefault="00821EF7" w:rsidP="00821EF7">
      <w:pPr>
        <w:pStyle w:val="Sinespaciado"/>
        <w:rPr>
          <w:rFonts w:ascii="Tahoma" w:hAnsi="Tahoma" w:cs="Tahoma"/>
          <w:sz w:val="26"/>
          <w:szCs w:val="26"/>
          <w:lang w:val="es"/>
        </w:rPr>
      </w:pPr>
    </w:p>
    <w:p w14:paraId="767AF53E" w14:textId="77777777" w:rsidR="00821EF7" w:rsidRPr="006A1FD5" w:rsidRDefault="00821EF7" w:rsidP="00821EF7">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6A1FD5">
        <w:rPr>
          <w:rFonts w:ascii="Tahoma" w:hAnsi="Tahoma" w:cs="Tahoma"/>
          <w:bCs/>
          <w:sz w:val="26"/>
          <w:szCs w:val="26"/>
          <w:lang w:val="es"/>
          <w14:shadow w14:blurRad="50800" w14:dist="38100" w14:dir="2700000" w14:sx="100000" w14:sy="100000" w14:kx="0" w14:ky="0" w14:algn="tl">
            <w14:srgbClr w14:val="000000">
              <w14:alpha w14:val="60000"/>
            </w14:srgbClr>
          </w14:shadow>
        </w:rPr>
        <w:t>II. CONSIDERACIONES</w:t>
      </w:r>
    </w:p>
    <w:p w14:paraId="661F4761" w14:textId="77777777" w:rsidR="00821EF7" w:rsidRPr="006A1FD5" w:rsidRDefault="00821EF7" w:rsidP="00821EF7">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590237D1" w14:textId="77777777" w:rsidR="00821EF7" w:rsidRPr="006A1FD5" w:rsidRDefault="00821EF7" w:rsidP="00821EF7">
      <w:pPr>
        <w:spacing w:line="240" w:lineRule="auto"/>
        <w:jc w:val="both"/>
        <w:rPr>
          <w:rFonts w:ascii="Tahoma" w:hAnsi="Tahoma" w:cs="Tahoma"/>
          <w:sz w:val="26"/>
          <w:szCs w:val="26"/>
          <w:lang w:val="es"/>
        </w:rPr>
      </w:pPr>
      <w:r w:rsidRPr="006A1FD5">
        <w:rPr>
          <w:rFonts w:ascii="Tahoma" w:hAnsi="Tahoma" w:cs="Tahoma"/>
          <w:sz w:val="26"/>
          <w:szCs w:val="26"/>
          <w:lang w:val="es"/>
        </w:rPr>
        <w:t xml:space="preserve">1. Los denominados presupuestos procesales necesarios para la normal configuración y trámite de la </w:t>
      </w:r>
      <w:r w:rsidRPr="006A1FD5">
        <w:rPr>
          <w:rFonts w:ascii="Tahoma" w:hAnsi="Tahoma" w:cs="Tahoma"/>
          <w:i/>
          <w:sz w:val="26"/>
          <w:szCs w:val="26"/>
          <w:lang w:val="es"/>
        </w:rPr>
        <w:t>litis</w:t>
      </w:r>
      <w:r w:rsidRPr="006A1FD5">
        <w:rPr>
          <w:rFonts w:ascii="Tahoma" w:hAnsi="Tahoma" w:cs="Tahoma"/>
          <w:sz w:val="26"/>
          <w:szCs w:val="26"/>
          <w:lang w:val="es"/>
        </w:rPr>
        <w:t>, las cuales son i) capacidad de las partes, ii) demanda en forma y iii) competencia del Juzgado, obran en autos y no se observa causal de nulidad alguna con entidad suficiente para invalidar lo hasta aquí actuado (artículo 29 de la Constitución Política Nacional, artículos 20, 82 a 91, 489 y siguientes del Código General del Proceso).</w:t>
      </w:r>
    </w:p>
    <w:p w14:paraId="45243620" w14:textId="77777777" w:rsidR="00821EF7" w:rsidRPr="006A1FD5" w:rsidRDefault="00821EF7" w:rsidP="00821EF7">
      <w:pPr>
        <w:spacing w:line="240" w:lineRule="auto"/>
        <w:jc w:val="both"/>
        <w:rPr>
          <w:rFonts w:ascii="Tahoma" w:hAnsi="Tahoma" w:cs="Tahoma"/>
          <w:sz w:val="26"/>
          <w:szCs w:val="26"/>
          <w:lang w:val="es"/>
        </w:rPr>
      </w:pPr>
      <w:r w:rsidRPr="006A1FD5">
        <w:rPr>
          <w:rFonts w:ascii="Tahoma" w:hAnsi="Tahoma" w:cs="Tahoma"/>
          <w:sz w:val="26"/>
          <w:szCs w:val="26"/>
          <w:lang w:val="es"/>
        </w:rPr>
        <w:t>2. Se ha hecho acopio por la demandante, de la acción consagrada en el artículo 422 del Código General del Proceso, en favor de quien es titular del derecho invocado en los títulos allegados como base del libelo demandatorio.</w:t>
      </w:r>
    </w:p>
    <w:p w14:paraId="193D445E" w14:textId="77777777" w:rsidR="00821EF7" w:rsidRPr="006A1FD5" w:rsidRDefault="00821EF7" w:rsidP="00821EF7">
      <w:pPr>
        <w:spacing w:line="240" w:lineRule="auto"/>
        <w:jc w:val="both"/>
        <w:rPr>
          <w:rFonts w:ascii="Tahoma" w:hAnsi="Tahoma" w:cs="Tahoma"/>
          <w:sz w:val="26"/>
          <w:szCs w:val="26"/>
          <w:lang w:val="es"/>
        </w:rPr>
      </w:pPr>
      <w:r w:rsidRPr="006A1FD5">
        <w:rPr>
          <w:rFonts w:ascii="Tahoma" w:hAnsi="Tahoma" w:cs="Tahoma"/>
          <w:sz w:val="26"/>
          <w:szCs w:val="26"/>
          <w:lang w:val="es"/>
        </w:rPr>
        <w:t>Preceptúa la aludida normatividad, que pueden demandarse ejecutivamente las obligaciones claras, expresas y exigibles que consten en documentos que provengan del deudor o de su causante y constituyan plena prueba contra él.</w:t>
      </w:r>
    </w:p>
    <w:p w14:paraId="5E747C59" w14:textId="77777777" w:rsidR="00821EF7" w:rsidRPr="006A1FD5" w:rsidRDefault="00821EF7" w:rsidP="00821EF7">
      <w:pPr>
        <w:spacing w:line="240" w:lineRule="auto"/>
        <w:jc w:val="both"/>
        <w:rPr>
          <w:rFonts w:ascii="Tahoma" w:hAnsi="Tahoma" w:cs="Tahoma"/>
          <w:sz w:val="26"/>
          <w:szCs w:val="26"/>
          <w:lang w:val="es"/>
        </w:rPr>
      </w:pPr>
      <w:r w:rsidRPr="006A1FD5">
        <w:rPr>
          <w:rFonts w:ascii="Tahoma" w:hAnsi="Tahoma" w:cs="Tahoma"/>
          <w:sz w:val="26"/>
          <w:szCs w:val="26"/>
          <w:lang w:val="es"/>
        </w:rPr>
        <w:t>En materia de títulos-valores el legislador ha previsto una serie requisitos ordinarios y específicos que habilitan la existencia, validez y eficacia jurídica de los mismos a fin de que se actualice el derecho en ellos incorporado, concurriendo en este sentido a la materialización de las condiciones de claridad, expresividad y exigibilidad necesarias para la ejecución de las obligaciones cambiarias.</w:t>
      </w:r>
    </w:p>
    <w:p w14:paraId="35D356FF" w14:textId="77777777" w:rsidR="00821EF7" w:rsidRPr="006A1FD5" w:rsidRDefault="00821EF7" w:rsidP="00821EF7">
      <w:pPr>
        <w:spacing w:line="240" w:lineRule="auto"/>
        <w:jc w:val="both"/>
        <w:rPr>
          <w:rFonts w:ascii="Tahoma" w:hAnsi="Tahoma" w:cs="Tahoma"/>
          <w:sz w:val="26"/>
          <w:szCs w:val="26"/>
          <w:lang w:val="es"/>
        </w:rPr>
      </w:pPr>
      <w:r w:rsidRPr="006A1FD5">
        <w:rPr>
          <w:rFonts w:ascii="Tahoma" w:hAnsi="Tahoma" w:cs="Tahoma"/>
          <w:sz w:val="26"/>
          <w:szCs w:val="26"/>
          <w:lang w:val="es"/>
        </w:rPr>
        <w:t>Así, el pagaré acompañado con el libelo introductorio reúne las exigencias generales y específicas de los artículos 621 y 709 del Código de Comercio y por ende, era suficiente puntal para proferir la orden de apremio, pues su cobro “</w:t>
      </w:r>
      <w:r w:rsidRPr="006A1FD5">
        <w:rPr>
          <w:rFonts w:ascii="Tahoma" w:hAnsi="Tahoma" w:cs="Tahoma"/>
          <w:i/>
          <w:sz w:val="26"/>
          <w:szCs w:val="26"/>
          <w:lang w:val="es"/>
        </w:rPr>
        <w:t>dará lugar al procedimiento ejecutivo, sin necesidad de reconocimiento de firmas</w:t>
      </w:r>
      <w:r w:rsidRPr="006A1FD5">
        <w:rPr>
          <w:rFonts w:ascii="Tahoma" w:hAnsi="Tahoma" w:cs="Tahoma"/>
          <w:sz w:val="26"/>
          <w:szCs w:val="26"/>
          <w:lang w:val="es"/>
        </w:rPr>
        <w:t>” (C. Co., art. 793).</w:t>
      </w:r>
      <w:r>
        <w:rPr>
          <w:rFonts w:ascii="Tahoma" w:hAnsi="Tahoma" w:cs="Tahoma"/>
          <w:sz w:val="26"/>
          <w:szCs w:val="26"/>
          <w:lang w:val="es"/>
        </w:rPr>
        <w:t xml:space="preserve"> </w:t>
      </w:r>
      <w:r>
        <w:rPr>
          <w:rFonts w:ascii="Tahoma" w:hAnsi="Tahoma" w:cs="Tahoma"/>
          <w:sz w:val="26"/>
          <w:szCs w:val="26"/>
          <w:lang w:val="es-ES"/>
        </w:rPr>
        <w:t>Además, tampoco fue desconocido o tachado de falso por parte de las ejecutadas.</w:t>
      </w:r>
    </w:p>
    <w:p w14:paraId="07BD475C" w14:textId="77777777" w:rsidR="00821EF7" w:rsidRPr="006A1FD5" w:rsidRDefault="00821EF7" w:rsidP="00821EF7">
      <w:pPr>
        <w:spacing w:line="240" w:lineRule="auto"/>
        <w:jc w:val="both"/>
        <w:rPr>
          <w:rFonts w:ascii="Tahoma" w:hAnsi="Tahoma" w:cs="Tahoma"/>
          <w:sz w:val="26"/>
          <w:szCs w:val="26"/>
          <w:lang w:val="es"/>
        </w:rPr>
      </w:pPr>
      <w:r w:rsidRPr="006A1FD5">
        <w:rPr>
          <w:rFonts w:ascii="Tahoma" w:hAnsi="Tahoma" w:cs="Tahoma"/>
          <w:sz w:val="26"/>
          <w:szCs w:val="26"/>
          <w:lang w:val="es"/>
        </w:rPr>
        <w:t xml:space="preserve">3. Descendiendo al estudio, frente a la excepción de prescripción propuesta el curador </w:t>
      </w:r>
      <w:r w:rsidRPr="006A1FD5">
        <w:rPr>
          <w:rFonts w:ascii="Tahoma" w:hAnsi="Tahoma" w:cs="Tahoma"/>
          <w:i/>
          <w:sz w:val="26"/>
          <w:szCs w:val="26"/>
          <w:lang w:val="es"/>
        </w:rPr>
        <w:t>ad litem</w:t>
      </w:r>
      <w:r w:rsidRPr="006A1FD5">
        <w:rPr>
          <w:rFonts w:ascii="Tahoma" w:hAnsi="Tahoma" w:cs="Tahoma"/>
          <w:sz w:val="26"/>
          <w:szCs w:val="26"/>
          <w:lang w:val="es"/>
        </w:rPr>
        <w:t>, se tiene que es un modo de adquirir el dominio y al mismo tiempo de extinguir las acciones y derechos, que se traduce en la inactividad del titular al no ejercitar el derecho de que se trata y que vencido el término previsto en la ley se consolida liberando al deudor de la obligación a su cargo (C.C., art. 2512).</w:t>
      </w:r>
    </w:p>
    <w:p w14:paraId="03675C48" w14:textId="77777777" w:rsidR="00821EF7" w:rsidRPr="006A1FD5" w:rsidRDefault="00821EF7" w:rsidP="00821EF7">
      <w:pPr>
        <w:autoSpaceDE w:val="0"/>
        <w:autoSpaceDN w:val="0"/>
        <w:adjustRightInd w:val="0"/>
        <w:spacing w:after="0" w:line="240" w:lineRule="auto"/>
        <w:jc w:val="both"/>
        <w:rPr>
          <w:rFonts w:ascii="Tahoma" w:hAnsi="Tahoma" w:cs="Tahoma"/>
          <w:sz w:val="26"/>
          <w:szCs w:val="26"/>
          <w:lang w:val="es"/>
        </w:rPr>
      </w:pPr>
      <w:r w:rsidRPr="006A1FD5">
        <w:rPr>
          <w:rFonts w:ascii="Tahoma" w:hAnsi="Tahoma" w:cs="Tahoma"/>
          <w:sz w:val="26"/>
          <w:szCs w:val="26"/>
          <w:lang w:val="es"/>
        </w:rPr>
        <w:t>En la modalidad extintiva, la prescripción debe cumplir con precisos requisitos para que opere: a). que la acción sea prescriptible; b). el transcurso del término previsto en la ley para ejercer la acción, sin que se haya logrado interrumpir o suspender y c). la inactividad del acreedor durante ese término, además, debe ser alegada por el demandado.</w:t>
      </w:r>
    </w:p>
    <w:p w14:paraId="2F4BF10D" w14:textId="77777777" w:rsidR="00821EF7" w:rsidRPr="006A1FD5" w:rsidRDefault="00821EF7" w:rsidP="00821EF7">
      <w:pPr>
        <w:autoSpaceDE w:val="0"/>
        <w:autoSpaceDN w:val="0"/>
        <w:adjustRightInd w:val="0"/>
        <w:spacing w:after="0" w:line="240" w:lineRule="auto"/>
        <w:jc w:val="both"/>
        <w:rPr>
          <w:rFonts w:ascii="Tahoma" w:hAnsi="Tahoma" w:cs="Tahoma"/>
          <w:sz w:val="26"/>
          <w:szCs w:val="26"/>
          <w:lang w:val="es"/>
        </w:rPr>
      </w:pPr>
    </w:p>
    <w:p w14:paraId="0F6B50B9" w14:textId="77777777" w:rsidR="00821EF7" w:rsidRPr="006A1FD5" w:rsidRDefault="00821EF7" w:rsidP="00821EF7">
      <w:pPr>
        <w:autoSpaceDE w:val="0"/>
        <w:autoSpaceDN w:val="0"/>
        <w:adjustRightInd w:val="0"/>
        <w:spacing w:after="0" w:line="240" w:lineRule="auto"/>
        <w:jc w:val="both"/>
        <w:rPr>
          <w:rFonts w:ascii="Tahoma" w:hAnsi="Tahoma" w:cs="Tahoma"/>
          <w:sz w:val="26"/>
          <w:szCs w:val="26"/>
          <w:lang w:val="es"/>
        </w:rPr>
      </w:pPr>
      <w:r w:rsidRPr="006A1FD5">
        <w:rPr>
          <w:rFonts w:ascii="Tahoma" w:hAnsi="Tahoma" w:cs="Tahoma"/>
          <w:sz w:val="26"/>
          <w:szCs w:val="26"/>
          <w:lang w:val="es"/>
        </w:rPr>
        <w:t>Ahora bien, el tiempo prescriptivo de las acciones en general se cuenta “</w:t>
      </w:r>
      <w:r w:rsidRPr="006A1FD5">
        <w:rPr>
          <w:rFonts w:ascii="Tahoma" w:hAnsi="Tahoma" w:cs="Tahoma"/>
          <w:b/>
          <w:sz w:val="26"/>
          <w:szCs w:val="26"/>
          <w:lang w:val="es"/>
        </w:rPr>
        <w:t>desde que la obligación se haya hecho exigible</w:t>
      </w:r>
      <w:r w:rsidRPr="006A1FD5">
        <w:rPr>
          <w:rFonts w:ascii="Tahoma" w:hAnsi="Tahoma" w:cs="Tahoma"/>
          <w:sz w:val="26"/>
          <w:szCs w:val="26"/>
          <w:lang w:val="es"/>
        </w:rPr>
        <w:t xml:space="preserve">” (art. 2535 C. C.), para el caso en particular, el pagaré objeto de recaudo tiene como fecha de vencimiento el </w:t>
      </w:r>
      <w:r>
        <w:rPr>
          <w:rFonts w:ascii="Tahoma" w:hAnsi="Tahoma" w:cs="Tahoma"/>
          <w:b/>
          <w:sz w:val="26"/>
          <w:szCs w:val="26"/>
          <w:lang w:val="es"/>
        </w:rPr>
        <w:t>31</w:t>
      </w:r>
      <w:r w:rsidRPr="006A1FD5">
        <w:rPr>
          <w:rFonts w:ascii="Tahoma" w:hAnsi="Tahoma" w:cs="Tahoma"/>
          <w:b/>
          <w:sz w:val="26"/>
          <w:szCs w:val="26"/>
          <w:lang w:val="es"/>
        </w:rPr>
        <w:t xml:space="preserve"> de </w:t>
      </w:r>
      <w:r>
        <w:rPr>
          <w:rFonts w:ascii="Tahoma" w:hAnsi="Tahoma" w:cs="Tahoma"/>
          <w:b/>
          <w:sz w:val="26"/>
          <w:szCs w:val="26"/>
          <w:lang w:val="es"/>
        </w:rPr>
        <w:t>marzo</w:t>
      </w:r>
      <w:r w:rsidRPr="006A1FD5">
        <w:rPr>
          <w:rFonts w:ascii="Tahoma" w:hAnsi="Tahoma" w:cs="Tahoma"/>
          <w:b/>
          <w:sz w:val="26"/>
          <w:szCs w:val="26"/>
          <w:lang w:val="es"/>
        </w:rPr>
        <w:t xml:space="preserve"> de 20</w:t>
      </w:r>
      <w:r>
        <w:rPr>
          <w:rFonts w:ascii="Tahoma" w:hAnsi="Tahoma" w:cs="Tahoma"/>
          <w:b/>
          <w:sz w:val="26"/>
          <w:szCs w:val="26"/>
          <w:lang w:val="es"/>
        </w:rPr>
        <w:t>19</w:t>
      </w:r>
      <w:r w:rsidRPr="006A1FD5">
        <w:rPr>
          <w:rFonts w:ascii="Tahoma" w:hAnsi="Tahoma" w:cs="Tahoma"/>
          <w:sz w:val="26"/>
          <w:szCs w:val="26"/>
          <w:lang w:val="es"/>
        </w:rPr>
        <w:t xml:space="preserve"> (fl. </w:t>
      </w:r>
      <w:r>
        <w:rPr>
          <w:rFonts w:ascii="Tahoma" w:hAnsi="Tahoma" w:cs="Tahoma"/>
          <w:sz w:val="26"/>
          <w:szCs w:val="26"/>
          <w:lang w:val="es"/>
        </w:rPr>
        <w:t>1</w:t>
      </w:r>
      <w:r w:rsidRPr="006A1FD5">
        <w:rPr>
          <w:rFonts w:ascii="Tahoma" w:hAnsi="Tahoma" w:cs="Tahoma"/>
          <w:sz w:val="26"/>
          <w:szCs w:val="26"/>
          <w:lang w:val="es"/>
        </w:rPr>
        <w:t>, c. 1), data desde la cual deberá computarse el término de 3 años de la prescripción de la acción cambiaria tal como lo establece el artículo 789 del Estatuto Mercantil.</w:t>
      </w:r>
    </w:p>
    <w:p w14:paraId="23048A3F" w14:textId="77777777" w:rsidR="00821EF7" w:rsidRPr="006A1FD5" w:rsidRDefault="00821EF7" w:rsidP="00821EF7">
      <w:pPr>
        <w:autoSpaceDE w:val="0"/>
        <w:autoSpaceDN w:val="0"/>
        <w:adjustRightInd w:val="0"/>
        <w:spacing w:after="0" w:line="240" w:lineRule="auto"/>
        <w:jc w:val="both"/>
        <w:rPr>
          <w:rFonts w:ascii="Tahoma" w:hAnsi="Tahoma" w:cs="Tahoma"/>
          <w:sz w:val="26"/>
          <w:szCs w:val="26"/>
          <w:lang w:val="es"/>
        </w:rPr>
      </w:pPr>
    </w:p>
    <w:p w14:paraId="00385FD8" w14:textId="77777777" w:rsidR="00821EF7" w:rsidRPr="006A1FD5" w:rsidRDefault="00821EF7" w:rsidP="00821EF7">
      <w:pPr>
        <w:spacing w:line="240" w:lineRule="auto"/>
        <w:jc w:val="both"/>
        <w:rPr>
          <w:rFonts w:ascii="Tahoma" w:hAnsi="Tahoma" w:cs="Tahoma"/>
          <w:sz w:val="26"/>
          <w:szCs w:val="26"/>
          <w:lang w:val="es"/>
        </w:rPr>
      </w:pPr>
      <w:r w:rsidRPr="006A1FD5">
        <w:rPr>
          <w:rFonts w:ascii="Tahoma" w:hAnsi="Tahoma" w:cs="Tahoma"/>
          <w:sz w:val="26"/>
          <w:szCs w:val="26"/>
          <w:lang w:val="es"/>
        </w:rPr>
        <w:t xml:space="preserve">En el presente caso, se observa que el extremo activo ejerció la acción cambiaria oportunamente, esto es, mucho tiempo antes de que acaeciera el fenómeno prescriptivo, pues, el libelo de mandatorio se formuló el </w:t>
      </w:r>
      <w:r>
        <w:rPr>
          <w:rFonts w:ascii="Tahoma" w:hAnsi="Tahoma" w:cs="Tahoma"/>
          <w:sz w:val="26"/>
          <w:szCs w:val="26"/>
          <w:lang w:val="es"/>
        </w:rPr>
        <w:t>27</w:t>
      </w:r>
      <w:r w:rsidRPr="006A1FD5">
        <w:rPr>
          <w:rFonts w:ascii="Tahoma" w:hAnsi="Tahoma" w:cs="Tahoma"/>
          <w:sz w:val="26"/>
          <w:szCs w:val="26"/>
          <w:lang w:val="es"/>
        </w:rPr>
        <w:t xml:space="preserve"> de</w:t>
      </w:r>
      <w:r>
        <w:rPr>
          <w:rFonts w:ascii="Tahoma" w:hAnsi="Tahoma" w:cs="Tahoma"/>
          <w:sz w:val="26"/>
          <w:szCs w:val="26"/>
          <w:lang w:val="es"/>
        </w:rPr>
        <w:t xml:space="preserve"> mayo del mismo </w:t>
      </w:r>
      <w:r w:rsidRPr="006A1FD5">
        <w:rPr>
          <w:rFonts w:ascii="Tahoma" w:hAnsi="Tahoma" w:cs="Tahoma"/>
          <w:sz w:val="26"/>
          <w:szCs w:val="26"/>
          <w:lang w:val="es"/>
        </w:rPr>
        <w:t xml:space="preserve">año, esto es, </w:t>
      </w:r>
      <w:r>
        <w:rPr>
          <w:rFonts w:ascii="Tahoma" w:hAnsi="Tahoma" w:cs="Tahoma"/>
          <w:sz w:val="26"/>
          <w:szCs w:val="26"/>
          <w:lang w:val="es"/>
        </w:rPr>
        <w:t>meses</w:t>
      </w:r>
      <w:r w:rsidRPr="006A1FD5">
        <w:rPr>
          <w:rFonts w:ascii="Tahoma" w:hAnsi="Tahoma" w:cs="Tahoma"/>
          <w:sz w:val="26"/>
          <w:szCs w:val="26"/>
          <w:lang w:val="es"/>
        </w:rPr>
        <w:t xml:space="preserve"> después del vencimiento de la obligación.</w:t>
      </w:r>
    </w:p>
    <w:p w14:paraId="0DC1837D" w14:textId="77777777" w:rsidR="00821EF7" w:rsidRPr="006A1FD5" w:rsidRDefault="00821EF7" w:rsidP="00821EF7">
      <w:pPr>
        <w:spacing w:line="240" w:lineRule="auto"/>
        <w:jc w:val="both"/>
        <w:rPr>
          <w:rFonts w:ascii="Tahoma" w:hAnsi="Tahoma" w:cs="Tahoma"/>
          <w:sz w:val="26"/>
          <w:szCs w:val="26"/>
          <w:lang w:val="es"/>
        </w:rPr>
      </w:pPr>
      <w:r w:rsidRPr="006A1FD5">
        <w:rPr>
          <w:rFonts w:ascii="Tahoma" w:hAnsi="Tahoma" w:cs="Tahoma"/>
          <w:sz w:val="26"/>
          <w:szCs w:val="26"/>
          <w:lang w:val="es"/>
        </w:rPr>
        <w:t>4. De otro lado, s</w:t>
      </w:r>
      <w:r>
        <w:rPr>
          <w:rFonts w:ascii="Tahoma" w:hAnsi="Tahoma" w:cs="Tahoma"/>
          <w:sz w:val="26"/>
          <w:szCs w:val="26"/>
          <w:lang w:val="es"/>
        </w:rPr>
        <w:t xml:space="preserve">e advierte que </w:t>
      </w:r>
      <w:r w:rsidRPr="006A1FD5">
        <w:rPr>
          <w:rFonts w:ascii="Tahoma" w:hAnsi="Tahoma" w:cs="Tahoma"/>
          <w:sz w:val="26"/>
          <w:szCs w:val="26"/>
          <w:lang w:val="es"/>
        </w:rPr>
        <w:t xml:space="preserve">el enteramiento del auto de apremio a la demandada </w:t>
      </w:r>
      <w:r>
        <w:rPr>
          <w:rFonts w:ascii="Tahoma" w:hAnsi="Tahoma" w:cs="Tahoma"/>
          <w:sz w:val="26"/>
          <w:szCs w:val="26"/>
          <w:lang w:val="es"/>
        </w:rPr>
        <w:t xml:space="preserve">se hizo </w:t>
      </w:r>
      <w:r w:rsidRPr="006A1FD5">
        <w:rPr>
          <w:rFonts w:ascii="Tahoma" w:hAnsi="Tahoma" w:cs="Tahoma"/>
          <w:sz w:val="26"/>
          <w:szCs w:val="26"/>
          <w:lang w:val="es"/>
        </w:rPr>
        <w:t>dentro del año previsto en el artículo 94 del C.G.P.</w:t>
      </w:r>
      <w:r>
        <w:rPr>
          <w:rFonts w:ascii="Tahoma" w:hAnsi="Tahoma" w:cs="Tahoma"/>
          <w:sz w:val="26"/>
          <w:szCs w:val="26"/>
          <w:lang w:val="es"/>
        </w:rPr>
        <w:t>,</w:t>
      </w:r>
      <w:r w:rsidRPr="006A1FD5">
        <w:rPr>
          <w:rFonts w:ascii="Tahoma" w:hAnsi="Tahoma" w:cs="Tahoma"/>
          <w:sz w:val="26"/>
          <w:szCs w:val="26"/>
          <w:lang w:val="es"/>
        </w:rPr>
        <w:t xml:space="preserve"> </w:t>
      </w:r>
      <w:r>
        <w:rPr>
          <w:rFonts w:ascii="Tahoma" w:hAnsi="Tahoma" w:cs="Tahoma"/>
          <w:sz w:val="26"/>
          <w:szCs w:val="26"/>
          <w:lang w:val="es"/>
        </w:rPr>
        <w:t xml:space="preserve">pues </w:t>
      </w:r>
      <w:r w:rsidRPr="006A1FD5">
        <w:rPr>
          <w:rFonts w:ascii="Tahoma" w:hAnsi="Tahoma" w:cs="Tahoma"/>
          <w:sz w:val="26"/>
          <w:szCs w:val="26"/>
          <w:lang w:val="es"/>
        </w:rPr>
        <w:t xml:space="preserve">la notificación al curador </w:t>
      </w:r>
      <w:r w:rsidRPr="006A1FD5">
        <w:rPr>
          <w:rFonts w:ascii="Tahoma" w:hAnsi="Tahoma" w:cs="Tahoma"/>
          <w:i/>
          <w:sz w:val="26"/>
          <w:szCs w:val="26"/>
          <w:lang w:val="es"/>
        </w:rPr>
        <w:t>ad litem</w:t>
      </w:r>
      <w:r w:rsidRPr="006A1FD5">
        <w:rPr>
          <w:rFonts w:ascii="Tahoma" w:hAnsi="Tahoma" w:cs="Tahoma"/>
          <w:sz w:val="26"/>
          <w:szCs w:val="26"/>
          <w:lang w:val="es"/>
        </w:rPr>
        <w:t xml:space="preserve"> </w:t>
      </w:r>
      <w:r>
        <w:rPr>
          <w:rFonts w:ascii="Tahoma" w:hAnsi="Tahoma" w:cs="Tahoma"/>
          <w:sz w:val="26"/>
          <w:szCs w:val="26"/>
          <w:lang w:val="es"/>
        </w:rPr>
        <w:t xml:space="preserve">fue </w:t>
      </w:r>
      <w:r w:rsidRPr="006A1FD5">
        <w:rPr>
          <w:rFonts w:ascii="Tahoma" w:hAnsi="Tahoma" w:cs="Tahoma"/>
          <w:sz w:val="26"/>
          <w:szCs w:val="26"/>
          <w:lang w:val="es"/>
        </w:rPr>
        <w:t xml:space="preserve">el día </w:t>
      </w:r>
      <w:r>
        <w:rPr>
          <w:rFonts w:ascii="Tahoma" w:hAnsi="Tahoma" w:cs="Tahoma"/>
          <w:sz w:val="26"/>
          <w:szCs w:val="26"/>
          <w:lang w:val="es"/>
        </w:rPr>
        <w:t xml:space="preserve">14 de febrero </w:t>
      </w:r>
      <w:r w:rsidRPr="006A1FD5">
        <w:rPr>
          <w:rFonts w:ascii="Tahoma" w:hAnsi="Tahoma" w:cs="Tahoma"/>
          <w:sz w:val="26"/>
          <w:szCs w:val="26"/>
          <w:lang w:val="es"/>
        </w:rPr>
        <w:t>de 20</w:t>
      </w:r>
      <w:r>
        <w:rPr>
          <w:rFonts w:ascii="Tahoma" w:hAnsi="Tahoma" w:cs="Tahoma"/>
          <w:sz w:val="26"/>
          <w:szCs w:val="26"/>
          <w:lang w:val="es"/>
        </w:rPr>
        <w:t>20</w:t>
      </w:r>
      <w:r w:rsidRPr="006A1FD5">
        <w:rPr>
          <w:rFonts w:ascii="Tahoma" w:hAnsi="Tahoma" w:cs="Tahoma"/>
          <w:sz w:val="26"/>
          <w:szCs w:val="26"/>
          <w:lang w:val="es"/>
        </w:rPr>
        <w:t xml:space="preserve">, </w:t>
      </w:r>
      <w:r>
        <w:rPr>
          <w:rFonts w:ascii="Tahoma" w:hAnsi="Tahoma" w:cs="Tahoma"/>
          <w:sz w:val="26"/>
          <w:szCs w:val="26"/>
          <w:lang w:val="es"/>
        </w:rPr>
        <w:t xml:space="preserve">data en la cual </w:t>
      </w:r>
      <w:r w:rsidRPr="006A1FD5">
        <w:rPr>
          <w:rFonts w:ascii="Tahoma" w:hAnsi="Tahoma" w:cs="Tahoma"/>
          <w:sz w:val="26"/>
          <w:szCs w:val="26"/>
          <w:lang w:val="es"/>
        </w:rPr>
        <w:t>no se había configurado la prescripci</w:t>
      </w:r>
      <w:r>
        <w:rPr>
          <w:rFonts w:ascii="Tahoma" w:hAnsi="Tahoma" w:cs="Tahoma"/>
          <w:sz w:val="26"/>
          <w:szCs w:val="26"/>
          <w:lang w:val="es"/>
        </w:rPr>
        <w:t>ó</w:t>
      </w:r>
      <w:r w:rsidRPr="006A1FD5">
        <w:rPr>
          <w:rFonts w:ascii="Tahoma" w:hAnsi="Tahoma" w:cs="Tahoma"/>
          <w:sz w:val="26"/>
          <w:szCs w:val="26"/>
          <w:lang w:val="es"/>
        </w:rPr>
        <w:t xml:space="preserve">n del título valor, ya que aquella circunstancia acaece el día </w:t>
      </w:r>
      <w:r>
        <w:rPr>
          <w:rFonts w:ascii="Tahoma" w:hAnsi="Tahoma" w:cs="Tahoma"/>
          <w:sz w:val="26"/>
          <w:szCs w:val="26"/>
          <w:lang w:val="es"/>
        </w:rPr>
        <w:t>31 de marzo de 2022</w:t>
      </w:r>
      <w:r w:rsidRPr="006A1FD5">
        <w:rPr>
          <w:rFonts w:ascii="Tahoma" w:hAnsi="Tahoma" w:cs="Tahoma"/>
          <w:sz w:val="26"/>
          <w:szCs w:val="26"/>
          <w:lang w:val="es"/>
        </w:rPr>
        <w:t>.</w:t>
      </w:r>
    </w:p>
    <w:p w14:paraId="53DE17B8" w14:textId="77777777" w:rsidR="00821EF7" w:rsidRPr="006A1FD5" w:rsidRDefault="00821EF7" w:rsidP="00821EF7">
      <w:pPr>
        <w:spacing w:line="240" w:lineRule="auto"/>
        <w:jc w:val="both"/>
        <w:rPr>
          <w:rFonts w:ascii="Tahoma" w:hAnsi="Tahoma" w:cs="Tahoma"/>
          <w:sz w:val="26"/>
          <w:szCs w:val="26"/>
          <w:lang w:val="es"/>
        </w:rPr>
      </w:pPr>
      <w:r w:rsidRPr="006A1FD5">
        <w:rPr>
          <w:rFonts w:ascii="Tahoma" w:hAnsi="Tahoma" w:cs="Tahoma"/>
          <w:sz w:val="26"/>
          <w:szCs w:val="26"/>
          <w:lang w:val="es"/>
        </w:rPr>
        <w:t xml:space="preserve">Desde esa perspectiva, para que la señora </w:t>
      </w:r>
      <w:r>
        <w:rPr>
          <w:rFonts w:ascii="Tahoma" w:hAnsi="Tahoma" w:cs="Tahoma"/>
          <w:sz w:val="26"/>
          <w:szCs w:val="26"/>
          <w:lang w:val="es"/>
        </w:rPr>
        <w:t>Diana Leidy Larrota Rodríguez</w:t>
      </w:r>
      <w:r w:rsidRPr="006A1FD5">
        <w:rPr>
          <w:rFonts w:ascii="Tahoma" w:hAnsi="Tahoma" w:cs="Tahoma"/>
          <w:sz w:val="26"/>
          <w:szCs w:val="26"/>
          <w:lang w:val="es"/>
        </w:rPr>
        <w:t xml:space="preserve"> se hubiera beneficiado de los efectos liberatorios de la prescripción extintiva de la acción cambiaria debió haber transcurrido, el término de tres años (art. </w:t>
      </w:r>
      <w:smartTag w:uri="urn:schemas-microsoft-com:office:smarttags" w:element="metricconverter">
        <w:smartTagPr>
          <w:attr w:name="ProductID" w:val="789, C"/>
        </w:smartTagPr>
        <w:r w:rsidRPr="006A1FD5">
          <w:rPr>
            <w:rFonts w:ascii="Tahoma" w:hAnsi="Tahoma" w:cs="Tahoma"/>
            <w:sz w:val="26"/>
            <w:szCs w:val="26"/>
            <w:lang w:val="es"/>
          </w:rPr>
          <w:t>789, C</w:t>
        </w:r>
      </w:smartTag>
      <w:r w:rsidRPr="006A1FD5">
        <w:rPr>
          <w:rFonts w:ascii="Tahoma" w:hAnsi="Tahoma" w:cs="Tahoma"/>
          <w:sz w:val="26"/>
          <w:szCs w:val="26"/>
          <w:lang w:val="es"/>
        </w:rPr>
        <w:t xml:space="preserve">. Co.) contados desde la fecha de vencimiento del pagaré No. </w:t>
      </w:r>
      <w:r>
        <w:rPr>
          <w:rFonts w:ascii="Tahoma" w:hAnsi="Tahoma" w:cs="Tahoma"/>
          <w:sz w:val="26"/>
          <w:szCs w:val="26"/>
          <w:lang w:val="es"/>
        </w:rPr>
        <w:t>1</w:t>
      </w:r>
      <w:r w:rsidRPr="006A1FD5">
        <w:rPr>
          <w:rFonts w:ascii="Tahoma" w:hAnsi="Tahoma" w:cs="Tahoma"/>
          <w:sz w:val="26"/>
          <w:szCs w:val="26"/>
          <w:lang w:val="es"/>
        </w:rPr>
        <w:t>, data que no ha transcurrido dentro del presente asunto.</w:t>
      </w:r>
      <w:r>
        <w:rPr>
          <w:rFonts w:ascii="Tahoma" w:hAnsi="Tahoma" w:cs="Tahoma"/>
          <w:sz w:val="26"/>
          <w:szCs w:val="26"/>
          <w:lang w:val="es"/>
        </w:rPr>
        <w:t xml:space="preserve"> </w:t>
      </w:r>
    </w:p>
    <w:p w14:paraId="747A644D" w14:textId="3D6BBC1E" w:rsidR="00821EF7" w:rsidRPr="00821EF7" w:rsidRDefault="00821EF7" w:rsidP="00821EF7">
      <w:pPr>
        <w:spacing w:line="240" w:lineRule="auto"/>
        <w:jc w:val="both"/>
        <w:rPr>
          <w:rFonts w:ascii="Tahoma" w:hAnsi="Tahoma" w:cs="Tahoma"/>
          <w:sz w:val="26"/>
          <w:szCs w:val="26"/>
          <w:lang w:val="es"/>
        </w:rPr>
      </w:pPr>
      <w:r w:rsidRPr="006A1FD5">
        <w:rPr>
          <w:rFonts w:ascii="Tahoma" w:hAnsi="Tahoma" w:cs="Tahoma"/>
          <w:sz w:val="26"/>
          <w:szCs w:val="26"/>
          <w:lang w:val="es"/>
        </w:rPr>
        <w:t>En consecuencia, habrá de declararse no probado el mecanismo de defensa titulado “</w:t>
      </w:r>
      <w:r w:rsidRPr="006A1FD5">
        <w:rPr>
          <w:rFonts w:ascii="Tahoma" w:hAnsi="Tahoma" w:cs="Tahoma"/>
          <w:i/>
          <w:sz w:val="26"/>
          <w:szCs w:val="26"/>
        </w:rPr>
        <w:t>[</w:t>
      </w:r>
      <w:r w:rsidRPr="006A1FD5">
        <w:rPr>
          <w:rFonts w:ascii="Tahoma" w:hAnsi="Tahoma" w:cs="Tahoma"/>
          <w:i/>
          <w:sz w:val="26"/>
          <w:szCs w:val="26"/>
          <w:lang w:val="es"/>
        </w:rPr>
        <w:t>prescripción]</w:t>
      </w:r>
      <w:r w:rsidRPr="006A1FD5">
        <w:rPr>
          <w:rFonts w:ascii="Tahoma" w:hAnsi="Tahoma" w:cs="Tahoma"/>
          <w:sz w:val="26"/>
          <w:szCs w:val="26"/>
          <w:lang w:val="es"/>
        </w:rPr>
        <w:t>”.</w:t>
      </w:r>
    </w:p>
    <w:p w14:paraId="1666C9CC" w14:textId="77777777" w:rsidR="00821EF7" w:rsidRPr="006A1FD5" w:rsidRDefault="00821EF7" w:rsidP="00821EF7">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6A1FD5">
        <w:rPr>
          <w:rFonts w:ascii="Tahoma" w:hAnsi="Tahoma" w:cs="Tahoma"/>
          <w:bCs/>
          <w:sz w:val="26"/>
          <w:szCs w:val="26"/>
          <w:lang w:val="es"/>
          <w14:shadow w14:blurRad="50800" w14:dist="38100" w14:dir="2700000" w14:sx="100000" w14:sy="100000" w14:kx="0" w14:ky="0" w14:algn="tl">
            <w14:srgbClr w14:val="000000">
              <w14:alpha w14:val="60000"/>
            </w14:srgbClr>
          </w14:shadow>
        </w:rPr>
        <w:t>III. DECISIÓN</w:t>
      </w:r>
    </w:p>
    <w:p w14:paraId="00585946" w14:textId="77777777" w:rsidR="00821EF7" w:rsidRPr="006A1FD5" w:rsidRDefault="00821EF7" w:rsidP="00821EF7">
      <w:pPr>
        <w:pStyle w:val="Sinespaciado"/>
        <w:rPr>
          <w:rFonts w:ascii="Tahoma" w:hAnsi="Tahoma" w:cs="Tahoma"/>
          <w:sz w:val="26"/>
          <w:szCs w:val="26"/>
          <w:lang w:eastAsia="es-ES"/>
          <w14:shadow w14:blurRad="50800" w14:dist="38100" w14:dir="2700000" w14:sx="100000" w14:sy="100000" w14:kx="0" w14:ky="0" w14:algn="tl">
            <w14:srgbClr w14:val="000000">
              <w14:alpha w14:val="60000"/>
            </w14:srgbClr>
          </w14:shadow>
        </w:rPr>
      </w:pPr>
    </w:p>
    <w:p w14:paraId="586594D1" w14:textId="77777777" w:rsidR="00821EF7" w:rsidRPr="006A1FD5" w:rsidRDefault="00821EF7" w:rsidP="00821EF7">
      <w:pPr>
        <w:spacing w:line="240" w:lineRule="auto"/>
        <w:jc w:val="both"/>
        <w:rPr>
          <w:rFonts w:ascii="Tahoma" w:hAnsi="Tahoma" w:cs="Tahoma"/>
          <w:sz w:val="26"/>
          <w:szCs w:val="26"/>
          <w:lang w:val="es"/>
        </w:rPr>
      </w:pPr>
      <w:r w:rsidRPr="006A1FD5">
        <w:rPr>
          <w:rFonts w:ascii="Tahoma" w:hAnsi="Tahoma" w:cs="Tahoma"/>
          <w:sz w:val="26"/>
          <w:szCs w:val="26"/>
          <w:lang w:val="es"/>
        </w:rPr>
        <w:t>En mérito de lo expuesto, el Juzgado Setenta y Cinco Civil Municipal de Bogotá, D.C. transformado transitoriamente en el Juzgado Cincuenta y Siete de Pequeñas Causas y Competencia Múltiple de Bogotá,</w:t>
      </w:r>
    </w:p>
    <w:p w14:paraId="4C0AED38" w14:textId="77777777" w:rsidR="00821EF7" w:rsidRPr="006A1FD5" w:rsidRDefault="00821EF7" w:rsidP="00821EF7">
      <w:pPr>
        <w:pStyle w:val="Sinespaciado"/>
        <w:rPr>
          <w:rFonts w:ascii="Tahoma" w:hAnsi="Tahoma" w:cs="Tahoma"/>
          <w:sz w:val="26"/>
          <w:szCs w:val="26"/>
          <w:lang w:val="es-ES" w:eastAsia="es-ES"/>
        </w:rPr>
      </w:pPr>
    </w:p>
    <w:p w14:paraId="5A3B56A8" w14:textId="77777777" w:rsidR="00821EF7" w:rsidRPr="006A1FD5" w:rsidRDefault="00821EF7" w:rsidP="00821EF7">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6A1FD5">
        <w:rPr>
          <w:rFonts w:ascii="Tahoma" w:hAnsi="Tahoma" w:cs="Tahoma"/>
          <w:bCs/>
          <w:sz w:val="26"/>
          <w:szCs w:val="26"/>
          <w:lang w:val="es"/>
          <w14:shadow w14:blurRad="50800" w14:dist="38100" w14:dir="2700000" w14:sx="100000" w14:sy="100000" w14:kx="0" w14:ky="0" w14:algn="tl">
            <w14:srgbClr w14:val="000000">
              <w14:alpha w14:val="60000"/>
            </w14:srgbClr>
          </w14:shadow>
        </w:rPr>
        <w:t>RESUELVE:</w:t>
      </w:r>
    </w:p>
    <w:p w14:paraId="317858A7" w14:textId="77777777" w:rsidR="00821EF7" w:rsidRPr="006A1FD5" w:rsidRDefault="00821EF7" w:rsidP="00821EF7">
      <w:pPr>
        <w:pStyle w:val="Sinespaciado"/>
        <w:rPr>
          <w:rFonts w:ascii="Tahoma" w:hAnsi="Tahoma" w:cs="Tahoma"/>
          <w:sz w:val="26"/>
          <w:szCs w:val="26"/>
          <w:lang w:val="es"/>
          <w14:shadow w14:blurRad="50800" w14:dist="38100" w14:dir="2700000" w14:sx="100000" w14:sy="100000" w14:kx="0" w14:ky="0" w14:algn="tl">
            <w14:srgbClr w14:val="000000">
              <w14:alpha w14:val="60000"/>
            </w14:srgbClr>
          </w14:shadow>
        </w:rPr>
      </w:pPr>
    </w:p>
    <w:p w14:paraId="70EDCE8A" w14:textId="77777777" w:rsidR="00821EF7" w:rsidRDefault="00821EF7" w:rsidP="00821EF7">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6A1FD5">
        <w:rPr>
          <w:rFonts w:ascii="Tahoma" w:hAnsi="Tahoma" w:cs="Tahoma"/>
          <w:bCs/>
          <w:sz w:val="26"/>
          <w:szCs w:val="26"/>
          <w:lang w:val="es"/>
          <w14:shadow w14:blurRad="50800" w14:dist="38100" w14:dir="2700000" w14:sx="100000" w14:sy="100000" w14:kx="0" w14:ky="0" w14:algn="tl">
            <w14:srgbClr w14:val="000000">
              <w14:alpha w14:val="60000"/>
            </w14:srgbClr>
          </w14:shadow>
        </w:rPr>
        <w:t>PRIMERO:</w:t>
      </w:r>
      <w:r w:rsidRPr="006A1FD5">
        <w:rPr>
          <w:rFonts w:ascii="Tahoma" w:eastAsia="Times New Roman" w:hAnsi="Tahoma" w:cs="Tahoma"/>
          <w:bCs/>
          <w:sz w:val="26"/>
          <w:szCs w:val="26"/>
          <w:lang w:val="es-ES" w:eastAsia="es-ES"/>
        </w:rPr>
        <w:t xml:space="preserve"> DECLARAR NO PROBADA la </w:t>
      </w:r>
      <w:r>
        <w:rPr>
          <w:rFonts w:ascii="Tahoma" w:eastAsia="Times New Roman" w:hAnsi="Tahoma" w:cs="Tahoma"/>
          <w:bCs/>
          <w:sz w:val="26"/>
          <w:szCs w:val="26"/>
          <w:lang w:val="es-ES" w:eastAsia="es-ES"/>
        </w:rPr>
        <w:t xml:space="preserve">excepción </w:t>
      </w:r>
      <w:r w:rsidRPr="006A1FD5">
        <w:rPr>
          <w:rFonts w:ascii="Tahoma" w:eastAsia="Times New Roman" w:hAnsi="Tahoma" w:cs="Tahoma"/>
          <w:bCs/>
          <w:sz w:val="26"/>
          <w:szCs w:val="26"/>
          <w:lang w:val="es-ES" w:eastAsia="es-ES"/>
        </w:rPr>
        <w:t xml:space="preserve">de mérito denominada </w:t>
      </w:r>
      <w:r w:rsidRPr="006A1FD5">
        <w:rPr>
          <w:rFonts w:ascii="Tahoma" w:hAnsi="Tahoma" w:cs="Tahoma"/>
          <w:sz w:val="26"/>
          <w:szCs w:val="26"/>
          <w:lang w:val="es"/>
        </w:rPr>
        <w:t>“</w:t>
      </w:r>
      <w:r w:rsidRPr="006A1FD5">
        <w:rPr>
          <w:rFonts w:ascii="Tahoma" w:hAnsi="Tahoma" w:cs="Tahoma"/>
          <w:i/>
          <w:sz w:val="26"/>
          <w:szCs w:val="26"/>
        </w:rPr>
        <w:t>[</w:t>
      </w:r>
      <w:r w:rsidRPr="006A1FD5">
        <w:rPr>
          <w:rFonts w:ascii="Tahoma" w:hAnsi="Tahoma" w:cs="Tahoma"/>
          <w:i/>
          <w:sz w:val="26"/>
          <w:szCs w:val="26"/>
          <w:lang w:val="es"/>
        </w:rPr>
        <w:t>prescripción]”</w:t>
      </w:r>
      <w:r w:rsidRPr="006A1FD5">
        <w:rPr>
          <w:rFonts w:ascii="Tahoma" w:hAnsi="Tahoma" w:cs="Tahoma"/>
          <w:sz w:val="26"/>
          <w:szCs w:val="26"/>
          <w:lang w:val="es"/>
        </w:rPr>
        <w:t>.</w:t>
      </w:r>
      <w:r w:rsidRPr="006A1FD5">
        <w:rPr>
          <w:rFonts w:ascii="Tahoma" w:eastAsia="Times New Roman" w:hAnsi="Tahoma" w:cs="Tahoma"/>
          <w:bCs/>
          <w:sz w:val="26"/>
          <w:szCs w:val="26"/>
          <w:lang w:val="es-ES" w:eastAsia="es-ES"/>
        </w:rPr>
        <w:t xml:space="preserve"> </w:t>
      </w:r>
    </w:p>
    <w:p w14:paraId="6E197619" w14:textId="77777777" w:rsidR="00821EF7" w:rsidRPr="006A1FD5" w:rsidRDefault="00821EF7" w:rsidP="00821EF7">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61D4818F" w14:textId="77777777" w:rsidR="00821EF7" w:rsidRDefault="00821EF7" w:rsidP="00821EF7">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6A1FD5">
        <w:rPr>
          <w:rFonts w:ascii="Tahoma" w:hAnsi="Tahoma" w:cs="Tahoma"/>
          <w:bCs/>
          <w:sz w:val="26"/>
          <w:szCs w:val="26"/>
          <w:lang w:val="es"/>
          <w14:shadow w14:blurRad="50800" w14:dist="38100" w14:dir="2700000" w14:sx="100000" w14:sy="100000" w14:kx="0" w14:ky="0" w14:algn="tl">
            <w14:srgbClr w14:val="000000">
              <w14:alpha w14:val="60000"/>
            </w14:srgbClr>
          </w14:shadow>
        </w:rPr>
        <w:t>SEGUNDO:</w:t>
      </w:r>
      <w:r w:rsidRPr="006A1FD5">
        <w:rPr>
          <w:rFonts w:ascii="Tahoma" w:eastAsia="Times New Roman" w:hAnsi="Tahoma" w:cs="Tahoma"/>
          <w:bCs/>
          <w:sz w:val="26"/>
          <w:szCs w:val="26"/>
          <w:lang w:val="es-ES" w:eastAsia="es-ES"/>
        </w:rPr>
        <w:t xml:space="preserve"> Ordenar seguir adelante la ejecución en la forma como se dispuso en el auto mandamiento de pago.</w:t>
      </w:r>
    </w:p>
    <w:p w14:paraId="307B3B1E" w14:textId="77777777" w:rsidR="00821EF7" w:rsidRPr="006A1FD5" w:rsidRDefault="00821EF7" w:rsidP="00821EF7">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0297C485" w14:textId="77777777" w:rsidR="00821EF7" w:rsidRDefault="00821EF7" w:rsidP="00821EF7">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6A1FD5">
        <w:rPr>
          <w:rFonts w:ascii="Tahoma" w:hAnsi="Tahoma" w:cs="Tahoma"/>
          <w:bCs/>
          <w:sz w:val="26"/>
          <w:szCs w:val="26"/>
          <w:lang w:val="es"/>
          <w14:shadow w14:blurRad="50800" w14:dist="38100" w14:dir="2700000" w14:sx="100000" w14:sy="100000" w14:kx="0" w14:ky="0" w14:algn="tl">
            <w14:srgbClr w14:val="000000">
              <w14:alpha w14:val="60000"/>
            </w14:srgbClr>
          </w14:shadow>
        </w:rPr>
        <w:t>TERCERO:</w:t>
      </w:r>
      <w:r w:rsidRPr="006A1FD5">
        <w:rPr>
          <w:rFonts w:ascii="Tahoma" w:eastAsia="Times New Roman" w:hAnsi="Tahoma" w:cs="Tahoma"/>
          <w:bCs/>
          <w:sz w:val="26"/>
          <w:szCs w:val="26"/>
          <w:lang w:val="es-ES" w:eastAsia="es-ES"/>
        </w:rPr>
        <w:t xml:space="preserve"> Ordenar el avalúo y remate de los bienes embargados y de los que se llegaren a embargar, si fuere el caso.</w:t>
      </w:r>
    </w:p>
    <w:p w14:paraId="135AD4E5" w14:textId="77777777" w:rsidR="00821EF7" w:rsidRPr="006A1FD5" w:rsidRDefault="00821EF7" w:rsidP="00821EF7">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1EA61FF9" w14:textId="77777777" w:rsidR="00821EF7" w:rsidRDefault="00821EF7" w:rsidP="00821EF7">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6A1FD5">
        <w:rPr>
          <w:rFonts w:ascii="Tahoma" w:hAnsi="Tahoma" w:cs="Tahoma"/>
          <w:bCs/>
          <w:sz w:val="26"/>
          <w:szCs w:val="26"/>
          <w:lang w:val="es"/>
          <w14:shadow w14:blurRad="50800" w14:dist="38100" w14:dir="2700000" w14:sx="100000" w14:sy="100000" w14:kx="0" w14:ky="0" w14:algn="tl">
            <w14:srgbClr w14:val="000000">
              <w14:alpha w14:val="60000"/>
            </w14:srgbClr>
          </w14:shadow>
        </w:rPr>
        <w:t>CUARTO:</w:t>
      </w:r>
      <w:r w:rsidRPr="006A1FD5">
        <w:rPr>
          <w:rFonts w:ascii="Tahoma" w:eastAsia="Times New Roman" w:hAnsi="Tahoma" w:cs="Tahoma"/>
          <w:bCs/>
          <w:sz w:val="26"/>
          <w:szCs w:val="26"/>
          <w:lang w:val="es-ES" w:eastAsia="es-ES"/>
        </w:rPr>
        <w:t xml:space="preserve"> Practicar la liquidación del crédito en la forma dispuesta en el artículo 446 del Código General del Proceso.</w:t>
      </w:r>
    </w:p>
    <w:p w14:paraId="66256893" w14:textId="77777777" w:rsidR="00821EF7" w:rsidRPr="006A1FD5" w:rsidRDefault="00821EF7" w:rsidP="00821EF7">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4429B66E" w14:textId="77777777" w:rsidR="00821EF7" w:rsidRDefault="00821EF7" w:rsidP="00821EF7">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6A1FD5">
        <w:rPr>
          <w:rFonts w:ascii="Tahoma" w:hAnsi="Tahoma" w:cs="Tahoma"/>
          <w:bCs/>
          <w:sz w:val="26"/>
          <w:szCs w:val="26"/>
          <w:lang w:val="es"/>
          <w14:shadow w14:blurRad="50800" w14:dist="38100" w14:dir="2700000" w14:sx="100000" w14:sy="100000" w14:kx="0" w14:ky="0" w14:algn="tl">
            <w14:srgbClr w14:val="000000">
              <w14:alpha w14:val="60000"/>
            </w14:srgbClr>
          </w14:shadow>
        </w:rPr>
        <w:t>QUINTO:</w:t>
      </w:r>
      <w:r w:rsidRPr="006A1FD5">
        <w:rPr>
          <w:rFonts w:ascii="Tahoma" w:eastAsia="Times New Roman" w:hAnsi="Tahoma" w:cs="Tahoma"/>
          <w:bCs/>
          <w:sz w:val="26"/>
          <w:szCs w:val="26"/>
          <w:lang w:val="es-ES" w:eastAsia="es-ES"/>
        </w:rPr>
        <w:t xml:space="preserve"> Condenar en costas a la parte demandada, para lo cual se fija la suma </w:t>
      </w:r>
      <w:r w:rsidRPr="007837A1">
        <w:rPr>
          <w:rFonts w:ascii="Tahoma" w:eastAsia="Times New Roman" w:hAnsi="Tahoma" w:cs="Tahoma"/>
          <w:bCs/>
          <w:sz w:val="26"/>
          <w:szCs w:val="26"/>
          <w:lang w:val="es-ES" w:eastAsia="es-ES"/>
        </w:rPr>
        <w:t>de $200.000,oo por</w:t>
      </w:r>
      <w:r w:rsidRPr="006A1FD5">
        <w:rPr>
          <w:rFonts w:ascii="Tahoma" w:eastAsia="Times New Roman" w:hAnsi="Tahoma" w:cs="Tahoma"/>
          <w:bCs/>
          <w:sz w:val="26"/>
          <w:szCs w:val="26"/>
          <w:lang w:val="es-ES" w:eastAsia="es-ES"/>
        </w:rPr>
        <w:t xml:space="preserve"> concepto de agencias en derecho. </w:t>
      </w:r>
    </w:p>
    <w:p w14:paraId="0F486A70" w14:textId="77777777" w:rsidR="00821EF7" w:rsidRPr="006A1FD5" w:rsidRDefault="00821EF7" w:rsidP="00821EF7">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6828014F" w14:textId="77777777" w:rsidR="00821EF7" w:rsidRPr="006A1FD5" w:rsidRDefault="00821EF7" w:rsidP="00821EF7">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6A1FD5">
        <w:rPr>
          <w:rFonts w:ascii="Tahoma" w:hAnsi="Tahoma" w:cs="Tahoma"/>
          <w:bCs/>
          <w:sz w:val="26"/>
          <w:szCs w:val="26"/>
          <w:lang w:val="es"/>
          <w14:shadow w14:blurRad="50800" w14:dist="38100" w14:dir="2700000" w14:sx="100000" w14:sy="100000" w14:kx="0" w14:ky="0" w14:algn="tl">
            <w14:srgbClr w14:val="000000">
              <w14:alpha w14:val="60000"/>
            </w14:srgbClr>
          </w14:shadow>
        </w:rPr>
        <w:t>SEXTO:</w:t>
      </w:r>
      <w:r>
        <w:rPr>
          <w:rFonts w:ascii="Tahoma" w:hAnsi="Tahoma" w:cs="Tahoma"/>
          <w:bCs/>
          <w:sz w:val="26"/>
          <w:szCs w:val="26"/>
          <w:lang w:val="es"/>
          <w14:shadow w14:blurRad="50800" w14:dist="38100" w14:dir="2700000" w14:sx="100000" w14:sy="100000" w14:kx="0" w14:ky="0" w14:algn="tl">
            <w14:srgbClr w14:val="000000">
              <w14:alpha w14:val="60000"/>
            </w14:srgbClr>
          </w14:shadow>
        </w:rPr>
        <w:t xml:space="preserve"> </w:t>
      </w:r>
      <w:r w:rsidRPr="00C81714">
        <w:rPr>
          <w:rFonts w:ascii="Tahoma" w:hAnsi="Tahoma" w:cs="Tahoma"/>
          <w:sz w:val="26"/>
          <w:szCs w:val="26"/>
          <w:lang w:val="es"/>
        </w:rPr>
        <w:t>En firme la liquidación de costas</w:t>
      </w:r>
      <w:r>
        <w:rPr>
          <w:rFonts w:ascii="Tahoma" w:hAnsi="Tahoma" w:cs="Tahoma"/>
          <w:sz w:val="26"/>
          <w:szCs w:val="26"/>
          <w:lang w:val="es"/>
        </w:rPr>
        <w:t>,</w:t>
      </w:r>
      <w:r w:rsidRPr="00C81714">
        <w:rPr>
          <w:rFonts w:ascii="Tahoma" w:hAnsi="Tahoma" w:cs="Tahoma"/>
          <w:bCs/>
          <w:sz w:val="26"/>
          <w:szCs w:val="26"/>
          <w:lang w:val="es-ES"/>
          <w14:shadow w14:blurRad="50800" w14:dist="38100" w14:dir="2700000" w14:sx="100000" w14:sy="100000" w14:kx="0" w14:ky="0" w14:algn="tl">
            <w14:srgbClr w14:val="000000">
              <w14:alpha w14:val="60000"/>
            </w14:srgbClr>
          </w14:shadow>
        </w:rPr>
        <w:t xml:space="preserve"> </w:t>
      </w:r>
      <w:r>
        <w:rPr>
          <w:rFonts w:ascii="Tahoma" w:eastAsia="Times New Roman" w:hAnsi="Tahoma" w:cs="Tahoma"/>
          <w:bCs/>
          <w:sz w:val="26"/>
          <w:szCs w:val="26"/>
          <w:lang w:val="es-ES" w:eastAsia="es-ES"/>
        </w:rPr>
        <w:t>R</w:t>
      </w:r>
      <w:r w:rsidRPr="006A1FD5">
        <w:rPr>
          <w:rFonts w:ascii="Tahoma" w:eastAsia="Times New Roman" w:hAnsi="Tahoma" w:cs="Tahoma"/>
          <w:bCs/>
          <w:sz w:val="26"/>
          <w:szCs w:val="26"/>
          <w:lang w:val="es-ES" w:eastAsia="es-ES"/>
        </w:rPr>
        <w:t>emitir las presentes diligencias a los Juzgados Civiles Municipales de Ejecución de esta ciudad, para que continúen con el conocimiento de este asunto, de conformidad con lo previsto en el acuerdo PSAA 13-9984.</w:t>
      </w:r>
    </w:p>
    <w:p w14:paraId="61C71D7F" w14:textId="77777777" w:rsidR="00821EF7" w:rsidRPr="006A1FD5" w:rsidRDefault="00821EF7" w:rsidP="00821EF7">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2EC37D42" w14:textId="77777777" w:rsidR="00821EF7" w:rsidRPr="006A1FD5" w:rsidRDefault="00821EF7" w:rsidP="00821EF7">
      <w:pPr>
        <w:autoSpaceDE w:val="0"/>
        <w:autoSpaceDN w:val="0"/>
        <w:adjustRightInd w:val="0"/>
        <w:spacing w:after="0" w:line="240" w:lineRule="auto"/>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6A1FD5">
        <w:rPr>
          <w:rFonts w:ascii="Tahoma" w:hAnsi="Tahoma" w:cs="Tahoma"/>
          <w:bCs/>
          <w:sz w:val="26"/>
          <w:szCs w:val="26"/>
          <w:lang w:val="es"/>
          <w14:shadow w14:blurRad="50800" w14:dist="38100" w14:dir="2700000" w14:sx="100000" w14:sy="100000" w14:kx="0" w14:ky="0" w14:algn="tl">
            <w14:srgbClr w14:val="000000">
              <w14:alpha w14:val="60000"/>
            </w14:srgbClr>
          </w14:shadow>
        </w:rPr>
        <w:t>NOTIFÍQUESE.</w:t>
      </w:r>
    </w:p>
    <w:p w14:paraId="1CA92AF0" w14:textId="77777777" w:rsidR="00821EF7" w:rsidRPr="006A1FD5" w:rsidRDefault="00821EF7" w:rsidP="00821EF7">
      <w:pPr>
        <w:tabs>
          <w:tab w:val="left" w:pos="284"/>
        </w:tabs>
        <w:autoSpaceDE w:val="0"/>
        <w:autoSpaceDN w:val="0"/>
        <w:adjustRightInd w:val="0"/>
        <w:spacing w:after="0" w:line="240" w:lineRule="auto"/>
        <w:jc w:val="both"/>
        <w:rPr>
          <w:rFonts w:ascii="Tahoma" w:hAnsi="Tahoma" w:cs="Tahoma"/>
          <w:sz w:val="26"/>
          <w:szCs w:val="26"/>
          <w:lang w:val="es"/>
        </w:rPr>
      </w:pPr>
    </w:p>
    <w:p w14:paraId="20E10A7D" w14:textId="77777777" w:rsidR="00821EF7" w:rsidRDefault="00821EF7" w:rsidP="00821EF7">
      <w:pPr>
        <w:tabs>
          <w:tab w:val="left" w:pos="284"/>
        </w:tabs>
        <w:autoSpaceDE w:val="0"/>
        <w:autoSpaceDN w:val="0"/>
        <w:adjustRightInd w:val="0"/>
        <w:spacing w:after="0" w:line="240" w:lineRule="auto"/>
        <w:jc w:val="both"/>
        <w:rPr>
          <w:rFonts w:ascii="Tahoma" w:hAnsi="Tahoma" w:cs="Tahoma"/>
          <w:sz w:val="26"/>
          <w:szCs w:val="26"/>
          <w:lang w:val="es"/>
        </w:rPr>
      </w:pPr>
    </w:p>
    <w:p w14:paraId="745C13F5" w14:textId="77777777" w:rsidR="00821EF7" w:rsidRPr="006A1FD5" w:rsidRDefault="00821EF7" w:rsidP="00821EF7">
      <w:pPr>
        <w:tabs>
          <w:tab w:val="left" w:pos="284"/>
        </w:tabs>
        <w:autoSpaceDE w:val="0"/>
        <w:autoSpaceDN w:val="0"/>
        <w:adjustRightInd w:val="0"/>
        <w:spacing w:after="0" w:line="240" w:lineRule="auto"/>
        <w:jc w:val="both"/>
        <w:rPr>
          <w:rFonts w:ascii="Tahoma" w:hAnsi="Tahoma" w:cs="Tahoma"/>
          <w:sz w:val="26"/>
          <w:szCs w:val="26"/>
          <w:lang w:val="es"/>
        </w:rPr>
      </w:pPr>
    </w:p>
    <w:p w14:paraId="0B7680D6" w14:textId="77777777" w:rsidR="00821EF7" w:rsidRPr="006A1FD5" w:rsidRDefault="00821EF7" w:rsidP="00821EF7">
      <w:pPr>
        <w:tabs>
          <w:tab w:val="left" w:pos="284"/>
        </w:tabs>
        <w:autoSpaceDE w:val="0"/>
        <w:autoSpaceDN w:val="0"/>
        <w:adjustRightInd w:val="0"/>
        <w:spacing w:after="0" w:line="240" w:lineRule="auto"/>
        <w:jc w:val="both"/>
        <w:rPr>
          <w:rFonts w:ascii="Tahoma" w:hAnsi="Tahoma" w:cs="Tahoma"/>
          <w:sz w:val="26"/>
          <w:szCs w:val="26"/>
          <w:lang w:val="es"/>
        </w:rPr>
      </w:pPr>
    </w:p>
    <w:p w14:paraId="5C395BB2" w14:textId="77777777" w:rsidR="00821EF7" w:rsidRPr="006A1FD5" w:rsidRDefault="00821EF7" w:rsidP="00821EF7">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6A1FD5">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1F7FA038" w14:textId="77777777" w:rsidR="00821EF7" w:rsidRPr="006A1FD5" w:rsidRDefault="00821EF7" w:rsidP="00821EF7">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6A1FD5">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7E32550A" w14:textId="77777777" w:rsidR="00821EF7" w:rsidRPr="006A1FD5" w:rsidRDefault="00821EF7" w:rsidP="00821EF7">
      <w:pPr>
        <w:spacing w:line="240" w:lineRule="auto"/>
        <w:rPr>
          <w:rFonts w:ascii="Tahoma" w:hAnsi="Tahoma" w:cs="Tahoma"/>
          <w:sz w:val="26"/>
          <w:szCs w:val="26"/>
        </w:rPr>
      </w:pPr>
    </w:p>
    <w:p w14:paraId="6BF55285" w14:textId="77777777" w:rsidR="00821EF7" w:rsidRDefault="00821EF7" w:rsidP="00821EF7">
      <w:pPr>
        <w:spacing w:line="240" w:lineRule="auto"/>
      </w:pPr>
    </w:p>
    <w:p w14:paraId="15815E73" w14:textId="77777777" w:rsidR="0075655F" w:rsidRDefault="0075655F" w:rsidP="00821EF7">
      <w:pPr>
        <w:spacing w:line="240" w:lineRule="auto"/>
      </w:pPr>
    </w:p>
    <w:p w14:paraId="1F1119C0" w14:textId="77777777" w:rsidR="0075655F" w:rsidRDefault="0075655F" w:rsidP="00821EF7">
      <w:pPr>
        <w:spacing w:line="240" w:lineRule="auto"/>
      </w:pPr>
    </w:p>
    <w:p w14:paraId="6E15A886" w14:textId="77777777" w:rsidR="0075655F" w:rsidRDefault="0075655F" w:rsidP="00821EF7">
      <w:pPr>
        <w:spacing w:line="240" w:lineRule="auto"/>
      </w:pPr>
    </w:p>
    <w:p w14:paraId="4FEF0B59" w14:textId="77777777" w:rsidR="0075655F" w:rsidRDefault="0075655F" w:rsidP="00821EF7">
      <w:pPr>
        <w:spacing w:line="240" w:lineRule="auto"/>
      </w:pPr>
    </w:p>
    <w:p w14:paraId="20933A1D" w14:textId="77777777" w:rsidR="0075655F" w:rsidRDefault="0075655F" w:rsidP="00821EF7">
      <w:pPr>
        <w:spacing w:line="240" w:lineRule="auto"/>
      </w:pPr>
    </w:p>
    <w:p w14:paraId="4B2929C6" w14:textId="77777777" w:rsidR="0075655F" w:rsidRDefault="0075655F" w:rsidP="00821EF7">
      <w:pPr>
        <w:spacing w:line="240" w:lineRule="auto"/>
      </w:pPr>
    </w:p>
    <w:p w14:paraId="05347676" w14:textId="77777777" w:rsidR="0075655F" w:rsidRDefault="0075655F" w:rsidP="00821EF7">
      <w:pPr>
        <w:spacing w:line="240" w:lineRule="auto"/>
      </w:pPr>
    </w:p>
    <w:p w14:paraId="48B14510" w14:textId="77777777" w:rsidR="0075655F" w:rsidRDefault="0075655F" w:rsidP="00821EF7">
      <w:pPr>
        <w:spacing w:line="240" w:lineRule="auto"/>
      </w:pPr>
    </w:p>
    <w:p w14:paraId="53B3597E" w14:textId="77777777" w:rsidR="0075655F" w:rsidRDefault="0075655F" w:rsidP="00821EF7">
      <w:pPr>
        <w:spacing w:line="240" w:lineRule="auto"/>
      </w:pPr>
    </w:p>
    <w:p w14:paraId="227D1915" w14:textId="77777777" w:rsidR="0075655F" w:rsidRDefault="0075655F" w:rsidP="00821EF7">
      <w:pPr>
        <w:spacing w:line="240" w:lineRule="auto"/>
      </w:pPr>
    </w:p>
    <w:p w14:paraId="62823EC9" w14:textId="77777777" w:rsidR="0075655F" w:rsidRPr="00C07A08" w:rsidRDefault="0075655F" w:rsidP="0075655F">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39AF9D94" w14:textId="77777777" w:rsidR="0075655F" w:rsidRPr="00C07A08" w:rsidRDefault="0075655F" w:rsidP="0075655F">
      <w:pPr>
        <w:tabs>
          <w:tab w:val="left" w:pos="284"/>
        </w:tabs>
        <w:autoSpaceDE w:val="0"/>
        <w:autoSpaceDN w:val="0"/>
        <w:adjustRightInd w:val="0"/>
        <w:spacing w:after="0"/>
        <w:jc w:val="center"/>
        <w:rPr>
          <w:rFonts w:ascii="Tahoma" w:hAnsi="Tahoma" w:cs="Tahoma"/>
          <w:sz w:val="26"/>
          <w:szCs w:val="26"/>
          <w:lang w:val="es"/>
        </w:rPr>
      </w:pPr>
      <w:r w:rsidRPr="00C07A08">
        <w:rPr>
          <w:rFonts w:ascii="Tahoma" w:hAnsi="Tahoma" w:cs="Tahoma"/>
          <w:sz w:val="26"/>
          <w:szCs w:val="26"/>
          <w:lang w:val="es"/>
        </w:rPr>
        <w:t xml:space="preserve">Bogotá </w:t>
      </w:r>
      <w:r>
        <w:rPr>
          <w:rFonts w:ascii="Tahoma" w:hAnsi="Tahoma" w:cs="Tahoma"/>
          <w:sz w:val="26"/>
          <w:szCs w:val="26"/>
          <w:lang w:val="es"/>
        </w:rPr>
        <w:t>D.C., doce (12</w:t>
      </w:r>
      <w:r w:rsidRPr="00C07A08">
        <w:rPr>
          <w:rFonts w:ascii="Tahoma" w:hAnsi="Tahoma" w:cs="Tahoma"/>
          <w:sz w:val="26"/>
          <w:szCs w:val="26"/>
          <w:lang w:val="es"/>
        </w:rPr>
        <w:t>) de febrero de dos mil veintiuno (2021)</w:t>
      </w:r>
    </w:p>
    <w:p w14:paraId="213D1A93" w14:textId="77777777" w:rsidR="0075655F" w:rsidRPr="00C07A08" w:rsidRDefault="0075655F" w:rsidP="0075655F">
      <w:pPr>
        <w:autoSpaceDE w:val="0"/>
        <w:autoSpaceDN w:val="0"/>
        <w:adjustRightInd w:val="0"/>
        <w:spacing w:after="0"/>
        <w:jc w:val="both"/>
        <w:rPr>
          <w:rFonts w:ascii="Tahoma" w:hAnsi="Tahoma" w:cs="Tahoma"/>
          <w:sz w:val="26"/>
          <w:szCs w:val="26"/>
          <w:lang w:val="es"/>
        </w:rPr>
      </w:pPr>
    </w:p>
    <w:p w14:paraId="40312AC8" w14:textId="77777777" w:rsidR="0075655F" w:rsidRPr="00C07A08" w:rsidRDefault="0075655F" w:rsidP="0075655F">
      <w:pPr>
        <w:tabs>
          <w:tab w:val="left" w:pos="284"/>
        </w:tabs>
        <w:autoSpaceDE w:val="0"/>
        <w:autoSpaceDN w:val="0"/>
        <w:adjustRightInd w:val="0"/>
        <w:spacing w:after="0"/>
        <w:jc w:val="center"/>
        <w:rPr>
          <w:rFonts w:ascii="Tahoma" w:hAnsi="Tahoma" w:cs="Tahoma"/>
          <w:sz w:val="26"/>
          <w:szCs w:val="26"/>
          <w:lang w:val="es"/>
        </w:rPr>
      </w:pPr>
      <w:r w:rsidRPr="00C07A08">
        <w:rPr>
          <w:rFonts w:ascii="Tahoma" w:hAnsi="Tahoma" w:cs="Tahoma"/>
          <w:sz w:val="26"/>
          <w:szCs w:val="26"/>
          <w:lang w:val="es"/>
        </w:rPr>
        <w:t>Ejecutivo-2019-00613</w:t>
      </w:r>
    </w:p>
    <w:p w14:paraId="39430908" w14:textId="77777777" w:rsidR="0075655F" w:rsidRPr="00C07A08" w:rsidRDefault="0075655F" w:rsidP="0075655F">
      <w:pPr>
        <w:tabs>
          <w:tab w:val="left" w:pos="284"/>
        </w:tabs>
        <w:autoSpaceDE w:val="0"/>
        <w:autoSpaceDN w:val="0"/>
        <w:adjustRightInd w:val="0"/>
        <w:spacing w:after="0"/>
        <w:jc w:val="center"/>
        <w:rPr>
          <w:rFonts w:ascii="Tahoma" w:hAnsi="Tahoma" w:cs="Tahoma"/>
          <w:sz w:val="26"/>
          <w:szCs w:val="26"/>
          <w:lang w:val="es"/>
        </w:rPr>
      </w:pPr>
    </w:p>
    <w:p w14:paraId="5BBE5198" w14:textId="77777777" w:rsidR="0075655F" w:rsidRPr="00C07A08" w:rsidRDefault="0075655F" w:rsidP="0075655F">
      <w:pPr>
        <w:jc w:val="both"/>
        <w:rPr>
          <w:rFonts w:ascii="Tahoma" w:hAnsi="Tahoma" w:cs="Tahoma"/>
          <w:sz w:val="26"/>
          <w:szCs w:val="26"/>
          <w:lang w:val="es"/>
        </w:rPr>
      </w:pPr>
      <w:r w:rsidRPr="00C07A08">
        <w:rPr>
          <w:rFonts w:ascii="Tahoma" w:hAnsi="Tahoma" w:cs="Tahoma"/>
          <w:sz w:val="26"/>
          <w:szCs w:val="26"/>
          <w:lang w:val="es"/>
        </w:rPr>
        <w:t>En aplicación de lo normado en el artículo 278 del Código General del Proceso, numeral 2°, procede el Despacho a emitir sentencia anticipada dentro del proceso ejecutivo promovido por Coinvercop S.A.S., contra Fredi Valencia Rodríguez, previos los siguientes:</w:t>
      </w:r>
    </w:p>
    <w:p w14:paraId="2F4D1E52" w14:textId="77777777" w:rsidR="0075655F" w:rsidRPr="00C07A08" w:rsidRDefault="0075655F" w:rsidP="0075655F">
      <w:pPr>
        <w:pStyle w:val="Sinespaciado"/>
        <w:spacing w:line="276" w:lineRule="auto"/>
        <w:rPr>
          <w:rFonts w:ascii="Tahoma" w:hAnsi="Tahoma" w:cs="Tahoma"/>
          <w:sz w:val="26"/>
          <w:szCs w:val="26"/>
          <w:lang w:val="es"/>
        </w:rPr>
      </w:pPr>
    </w:p>
    <w:p w14:paraId="3C90EB0F" w14:textId="77777777" w:rsidR="0075655F" w:rsidRPr="00C07A08" w:rsidRDefault="0075655F" w:rsidP="0075655F">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I. ANTECEDENTES</w:t>
      </w:r>
    </w:p>
    <w:p w14:paraId="1E966BED" w14:textId="77777777" w:rsidR="0075655F" w:rsidRPr="00C07A08" w:rsidRDefault="0075655F" w:rsidP="0075655F">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0BB735E6" w14:textId="77777777" w:rsidR="0075655F" w:rsidRPr="00C07A08" w:rsidRDefault="0075655F" w:rsidP="0075655F">
      <w:pPr>
        <w:jc w:val="both"/>
        <w:rPr>
          <w:rFonts w:ascii="Tahoma" w:hAnsi="Tahoma" w:cs="Tahoma"/>
          <w:sz w:val="26"/>
          <w:szCs w:val="26"/>
          <w:lang w:val="es"/>
        </w:rPr>
      </w:pPr>
      <w:r w:rsidRPr="00C07A08">
        <w:rPr>
          <w:rFonts w:ascii="Tahoma" w:hAnsi="Tahoma" w:cs="Tahoma"/>
          <w:sz w:val="26"/>
          <w:szCs w:val="26"/>
          <w:lang w:val="es"/>
        </w:rPr>
        <w:t>1. A través de escrito sometido a reparto el 11 de abril de 2019 (fl. 9, cdno. 1), Coinvercop S.A.S. por conducto de apoderado judicial formuló demanda ejecutiva en contra de Fredi Valencia Rodríguez, para lograr el recaudo del pagaré No. 0903.</w:t>
      </w:r>
    </w:p>
    <w:p w14:paraId="0E9B6105" w14:textId="77777777" w:rsidR="0075655F" w:rsidRPr="00C07A08" w:rsidRDefault="0075655F" w:rsidP="0075655F">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C07A08">
        <w:rPr>
          <w:rFonts w:ascii="Tahoma" w:hAnsi="Tahoma" w:cs="Tahoma"/>
          <w:sz w:val="26"/>
          <w:szCs w:val="26"/>
          <w:lang w:val="es"/>
        </w:rPr>
        <w:t xml:space="preserve">2. En proveído de 25 de abril de 2019, se libró mandamiento de pago (fl. 11, cdno. 1), decisión que le fue notificada a Fredi Valencia Rodríguez por medio de curador </w:t>
      </w:r>
      <w:r w:rsidRPr="00C07A08">
        <w:rPr>
          <w:rFonts w:ascii="Tahoma" w:hAnsi="Tahoma" w:cs="Tahoma"/>
          <w:i/>
          <w:sz w:val="26"/>
          <w:szCs w:val="26"/>
          <w:lang w:val="es"/>
        </w:rPr>
        <w:t>ad litem</w:t>
      </w:r>
      <w:r w:rsidRPr="00C07A08">
        <w:rPr>
          <w:rFonts w:ascii="Tahoma" w:hAnsi="Tahoma" w:cs="Tahoma"/>
          <w:sz w:val="26"/>
          <w:szCs w:val="26"/>
          <w:lang w:val="es"/>
        </w:rPr>
        <w:t xml:space="preserve"> el 13 de marzo de 2020, quien dentro del término de ley formuló un medio exceptivo denominado “</w:t>
      </w:r>
      <w:r w:rsidRPr="00C07A08">
        <w:rPr>
          <w:rFonts w:ascii="Tahoma" w:hAnsi="Tahoma" w:cs="Tahoma"/>
          <w:i/>
          <w:sz w:val="26"/>
          <w:szCs w:val="26"/>
        </w:rPr>
        <w:t>[</w:t>
      </w:r>
      <w:r w:rsidRPr="00C07A08">
        <w:rPr>
          <w:rFonts w:ascii="Tahoma" w:hAnsi="Tahoma" w:cs="Tahoma"/>
          <w:i/>
          <w:sz w:val="26"/>
          <w:szCs w:val="26"/>
          <w:lang w:val="es"/>
        </w:rPr>
        <w:t>F]alta de prueba de la existencia y validez del negocio causal”</w:t>
      </w:r>
      <w:r w:rsidRPr="00C07A08">
        <w:rPr>
          <w:rFonts w:ascii="Tahoma" w:hAnsi="Tahoma" w:cs="Tahoma"/>
          <w:sz w:val="26"/>
          <w:szCs w:val="26"/>
          <w:lang w:val="es"/>
        </w:rPr>
        <w:t>.</w:t>
      </w:r>
      <w:r w:rsidRPr="00C07A08">
        <w:rPr>
          <w:rFonts w:ascii="Tahoma" w:eastAsia="Times New Roman" w:hAnsi="Tahoma" w:cs="Tahoma"/>
          <w:bCs/>
          <w:sz w:val="26"/>
          <w:szCs w:val="26"/>
          <w:lang w:val="es-ES" w:eastAsia="es-ES"/>
        </w:rPr>
        <w:t xml:space="preserve"> </w:t>
      </w:r>
    </w:p>
    <w:p w14:paraId="79E5B396" w14:textId="77777777" w:rsidR="0075655F" w:rsidRPr="00C07A08" w:rsidRDefault="0075655F" w:rsidP="0075655F">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7C277939" w14:textId="77777777" w:rsidR="0075655F" w:rsidRPr="00C07A08" w:rsidRDefault="0075655F" w:rsidP="0075655F">
      <w:pPr>
        <w:jc w:val="both"/>
        <w:rPr>
          <w:rFonts w:ascii="Tahoma" w:hAnsi="Tahoma" w:cs="Tahoma"/>
          <w:sz w:val="26"/>
          <w:szCs w:val="26"/>
          <w:lang w:val="es"/>
        </w:rPr>
      </w:pPr>
      <w:r w:rsidRPr="00C07A08">
        <w:rPr>
          <w:rFonts w:ascii="Tahoma" w:hAnsi="Tahoma" w:cs="Tahoma"/>
          <w:sz w:val="26"/>
          <w:szCs w:val="26"/>
          <w:lang w:val="es"/>
        </w:rPr>
        <w:t>3. De conformidad con lo establecido en el numeral 2° del artículo 278 del Código General del Proceso, como quiera que no hay pruebas por practicar, y agotadas las etapas pertinentes, se procede a emitir el fallo que en derecho corresponde.</w:t>
      </w:r>
    </w:p>
    <w:p w14:paraId="11628A1A" w14:textId="77777777" w:rsidR="0075655F" w:rsidRPr="00C07A08" w:rsidRDefault="0075655F" w:rsidP="0075655F">
      <w:pPr>
        <w:pStyle w:val="Sinespaciado"/>
        <w:spacing w:line="276" w:lineRule="auto"/>
        <w:rPr>
          <w:rFonts w:ascii="Tahoma" w:hAnsi="Tahoma" w:cs="Tahoma"/>
          <w:sz w:val="26"/>
          <w:szCs w:val="26"/>
        </w:rPr>
      </w:pPr>
    </w:p>
    <w:p w14:paraId="0C58CDCE" w14:textId="77777777" w:rsidR="0075655F" w:rsidRPr="00C07A08" w:rsidRDefault="0075655F" w:rsidP="0075655F">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II. CONSIDERACIONES</w:t>
      </w:r>
    </w:p>
    <w:p w14:paraId="45DC20D1" w14:textId="77777777" w:rsidR="0075655F" w:rsidRPr="00C07A08" w:rsidRDefault="0075655F" w:rsidP="0075655F">
      <w:pPr>
        <w:pStyle w:val="Sinespaciado"/>
        <w:spacing w:line="276" w:lineRule="auto"/>
        <w:rPr>
          <w:rFonts w:ascii="Tahoma" w:hAnsi="Tahoma" w:cs="Tahoma"/>
          <w:sz w:val="26"/>
          <w:szCs w:val="26"/>
          <w:lang w:val="es"/>
          <w14:shadow w14:blurRad="50800" w14:dist="38100" w14:dir="2700000" w14:sx="100000" w14:sy="100000" w14:kx="0" w14:ky="0" w14:algn="tl">
            <w14:srgbClr w14:val="000000">
              <w14:alpha w14:val="60000"/>
            </w14:srgbClr>
          </w14:shadow>
        </w:rPr>
      </w:pPr>
    </w:p>
    <w:p w14:paraId="28E3C89F" w14:textId="77777777" w:rsidR="0075655F" w:rsidRPr="00C07A08" w:rsidRDefault="0075655F" w:rsidP="0075655F">
      <w:pPr>
        <w:jc w:val="both"/>
        <w:rPr>
          <w:rFonts w:ascii="Tahoma" w:hAnsi="Tahoma" w:cs="Tahoma"/>
          <w:sz w:val="26"/>
          <w:szCs w:val="26"/>
          <w:lang w:val="es"/>
        </w:rPr>
      </w:pPr>
      <w:r w:rsidRPr="00C07A08">
        <w:rPr>
          <w:rFonts w:ascii="Tahoma" w:hAnsi="Tahoma" w:cs="Tahoma"/>
          <w:sz w:val="26"/>
          <w:szCs w:val="26"/>
          <w:lang w:val="es"/>
        </w:rPr>
        <w:t xml:space="preserve">1. Los denominados presupuestos procesales necesarios para la normal configuración y trámite de la </w:t>
      </w:r>
      <w:r w:rsidRPr="00C07A08">
        <w:rPr>
          <w:rFonts w:ascii="Tahoma" w:hAnsi="Tahoma" w:cs="Tahoma"/>
          <w:i/>
          <w:sz w:val="26"/>
          <w:szCs w:val="26"/>
          <w:lang w:val="es"/>
        </w:rPr>
        <w:t>litis</w:t>
      </w:r>
      <w:r w:rsidRPr="00C07A08">
        <w:rPr>
          <w:rFonts w:ascii="Tahoma" w:hAnsi="Tahoma" w:cs="Tahoma"/>
          <w:sz w:val="26"/>
          <w:szCs w:val="26"/>
          <w:lang w:val="es"/>
        </w:rPr>
        <w:t>, las cuales son i) capacidad de las partes, ii) demanda en forma y iii) competencia del Juzgado, obran en autos y no se observa causal de nulidad alguna con entidad suficiente para invalidar lo hasta aquí actuado (artículo 29 de la Constitución Política Nacional, artículos 20, 82 a 91, 489 y siguientes del Código General del Proceso).</w:t>
      </w:r>
    </w:p>
    <w:p w14:paraId="4594354E" w14:textId="77777777" w:rsidR="0075655F" w:rsidRPr="00C07A08" w:rsidRDefault="0075655F" w:rsidP="0075655F">
      <w:pPr>
        <w:jc w:val="both"/>
        <w:rPr>
          <w:rFonts w:ascii="Tahoma" w:hAnsi="Tahoma" w:cs="Tahoma"/>
          <w:sz w:val="26"/>
          <w:szCs w:val="26"/>
          <w:lang w:val="es"/>
        </w:rPr>
      </w:pPr>
      <w:r w:rsidRPr="00C07A08">
        <w:rPr>
          <w:rFonts w:ascii="Tahoma" w:hAnsi="Tahoma" w:cs="Tahoma"/>
          <w:sz w:val="26"/>
          <w:szCs w:val="26"/>
          <w:lang w:val="es"/>
        </w:rPr>
        <w:t>2. Se ha hecho acopio por la demandante, de la acción consagrada en el artículo 422 del Código General del Proceso, en favor de quien es titular del derecho invocado en los títulos allegados como base del libelo demandatorio.</w:t>
      </w:r>
    </w:p>
    <w:p w14:paraId="61CDDE5B" w14:textId="77777777" w:rsidR="0075655F" w:rsidRPr="00C07A08" w:rsidRDefault="0075655F" w:rsidP="0075655F">
      <w:pPr>
        <w:jc w:val="both"/>
        <w:rPr>
          <w:rFonts w:ascii="Tahoma" w:hAnsi="Tahoma" w:cs="Tahoma"/>
          <w:sz w:val="26"/>
          <w:szCs w:val="26"/>
          <w:lang w:val="es"/>
        </w:rPr>
      </w:pPr>
      <w:r w:rsidRPr="00C07A08">
        <w:rPr>
          <w:rFonts w:ascii="Tahoma" w:hAnsi="Tahoma" w:cs="Tahoma"/>
          <w:sz w:val="26"/>
          <w:szCs w:val="26"/>
          <w:lang w:val="es"/>
        </w:rPr>
        <w:t>Preceptúa la aludida normatividad, que pueden demandarse ejecutivamente las obligaciones claras, expresas y exigibles que consten en documentos que provengan del deudor o de su causante y constituyan plena prueba contra él.</w:t>
      </w:r>
    </w:p>
    <w:p w14:paraId="31D82DEA" w14:textId="77777777" w:rsidR="0075655F" w:rsidRPr="00C07A08" w:rsidRDefault="0075655F" w:rsidP="0075655F">
      <w:pPr>
        <w:jc w:val="both"/>
        <w:rPr>
          <w:rFonts w:ascii="Tahoma" w:hAnsi="Tahoma" w:cs="Tahoma"/>
          <w:sz w:val="26"/>
          <w:szCs w:val="26"/>
          <w:lang w:val="es"/>
        </w:rPr>
      </w:pPr>
      <w:r w:rsidRPr="00C07A08">
        <w:rPr>
          <w:rFonts w:ascii="Tahoma" w:hAnsi="Tahoma" w:cs="Tahoma"/>
          <w:sz w:val="26"/>
          <w:szCs w:val="26"/>
          <w:lang w:val="es"/>
        </w:rPr>
        <w:t>En materia de títulos-valores el legislador ha previsto una serie requisitos ordinarios y específicos que habilitan la existencia, validez y eficacia jurídica de los mismos a fin de que se actualice el derecho en ellos incorporado, concurriendo en este sentido a la materialización de las condiciones de claridad, expresividad y exigibilidad necesarias para la ejecución de las obligaciones cambiarias.</w:t>
      </w:r>
    </w:p>
    <w:p w14:paraId="4D663037" w14:textId="77777777" w:rsidR="0075655F" w:rsidRPr="00C07A08" w:rsidRDefault="0075655F" w:rsidP="0075655F">
      <w:pPr>
        <w:jc w:val="both"/>
        <w:rPr>
          <w:rFonts w:ascii="Tahoma" w:hAnsi="Tahoma" w:cs="Tahoma"/>
          <w:sz w:val="26"/>
          <w:szCs w:val="26"/>
          <w:lang w:val="es"/>
        </w:rPr>
      </w:pPr>
      <w:r w:rsidRPr="00C07A08">
        <w:rPr>
          <w:rFonts w:ascii="Tahoma" w:hAnsi="Tahoma" w:cs="Tahoma"/>
          <w:sz w:val="26"/>
          <w:szCs w:val="26"/>
          <w:lang w:val="es"/>
        </w:rPr>
        <w:t>Así, el pagaré acompañado con el libelo introductorio reúne las exigencias generales y específicas de los artículos 621 y 709 del Código de Comercio y por ende, era suficiente puntal para proferir la orden de apremio, pues su cobro “</w:t>
      </w:r>
      <w:r w:rsidRPr="00C07A08">
        <w:rPr>
          <w:rFonts w:ascii="Tahoma" w:hAnsi="Tahoma" w:cs="Tahoma"/>
          <w:i/>
          <w:sz w:val="26"/>
          <w:szCs w:val="26"/>
          <w:lang w:val="es"/>
        </w:rPr>
        <w:t>dará lugar al procedimiento ejecutivo, sin necesidad de reconocimiento de firmas</w:t>
      </w:r>
      <w:r w:rsidRPr="00C07A08">
        <w:rPr>
          <w:rFonts w:ascii="Tahoma" w:hAnsi="Tahoma" w:cs="Tahoma"/>
          <w:sz w:val="26"/>
          <w:szCs w:val="26"/>
          <w:lang w:val="es"/>
        </w:rPr>
        <w:t xml:space="preserve">” (C. Co., art. 793). </w:t>
      </w:r>
      <w:r w:rsidRPr="00C07A08">
        <w:rPr>
          <w:rFonts w:ascii="Tahoma" w:hAnsi="Tahoma" w:cs="Tahoma"/>
          <w:sz w:val="26"/>
          <w:szCs w:val="26"/>
          <w:lang w:val="es-ES"/>
        </w:rPr>
        <w:t>Además, tampoco fue desconocido o tachado de falso por parte del ejecutado.</w:t>
      </w:r>
    </w:p>
    <w:p w14:paraId="64548F63" w14:textId="77777777" w:rsidR="0075655F" w:rsidRPr="00C07A08" w:rsidRDefault="0075655F" w:rsidP="0075655F">
      <w:pPr>
        <w:jc w:val="both"/>
        <w:rPr>
          <w:rFonts w:ascii="Tahoma" w:hAnsi="Tahoma" w:cs="Tahoma"/>
          <w:sz w:val="26"/>
          <w:szCs w:val="26"/>
        </w:rPr>
      </w:pPr>
      <w:r w:rsidRPr="00C07A08">
        <w:rPr>
          <w:rFonts w:ascii="Tahoma" w:hAnsi="Tahoma" w:cs="Tahoma"/>
          <w:sz w:val="26"/>
          <w:szCs w:val="26"/>
          <w:lang w:val="es"/>
        </w:rPr>
        <w:t xml:space="preserve">3. Descendiendo al estudio, frente a la excepción propuesta el curador </w:t>
      </w:r>
      <w:r w:rsidRPr="00C07A08">
        <w:rPr>
          <w:rFonts w:ascii="Tahoma" w:hAnsi="Tahoma" w:cs="Tahoma"/>
          <w:i/>
          <w:sz w:val="26"/>
          <w:szCs w:val="26"/>
          <w:lang w:val="es"/>
        </w:rPr>
        <w:t>ad litem</w:t>
      </w:r>
      <w:r w:rsidRPr="00C07A08">
        <w:rPr>
          <w:rFonts w:ascii="Tahoma" w:hAnsi="Tahoma" w:cs="Tahoma"/>
          <w:sz w:val="26"/>
          <w:szCs w:val="26"/>
          <w:lang w:val="es"/>
        </w:rPr>
        <w:t xml:space="preserve">, habrá de recordarse que </w:t>
      </w:r>
      <w:r w:rsidRPr="00C07A08">
        <w:rPr>
          <w:rFonts w:ascii="Tahoma" w:hAnsi="Tahoma" w:cs="Tahoma"/>
          <w:sz w:val="26"/>
          <w:szCs w:val="26"/>
          <w:lang w:val="es-ES"/>
        </w:rPr>
        <w:t xml:space="preserve">para el éxito de cualquier medio de defensa debe probarse el hecho sobre el cual se estructura, pues de otro lado no se tendría más que una manifestación sin poder suficiente para frenar el triunfo de la pretensión objeto de demanda, </w:t>
      </w:r>
      <w:r w:rsidRPr="00C07A08">
        <w:rPr>
          <w:rFonts w:ascii="Tahoma" w:hAnsi="Tahoma" w:cs="Tahoma"/>
          <w:sz w:val="26"/>
          <w:szCs w:val="26"/>
        </w:rPr>
        <w:t xml:space="preserve">carga de la prueba con la que no se cumplió en el caso concreto.   </w:t>
      </w:r>
    </w:p>
    <w:p w14:paraId="1B0DA7E7" w14:textId="77777777" w:rsidR="0075655F" w:rsidRPr="00C07A08" w:rsidRDefault="0075655F" w:rsidP="0075655F">
      <w:pPr>
        <w:jc w:val="both"/>
        <w:rPr>
          <w:rFonts w:ascii="Tahoma" w:hAnsi="Tahoma" w:cs="Tahoma"/>
          <w:sz w:val="26"/>
          <w:szCs w:val="26"/>
        </w:rPr>
      </w:pPr>
      <w:r w:rsidRPr="00C07A08">
        <w:rPr>
          <w:rFonts w:ascii="Tahoma" w:hAnsi="Tahoma" w:cs="Tahoma"/>
          <w:sz w:val="26"/>
          <w:szCs w:val="26"/>
        </w:rPr>
        <w:t xml:space="preserve">Desde esta perspectiva, se itera que para esta agencia judicial la parte ejecutada no desvirtuó por medio de medio probatorio idóneo, los hechos en que se soporta el ejecutante y mucho menos los argumentos expuestos en su defensa. Razón por la cual deberá seguirse adelante con la ejecución. </w:t>
      </w:r>
    </w:p>
    <w:p w14:paraId="75EF01B6" w14:textId="77777777" w:rsidR="0075655F" w:rsidRPr="00C07A08" w:rsidRDefault="0075655F" w:rsidP="0075655F">
      <w:pPr>
        <w:jc w:val="both"/>
        <w:rPr>
          <w:rFonts w:ascii="Tahoma" w:hAnsi="Tahoma" w:cs="Tahoma"/>
          <w:sz w:val="26"/>
          <w:szCs w:val="26"/>
        </w:rPr>
      </w:pPr>
      <w:r w:rsidRPr="00C07A08">
        <w:rPr>
          <w:rFonts w:ascii="Tahoma" w:hAnsi="Tahoma" w:cs="Tahoma"/>
          <w:sz w:val="26"/>
          <w:szCs w:val="26"/>
        </w:rPr>
        <w:t xml:space="preserve">4. Adicionalmente, se memora que a luz del artículo 167 del Código General del Proceso, </w:t>
      </w:r>
      <w:r w:rsidRPr="00C07A08">
        <w:rPr>
          <w:rFonts w:ascii="Tahoma" w:hAnsi="Tahoma" w:cs="Tahoma"/>
          <w:i/>
          <w:sz w:val="26"/>
          <w:szCs w:val="26"/>
        </w:rPr>
        <w:t>“[i]ncumbe</w:t>
      </w:r>
      <w:r w:rsidRPr="00C07A08">
        <w:rPr>
          <w:rFonts w:ascii="Tahoma" w:hAnsi="Tahoma" w:cs="Tahoma"/>
          <w:sz w:val="26"/>
          <w:szCs w:val="26"/>
        </w:rPr>
        <w:t xml:space="preserve"> a las partes </w:t>
      </w:r>
      <w:r w:rsidRPr="00C07A08">
        <w:rPr>
          <w:rFonts w:ascii="Tahoma" w:hAnsi="Tahoma" w:cs="Tahoma"/>
          <w:i/>
          <w:sz w:val="26"/>
          <w:szCs w:val="26"/>
        </w:rPr>
        <w:t>probar el supuesto de hecho de las normas que consagran el efecto jurídico que ellas persiguen (…)</w:t>
      </w:r>
      <w:r w:rsidRPr="00C07A08">
        <w:rPr>
          <w:rFonts w:ascii="Tahoma" w:hAnsi="Tahoma" w:cs="Tahoma"/>
          <w:sz w:val="26"/>
          <w:szCs w:val="26"/>
        </w:rPr>
        <w:t>”, postulado que desconoció la aquí convocada y, en consecuencia, circunstancia que aquí no aconteció.</w:t>
      </w:r>
    </w:p>
    <w:p w14:paraId="6D21972E" w14:textId="77777777" w:rsidR="0075655F" w:rsidRPr="00C07A08" w:rsidRDefault="0075655F" w:rsidP="0075655F">
      <w:pPr>
        <w:jc w:val="both"/>
        <w:rPr>
          <w:rFonts w:ascii="Tahoma" w:hAnsi="Tahoma" w:cs="Tahoma"/>
          <w:sz w:val="26"/>
          <w:szCs w:val="26"/>
          <w:lang w:val="es-ES"/>
        </w:rPr>
      </w:pPr>
      <w:r w:rsidRPr="00C07A08">
        <w:rPr>
          <w:rFonts w:ascii="Tahoma" w:hAnsi="Tahoma" w:cs="Tahoma"/>
          <w:sz w:val="26"/>
          <w:szCs w:val="26"/>
          <w:lang w:val="es-ES"/>
        </w:rPr>
        <w:t>Sumado a lo que viene de decirse, pertinente es anotar que como se indicó en precedencia la demandada no tacho de falsos o desconoció el pagaré con su respectiva carta de instrucciones que soporta la ejecución de la referencia. De ahí, aquellos instrumentos mercantiles se constituyan en plena prueba del negocio jurídico celebrado entre las partes e instrumentalizado a través del citado título valor.</w:t>
      </w:r>
    </w:p>
    <w:p w14:paraId="3CB1A77D" w14:textId="77777777" w:rsidR="0075655F" w:rsidRPr="00C07A08" w:rsidRDefault="0075655F" w:rsidP="0075655F">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C07A08">
        <w:rPr>
          <w:rFonts w:ascii="Tahoma" w:hAnsi="Tahoma" w:cs="Tahoma"/>
          <w:sz w:val="26"/>
          <w:szCs w:val="26"/>
          <w:lang w:val="es"/>
        </w:rPr>
        <w:t>5. En consecuencia, habrá de declararse no probado el mecanismo de defensa titulado “</w:t>
      </w:r>
      <w:r w:rsidRPr="00C07A08">
        <w:rPr>
          <w:rFonts w:ascii="Tahoma" w:hAnsi="Tahoma" w:cs="Tahoma"/>
          <w:i/>
          <w:sz w:val="26"/>
          <w:szCs w:val="26"/>
        </w:rPr>
        <w:t>[</w:t>
      </w:r>
      <w:r w:rsidRPr="00C07A08">
        <w:rPr>
          <w:rFonts w:ascii="Tahoma" w:hAnsi="Tahoma" w:cs="Tahoma"/>
          <w:i/>
          <w:sz w:val="26"/>
          <w:szCs w:val="26"/>
          <w:lang w:val="es"/>
        </w:rPr>
        <w:t>F]alta de prueba de la existencia y validez del negocio causal”</w:t>
      </w:r>
      <w:r w:rsidRPr="00C07A08">
        <w:rPr>
          <w:rFonts w:ascii="Tahoma" w:hAnsi="Tahoma" w:cs="Tahoma"/>
          <w:sz w:val="26"/>
          <w:szCs w:val="26"/>
          <w:lang w:val="es"/>
        </w:rPr>
        <w:t>.</w:t>
      </w:r>
      <w:r w:rsidRPr="00C07A08">
        <w:rPr>
          <w:rFonts w:ascii="Tahoma" w:eastAsia="Times New Roman" w:hAnsi="Tahoma" w:cs="Tahoma"/>
          <w:bCs/>
          <w:sz w:val="26"/>
          <w:szCs w:val="26"/>
          <w:lang w:val="es-ES" w:eastAsia="es-ES"/>
        </w:rPr>
        <w:t xml:space="preserve"> </w:t>
      </w:r>
    </w:p>
    <w:p w14:paraId="06732FEB" w14:textId="77777777" w:rsidR="0075655F" w:rsidRPr="00C07A08" w:rsidRDefault="0075655F" w:rsidP="0075655F">
      <w:pPr>
        <w:jc w:val="both"/>
        <w:rPr>
          <w:rFonts w:ascii="Tahoma" w:hAnsi="Tahoma" w:cs="Tahoma"/>
          <w:sz w:val="26"/>
          <w:szCs w:val="26"/>
        </w:rPr>
      </w:pPr>
      <w:r w:rsidRPr="00C07A08">
        <w:rPr>
          <w:rFonts w:ascii="Tahoma" w:hAnsi="Tahoma" w:cs="Tahoma"/>
          <w:sz w:val="26"/>
          <w:szCs w:val="26"/>
          <w:lang w:val="es"/>
        </w:rPr>
        <w:t xml:space="preserve"> </w:t>
      </w:r>
    </w:p>
    <w:p w14:paraId="0C02051E" w14:textId="77777777" w:rsidR="0075655F" w:rsidRPr="00C07A08" w:rsidRDefault="0075655F" w:rsidP="0075655F">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III. DECISIÓN</w:t>
      </w:r>
    </w:p>
    <w:p w14:paraId="448B12F6" w14:textId="77777777" w:rsidR="0075655F" w:rsidRPr="00C07A08" w:rsidRDefault="0075655F" w:rsidP="0075655F">
      <w:pPr>
        <w:pStyle w:val="Sinespaciado"/>
        <w:spacing w:line="276" w:lineRule="auto"/>
        <w:rPr>
          <w:rFonts w:ascii="Tahoma" w:hAnsi="Tahoma" w:cs="Tahoma"/>
          <w:sz w:val="26"/>
          <w:szCs w:val="26"/>
          <w:lang w:eastAsia="es-ES"/>
          <w14:shadow w14:blurRad="50800" w14:dist="38100" w14:dir="2700000" w14:sx="100000" w14:sy="100000" w14:kx="0" w14:ky="0" w14:algn="tl">
            <w14:srgbClr w14:val="000000">
              <w14:alpha w14:val="60000"/>
            </w14:srgbClr>
          </w14:shadow>
        </w:rPr>
      </w:pPr>
    </w:p>
    <w:p w14:paraId="266330A6" w14:textId="77777777" w:rsidR="0075655F" w:rsidRPr="00C07A08" w:rsidRDefault="0075655F" w:rsidP="0075655F">
      <w:pPr>
        <w:jc w:val="both"/>
        <w:rPr>
          <w:rFonts w:ascii="Tahoma" w:hAnsi="Tahoma" w:cs="Tahoma"/>
          <w:sz w:val="26"/>
          <w:szCs w:val="26"/>
          <w:lang w:val="es"/>
        </w:rPr>
      </w:pPr>
      <w:r w:rsidRPr="00C07A08">
        <w:rPr>
          <w:rFonts w:ascii="Tahoma" w:hAnsi="Tahoma" w:cs="Tahoma"/>
          <w:sz w:val="26"/>
          <w:szCs w:val="26"/>
          <w:lang w:val="es"/>
        </w:rPr>
        <w:t>En mérito de lo expuesto, el Juzgado Setenta y Cinco Civil Municipal de Bogotá, D.C. transformado transitoriamente en el Juzgado Cincuenta y Siete de Pequeñas Causas y Competencia Múltiple de Bogotá,</w:t>
      </w:r>
    </w:p>
    <w:p w14:paraId="464E1C82" w14:textId="77777777" w:rsidR="0075655F" w:rsidRPr="00C07A08" w:rsidRDefault="0075655F" w:rsidP="0075655F">
      <w:pPr>
        <w:pStyle w:val="Sinespaciado"/>
        <w:spacing w:line="276" w:lineRule="auto"/>
        <w:rPr>
          <w:rFonts w:ascii="Tahoma" w:hAnsi="Tahoma" w:cs="Tahoma"/>
          <w:sz w:val="26"/>
          <w:szCs w:val="26"/>
          <w:lang w:val="es-ES" w:eastAsia="es-ES"/>
        </w:rPr>
      </w:pPr>
    </w:p>
    <w:p w14:paraId="3DA876A7" w14:textId="77777777" w:rsidR="0075655F" w:rsidRPr="00C07A08" w:rsidRDefault="0075655F" w:rsidP="0075655F">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RESUELVE:</w:t>
      </w:r>
    </w:p>
    <w:p w14:paraId="02DCACD4" w14:textId="77777777" w:rsidR="0075655F" w:rsidRPr="00C07A08" w:rsidRDefault="0075655F" w:rsidP="0075655F">
      <w:pPr>
        <w:pStyle w:val="Sinespaciado"/>
        <w:spacing w:line="276" w:lineRule="auto"/>
        <w:rPr>
          <w:rFonts w:ascii="Tahoma" w:hAnsi="Tahoma" w:cs="Tahoma"/>
          <w:sz w:val="26"/>
          <w:szCs w:val="26"/>
          <w:lang w:val="es"/>
          <w14:shadow w14:blurRad="50800" w14:dist="38100" w14:dir="2700000" w14:sx="100000" w14:sy="100000" w14:kx="0" w14:ky="0" w14:algn="tl">
            <w14:srgbClr w14:val="000000">
              <w14:alpha w14:val="60000"/>
            </w14:srgbClr>
          </w14:shadow>
        </w:rPr>
      </w:pPr>
    </w:p>
    <w:p w14:paraId="66DEF16B" w14:textId="77777777" w:rsidR="0075655F" w:rsidRPr="00C07A08" w:rsidRDefault="0075655F" w:rsidP="0075655F">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PRIMERO:</w:t>
      </w:r>
      <w:r w:rsidRPr="00C07A08">
        <w:rPr>
          <w:rFonts w:ascii="Tahoma" w:eastAsia="Times New Roman" w:hAnsi="Tahoma" w:cs="Tahoma"/>
          <w:bCs/>
          <w:sz w:val="26"/>
          <w:szCs w:val="26"/>
          <w:lang w:val="es-ES" w:eastAsia="es-ES"/>
        </w:rPr>
        <w:t xml:space="preserve"> DECLARAR NO PROBADA la excepción de mérito denominada </w:t>
      </w:r>
      <w:r w:rsidRPr="00C07A08">
        <w:rPr>
          <w:rFonts w:ascii="Tahoma" w:hAnsi="Tahoma" w:cs="Tahoma"/>
          <w:sz w:val="26"/>
          <w:szCs w:val="26"/>
          <w:lang w:val="es"/>
        </w:rPr>
        <w:t>“</w:t>
      </w:r>
      <w:r w:rsidRPr="00C07A08">
        <w:rPr>
          <w:rFonts w:ascii="Tahoma" w:hAnsi="Tahoma" w:cs="Tahoma"/>
          <w:i/>
          <w:sz w:val="26"/>
          <w:szCs w:val="26"/>
        </w:rPr>
        <w:t>[</w:t>
      </w:r>
      <w:r w:rsidRPr="00C07A08">
        <w:rPr>
          <w:rFonts w:ascii="Tahoma" w:hAnsi="Tahoma" w:cs="Tahoma"/>
          <w:i/>
          <w:sz w:val="26"/>
          <w:szCs w:val="26"/>
          <w:lang w:val="es"/>
        </w:rPr>
        <w:t>F]alta de prueba de la existencia y validez del negocio causal”</w:t>
      </w:r>
      <w:r w:rsidRPr="00C07A08">
        <w:rPr>
          <w:rFonts w:ascii="Tahoma" w:hAnsi="Tahoma" w:cs="Tahoma"/>
          <w:sz w:val="26"/>
          <w:szCs w:val="26"/>
          <w:lang w:val="es"/>
        </w:rPr>
        <w:t>.</w:t>
      </w:r>
      <w:r w:rsidRPr="00C07A08">
        <w:rPr>
          <w:rFonts w:ascii="Tahoma" w:eastAsia="Times New Roman" w:hAnsi="Tahoma" w:cs="Tahoma"/>
          <w:bCs/>
          <w:sz w:val="26"/>
          <w:szCs w:val="26"/>
          <w:lang w:val="es-ES" w:eastAsia="es-ES"/>
        </w:rPr>
        <w:t xml:space="preserve"> </w:t>
      </w:r>
    </w:p>
    <w:p w14:paraId="11E07CC1" w14:textId="77777777" w:rsidR="0075655F" w:rsidRPr="00C07A08" w:rsidRDefault="0075655F" w:rsidP="0075655F">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6C1EAB49" w14:textId="77777777" w:rsidR="0075655F" w:rsidRPr="00C07A08" w:rsidRDefault="0075655F" w:rsidP="0075655F">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SEGUNDO:</w:t>
      </w:r>
      <w:r w:rsidRPr="00C07A08">
        <w:rPr>
          <w:rFonts w:ascii="Tahoma" w:eastAsia="Times New Roman" w:hAnsi="Tahoma" w:cs="Tahoma"/>
          <w:bCs/>
          <w:sz w:val="26"/>
          <w:szCs w:val="26"/>
          <w:lang w:val="es-ES" w:eastAsia="es-ES"/>
        </w:rPr>
        <w:t xml:space="preserve"> Ordenar seguir adelante la ejecución en la forma como se dispuso en el auto mandamiento de pago.</w:t>
      </w:r>
    </w:p>
    <w:p w14:paraId="6F9E120B" w14:textId="77777777" w:rsidR="0075655F" w:rsidRPr="00C07A08" w:rsidRDefault="0075655F" w:rsidP="0075655F">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1E271A06" w14:textId="77777777" w:rsidR="0075655F" w:rsidRPr="00C07A08" w:rsidRDefault="0075655F" w:rsidP="0075655F">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TERCERO:</w:t>
      </w:r>
      <w:r w:rsidRPr="00C07A08">
        <w:rPr>
          <w:rFonts w:ascii="Tahoma" w:eastAsia="Times New Roman" w:hAnsi="Tahoma" w:cs="Tahoma"/>
          <w:bCs/>
          <w:sz w:val="26"/>
          <w:szCs w:val="26"/>
          <w:lang w:val="es-ES" w:eastAsia="es-ES"/>
        </w:rPr>
        <w:t xml:space="preserve"> Ordenar el avalúo y remate de los bienes embargados y de los que se llegaren a embargar, si fuere el caso.</w:t>
      </w:r>
    </w:p>
    <w:p w14:paraId="5D1E0C8E" w14:textId="77777777" w:rsidR="0075655F" w:rsidRPr="00C07A08" w:rsidRDefault="0075655F" w:rsidP="0075655F">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64D47C26" w14:textId="77777777" w:rsidR="0075655F" w:rsidRPr="00C07A08" w:rsidRDefault="0075655F" w:rsidP="0075655F">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CUARTO:</w:t>
      </w:r>
      <w:r w:rsidRPr="00C07A08">
        <w:rPr>
          <w:rFonts w:ascii="Tahoma" w:eastAsia="Times New Roman" w:hAnsi="Tahoma" w:cs="Tahoma"/>
          <w:bCs/>
          <w:sz w:val="26"/>
          <w:szCs w:val="26"/>
          <w:lang w:val="es-ES" w:eastAsia="es-ES"/>
        </w:rPr>
        <w:t xml:space="preserve"> Practicar la liquidación del crédito en la forma dispuesta en el artículo 446 del Código General del Proceso.</w:t>
      </w:r>
    </w:p>
    <w:p w14:paraId="46ABB278" w14:textId="77777777" w:rsidR="0075655F" w:rsidRPr="00C07A08" w:rsidRDefault="0075655F" w:rsidP="0075655F">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43EA7851" w14:textId="77777777" w:rsidR="0075655F" w:rsidRPr="00C07A08" w:rsidRDefault="0075655F" w:rsidP="0075655F">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QUINTO:</w:t>
      </w:r>
      <w:r w:rsidRPr="00C07A08">
        <w:rPr>
          <w:rFonts w:ascii="Tahoma" w:eastAsia="Times New Roman" w:hAnsi="Tahoma" w:cs="Tahoma"/>
          <w:bCs/>
          <w:sz w:val="26"/>
          <w:szCs w:val="26"/>
          <w:lang w:val="es-ES" w:eastAsia="es-ES"/>
        </w:rPr>
        <w:t xml:space="preserve"> Condenar en costas a la parte demandada, para lo cual se fija la suma </w:t>
      </w:r>
      <w:r w:rsidRPr="0075655F">
        <w:rPr>
          <w:rFonts w:ascii="Tahoma" w:eastAsia="Times New Roman" w:hAnsi="Tahoma" w:cs="Tahoma"/>
          <w:bCs/>
          <w:sz w:val="26"/>
          <w:szCs w:val="26"/>
          <w:lang w:val="es-ES" w:eastAsia="es-ES"/>
        </w:rPr>
        <w:t>de $200.000,oo por</w:t>
      </w:r>
      <w:r w:rsidRPr="00C07A08">
        <w:rPr>
          <w:rFonts w:ascii="Tahoma" w:eastAsia="Times New Roman" w:hAnsi="Tahoma" w:cs="Tahoma"/>
          <w:bCs/>
          <w:sz w:val="26"/>
          <w:szCs w:val="26"/>
          <w:lang w:val="es-ES" w:eastAsia="es-ES"/>
        </w:rPr>
        <w:t xml:space="preserve"> concepto de agencias en derecho. </w:t>
      </w:r>
    </w:p>
    <w:p w14:paraId="15168349" w14:textId="77777777" w:rsidR="0075655F" w:rsidRPr="00C07A08" w:rsidRDefault="0075655F" w:rsidP="0075655F">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1BB7426A" w14:textId="77777777" w:rsidR="0075655F" w:rsidRPr="00C07A08" w:rsidRDefault="0075655F" w:rsidP="0075655F">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 xml:space="preserve">SEXTO: </w:t>
      </w:r>
      <w:r w:rsidRPr="00C07A08">
        <w:rPr>
          <w:rFonts w:ascii="Tahoma" w:hAnsi="Tahoma" w:cs="Tahoma"/>
          <w:sz w:val="26"/>
          <w:szCs w:val="26"/>
          <w:lang w:val="es"/>
        </w:rPr>
        <w:t>En firme la liquidación de costas,</w:t>
      </w:r>
      <w:r w:rsidRPr="00C07A08">
        <w:rPr>
          <w:rFonts w:ascii="Tahoma" w:hAnsi="Tahoma" w:cs="Tahoma"/>
          <w:bCs/>
          <w:sz w:val="26"/>
          <w:szCs w:val="26"/>
          <w:lang w:val="es-ES"/>
          <w14:shadow w14:blurRad="50800" w14:dist="38100" w14:dir="2700000" w14:sx="100000" w14:sy="100000" w14:kx="0" w14:ky="0" w14:algn="tl">
            <w14:srgbClr w14:val="000000">
              <w14:alpha w14:val="60000"/>
            </w14:srgbClr>
          </w14:shadow>
        </w:rPr>
        <w:t xml:space="preserve"> </w:t>
      </w:r>
      <w:r w:rsidRPr="00C07A08">
        <w:rPr>
          <w:rFonts w:ascii="Tahoma" w:eastAsia="Times New Roman" w:hAnsi="Tahoma" w:cs="Tahoma"/>
          <w:bCs/>
          <w:sz w:val="26"/>
          <w:szCs w:val="26"/>
          <w:lang w:val="es-ES" w:eastAsia="es-ES"/>
        </w:rPr>
        <w:t>Remitir las presentes diligencias a los Juzgados Civiles Municipales de Ejecución de esta ciudad, para que continúen con el conocimiento de este asunto, de conformidad con lo previsto en el acuerdo PSAA 13-9984.</w:t>
      </w:r>
    </w:p>
    <w:p w14:paraId="607BAD81" w14:textId="77777777" w:rsidR="0075655F" w:rsidRPr="00C07A08" w:rsidRDefault="0075655F" w:rsidP="0075655F">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03BC1545" w14:textId="77777777" w:rsidR="0075655F" w:rsidRPr="00C07A08" w:rsidRDefault="0075655F" w:rsidP="0075655F">
      <w:pPr>
        <w:autoSpaceDE w:val="0"/>
        <w:autoSpaceDN w:val="0"/>
        <w:adjustRightInd w:val="0"/>
        <w:spacing w:after="0"/>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NOTIFÍQUESE.</w:t>
      </w:r>
    </w:p>
    <w:p w14:paraId="61889EA7" w14:textId="77777777" w:rsidR="0075655F" w:rsidRPr="00C07A08" w:rsidRDefault="0075655F" w:rsidP="0075655F">
      <w:pPr>
        <w:tabs>
          <w:tab w:val="left" w:pos="284"/>
        </w:tabs>
        <w:autoSpaceDE w:val="0"/>
        <w:autoSpaceDN w:val="0"/>
        <w:adjustRightInd w:val="0"/>
        <w:spacing w:after="0"/>
        <w:jc w:val="both"/>
        <w:rPr>
          <w:rFonts w:ascii="Tahoma" w:hAnsi="Tahoma" w:cs="Tahoma"/>
          <w:sz w:val="26"/>
          <w:szCs w:val="26"/>
          <w:lang w:val="es"/>
        </w:rPr>
      </w:pPr>
    </w:p>
    <w:p w14:paraId="513B5B69" w14:textId="77777777" w:rsidR="0075655F" w:rsidRPr="00C07A08" w:rsidRDefault="0075655F" w:rsidP="0075655F">
      <w:pPr>
        <w:tabs>
          <w:tab w:val="left" w:pos="284"/>
        </w:tabs>
        <w:autoSpaceDE w:val="0"/>
        <w:autoSpaceDN w:val="0"/>
        <w:adjustRightInd w:val="0"/>
        <w:spacing w:after="0"/>
        <w:jc w:val="both"/>
        <w:rPr>
          <w:rFonts w:ascii="Tahoma" w:hAnsi="Tahoma" w:cs="Tahoma"/>
          <w:sz w:val="26"/>
          <w:szCs w:val="26"/>
          <w:lang w:val="es"/>
        </w:rPr>
      </w:pPr>
    </w:p>
    <w:p w14:paraId="6D2EB6D0" w14:textId="77777777" w:rsidR="0075655F" w:rsidRPr="00C07A08" w:rsidRDefault="0075655F" w:rsidP="0075655F">
      <w:pPr>
        <w:tabs>
          <w:tab w:val="left" w:pos="284"/>
        </w:tabs>
        <w:autoSpaceDE w:val="0"/>
        <w:autoSpaceDN w:val="0"/>
        <w:adjustRightInd w:val="0"/>
        <w:spacing w:after="0"/>
        <w:jc w:val="both"/>
        <w:rPr>
          <w:rFonts w:ascii="Tahoma" w:hAnsi="Tahoma" w:cs="Tahoma"/>
          <w:sz w:val="26"/>
          <w:szCs w:val="26"/>
          <w:lang w:val="es"/>
        </w:rPr>
      </w:pPr>
    </w:p>
    <w:p w14:paraId="34284A71" w14:textId="77777777" w:rsidR="0075655F" w:rsidRPr="00C07A08" w:rsidRDefault="0075655F" w:rsidP="0075655F">
      <w:pPr>
        <w:tabs>
          <w:tab w:val="left" w:pos="284"/>
        </w:tabs>
        <w:autoSpaceDE w:val="0"/>
        <w:autoSpaceDN w:val="0"/>
        <w:adjustRightInd w:val="0"/>
        <w:spacing w:after="0"/>
        <w:jc w:val="both"/>
        <w:rPr>
          <w:rFonts w:ascii="Tahoma" w:hAnsi="Tahoma" w:cs="Tahoma"/>
          <w:sz w:val="26"/>
          <w:szCs w:val="26"/>
          <w:lang w:val="es"/>
        </w:rPr>
      </w:pPr>
    </w:p>
    <w:p w14:paraId="08BC94B7" w14:textId="77777777" w:rsidR="0075655F" w:rsidRPr="00C07A08" w:rsidRDefault="0075655F" w:rsidP="0075655F">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C07A08">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45A1E4C8" w14:textId="77777777" w:rsidR="0075655F" w:rsidRPr="00C07A08" w:rsidRDefault="0075655F" w:rsidP="0075655F">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C07A08">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3437FA18" w14:textId="77777777" w:rsidR="0075655F" w:rsidRDefault="0075655F" w:rsidP="00821EF7">
      <w:pPr>
        <w:spacing w:line="240" w:lineRule="auto"/>
      </w:pPr>
    </w:p>
    <w:p w14:paraId="060AE8E2" w14:textId="77777777" w:rsidR="0075655F" w:rsidRDefault="0075655F" w:rsidP="00821EF7">
      <w:pPr>
        <w:spacing w:line="240" w:lineRule="auto"/>
      </w:pPr>
    </w:p>
    <w:p w14:paraId="496BA8ED" w14:textId="77777777" w:rsidR="0075655F" w:rsidRPr="00C07A08" w:rsidRDefault="0075655F" w:rsidP="0075655F">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423C766C" w14:textId="77777777" w:rsidR="0075655F" w:rsidRPr="00C07A08" w:rsidRDefault="0075655F" w:rsidP="0075655F">
      <w:pPr>
        <w:tabs>
          <w:tab w:val="left" w:pos="284"/>
        </w:tabs>
        <w:autoSpaceDE w:val="0"/>
        <w:autoSpaceDN w:val="0"/>
        <w:adjustRightInd w:val="0"/>
        <w:spacing w:after="0" w:line="240" w:lineRule="auto"/>
        <w:jc w:val="center"/>
        <w:rPr>
          <w:rFonts w:ascii="Tahoma" w:hAnsi="Tahoma" w:cs="Tahoma"/>
          <w:sz w:val="26"/>
          <w:szCs w:val="26"/>
          <w:lang w:val="es"/>
        </w:rPr>
      </w:pPr>
      <w:r w:rsidRPr="00C07A08">
        <w:rPr>
          <w:rFonts w:ascii="Tahoma" w:hAnsi="Tahoma" w:cs="Tahoma"/>
          <w:sz w:val="26"/>
          <w:szCs w:val="26"/>
          <w:lang w:val="es"/>
        </w:rPr>
        <w:t xml:space="preserve">Bogotá </w:t>
      </w:r>
      <w:r>
        <w:rPr>
          <w:rFonts w:ascii="Tahoma" w:hAnsi="Tahoma" w:cs="Tahoma"/>
          <w:sz w:val="26"/>
          <w:szCs w:val="26"/>
          <w:lang w:val="es"/>
        </w:rPr>
        <w:t>D.C., doce (12</w:t>
      </w:r>
      <w:r w:rsidRPr="00C07A08">
        <w:rPr>
          <w:rFonts w:ascii="Tahoma" w:hAnsi="Tahoma" w:cs="Tahoma"/>
          <w:sz w:val="26"/>
          <w:szCs w:val="26"/>
          <w:lang w:val="es"/>
        </w:rPr>
        <w:t>) de febrero de dos mil veintiuno (2021)</w:t>
      </w:r>
    </w:p>
    <w:p w14:paraId="2497DD69" w14:textId="77777777" w:rsidR="0075655F" w:rsidRPr="00C07A08" w:rsidRDefault="0075655F" w:rsidP="0075655F">
      <w:pPr>
        <w:autoSpaceDE w:val="0"/>
        <w:autoSpaceDN w:val="0"/>
        <w:adjustRightInd w:val="0"/>
        <w:spacing w:after="0" w:line="240" w:lineRule="auto"/>
        <w:jc w:val="both"/>
        <w:rPr>
          <w:rFonts w:ascii="Tahoma" w:hAnsi="Tahoma" w:cs="Tahoma"/>
          <w:sz w:val="26"/>
          <w:szCs w:val="26"/>
          <w:lang w:val="es"/>
        </w:rPr>
      </w:pPr>
    </w:p>
    <w:p w14:paraId="7115C641" w14:textId="77777777" w:rsidR="0075655F" w:rsidRPr="00C07A08" w:rsidRDefault="0075655F" w:rsidP="0075655F">
      <w:pPr>
        <w:tabs>
          <w:tab w:val="left" w:pos="284"/>
        </w:tabs>
        <w:autoSpaceDE w:val="0"/>
        <w:autoSpaceDN w:val="0"/>
        <w:adjustRightInd w:val="0"/>
        <w:spacing w:after="0" w:line="240" w:lineRule="auto"/>
        <w:jc w:val="center"/>
        <w:rPr>
          <w:rFonts w:ascii="Tahoma" w:hAnsi="Tahoma" w:cs="Tahoma"/>
          <w:sz w:val="26"/>
          <w:szCs w:val="26"/>
          <w:lang w:val="es"/>
        </w:rPr>
      </w:pPr>
      <w:r w:rsidRPr="00C07A08">
        <w:rPr>
          <w:rFonts w:ascii="Tahoma" w:hAnsi="Tahoma" w:cs="Tahoma"/>
          <w:sz w:val="26"/>
          <w:szCs w:val="26"/>
          <w:lang w:val="es"/>
        </w:rPr>
        <w:t>Ejecutivo-2019-00613</w:t>
      </w:r>
    </w:p>
    <w:p w14:paraId="6B63A5E5" w14:textId="77777777" w:rsidR="0075655F" w:rsidRPr="00C07A08" w:rsidRDefault="0075655F" w:rsidP="0075655F">
      <w:pPr>
        <w:tabs>
          <w:tab w:val="left" w:pos="284"/>
        </w:tabs>
        <w:autoSpaceDE w:val="0"/>
        <w:autoSpaceDN w:val="0"/>
        <w:adjustRightInd w:val="0"/>
        <w:spacing w:after="0" w:line="240" w:lineRule="auto"/>
        <w:jc w:val="center"/>
        <w:rPr>
          <w:rFonts w:ascii="Tahoma" w:hAnsi="Tahoma" w:cs="Tahoma"/>
          <w:sz w:val="26"/>
          <w:szCs w:val="26"/>
          <w:lang w:val="es"/>
        </w:rPr>
      </w:pPr>
    </w:p>
    <w:p w14:paraId="68E02CD0" w14:textId="77777777" w:rsidR="0075655F" w:rsidRPr="00C07A08" w:rsidRDefault="0075655F" w:rsidP="0075655F">
      <w:pPr>
        <w:spacing w:line="240" w:lineRule="auto"/>
        <w:jc w:val="both"/>
        <w:rPr>
          <w:rFonts w:ascii="Tahoma" w:hAnsi="Tahoma" w:cs="Tahoma"/>
          <w:sz w:val="26"/>
          <w:szCs w:val="26"/>
          <w:lang w:val="es"/>
        </w:rPr>
      </w:pPr>
      <w:r w:rsidRPr="00C07A08">
        <w:rPr>
          <w:rFonts w:ascii="Tahoma" w:hAnsi="Tahoma" w:cs="Tahoma"/>
          <w:sz w:val="26"/>
          <w:szCs w:val="26"/>
          <w:lang w:val="es"/>
        </w:rPr>
        <w:t>En aplicación de lo normado en el artículo 278 del Código General del Proceso, numeral 2°, procede el Despacho a emitir sentencia anticipada dentro del proceso ejecutivo promovido por Coinvercop S.A.S., contra Fredi Valencia Rodríguez, previos los siguientes:</w:t>
      </w:r>
    </w:p>
    <w:p w14:paraId="7B2413AE" w14:textId="77777777" w:rsidR="0075655F" w:rsidRPr="00C07A08" w:rsidRDefault="0075655F" w:rsidP="0075655F">
      <w:pPr>
        <w:pStyle w:val="Sinespaciado"/>
        <w:rPr>
          <w:rFonts w:ascii="Tahoma" w:hAnsi="Tahoma" w:cs="Tahoma"/>
          <w:sz w:val="26"/>
          <w:szCs w:val="26"/>
          <w:lang w:val="es"/>
        </w:rPr>
      </w:pPr>
    </w:p>
    <w:p w14:paraId="3213FE89" w14:textId="77777777" w:rsidR="0075655F" w:rsidRPr="00C07A08" w:rsidRDefault="0075655F" w:rsidP="0075655F">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I. ANTECEDENTES</w:t>
      </w:r>
    </w:p>
    <w:p w14:paraId="44189F37" w14:textId="77777777" w:rsidR="0075655F" w:rsidRPr="00C07A08" w:rsidRDefault="0075655F" w:rsidP="0075655F">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7FA0EBD3" w14:textId="77777777" w:rsidR="0075655F" w:rsidRPr="00C07A08" w:rsidRDefault="0075655F" w:rsidP="0075655F">
      <w:pPr>
        <w:spacing w:line="240" w:lineRule="auto"/>
        <w:jc w:val="both"/>
        <w:rPr>
          <w:rFonts w:ascii="Tahoma" w:hAnsi="Tahoma" w:cs="Tahoma"/>
          <w:sz w:val="26"/>
          <w:szCs w:val="26"/>
          <w:lang w:val="es"/>
        </w:rPr>
      </w:pPr>
      <w:r w:rsidRPr="00C07A08">
        <w:rPr>
          <w:rFonts w:ascii="Tahoma" w:hAnsi="Tahoma" w:cs="Tahoma"/>
          <w:sz w:val="26"/>
          <w:szCs w:val="26"/>
          <w:lang w:val="es"/>
        </w:rPr>
        <w:t>1. A través de escrito sometido a reparto el 11 de abril de 2019 (fl. 9, cdno. 1), Coinvercop S.A.S. por conducto de apoderado judicial formuló demanda ejecutiva en contra de Fredi Valencia Rodríguez, para lograr el recaudo del pagaré No. 0903.</w:t>
      </w:r>
    </w:p>
    <w:p w14:paraId="5B83FE9A" w14:textId="77777777" w:rsidR="0075655F" w:rsidRPr="00C07A08" w:rsidRDefault="0075655F" w:rsidP="0075655F">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C07A08">
        <w:rPr>
          <w:rFonts w:ascii="Tahoma" w:hAnsi="Tahoma" w:cs="Tahoma"/>
          <w:sz w:val="26"/>
          <w:szCs w:val="26"/>
          <w:lang w:val="es"/>
        </w:rPr>
        <w:t xml:space="preserve">2. En proveído de 25 de abril de 2019, se libró mandamiento de pago (fl. 11, cdno. 1), decisión que le fue notificada a Fredi Valencia Rodríguez por medio de curador </w:t>
      </w:r>
      <w:r w:rsidRPr="00C07A08">
        <w:rPr>
          <w:rFonts w:ascii="Tahoma" w:hAnsi="Tahoma" w:cs="Tahoma"/>
          <w:i/>
          <w:sz w:val="26"/>
          <w:szCs w:val="26"/>
          <w:lang w:val="es"/>
        </w:rPr>
        <w:t>ad litem</w:t>
      </w:r>
      <w:r w:rsidRPr="00C07A08">
        <w:rPr>
          <w:rFonts w:ascii="Tahoma" w:hAnsi="Tahoma" w:cs="Tahoma"/>
          <w:sz w:val="26"/>
          <w:szCs w:val="26"/>
          <w:lang w:val="es"/>
        </w:rPr>
        <w:t xml:space="preserve"> el 13 de marzo de 2020, quien dentro del término de ley formuló un medio exceptivo denominado “</w:t>
      </w:r>
      <w:r w:rsidRPr="00C07A08">
        <w:rPr>
          <w:rFonts w:ascii="Tahoma" w:hAnsi="Tahoma" w:cs="Tahoma"/>
          <w:i/>
          <w:sz w:val="26"/>
          <w:szCs w:val="26"/>
        </w:rPr>
        <w:t>[</w:t>
      </w:r>
      <w:r w:rsidRPr="00C07A08">
        <w:rPr>
          <w:rFonts w:ascii="Tahoma" w:hAnsi="Tahoma" w:cs="Tahoma"/>
          <w:i/>
          <w:sz w:val="26"/>
          <w:szCs w:val="26"/>
          <w:lang w:val="es"/>
        </w:rPr>
        <w:t>F]alta de prueba de la existencia y validez del negocio causal”</w:t>
      </w:r>
      <w:r w:rsidRPr="00C07A08">
        <w:rPr>
          <w:rFonts w:ascii="Tahoma" w:hAnsi="Tahoma" w:cs="Tahoma"/>
          <w:sz w:val="26"/>
          <w:szCs w:val="26"/>
          <w:lang w:val="es"/>
        </w:rPr>
        <w:t>.</w:t>
      </w:r>
      <w:r w:rsidRPr="00C07A08">
        <w:rPr>
          <w:rFonts w:ascii="Tahoma" w:eastAsia="Times New Roman" w:hAnsi="Tahoma" w:cs="Tahoma"/>
          <w:bCs/>
          <w:sz w:val="26"/>
          <w:szCs w:val="26"/>
          <w:lang w:val="es-ES" w:eastAsia="es-ES"/>
        </w:rPr>
        <w:t xml:space="preserve"> </w:t>
      </w:r>
    </w:p>
    <w:p w14:paraId="71CB4B02" w14:textId="77777777" w:rsidR="0075655F" w:rsidRPr="00C07A08" w:rsidRDefault="0075655F" w:rsidP="0075655F">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1F098F9A" w14:textId="77777777" w:rsidR="0075655F" w:rsidRPr="00C07A08" w:rsidRDefault="0075655F" w:rsidP="0075655F">
      <w:pPr>
        <w:spacing w:line="240" w:lineRule="auto"/>
        <w:jc w:val="both"/>
        <w:rPr>
          <w:rFonts w:ascii="Tahoma" w:hAnsi="Tahoma" w:cs="Tahoma"/>
          <w:sz w:val="26"/>
          <w:szCs w:val="26"/>
          <w:lang w:val="es"/>
        </w:rPr>
      </w:pPr>
      <w:r w:rsidRPr="00C07A08">
        <w:rPr>
          <w:rFonts w:ascii="Tahoma" w:hAnsi="Tahoma" w:cs="Tahoma"/>
          <w:sz w:val="26"/>
          <w:szCs w:val="26"/>
          <w:lang w:val="es"/>
        </w:rPr>
        <w:t>3. De conformidad con lo establecido en el numeral 2° del artículo 278 del Código General del Proceso, como quiera que no hay pruebas por practicar, y agotadas las etapas pertinentes, se procede a emitir el fallo que en derecho corresponde.</w:t>
      </w:r>
    </w:p>
    <w:p w14:paraId="4CD6D4CC" w14:textId="77777777" w:rsidR="0075655F" w:rsidRPr="00C07A08" w:rsidRDefault="0075655F" w:rsidP="0075655F">
      <w:pPr>
        <w:pStyle w:val="Sinespaciado"/>
        <w:rPr>
          <w:rFonts w:ascii="Tahoma" w:hAnsi="Tahoma" w:cs="Tahoma"/>
          <w:sz w:val="26"/>
          <w:szCs w:val="26"/>
        </w:rPr>
      </w:pPr>
    </w:p>
    <w:p w14:paraId="68AE6562" w14:textId="77777777" w:rsidR="0075655F" w:rsidRPr="00C07A08" w:rsidRDefault="0075655F" w:rsidP="0075655F">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II. CONSIDERACIONES</w:t>
      </w:r>
    </w:p>
    <w:p w14:paraId="05744130" w14:textId="77777777" w:rsidR="0075655F" w:rsidRPr="00C07A08" w:rsidRDefault="0075655F" w:rsidP="0075655F">
      <w:pPr>
        <w:pStyle w:val="Sinespaciado"/>
        <w:rPr>
          <w:rFonts w:ascii="Tahoma" w:hAnsi="Tahoma" w:cs="Tahoma"/>
          <w:sz w:val="26"/>
          <w:szCs w:val="26"/>
          <w:lang w:val="es"/>
          <w14:shadow w14:blurRad="50800" w14:dist="38100" w14:dir="2700000" w14:sx="100000" w14:sy="100000" w14:kx="0" w14:ky="0" w14:algn="tl">
            <w14:srgbClr w14:val="000000">
              <w14:alpha w14:val="60000"/>
            </w14:srgbClr>
          </w14:shadow>
        </w:rPr>
      </w:pPr>
    </w:p>
    <w:p w14:paraId="57F58715" w14:textId="77777777" w:rsidR="0075655F" w:rsidRPr="00C07A08" w:rsidRDefault="0075655F" w:rsidP="0075655F">
      <w:pPr>
        <w:spacing w:line="240" w:lineRule="auto"/>
        <w:jc w:val="both"/>
        <w:rPr>
          <w:rFonts w:ascii="Tahoma" w:hAnsi="Tahoma" w:cs="Tahoma"/>
          <w:sz w:val="26"/>
          <w:szCs w:val="26"/>
          <w:lang w:val="es"/>
        </w:rPr>
      </w:pPr>
      <w:r w:rsidRPr="00C07A08">
        <w:rPr>
          <w:rFonts w:ascii="Tahoma" w:hAnsi="Tahoma" w:cs="Tahoma"/>
          <w:sz w:val="26"/>
          <w:szCs w:val="26"/>
          <w:lang w:val="es"/>
        </w:rPr>
        <w:t xml:space="preserve">1. Los denominados presupuestos procesales necesarios para la normal configuración y trámite de la </w:t>
      </w:r>
      <w:r w:rsidRPr="00C07A08">
        <w:rPr>
          <w:rFonts w:ascii="Tahoma" w:hAnsi="Tahoma" w:cs="Tahoma"/>
          <w:i/>
          <w:sz w:val="26"/>
          <w:szCs w:val="26"/>
          <w:lang w:val="es"/>
        </w:rPr>
        <w:t>litis</w:t>
      </w:r>
      <w:r w:rsidRPr="00C07A08">
        <w:rPr>
          <w:rFonts w:ascii="Tahoma" w:hAnsi="Tahoma" w:cs="Tahoma"/>
          <w:sz w:val="26"/>
          <w:szCs w:val="26"/>
          <w:lang w:val="es"/>
        </w:rPr>
        <w:t>, las cuales son i) capacidad de las partes, ii) demanda en forma y iii) competencia del Juzgado, obran en autos y no se observa causal de nulidad alguna con entidad suficiente para invalidar lo hasta aquí actuado (artículo 29 de la Constitución Política Nacional, artículos 20, 82 a 91, 489 y siguientes del Código General del Proceso).</w:t>
      </w:r>
    </w:p>
    <w:p w14:paraId="014C16C3" w14:textId="77777777" w:rsidR="0075655F" w:rsidRPr="00C07A08" w:rsidRDefault="0075655F" w:rsidP="0075655F">
      <w:pPr>
        <w:spacing w:line="240" w:lineRule="auto"/>
        <w:jc w:val="both"/>
        <w:rPr>
          <w:rFonts w:ascii="Tahoma" w:hAnsi="Tahoma" w:cs="Tahoma"/>
          <w:sz w:val="26"/>
          <w:szCs w:val="26"/>
          <w:lang w:val="es"/>
        </w:rPr>
      </w:pPr>
      <w:r w:rsidRPr="00C07A08">
        <w:rPr>
          <w:rFonts w:ascii="Tahoma" w:hAnsi="Tahoma" w:cs="Tahoma"/>
          <w:sz w:val="26"/>
          <w:szCs w:val="26"/>
          <w:lang w:val="es"/>
        </w:rPr>
        <w:t>2. Se ha hecho acopio por la demandante, de la acción consagrada en el artículo 422 del Código General del Proceso, en favor de quien es titular del derecho invocado en los títulos allegados como base del libelo demandatorio.</w:t>
      </w:r>
    </w:p>
    <w:p w14:paraId="5F11DA0E" w14:textId="77777777" w:rsidR="0075655F" w:rsidRPr="00C07A08" w:rsidRDefault="0075655F" w:rsidP="0075655F">
      <w:pPr>
        <w:spacing w:line="240" w:lineRule="auto"/>
        <w:jc w:val="both"/>
        <w:rPr>
          <w:rFonts w:ascii="Tahoma" w:hAnsi="Tahoma" w:cs="Tahoma"/>
          <w:sz w:val="26"/>
          <w:szCs w:val="26"/>
          <w:lang w:val="es"/>
        </w:rPr>
      </w:pPr>
      <w:r w:rsidRPr="00C07A08">
        <w:rPr>
          <w:rFonts w:ascii="Tahoma" w:hAnsi="Tahoma" w:cs="Tahoma"/>
          <w:sz w:val="26"/>
          <w:szCs w:val="26"/>
          <w:lang w:val="es"/>
        </w:rPr>
        <w:t>Preceptúa la aludida normatividad, que pueden demandarse ejecutivamente las obligaciones claras, expresas y exigibles que consten en documentos que provengan del deudor o de su causante y constituyan plena prueba contra él.</w:t>
      </w:r>
    </w:p>
    <w:p w14:paraId="4AE7332A" w14:textId="77777777" w:rsidR="0075655F" w:rsidRPr="00C07A08" w:rsidRDefault="0075655F" w:rsidP="0075655F">
      <w:pPr>
        <w:spacing w:line="240" w:lineRule="auto"/>
        <w:jc w:val="both"/>
        <w:rPr>
          <w:rFonts w:ascii="Tahoma" w:hAnsi="Tahoma" w:cs="Tahoma"/>
          <w:sz w:val="26"/>
          <w:szCs w:val="26"/>
          <w:lang w:val="es"/>
        </w:rPr>
      </w:pPr>
      <w:r w:rsidRPr="00C07A08">
        <w:rPr>
          <w:rFonts w:ascii="Tahoma" w:hAnsi="Tahoma" w:cs="Tahoma"/>
          <w:sz w:val="26"/>
          <w:szCs w:val="26"/>
          <w:lang w:val="es"/>
        </w:rPr>
        <w:t>En materia de títulos-valores el legislador ha previsto una serie requisitos ordinarios y específicos que habilitan la existencia, validez y eficacia jurídica de los mismos a fin de que se actualice el derecho en ellos incorporado, concurriendo en este sentido a la materialización de las condiciones de claridad, expresividad y exigibilidad necesarias para la ejecución de las obligaciones cambiarias.</w:t>
      </w:r>
    </w:p>
    <w:p w14:paraId="22A29CAA" w14:textId="77777777" w:rsidR="0075655F" w:rsidRPr="00C07A08" w:rsidRDefault="0075655F" w:rsidP="0075655F">
      <w:pPr>
        <w:spacing w:line="240" w:lineRule="auto"/>
        <w:jc w:val="both"/>
        <w:rPr>
          <w:rFonts w:ascii="Tahoma" w:hAnsi="Tahoma" w:cs="Tahoma"/>
          <w:sz w:val="26"/>
          <w:szCs w:val="26"/>
          <w:lang w:val="es"/>
        </w:rPr>
      </w:pPr>
      <w:r w:rsidRPr="00C07A08">
        <w:rPr>
          <w:rFonts w:ascii="Tahoma" w:hAnsi="Tahoma" w:cs="Tahoma"/>
          <w:sz w:val="26"/>
          <w:szCs w:val="26"/>
          <w:lang w:val="es"/>
        </w:rPr>
        <w:t>Así, el pagaré acompañado con el libelo introductorio reúne las exigencias generales y específicas de los artículos 621 y 709 del Código de Comercio y por ende, era suficiente puntal para proferir la orden de apremio, pues su cobro “</w:t>
      </w:r>
      <w:r w:rsidRPr="00C07A08">
        <w:rPr>
          <w:rFonts w:ascii="Tahoma" w:hAnsi="Tahoma" w:cs="Tahoma"/>
          <w:i/>
          <w:sz w:val="26"/>
          <w:szCs w:val="26"/>
          <w:lang w:val="es"/>
        </w:rPr>
        <w:t>dará lugar al procedimiento ejecutivo, sin necesidad de reconocimiento de firmas</w:t>
      </w:r>
      <w:r w:rsidRPr="00C07A08">
        <w:rPr>
          <w:rFonts w:ascii="Tahoma" w:hAnsi="Tahoma" w:cs="Tahoma"/>
          <w:sz w:val="26"/>
          <w:szCs w:val="26"/>
          <w:lang w:val="es"/>
        </w:rPr>
        <w:t xml:space="preserve">” (C. Co., art. 793). </w:t>
      </w:r>
      <w:r w:rsidRPr="00C07A08">
        <w:rPr>
          <w:rFonts w:ascii="Tahoma" w:hAnsi="Tahoma" w:cs="Tahoma"/>
          <w:sz w:val="26"/>
          <w:szCs w:val="26"/>
          <w:lang w:val="es-ES"/>
        </w:rPr>
        <w:t>Además, tampoco fue desconocido o tachado de falso por parte del ejecutado.</w:t>
      </w:r>
    </w:p>
    <w:p w14:paraId="5360E765" w14:textId="77777777" w:rsidR="0075655F" w:rsidRPr="00C07A08" w:rsidRDefault="0075655F" w:rsidP="0075655F">
      <w:pPr>
        <w:spacing w:line="240" w:lineRule="auto"/>
        <w:jc w:val="both"/>
        <w:rPr>
          <w:rFonts w:ascii="Tahoma" w:hAnsi="Tahoma" w:cs="Tahoma"/>
          <w:sz w:val="26"/>
          <w:szCs w:val="26"/>
        </w:rPr>
      </w:pPr>
      <w:r w:rsidRPr="00C07A08">
        <w:rPr>
          <w:rFonts w:ascii="Tahoma" w:hAnsi="Tahoma" w:cs="Tahoma"/>
          <w:sz w:val="26"/>
          <w:szCs w:val="26"/>
          <w:lang w:val="es"/>
        </w:rPr>
        <w:t xml:space="preserve">3. Descendiendo al estudio, frente a la excepción propuesta el curador </w:t>
      </w:r>
      <w:r w:rsidRPr="00C07A08">
        <w:rPr>
          <w:rFonts w:ascii="Tahoma" w:hAnsi="Tahoma" w:cs="Tahoma"/>
          <w:i/>
          <w:sz w:val="26"/>
          <w:szCs w:val="26"/>
          <w:lang w:val="es"/>
        </w:rPr>
        <w:t>ad litem</w:t>
      </w:r>
      <w:r w:rsidRPr="00C07A08">
        <w:rPr>
          <w:rFonts w:ascii="Tahoma" w:hAnsi="Tahoma" w:cs="Tahoma"/>
          <w:sz w:val="26"/>
          <w:szCs w:val="26"/>
          <w:lang w:val="es"/>
        </w:rPr>
        <w:t xml:space="preserve">, habrá de recordarse que </w:t>
      </w:r>
      <w:r w:rsidRPr="00C07A08">
        <w:rPr>
          <w:rFonts w:ascii="Tahoma" w:hAnsi="Tahoma" w:cs="Tahoma"/>
          <w:sz w:val="26"/>
          <w:szCs w:val="26"/>
          <w:lang w:val="es-ES"/>
        </w:rPr>
        <w:t xml:space="preserve">para el éxito de cualquier medio de defensa debe probarse el hecho sobre el cual se estructura, pues de otro lado no se tendría más que una manifestación sin poder suficiente para frenar el triunfo de la pretensión objeto de demanda, </w:t>
      </w:r>
      <w:r w:rsidRPr="00C07A08">
        <w:rPr>
          <w:rFonts w:ascii="Tahoma" w:hAnsi="Tahoma" w:cs="Tahoma"/>
          <w:sz w:val="26"/>
          <w:szCs w:val="26"/>
        </w:rPr>
        <w:t xml:space="preserve">carga de la prueba con la que no se cumplió en el caso concreto.   </w:t>
      </w:r>
    </w:p>
    <w:p w14:paraId="4799EC07" w14:textId="77777777" w:rsidR="0075655F" w:rsidRPr="00C07A08" w:rsidRDefault="0075655F" w:rsidP="0075655F">
      <w:pPr>
        <w:spacing w:line="240" w:lineRule="auto"/>
        <w:jc w:val="both"/>
        <w:rPr>
          <w:rFonts w:ascii="Tahoma" w:hAnsi="Tahoma" w:cs="Tahoma"/>
          <w:sz w:val="26"/>
          <w:szCs w:val="26"/>
        </w:rPr>
      </w:pPr>
      <w:r w:rsidRPr="00C07A08">
        <w:rPr>
          <w:rFonts w:ascii="Tahoma" w:hAnsi="Tahoma" w:cs="Tahoma"/>
          <w:sz w:val="26"/>
          <w:szCs w:val="26"/>
        </w:rPr>
        <w:t xml:space="preserve">Desde esta perspectiva, se itera que para esta agencia judicial la parte ejecutada no desvirtuó por medio de medio probatorio idóneo, los hechos en que se soporta el ejecutante y mucho menos los argumentos expuestos en su defensa. Razón por la cual deberá seguirse adelante con la ejecución. </w:t>
      </w:r>
    </w:p>
    <w:p w14:paraId="77009651" w14:textId="77777777" w:rsidR="0075655F" w:rsidRPr="00C07A08" w:rsidRDefault="0075655F" w:rsidP="0075655F">
      <w:pPr>
        <w:spacing w:line="240" w:lineRule="auto"/>
        <w:jc w:val="both"/>
        <w:rPr>
          <w:rFonts w:ascii="Tahoma" w:hAnsi="Tahoma" w:cs="Tahoma"/>
          <w:sz w:val="26"/>
          <w:szCs w:val="26"/>
        </w:rPr>
      </w:pPr>
      <w:r w:rsidRPr="00C07A08">
        <w:rPr>
          <w:rFonts w:ascii="Tahoma" w:hAnsi="Tahoma" w:cs="Tahoma"/>
          <w:sz w:val="26"/>
          <w:szCs w:val="26"/>
        </w:rPr>
        <w:t xml:space="preserve">4. Adicionalmente, se memora que a luz del artículo 167 del Código General del Proceso, </w:t>
      </w:r>
      <w:r w:rsidRPr="00C07A08">
        <w:rPr>
          <w:rFonts w:ascii="Tahoma" w:hAnsi="Tahoma" w:cs="Tahoma"/>
          <w:i/>
          <w:sz w:val="26"/>
          <w:szCs w:val="26"/>
        </w:rPr>
        <w:t>“[i]ncumbe</w:t>
      </w:r>
      <w:r w:rsidRPr="00C07A08">
        <w:rPr>
          <w:rFonts w:ascii="Tahoma" w:hAnsi="Tahoma" w:cs="Tahoma"/>
          <w:sz w:val="26"/>
          <w:szCs w:val="26"/>
        </w:rPr>
        <w:t xml:space="preserve"> a las partes </w:t>
      </w:r>
      <w:r w:rsidRPr="00C07A08">
        <w:rPr>
          <w:rFonts w:ascii="Tahoma" w:hAnsi="Tahoma" w:cs="Tahoma"/>
          <w:i/>
          <w:sz w:val="26"/>
          <w:szCs w:val="26"/>
        </w:rPr>
        <w:t>probar el supuesto de hecho de las normas que consagran el efecto jurídico que ellas persiguen (…)</w:t>
      </w:r>
      <w:r w:rsidRPr="00C07A08">
        <w:rPr>
          <w:rFonts w:ascii="Tahoma" w:hAnsi="Tahoma" w:cs="Tahoma"/>
          <w:sz w:val="26"/>
          <w:szCs w:val="26"/>
        </w:rPr>
        <w:t>”, postulado que desconoció la aquí convocada y, en consecuencia, circunstancia que aquí no aconteció.</w:t>
      </w:r>
    </w:p>
    <w:p w14:paraId="6C939018" w14:textId="77777777" w:rsidR="0075655F" w:rsidRPr="00C07A08" w:rsidRDefault="0075655F" w:rsidP="0075655F">
      <w:pPr>
        <w:spacing w:line="240" w:lineRule="auto"/>
        <w:jc w:val="both"/>
        <w:rPr>
          <w:rFonts w:ascii="Tahoma" w:hAnsi="Tahoma" w:cs="Tahoma"/>
          <w:sz w:val="26"/>
          <w:szCs w:val="26"/>
          <w:lang w:val="es-ES"/>
        </w:rPr>
      </w:pPr>
      <w:r w:rsidRPr="00C07A08">
        <w:rPr>
          <w:rFonts w:ascii="Tahoma" w:hAnsi="Tahoma" w:cs="Tahoma"/>
          <w:sz w:val="26"/>
          <w:szCs w:val="26"/>
          <w:lang w:val="es-ES"/>
        </w:rPr>
        <w:t>Sumado a lo que viene de decirse, pertinente es anotar que como se indicó en precedencia la demandada no tacho de falsos o desconoció el pagaré con su respectiva carta de instrucciones que soporta la ejecución de la referencia. De ahí, aquellos instrumentos mercantiles se constituyan en plena prueba del negocio jurídico celebrado entre las partes e instrumentalizado a través del citado título valor.</w:t>
      </w:r>
    </w:p>
    <w:p w14:paraId="740BCD7F" w14:textId="77777777" w:rsidR="0075655F" w:rsidRPr="00C07A08" w:rsidRDefault="0075655F" w:rsidP="0075655F">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C07A08">
        <w:rPr>
          <w:rFonts w:ascii="Tahoma" w:hAnsi="Tahoma" w:cs="Tahoma"/>
          <w:sz w:val="26"/>
          <w:szCs w:val="26"/>
          <w:lang w:val="es"/>
        </w:rPr>
        <w:t>5. En consecuencia, habrá de declararse no probado el mecanismo de defensa titulado “</w:t>
      </w:r>
      <w:r w:rsidRPr="00C07A08">
        <w:rPr>
          <w:rFonts w:ascii="Tahoma" w:hAnsi="Tahoma" w:cs="Tahoma"/>
          <w:i/>
          <w:sz w:val="26"/>
          <w:szCs w:val="26"/>
        </w:rPr>
        <w:t>[</w:t>
      </w:r>
      <w:r w:rsidRPr="00C07A08">
        <w:rPr>
          <w:rFonts w:ascii="Tahoma" w:hAnsi="Tahoma" w:cs="Tahoma"/>
          <w:i/>
          <w:sz w:val="26"/>
          <w:szCs w:val="26"/>
          <w:lang w:val="es"/>
        </w:rPr>
        <w:t>F]alta de prueba de la existencia y validez del negocio causal”</w:t>
      </w:r>
      <w:r w:rsidRPr="00C07A08">
        <w:rPr>
          <w:rFonts w:ascii="Tahoma" w:hAnsi="Tahoma" w:cs="Tahoma"/>
          <w:sz w:val="26"/>
          <w:szCs w:val="26"/>
          <w:lang w:val="es"/>
        </w:rPr>
        <w:t>.</w:t>
      </w:r>
      <w:r w:rsidRPr="00C07A08">
        <w:rPr>
          <w:rFonts w:ascii="Tahoma" w:eastAsia="Times New Roman" w:hAnsi="Tahoma" w:cs="Tahoma"/>
          <w:bCs/>
          <w:sz w:val="26"/>
          <w:szCs w:val="26"/>
          <w:lang w:val="es-ES" w:eastAsia="es-ES"/>
        </w:rPr>
        <w:t xml:space="preserve"> </w:t>
      </w:r>
    </w:p>
    <w:p w14:paraId="03D766D2" w14:textId="77777777" w:rsidR="0075655F" w:rsidRPr="00C07A08" w:rsidRDefault="0075655F" w:rsidP="0075655F">
      <w:pPr>
        <w:spacing w:line="240" w:lineRule="auto"/>
        <w:jc w:val="both"/>
        <w:rPr>
          <w:rFonts w:ascii="Tahoma" w:hAnsi="Tahoma" w:cs="Tahoma"/>
          <w:sz w:val="26"/>
          <w:szCs w:val="26"/>
        </w:rPr>
      </w:pPr>
      <w:r w:rsidRPr="00C07A08">
        <w:rPr>
          <w:rFonts w:ascii="Tahoma" w:hAnsi="Tahoma" w:cs="Tahoma"/>
          <w:sz w:val="26"/>
          <w:szCs w:val="26"/>
          <w:lang w:val="es"/>
        </w:rPr>
        <w:t xml:space="preserve"> </w:t>
      </w:r>
    </w:p>
    <w:p w14:paraId="79902621" w14:textId="77777777" w:rsidR="0075655F" w:rsidRPr="00C07A08" w:rsidRDefault="0075655F" w:rsidP="0075655F">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III. DECISIÓN</w:t>
      </w:r>
    </w:p>
    <w:p w14:paraId="2A13C7C3" w14:textId="77777777" w:rsidR="0075655F" w:rsidRPr="00C07A08" w:rsidRDefault="0075655F" w:rsidP="0075655F">
      <w:pPr>
        <w:pStyle w:val="Sinespaciado"/>
        <w:rPr>
          <w:rFonts w:ascii="Tahoma" w:hAnsi="Tahoma" w:cs="Tahoma"/>
          <w:sz w:val="26"/>
          <w:szCs w:val="26"/>
          <w:lang w:eastAsia="es-ES"/>
          <w14:shadow w14:blurRad="50800" w14:dist="38100" w14:dir="2700000" w14:sx="100000" w14:sy="100000" w14:kx="0" w14:ky="0" w14:algn="tl">
            <w14:srgbClr w14:val="000000">
              <w14:alpha w14:val="60000"/>
            </w14:srgbClr>
          </w14:shadow>
        </w:rPr>
      </w:pPr>
    </w:p>
    <w:p w14:paraId="53E33C69" w14:textId="77777777" w:rsidR="0075655F" w:rsidRPr="00C07A08" w:rsidRDefault="0075655F" w:rsidP="0075655F">
      <w:pPr>
        <w:spacing w:line="240" w:lineRule="auto"/>
        <w:jc w:val="both"/>
        <w:rPr>
          <w:rFonts w:ascii="Tahoma" w:hAnsi="Tahoma" w:cs="Tahoma"/>
          <w:sz w:val="26"/>
          <w:szCs w:val="26"/>
          <w:lang w:val="es"/>
        </w:rPr>
      </w:pPr>
      <w:r w:rsidRPr="00C07A08">
        <w:rPr>
          <w:rFonts w:ascii="Tahoma" w:hAnsi="Tahoma" w:cs="Tahoma"/>
          <w:sz w:val="26"/>
          <w:szCs w:val="26"/>
          <w:lang w:val="es"/>
        </w:rPr>
        <w:t>En mérito de lo expuesto, el Juzgado Setenta y Cinco Civil Municipal de Bogotá, D.C. transformado transitoriamente en el Juzgado Cincuenta y Siete de Pequeñas Causas y Competencia Múltiple de Bogotá,</w:t>
      </w:r>
    </w:p>
    <w:p w14:paraId="4F91674E" w14:textId="77777777" w:rsidR="0075655F" w:rsidRDefault="0075655F" w:rsidP="0075655F">
      <w:pPr>
        <w:pStyle w:val="Sinespaciado"/>
        <w:rPr>
          <w:rFonts w:ascii="Tahoma" w:hAnsi="Tahoma" w:cs="Tahoma"/>
          <w:sz w:val="26"/>
          <w:szCs w:val="26"/>
          <w:lang w:val="es-ES" w:eastAsia="es-ES"/>
        </w:rPr>
      </w:pPr>
    </w:p>
    <w:p w14:paraId="1834E90A" w14:textId="77777777" w:rsidR="0075655F" w:rsidRPr="00C07A08" w:rsidRDefault="0075655F" w:rsidP="0075655F">
      <w:pPr>
        <w:pStyle w:val="Sinespaciado"/>
        <w:rPr>
          <w:rFonts w:ascii="Tahoma" w:hAnsi="Tahoma" w:cs="Tahoma"/>
          <w:sz w:val="26"/>
          <w:szCs w:val="26"/>
          <w:lang w:val="es-ES" w:eastAsia="es-ES"/>
        </w:rPr>
      </w:pPr>
    </w:p>
    <w:p w14:paraId="40DCE5F8" w14:textId="77777777" w:rsidR="0075655F" w:rsidRPr="00C07A08" w:rsidRDefault="0075655F" w:rsidP="0075655F">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RESUELVE:</w:t>
      </w:r>
    </w:p>
    <w:p w14:paraId="756F43EA" w14:textId="77777777" w:rsidR="0075655F" w:rsidRPr="00C07A08" w:rsidRDefault="0075655F" w:rsidP="0075655F">
      <w:pPr>
        <w:pStyle w:val="Sinespaciado"/>
        <w:rPr>
          <w:rFonts w:ascii="Tahoma" w:hAnsi="Tahoma" w:cs="Tahoma"/>
          <w:sz w:val="26"/>
          <w:szCs w:val="26"/>
          <w:lang w:val="es"/>
          <w14:shadow w14:blurRad="50800" w14:dist="38100" w14:dir="2700000" w14:sx="100000" w14:sy="100000" w14:kx="0" w14:ky="0" w14:algn="tl">
            <w14:srgbClr w14:val="000000">
              <w14:alpha w14:val="60000"/>
            </w14:srgbClr>
          </w14:shadow>
        </w:rPr>
      </w:pPr>
    </w:p>
    <w:p w14:paraId="488D6CA1" w14:textId="77777777" w:rsidR="0075655F" w:rsidRPr="00C07A08" w:rsidRDefault="0075655F" w:rsidP="0075655F">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PRIMERO:</w:t>
      </w:r>
      <w:r w:rsidRPr="00C07A08">
        <w:rPr>
          <w:rFonts w:ascii="Tahoma" w:eastAsia="Times New Roman" w:hAnsi="Tahoma" w:cs="Tahoma"/>
          <w:bCs/>
          <w:sz w:val="26"/>
          <w:szCs w:val="26"/>
          <w:lang w:val="es-ES" w:eastAsia="es-ES"/>
        </w:rPr>
        <w:t xml:space="preserve"> DECLARAR NO PROBADA la excepción de mérito denominada </w:t>
      </w:r>
      <w:r w:rsidRPr="00C07A08">
        <w:rPr>
          <w:rFonts w:ascii="Tahoma" w:hAnsi="Tahoma" w:cs="Tahoma"/>
          <w:sz w:val="26"/>
          <w:szCs w:val="26"/>
          <w:lang w:val="es"/>
        </w:rPr>
        <w:t>“</w:t>
      </w:r>
      <w:r w:rsidRPr="00C07A08">
        <w:rPr>
          <w:rFonts w:ascii="Tahoma" w:hAnsi="Tahoma" w:cs="Tahoma"/>
          <w:i/>
          <w:sz w:val="26"/>
          <w:szCs w:val="26"/>
        </w:rPr>
        <w:t>[</w:t>
      </w:r>
      <w:r w:rsidRPr="00C07A08">
        <w:rPr>
          <w:rFonts w:ascii="Tahoma" w:hAnsi="Tahoma" w:cs="Tahoma"/>
          <w:i/>
          <w:sz w:val="26"/>
          <w:szCs w:val="26"/>
          <w:lang w:val="es"/>
        </w:rPr>
        <w:t>F]alta de prueba de la existencia y validez del negocio causal”</w:t>
      </w:r>
      <w:r w:rsidRPr="00C07A08">
        <w:rPr>
          <w:rFonts w:ascii="Tahoma" w:hAnsi="Tahoma" w:cs="Tahoma"/>
          <w:sz w:val="26"/>
          <w:szCs w:val="26"/>
          <w:lang w:val="es"/>
        </w:rPr>
        <w:t>.</w:t>
      </w:r>
      <w:r w:rsidRPr="00C07A08">
        <w:rPr>
          <w:rFonts w:ascii="Tahoma" w:eastAsia="Times New Roman" w:hAnsi="Tahoma" w:cs="Tahoma"/>
          <w:bCs/>
          <w:sz w:val="26"/>
          <w:szCs w:val="26"/>
          <w:lang w:val="es-ES" w:eastAsia="es-ES"/>
        </w:rPr>
        <w:t xml:space="preserve"> </w:t>
      </w:r>
    </w:p>
    <w:p w14:paraId="748D49CE" w14:textId="77777777" w:rsidR="0075655F" w:rsidRPr="00C07A08" w:rsidRDefault="0075655F" w:rsidP="0075655F">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6B55648F" w14:textId="77777777" w:rsidR="0075655F" w:rsidRPr="00C07A08" w:rsidRDefault="0075655F" w:rsidP="0075655F">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SEGUNDO:</w:t>
      </w:r>
      <w:r w:rsidRPr="00C07A08">
        <w:rPr>
          <w:rFonts w:ascii="Tahoma" w:eastAsia="Times New Roman" w:hAnsi="Tahoma" w:cs="Tahoma"/>
          <w:bCs/>
          <w:sz w:val="26"/>
          <w:szCs w:val="26"/>
          <w:lang w:val="es-ES" w:eastAsia="es-ES"/>
        </w:rPr>
        <w:t xml:space="preserve"> Ordenar seguir adelante la ejecución en la forma como se dispuso en el auto mandamiento de pago.</w:t>
      </w:r>
    </w:p>
    <w:p w14:paraId="45FFC48D" w14:textId="77777777" w:rsidR="0075655F" w:rsidRPr="00C07A08" w:rsidRDefault="0075655F" w:rsidP="0075655F">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00241FC8" w14:textId="77777777" w:rsidR="0075655F" w:rsidRPr="00C07A08" w:rsidRDefault="0075655F" w:rsidP="0075655F">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TERCERO:</w:t>
      </w:r>
      <w:r w:rsidRPr="00C07A08">
        <w:rPr>
          <w:rFonts w:ascii="Tahoma" w:eastAsia="Times New Roman" w:hAnsi="Tahoma" w:cs="Tahoma"/>
          <w:bCs/>
          <w:sz w:val="26"/>
          <w:szCs w:val="26"/>
          <w:lang w:val="es-ES" w:eastAsia="es-ES"/>
        </w:rPr>
        <w:t xml:space="preserve"> Ordenar el avalúo y remate de los bienes embargados y de los que se llegaren a embargar, si fuere el caso.</w:t>
      </w:r>
    </w:p>
    <w:p w14:paraId="04E3E4DF" w14:textId="77777777" w:rsidR="0075655F" w:rsidRPr="00C07A08" w:rsidRDefault="0075655F" w:rsidP="0075655F">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35CFEEBE" w14:textId="77777777" w:rsidR="0075655F" w:rsidRPr="00C07A08" w:rsidRDefault="0075655F" w:rsidP="0075655F">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CUARTO:</w:t>
      </w:r>
      <w:r w:rsidRPr="00C07A08">
        <w:rPr>
          <w:rFonts w:ascii="Tahoma" w:eastAsia="Times New Roman" w:hAnsi="Tahoma" w:cs="Tahoma"/>
          <w:bCs/>
          <w:sz w:val="26"/>
          <w:szCs w:val="26"/>
          <w:lang w:val="es-ES" w:eastAsia="es-ES"/>
        </w:rPr>
        <w:t xml:space="preserve"> Practicar la liquidación del crédito en la forma dispuesta en el artículo 446 del Código General del Proceso.</w:t>
      </w:r>
    </w:p>
    <w:p w14:paraId="0506CBED" w14:textId="77777777" w:rsidR="0075655F" w:rsidRPr="00C07A08" w:rsidRDefault="0075655F" w:rsidP="0075655F">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70C9E8B6" w14:textId="77777777" w:rsidR="0075655F" w:rsidRPr="00C07A08" w:rsidRDefault="0075655F" w:rsidP="0075655F">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QUINTO:</w:t>
      </w:r>
      <w:r w:rsidRPr="00C07A08">
        <w:rPr>
          <w:rFonts w:ascii="Tahoma" w:eastAsia="Times New Roman" w:hAnsi="Tahoma" w:cs="Tahoma"/>
          <w:bCs/>
          <w:sz w:val="26"/>
          <w:szCs w:val="26"/>
          <w:lang w:val="es-ES" w:eastAsia="es-ES"/>
        </w:rPr>
        <w:t xml:space="preserve"> Condenar en costas a la parte demandada, para lo cual se fija la suma </w:t>
      </w:r>
      <w:r w:rsidRPr="00DD17B7">
        <w:rPr>
          <w:rFonts w:ascii="Tahoma" w:eastAsia="Times New Roman" w:hAnsi="Tahoma" w:cs="Tahoma"/>
          <w:bCs/>
          <w:sz w:val="26"/>
          <w:szCs w:val="26"/>
          <w:lang w:val="es-ES" w:eastAsia="es-ES"/>
        </w:rPr>
        <w:t>de $200.000,oo por</w:t>
      </w:r>
      <w:r w:rsidRPr="00C07A08">
        <w:rPr>
          <w:rFonts w:ascii="Tahoma" w:eastAsia="Times New Roman" w:hAnsi="Tahoma" w:cs="Tahoma"/>
          <w:bCs/>
          <w:sz w:val="26"/>
          <w:szCs w:val="26"/>
          <w:lang w:val="es-ES" w:eastAsia="es-ES"/>
        </w:rPr>
        <w:t xml:space="preserve"> concepto de agencias en derecho. </w:t>
      </w:r>
    </w:p>
    <w:p w14:paraId="0CF16F01" w14:textId="77777777" w:rsidR="0075655F" w:rsidRPr="00C07A08" w:rsidRDefault="0075655F" w:rsidP="0075655F">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253C2799" w14:textId="77777777" w:rsidR="0075655F" w:rsidRPr="00C07A08" w:rsidRDefault="0075655F" w:rsidP="0075655F">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 xml:space="preserve">SEXTO: </w:t>
      </w:r>
      <w:r w:rsidRPr="00C07A08">
        <w:rPr>
          <w:rFonts w:ascii="Tahoma" w:hAnsi="Tahoma" w:cs="Tahoma"/>
          <w:sz w:val="26"/>
          <w:szCs w:val="26"/>
          <w:lang w:val="es"/>
        </w:rPr>
        <w:t>En firme la liquidación de costas,</w:t>
      </w:r>
      <w:r w:rsidRPr="00C07A08">
        <w:rPr>
          <w:rFonts w:ascii="Tahoma" w:hAnsi="Tahoma" w:cs="Tahoma"/>
          <w:bCs/>
          <w:sz w:val="26"/>
          <w:szCs w:val="26"/>
          <w:lang w:val="es-ES"/>
          <w14:shadow w14:blurRad="50800" w14:dist="38100" w14:dir="2700000" w14:sx="100000" w14:sy="100000" w14:kx="0" w14:ky="0" w14:algn="tl">
            <w14:srgbClr w14:val="000000">
              <w14:alpha w14:val="60000"/>
            </w14:srgbClr>
          </w14:shadow>
        </w:rPr>
        <w:t xml:space="preserve"> </w:t>
      </w:r>
      <w:r w:rsidRPr="00C07A08">
        <w:rPr>
          <w:rFonts w:ascii="Tahoma" w:eastAsia="Times New Roman" w:hAnsi="Tahoma" w:cs="Tahoma"/>
          <w:bCs/>
          <w:sz w:val="26"/>
          <w:szCs w:val="26"/>
          <w:lang w:val="es-ES" w:eastAsia="es-ES"/>
        </w:rPr>
        <w:t>Remitir las presentes diligencias a los Juzgados Civiles Municipales de Ejecución de esta ciudad, para que continúen con el conocimiento de este asunto, de conformidad con lo previsto en el acuerdo PSAA 13-9984.</w:t>
      </w:r>
    </w:p>
    <w:p w14:paraId="0FC7CED5" w14:textId="77777777" w:rsidR="0075655F" w:rsidRPr="00C07A08" w:rsidRDefault="0075655F" w:rsidP="0075655F">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7F568855" w14:textId="77777777" w:rsidR="0075655F" w:rsidRPr="00C07A08" w:rsidRDefault="0075655F" w:rsidP="0075655F">
      <w:pPr>
        <w:autoSpaceDE w:val="0"/>
        <w:autoSpaceDN w:val="0"/>
        <w:adjustRightInd w:val="0"/>
        <w:spacing w:after="0" w:line="240" w:lineRule="auto"/>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C07A08">
        <w:rPr>
          <w:rFonts w:ascii="Tahoma" w:hAnsi="Tahoma" w:cs="Tahoma"/>
          <w:bCs/>
          <w:sz w:val="26"/>
          <w:szCs w:val="26"/>
          <w:lang w:val="es"/>
          <w14:shadow w14:blurRad="50800" w14:dist="38100" w14:dir="2700000" w14:sx="100000" w14:sy="100000" w14:kx="0" w14:ky="0" w14:algn="tl">
            <w14:srgbClr w14:val="000000">
              <w14:alpha w14:val="60000"/>
            </w14:srgbClr>
          </w14:shadow>
        </w:rPr>
        <w:t>NOTIFÍQUESE.</w:t>
      </w:r>
    </w:p>
    <w:p w14:paraId="35B9259B" w14:textId="77777777" w:rsidR="0075655F" w:rsidRPr="00C07A08" w:rsidRDefault="0075655F" w:rsidP="0075655F">
      <w:pPr>
        <w:tabs>
          <w:tab w:val="left" w:pos="284"/>
        </w:tabs>
        <w:autoSpaceDE w:val="0"/>
        <w:autoSpaceDN w:val="0"/>
        <w:adjustRightInd w:val="0"/>
        <w:spacing w:after="0" w:line="240" w:lineRule="auto"/>
        <w:jc w:val="both"/>
        <w:rPr>
          <w:rFonts w:ascii="Tahoma" w:hAnsi="Tahoma" w:cs="Tahoma"/>
          <w:sz w:val="26"/>
          <w:szCs w:val="26"/>
          <w:lang w:val="es"/>
        </w:rPr>
      </w:pPr>
    </w:p>
    <w:p w14:paraId="1AE4878C" w14:textId="77777777" w:rsidR="0075655F" w:rsidRPr="00C07A08" w:rsidRDefault="0075655F" w:rsidP="0075655F">
      <w:pPr>
        <w:tabs>
          <w:tab w:val="left" w:pos="284"/>
        </w:tabs>
        <w:autoSpaceDE w:val="0"/>
        <w:autoSpaceDN w:val="0"/>
        <w:adjustRightInd w:val="0"/>
        <w:spacing w:after="0" w:line="240" w:lineRule="auto"/>
        <w:jc w:val="both"/>
        <w:rPr>
          <w:rFonts w:ascii="Tahoma" w:hAnsi="Tahoma" w:cs="Tahoma"/>
          <w:sz w:val="26"/>
          <w:szCs w:val="26"/>
          <w:lang w:val="es"/>
        </w:rPr>
      </w:pPr>
    </w:p>
    <w:p w14:paraId="4C30D056" w14:textId="77777777" w:rsidR="0075655F" w:rsidRPr="00C07A08" w:rsidRDefault="0075655F" w:rsidP="0075655F">
      <w:pPr>
        <w:tabs>
          <w:tab w:val="left" w:pos="284"/>
        </w:tabs>
        <w:autoSpaceDE w:val="0"/>
        <w:autoSpaceDN w:val="0"/>
        <w:adjustRightInd w:val="0"/>
        <w:spacing w:after="0" w:line="240" w:lineRule="auto"/>
        <w:jc w:val="both"/>
        <w:rPr>
          <w:rFonts w:ascii="Tahoma" w:hAnsi="Tahoma" w:cs="Tahoma"/>
          <w:sz w:val="26"/>
          <w:szCs w:val="26"/>
          <w:lang w:val="es"/>
        </w:rPr>
      </w:pPr>
    </w:p>
    <w:p w14:paraId="07B56237" w14:textId="77777777" w:rsidR="0075655F" w:rsidRPr="00C07A08" w:rsidRDefault="0075655F" w:rsidP="0075655F">
      <w:pPr>
        <w:tabs>
          <w:tab w:val="left" w:pos="284"/>
        </w:tabs>
        <w:autoSpaceDE w:val="0"/>
        <w:autoSpaceDN w:val="0"/>
        <w:adjustRightInd w:val="0"/>
        <w:spacing w:after="0" w:line="240" w:lineRule="auto"/>
        <w:jc w:val="both"/>
        <w:rPr>
          <w:rFonts w:ascii="Tahoma" w:hAnsi="Tahoma" w:cs="Tahoma"/>
          <w:sz w:val="26"/>
          <w:szCs w:val="26"/>
          <w:lang w:val="es"/>
        </w:rPr>
      </w:pPr>
    </w:p>
    <w:p w14:paraId="54858BD4" w14:textId="77777777" w:rsidR="0075655F" w:rsidRPr="00C07A08" w:rsidRDefault="0075655F" w:rsidP="0075655F">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C07A08">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22523888" w14:textId="77777777" w:rsidR="0075655F" w:rsidRPr="00C07A08" w:rsidRDefault="0075655F" w:rsidP="0075655F">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C07A08">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6B94E03E" w14:textId="77777777" w:rsidR="0075655F" w:rsidRDefault="0075655F" w:rsidP="00821EF7">
      <w:pPr>
        <w:spacing w:line="240" w:lineRule="auto"/>
      </w:pPr>
    </w:p>
    <w:p w14:paraId="7D123A6C" w14:textId="77777777" w:rsidR="00821EF7" w:rsidRDefault="00821EF7" w:rsidP="003250BA">
      <w:pPr>
        <w:tabs>
          <w:tab w:val="left" w:pos="5580"/>
        </w:tabs>
        <w:rPr>
          <w:rFonts w:ascii="Tahoma" w:hAnsi="Tahoma" w:cs="Tahoma"/>
          <w:sz w:val="28"/>
          <w:szCs w:val="26"/>
          <w:lang w:val="es-ES"/>
        </w:rPr>
      </w:pPr>
    </w:p>
    <w:p w14:paraId="0A216F20" w14:textId="77777777" w:rsidR="00C91610" w:rsidRDefault="00C91610" w:rsidP="003250BA">
      <w:pPr>
        <w:tabs>
          <w:tab w:val="left" w:pos="5580"/>
        </w:tabs>
        <w:rPr>
          <w:rFonts w:ascii="Tahoma" w:hAnsi="Tahoma" w:cs="Tahoma"/>
          <w:sz w:val="28"/>
          <w:szCs w:val="26"/>
          <w:lang w:val="es-ES"/>
        </w:rPr>
      </w:pPr>
    </w:p>
    <w:p w14:paraId="3FB0CFB4" w14:textId="77777777" w:rsidR="00C91610" w:rsidRDefault="00C91610" w:rsidP="003250BA">
      <w:pPr>
        <w:tabs>
          <w:tab w:val="left" w:pos="5580"/>
        </w:tabs>
        <w:rPr>
          <w:rFonts w:ascii="Tahoma" w:hAnsi="Tahoma" w:cs="Tahoma"/>
          <w:sz w:val="28"/>
          <w:szCs w:val="26"/>
          <w:lang w:val="es-ES"/>
        </w:rPr>
      </w:pPr>
    </w:p>
    <w:p w14:paraId="7D1D0541" w14:textId="77777777" w:rsidR="00C91610" w:rsidRDefault="00C91610" w:rsidP="003250BA">
      <w:pPr>
        <w:tabs>
          <w:tab w:val="left" w:pos="5580"/>
        </w:tabs>
        <w:rPr>
          <w:rFonts w:ascii="Tahoma" w:hAnsi="Tahoma" w:cs="Tahoma"/>
          <w:sz w:val="28"/>
          <w:szCs w:val="26"/>
          <w:lang w:val="es-ES"/>
        </w:rPr>
      </w:pPr>
    </w:p>
    <w:p w14:paraId="5D5F78C9" w14:textId="77777777" w:rsidR="00C91610" w:rsidRDefault="00C91610" w:rsidP="003250BA">
      <w:pPr>
        <w:tabs>
          <w:tab w:val="left" w:pos="5580"/>
        </w:tabs>
        <w:rPr>
          <w:rFonts w:ascii="Tahoma" w:hAnsi="Tahoma" w:cs="Tahoma"/>
          <w:sz w:val="28"/>
          <w:szCs w:val="26"/>
          <w:lang w:val="es-ES"/>
        </w:rPr>
      </w:pPr>
    </w:p>
    <w:p w14:paraId="32A99FB2" w14:textId="77777777" w:rsidR="00C91610" w:rsidRDefault="00C91610" w:rsidP="003250BA">
      <w:pPr>
        <w:tabs>
          <w:tab w:val="left" w:pos="5580"/>
        </w:tabs>
        <w:rPr>
          <w:rFonts w:ascii="Tahoma" w:hAnsi="Tahoma" w:cs="Tahoma"/>
          <w:sz w:val="28"/>
          <w:szCs w:val="26"/>
          <w:lang w:val="es-ES"/>
        </w:rPr>
      </w:pPr>
    </w:p>
    <w:p w14:paraId="30603FFD" w14:textId="77777777" w:rsidR="00C91610" w:rsidRDefault="00C91610" w:rsidP="003250BA">
      <w:pPr>
        <w:tabs>
          <w:tab w:val="left" w:pos="5580"/>
        </w:tabs>
        <w:rPr>
          <w:rFonts w:ascii="Tahoma" w:hAnsi="Tahoma" w:cs="Tahoma"/>
          <w:sz w:val="28"/>
          <w:szCs w:val="26"/>
          <w:lang w:val="es-ES"/>
        </w:rPr>
      </w:pPr>
    </w:p>
    <w:p w14:paraId="77839BF5" w14:textId="77777777" w:rsidR="00C91610" w:rsidRDefault="00C91610" w:rsidP="003250BA">
      <w:pPr>
        <w:tabs>
          <w:tab w:val="left" w:pos="5580"/>
        </w:tabs>
        <w:rPr>
          <w:rFonts w:ascii="Tahoma" w:hAnsi="Tahoma" w:cs="Tahoma"/>
          <w:sz w:val="28"/>
          <w:szCs w:val="26"/>
          <w:lang w:val="es-ES"/>
        </w:rPr>
      </w:pPr>
    </w:p>
    <w:p w14:paraId="0F02F80C" w14:textId="77777777" w:rsidR="00C91610" w:rsidRDefault="00C91610" w:rsidP="003250BA">
      <w:pPr>
        <w:tabs>
          <w:tab w:val="left" w:pos="5580"/>
        </w:tabs>
        <w:rPr>
          <w:rFonts w:ascii="Tahoma" w:hAnsi="Tahoma" w:cs="Tahoma"/>
          <w:sz w:val="28"/>
          <w:szCs w:val="26"/>
          <w:lang w:val="es-ES"/>
        </w:rPr>
      </w:pPr>
    </w:p>
    <w:p w14:paraId="7FF2A984" w14:textId="77777777" w:rsidR="00C91610" w:rsidRDefault="00C91610" w:rsidP="003250BA">
      <w:pPr>
        <w:tabs>
          <w:tab w:val="left" w:pos="5580"/>
        </w:tabs>
        <w:rPr>
          <w:rFonts w:ascii="Tahoma" w:hAnsi="Tahoma" w:cs="Tahoma"/>
          <w:sz w:val="28"/>
          <w:szCs w:val="26"/>
          <w:lang w:val="es-ES"/>
        </w:rPr>
      </w:pPr>
    </w:p>
    <w:p w14:paraId="1B5E1FE5" w14:textId="77777777" w:rsidR="00C91610" w:rsidRDefault="00C91610" w:rsidP="003250BA">
      <w:pPr>
        <w:tabs>
          <w:tab w:val="left" w:pos="5580"/>
        </w:tabs>
        <w:rPr>
          <w:rFonts w:ascii="Tahoma" w:hAnsi="Tahoma" w:cs="Tahoma"/>
          <w:sz w:val="28"/>
          <w:szCs w:val="26"/>
          <w:lang w:val="es-ES"/>
        </w:rPr>
      </w:pPr>
    </w:p>
    <w:p w14:paraId="04FA603F" w14:textId="77777777" w:rsidR="00C91610" w:rsidRDefault="00C91610" w:rsidP="003250BA">
      <w:pPr>
        <w:tabs>
          <w:tab w:val="left" w:pos="5580"/>
        </w:tabs>
        <w:rPr>
          <w:rFonts w:ascii="Tahoma" w:hAnsi="Tahoma" w:cs="Tahoma"/>
          <w:sz w:val="28"/>
          <w:szCs w:val="26"/>
          <w:lang w:val="es-ES"/>
        </w:rPr>
      </w:pPr>
    </w:p>
    <w:p w14:paraId="144B1261" w14:textId="77777777" w:rsidR="00C91610" w:rsidRDefault="00C91610" w:rsidP="003250BA">
      <w:pPr>
        <w:tabs>
          <w:tab w:val="left" w:pos="5580"/>
        </w:tabs>
        <w:rPr>
          <w:rFonts w:ascii="Tahoma" w:hAnsi="Tahoma" w:cs="Tahoma"/>
          <w:sz w:val="28"/>
          <w:szCs w:val="26"/>
          <w:lang w:val="es-ES"/>
        </w:rPr>
      </w:pPr>
    </w:p>
    <w:p w14:paraId="1F0CBD47" w14:textId="77777777" w:rsidR="00C91610" w:rsidRDefault="00C91610" w:rsidP="003250BA">
      <w:pPr>
        <w:tabs>
          <w:tab w:val="left" w:pos="5580"/>
        </w:tabs>
        <w:rPr>
          <w:rFonts w:ascii="Tahoma" w:hAnsi="Tahoma" w:cs="Tahoma"/>
          <w:sz w:val="28"/>
          <w:szCs w:val="26"/>
          <w:lang w:val="es-ES"/>
        </w:rPr>
      </w:pPr>
    </w:p>
    <w:p w14:paraId="34728F56" w14:textId="77777777" w:rsidR="00C91610" w:rsidRPr="00890DDE" w:rsidRDefault="00C91610" w:rsidP="00C91610">
      <w:pPr>
        <w:autoSpaceDE w:val="0"/>
        <w:autoSpaceDN w:val="0"/>
        <w:adjustRightInd w:val="0"/>
        <w:spacing w:after="0"/>
        <w:jc w:val="both"/>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890DDE">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29F19BA1" w14:textId="77777777" w:rsidR="00C91610" w:rsidRPr="00890DDE" w:rsidRDefault="00C91610" w:rsidP="00C91610">
      <w:pPr>
        <w:tabs>
          <w:tab w:val="left" w:pos="284"/>
        </w:tabs>
        <w:autoSpaceDE w:val="0"/>
        <w:autoSpaceDN w:val="0"/>
        <w:adjustRightInd w:val="0"/>
        <w:spacing w:after="0"/>
        <w:jc w:val="both"/>
        <w:rPr>
          <w:rFonts w:ascii="Tahoma" w:hAnsi="Tahoma" w:cs="Tahoma"/>
          <w:sz w:val="26"/>
          <w:szCs w:val="26"/>
          <w:lang w:val="es"/>
        </w:rPr>
      </w:pPr>
      <w:r w:rsidRPr="00890DDE">
        <w:rPr>
          <w:rFonts w:ascii="Tahoma" w:hAnsi="Tahoma" w:cs="Tahoma"/>
          <w:sz w:val="26"/>
          <w:szCs w:val="26"/>
          <w:lang w:val="es"/>
        </w:rPr>
        <w:t xml:space="preserve">Bogotá D.C., </w:t>
      </w:r>
      <w:r>
        <w:rPr>
          <w:rFonts w:ascii="Tahoma" w:hAnsi="Tahoma" w:cs="Tahoma"/>
          <w:sz w:val="26"/>
          <w:szCs w:val="26"/>
          <w:lang w:val="es"/>
        </w:rPr>
        <w:t>doce</w:t>
      </w:r>
      <w:r w:rsidRPr="00890DDE">
        <w:rPr>
          <w:rFonts w:ascii="Tahoma" w:hAnsi="Tahoma" w:cs="Tahoma"/>
          <w:sz w:val="26"/>
          <w:szCs w:val="26"/>
          <w:lang w:val="es"/>
        </w:rPr>
        <w:t xml:space="preserve"> (</w:t>
      </w:r>
      <w:r>
        <w:rPr>
          <w:rFonts w:ascii="Tahoma" w:hAnsi="Tahoma" w:cs="Tahoma"/>
          <w:sz w:val="26"/>
          <w:szCs w:val="26"/>
          <w:lang w:val="es"/>
        </w:rPr>
        <w:t>12</w:t>
      </w:r>
      <w:r w:rsidRPr="00890DDE">
        <w:rPr>
          <w:rFonts w:ascii="Tahoma" w:hAnsi="Tahoma" w:cs="Tahoma"/>
          <w:sz w:val="26"/>
          <w:szCs w:val="26"/>
          <w:lang w:val="es"/>
        </w:rPr>
        <w:t>) de febrero de dos mil veintiuno (2021)</w:t>
      </w:r>
    </w:p>
    <w:p w14:paraId="34EC2A9C" w14:textId="77777777" w:rsidR="00C91610" w:rsidRPr="00890DDE" w:rsidRDefault="00C91610" w:rsidP="00C91610">
      <w:pPr>
        <w:autoSpaceDE w:val="0"/>
        <w:autoSpaceDN w:val="0"/>
        <w:adjustRightInd w:val="0"/>
        <w:spacing w:after="0"/>
        <w:rPr>
          <w:rFonts w:ascii="Tahoma" w:hAnsi="Tahoma" w:cs="Tahoma"/>
          <w:sz w:val="26"/>
          <w:szCs w:val="26"/>
          <w:lang w:val="es"/>
        </w:rPr>
      </w:pPr>
    </w:p>
    <w:p w14:paraId="632B6236" w14:textId="77777777" w:rsidR="00C91610" w:rsidRPr="00890DDE" w:rsidRDefault="00C91610" w:rsidP="00C91610">
      <w:pPr>
        <w:tabs>
          <w:tab w:val="left" w:pos="284"/>
        </w:tabs>
        <w:autoSpaceDE w:val="0"/>
        <w:autoSpaceDN w:val="0"/>
        <w:adjustRightInd w:val="0"/>
        <w:spacing w:after="0"/>
        <w:jc w:val="center"/>
        <w:rPr>
          <w:rFonts w:ascii="Tahoma" w:hAnsi="Tahoma" w:cs="Tahoma"/>
          <w:sz w:val="26"/>
          <w:szCs w:val="26"/>
          <w:lang w:val="es"/>
        </w:rPr>
      </w:pPr>
      <w:r w:rsidRPr="00890DDE">
        <w:rPr>
          <w:rFonts w:ascii="Tahoma" w:hAnsi="Tahoma" w:cs="Tahoma"/>
          <w:sz w:val="26"/>
          <w:szCs w:val="26"/>
          <w:lang w:val="es"/>
        </w:rPr>
        <w:t>Ejecutivo-2019-01313</w:t>
      </w:r>
    </w:p>
    <w:p w14:paraId="12638CA8" w14:textId="77777777" w:rsidR="00C91610" w:rsidRPr="00890DDE" w:rsidRDefault="00C91610" w:rsidP="00C91610">
      <w:pPr>
        <w:tabs>
          <w:tab w:val="left" w:pos="284"/>
        </w:tabs>
        <w:autoSpaceDE w:val="0"/>
        <w:autoSpaceDN w:val="0"/>
        <w:adjustRightInd w:val="0"/>
        <w:spacing w:after="0"/>
        <w:jc w:val="both"/>
        <w:rPr>
          <w:rFonts w:ascii="Tahoma" w:hAnsi="Tahoma" w:cs="Tahoma"/>
          <w:sz w:val="26"/>
          <w:szCs w:val="26"/>
          <w:lang w:val="es"/>
        </w:rPr>
      </w:pPr>
    </w:p>
    <w:p w14:paraId="1017D71C" w14:textId="77777777" w:rsidR="00C91610" w:rsidRPr="00890DDE" w:rsidRDefault="00C91610" w:rsidP="00C91610">
      <w:pPr>
        <w:jc w:val="both"/>
        <w:rPr>
          <w:rFonts w:ascii="Tahoma" w:hAnsi="Tahoma" w:cs="Tahoma"/>
          <w:sz w:val="26"/>
          <w:szCs w:val="26"/>
          <w:lang w:val="es"/>
        </w:rPr>
      </w:pPr>
      <w:r w:rsidRPr="00890DDE">
        <w:rPr>
          <w:rFonts w:ascii="Tahoma" w:hAnsi="Tahoma" w:cs="Tahoma"/>
          <w:sz w:val="26"/>
          <w:szCs w:val="26"/>
          <w:lang w:val="es"/>
        </w:rPr>
        <w:t>En aplicación de lo normado en el artículo 278 del Código General del Proceso, numeral 2°, procede el Despacho a emitir sentencia anticipada dentro del proceso ejecutivo promovido por Bienes y Proyectos Inmobiliarios S.A.S., contra Yohn Jairo Pérez Montealegre, Lena Tatiana Restrepo Avella y Román Alberto Pérez Montealegre, previos los siguientes:</w:t>
      </w:r>
    </w:p>
    <w:p w14:paraId="7DA40AFC" w14:textId="77777777" w:rsidR="00C91610" w:rsidRPr="00890DDE" w:rsidRDefault="00C91610" w:rsidP="00C91610">
      <w:pPr>
        <w:pStyle w:val="Sinespaciado"/>
        <w:spacing w:line="276" w:lineRule="auto"/>
        <w:rPr>
          <w:rFonts w:ascii="Tahoma" w:hAnsi="Tahoma" w:cs="Tahoma"/>
          <w:sz w:val="26"/>
          <w:szCs w:val="26"/>
          <w:lang w:val="es"/>
        </w:rPr>
      </w:pPr>
    </w:p>
    <w:p w14:paraId="19466022" w14:textId="77777777" w:rsidR="00C91610" w:rsidRDefault="00C91610" w:rsidP="00C91610">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890DDE">
        <w:rPr>
          <w:rFonts w:ascii="Tahoma" w:hAnsi="Tahoma" w:cs="Tahoma"/>
          <w:bCs/>
          <w:sz w:val="26"/>
          <w:szCs w:val="26"/>
          <w:lang w:val="es"/>
          <w14:shadow w14:blurRad="50800" w14:dist="38100" w14:dir="2700000" w14:sx="100000" w14:sy="100000" w14:kx="0" w14:ky="0" w14:algn="tl">
            <w14:srgbClr w14:val="000000">
              <w14:alpha w14:val="60000"/>
            </w14:srgbClr>
          </w14:shadow>
        </w:rPr>
        <w:t>I. ANTECEDENTES</w:t>
      </w:r>
    </w:p>
    <w:p w14:paraId="3BE2B21F" w14:textId="77777777" w:rsidR="00C91610" w:rsidRPr="00890DDE" w:rsidRDefault="00C91610" w:rsidP="00C91610">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02D82AD4" w14:textId="77777777" w:rsidR="00C91610" w:rsidRPr="00890DDE" w:rsidRDefault="00C91610" w:rsidP="00C91610">
      <w:pPr>
        <w:jc w:val="both"/>
        <w:rPr>
          <w:rFonts w:ascii="Tahoma" w:hAnsi="Tahoma" w:cs="Tahoma"/>
          <w:sz w:val="26"/>
          <w:szCs w:val="26"/>
          <w:lang w:val="es"/>
        </w:rPr>
      </w:pPr>
      <w:r w:rsidRPr="00890DDE">
        <w:rPr>
          <w:rFonts w:ascii="Tahoma" w:hAnsi="Tahoma" w:cs="Tahoma"/>
          <w:sz w:val="26"/>
          <w:szCs w:val="26"/>
          <w:lang w:val="es"/>
        </w:rPr>
        <w:t>1. A través de escrito sometido a reparto el 18 de julio de 2019 (fl. 12, cdno. 1), Bienes y Proyectos Inmobiliarios S.A.S., por conducto de apoderado judicial formuló demanda ejecutiva en contra de Yohn Jairo Pérez Montealegre, Lena Tatiana Restrepo Avella y Román Alberto Pérez Montealegre, para lograr el recaudo de los cánones de arrendamiento.</w:t>
      </w:r>
    </w:p>
    <w:p w14:paraId="39EFB925" w14:textId="77777777" w:rsidR="00C91610" w:rsidRPr="00890DDE" w:rsidRDefault="00C91610" w:rsidP="00C91610">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890DDE">
        <w:rPr>
          <w:rFonts w:ascii="Tahoma" w:hAnsi="Tahoma" w:cs="Tahoma"/>
          <w:sz w:val="26"/>
          <w:szCs w:val="26"/>
          <w:lang w:val="es"/>
        </w:rPr>
        <w:t>2. En proveído de 24 de julio de 2019, se libró mandamiento de pago (fl. 14, cdno. 1), decisión que le fue notificada a Yohn Jairo Pérez Montealegre y Lena Tatiana Restrepo Avella por aviso, y a Román Alberto Pérez Montealegre personalmente el 18 de octubre de 2019, quien dentro del término de ley realizó una manifestación de pago.</w:t>
      </w:r>
      <w:r w:rsidRPr="00890DDE">
        <w:rPr>
          <w:rFonts w:ascii="Tahoma" w:eastAsia="Times New Roman" w:hAnsi="Tahoma" w:cs="Tahoma"/>
          <w:bCs/>
          <w:sz w:val="26"/>
          <w:szCs w:val="26"/>
          <w:lang w:val="es-ES" w:eastAsia="es-ES"/>
        </w:rPr>
        <w:t xml:space="preserve"> </w:t>
      </w:r>
    </w:p>
    <w:p w14:paraId="3C9E87C7" w14:textId="77777777" w:rsidR="00C91610" w:rsidRPr="00890DDE" w:rsidRDefault="00C91610" w:rsidP="00C91610">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28CBA4C7" w14:textId="77777777" w:rsidR="00C91610" w:rsidRPr="00890DDE" w:rsidRDefault="00C91610" w:rsidP="00C91610">
      <w:pPr>
        <w:jc w:val="both"/>
        <w:rPr>
          <w:rFonts w:ascii="Tahoma" w:hAnsi="Tahoma" w:cs="Tahoma"/>
          <w:sz w:val="26"/>
          <w:szCs w:val="26"/>
          <w:lang w:val="es"/>
        </w:rPr>
      </w:pPr>
      <w:r w:rsidRPr="00890DDE">
        <w:rPr>
          <w:rFonts w:ascii="Tahoma" w:hAnsi="Tahoma" w:cs="Tahoma"/>
          <w:sz w:val="26"/>
          <w:szCs w:val="26"/>
          <w:lang w:val="es"/>
        </w:rPr>
        <w:t>3. De conformidad con lo establecido en el numeral 2° del artículo 278 del Código General del Proceso, como quiera que no hay pruebas por practicar, y agotadas las etapas pertinentes, se procede a emitir el fallo que en derecho corresponde.</w:t>
      </w:r>
    </w:p>
    <w:p w14:paraId="277D24B6" w14:textId="77777777" w:rsidR="00C91610" w:rsidRPr="00890DDE" w:rsidRDefault="00C91610" w:rsidP="00C91610">
      <w:pPr>
        <w:pStyle w:val="Sinespaciado"/>
        <w:spacing w:line="276" w:lineRule="auto"/>
        <w:jc w:val="center"/>
        <w:rPr>
          <w:rFonts w:ascii="Tahoma" w:hAnsi="Tahoma" w:cs="Tahoma"/>
          <w:sz w:val="26"/>
          <w:szCs w:val="26"/>
        </w:rPr>
      </w:pPr>
    </w:p>
    <w:p w14:paraId="06F6195C" w14:textId="77777777" w:rsidR="00C91610" w:rsidRPr="00890DDE" w:rsidRDefault="00C91610" w:rsidP="00C91610">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890DDE">
        <w:rPr>
          <w:rFonts w:ascii="Tahoma" w:hAnsi="Tahoma" w:cs="Tahoma"/>
          <w:bCs/>
          <w:sz w:val="26"/>
          <w:szCs w:val="26"/>
          <w:lang w:val="es"/>
          <w14:shadow w14:blurRad="50800" w14:dist="38100" w14:dir="2700000" w14:sx="100000" w14:sy="100000" w14:kx="0" w14:ky="0" w14:algn="tl">
            <w14:srgbClr w14:val="000000">
              <w14:alpha w14:val="60000"/>
            </w14:srgbClr>
          </w14:shadow>
        </w:rPr>
        <w:t>II. CONSIDERACIONES</w:t>
      </w:r>
    </w:p>
    <w:p w14:paraId="2A379D97" w14:textId="77777777" w:rsidR="00C91610" w:rsidRPr="00890DDE" w:rsidRDefault="00C91610" w:rsidP="00C91610">
      <w:pPr>
        <w:pStyle w:val="Sinespaciado"/>
        <w:spacing w:line="276"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32A5620E" w14:textId="77777777" w:rsidR="00C91610" w:rsidRPr="00890DDE" w:rsidRDefault="00C91610" w:rsidP="00C91610">
      <w:pPr>
        <w:jc w:val="both"/>
        <w:rPr>
          <w:rFonts w:ascii="Tahoma" w:hAnsi="Tahoma" w:cs="Tahoma"/>
          <w:sz w:val="26"/>
          <w:szCs w:val="26"/>
          <w:lang w:val="es"/>
        </w:rPr>
      </w:pPr>
      <w:r w:rsidRPr="00890DDE">
        <w:rPr>
          <w:rFonts w:ascii="Tahoma" w:hAnsi="Tahoma" w:cs="Tahoma"/>
          <w:sz w:val="26"/>
          <w:szCs w:val="26"/>
          <w:lang w:val="es"/>
        </w:rPr>
        <w:t xml:space="preserve">1. Los denominados presupuestos procesales necesarios para la normal configuración y trámite de la </w:t>
      </w:r>
      <w:r w:rsidRPr="00890DDE">
        <w:rPr>
          <w:rFonts w:ascii="Tahoma" w:hAnsi="Tahoma" w:cs="Tahoma"/>
          <w:i/>
          <w:sz w:val="26"/>
          <w:szCs w:val="26"/>
          <w:lang w:val="es"/>
        </w:rPr>
        <w:t>litis</w:t>
      </w:r>
      <w:r w:rsidRPr="00890DDE">
        <w:rPr>
          <w:rFonts w:ascii="Tahoma" w:hAnsi="Tahoma" w:cs="Tahoma"/>
          <w:sz w:val="26"/>
          <w:szCs w:val="26"/>
          <w:lang w:val="es"/>
        </w:rPr>
        <w:t>, las cuales son i) capacidad de las partes, ii) demanda en forma y iii) competencia del Juzgado, obran en autos y no se observa causal de nulidad alguna con entidad suficiente para invalidar lo hasta aquí actuado (artículo 29 de la Constitución Política Nacional, artículos 20, 82 a 91, 489 y siguientes del Código General del Proceso).</w:t>
      </w:r>
    </w:p>
    <w:p w14:paraId="0DAF6F68" w14:textId="77777777" w:rsidR="00C91610" w:rsidRPr="00890DDE" w:rsidRDefault="00C91610" w:rsidP="00C91610">
      <w:pPr>
        <w:jc w:val="both"/>
        <w:rPr>
          <w:rFonts w:ascii="Tahoma" w:hAnsi="Tahoma" w:cs="Tahoma"/>
          <w:sz w:val="26"/>
          <w:szCs w:val="26"/>
          <w:lang w:val="es"/>
        </w:rPr>
      </w:pPr>
      <w:r w:rsidRPr="00890DDE">
        <w:rPr>
          <w:rFonts w:ascii="Tahoma" w:hAnsi="Tahoma" w:cs="Tahoma"/>
          <w:sz w:val="26"/>
          <w:szCs w:val="26"/>
          <w:lang w:val="es"/>
        </w:rPr>
        <w:t>2. Se ha hecho acopio por la demandante, de la acción consagrada en el artículo 422 del Código General del Proceso, en favor de quien es titular del derecho invocado en los títulos allegados como base del libelo demandatorio.</w:t>
      </w:r>
    </w:p>
    <w:p w14:paraId="1E51A4BA" w14:textId="77777777" w:rsidR="00C91610" w:rsidRPr="00890DDE" w:rsidRDefault="00C91610" w:rsidP="00C91610">
      <w:pPr>
        <w:jc w:val="both"/>
        <w:rPr>
          <w:rFonts w:ascii="Tahoma" w:hAnsi="Tahoma" w:cs="Tahoma"/>
          <w:sz w:val="26"/>
          <w:szCs w:val="26"/>
          <w:lang w:val="es"/>
        </w:rPr>
      </w:pPr>
      <w:r w:rsidRPr="00890DDE">
        <w:rPr>
          <w:rFonts w:ascii="Tahoma" w:hAnsi="Tahoma" w:cs="Tahoma"/>
          <w:sz w:val="26"/>
          <w:szCs w:val="26"/>
          <w:lang w:val="es"/>
        </w:rPr>
        <w:t>Preceptúa la aludida normatividad, que pueden demandarse ejecutivamente las obligaciones claras, expresas y exigibles que consten en documentos que provengan del deudor o de su causante y constituyan plena prueba contra él.</w:t>
      </w:r>
    </w:p>
    <w:p w14:paraId="3D293309" w14:textId="77777777" w:rsidR="00C91610" w:rsidRPr="00890DDE" w:rsidRDefault="00C91610" w:rsidP="00C91610">
      <w:pPr>
        <w:jc w:val="both"/>
        <w:rPr>
          <w:rFonts w:ascii="Tahoma" w:hAnsi="Tahoma" w:cs="Tahoma"/>
          <w:sz w:val="26"/>
          <w:szCs w:val="26"/>
        </w:rPr>
      </w:pPr>
      <w:r w:rsidRPr="00890DDE">
        <w:rPr>
          <w:rFonts w:ascii="Tahoma" w:hAnsi="Tahoma" w:cs="Tahoma"/>
          <w:sz w:val="26"/>
          <w:szCs w:val="26"/>
          <w:lang w:val="es"/>
        </w:rPr>
        <w:t>3. Descendiendo al estudio, ha de indicarse que f</w:t>
      </w:r>
      <w:r w:rsidRPr="00890DDE">
        <w:rPr>
          <w:rFonts w:ascii="Tahoma" w:hAnsi="Tahoma" w:cs="Tahoma"/>
          <w:bCs/>
          <w:sz w:val="26"/>
          <w:szCs w:val="26"/>
        </w:rPr>
        <w:t xml:space="preserve">rente a los pagos realizados, es </w:t>
      </w:r>
      <w:r w:rsidRPr="00890DDE">
        <w:rPr>
          <w:rFonts w:ascii="Tahoma" w:hAnsi="Tahoma" w:cs="Tahoma"/>
          <w:sz w:val="26"/>
          <w:szCs w:val="26"/>
        </w:rPr>
        <w:t xml:space="preserve">pertinente resaltar que para que la </w:t>
      </w:r>
      <w:r>
        <w:rPr>
          <w:rFonts w:ascii="Tahoma" w:hAnsi="Tahoma" w:cs="Tahoma"/>
          <w:sz w:val="26"/>
          <w:szCs w:val="26"/>
        </w:rPr>
        <w:t xml:space="preserve">parte </w:t>
      </w:r>
      <w:r w:rsidRPr="00890DDE">
        <w:rPr>
          <w:rFonts w:ascii="Tahoma" w:hAnsi="Tahoma" w:cs="Tahoma"/>
          <w:sz w:val="26"/>
          <w:szCs w:val="26"/>
        </w:rPr>
        <w:t xml:space="preserve">demandada pueda alegar un pago válido de la obligación, éste debe efectuarse en los términos señalados en el título base del recaudo, o en su defecto en las condiciones determinadas por la ley. Si el mismo se hizo antes de la presentación de la demanda se configura el </w:t>
      </w:r>
      <w:r w:rsidRPr="00890DDE">
        <w:rPr>
          <w:rFonts w:ascii="Tahoma" w:hAnsi="Tahoma" w:cs="Tahoma"/>
          <w:b/>
          <w:sz w:val="26"/>
          <w:szCs w:val="26"/>
        </w:rPr>
        <w:t>pago</w:t>
      </w:r>
      <w:r w:rsidRPr="00890DDE">
        <w:rPr>
          <w:rFonts w:ascii="Tahoma" w:hAnsi="Tahoma" w:cs="Tahoma"/>
          <w:sz w:val="26"/>
          <w:szCs w:val="26"/>
        </w:rPr>
        <w:t xml:space="preserve">, pero si se efectúa posterior a ello constituye un </w:t>
      </w:r>
      <w:r w:rsidRPr="00890DDE">
        <w:rPr>
          <w:rFonts w:ascii="Tahoma" w:hAnsi="Tahoma" w:cs="Tahoma"/>
          <w:b/>
          <w:sz w:val="26"/>
          <w:szCs w:val="26"/>
        </w:rPr>
        <w:t>abono</w:t>
      </w:r>
      <w:r w:rsidRPr="00890DDE">
        <w:rPr>
          <w:rFonts w:ascii="Tahoma" w:hAnsi="Tahoma" w:cs="Tahoma"/>
          <w:sz w:val="26"/>
          <w:szCs w:val="26"/>
        </w:rPr>
        <w:t xml:space="preserve"> a la obligación. </w:t>
      </w:r>
    </w:p>
    <w:p w14:paraId="7097B456" w14:textId="77777777" w:rsidR="00C91610" w:rsidRPr="00890DDE" w:rsidRDefault="00C91610" w:rsidP="00C91610">
      <w:pPr>
        <w:jc w:val="both"/>
        <w:rPr>
          <w:rFonts w:ascii="Tahoma" w:hAnsi="Tahoma" w:cs="Tahoma"/>
          <w:sz w:val="26"/>
          <w:szCs w:val="26"/>
        </w:rPr>
      </w:pPr>
      <w:r w:rsidRPr="00890DDE">
        <w:rPr>
          <w:rFonts w:ascii="Tahoma" w:hAnsi="Tahoma" w:cs="Tahoma"/>
          <w:sz w:val="26"/>
          <w:szCs w:val="26"/>
        </w:rPr>
        <w:t xml:space="preserve">4. La demanda de la referencia fue sometida a reparto el 18 de julio de 2019 (fl. 12), y el comprobante de la transferencia allegado a folio 46 del expediente por valor de $4.500.000, se efectuó en una fecha posterior -1º de agosto de 2019, por lo que al no haber sido negado o tachado de falso por la actora, si no contrario a esto fueron reconocidos y aducidos otros adicionales (fls. 71), se tendrán en cuenta como abonos a la obligación. </w:t>
      </w:r>
    </w:p>
    <w:p w14:paraId="06EE3FCE" w14:textId="77777777" w:rsidR="00C91610" w:rsidRPr="00890DDE" w:rsidRDefault="00C91610" w:rsidP="00C91610">
      <w:pPr>
        <w:jc w:val="both"/>
        <w:rPr>
          <w:rFonts w:ascii="Tahoma" w:hAnsi="Tahoma" w:cs="Tahoma"/>
          <w:sz w:val="26"/>
          <w:szCs w:val="26"/>
        </w:rPr>
      </w:pPr>
      <w:r w:rsidRPr="00890DDE">
        <w:rPr>
          <w:rFonts w:ascii="Tahoma" w:hAnsi="Tahoma" w:cs="Tahoma"/>
          <w:sz w:val="26"/>
          <w:szCs w:val="26"/>
        </w:rPr>
        <w:t xml:space="preserve">De ahí que la exceptiva planteada esté llamada a fracasar, sin embargo, se ordenará tener en cuenta, al momento de efectuarse la liquidación del crédito, los abonos visibles a folios 46 y 71 del legajo principal. </w:t>
      </w:r>
    </w:p>
    <w:p w14:paraId="7D127F59" w14:textId="77777777" w:rsidR="00C91610" w:rsidRPr="00890DDE" w:rsidRDefault="00C91610" w:rsidP="00C91610">
      <w:pPr>
        <w:jc w:val="both"/>
        <w:rPr>
          <w:rFonts w:ascii="Tahoma" w:hAnsi="Tahoma" w:cs="Tahoma"/>
          <w:sz w:val="26"/>
          <w:szCs w:val="26"/>
        </w:rPr>
      </w:pPr>
    </w:p>
    <w:p w14:paraId="49AC7E68" w14:textId="77777777" w:rsidR="00C91610" w:rsidRPr="00890DDE" w:rsidRDefault="00C91610" w:rsidP="00C91610">
      <w:pPr>
        <w:ind w:left="2124" w:firstLine="708"/>
        <w:jc w:val="both"/>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890DDE">
        <w:rPr>
          <w:rFonts w:ascii="Tahoma" w:hAnsi="Tahoma" w:cs="Tahoma"/>
          <w:bCs/>
          <w:sz w:val="26"/>
          <w:szCs w:val="26"/>
          <w:lang w:val="es"/>
          <w14:shadow w14:blurRad="50800" w14:dist="38100" w14:dir="2700000" w14:sx="100000" w14:sy="100000" w14:kx="0" w14:ky="0" w14:algn="tl">
            <w14:srgbClr w14:val="000000">
              <w14:alpha w14:val="60000"/>
            </w14:srgbClr>
          </w14:shadow>
        </w:rPr>
        <w:t>III. DECISIÓN</w:t>
      </w:r>
    </w:p>
    <w:p w14:paraId="797A2608" w14:textId="77777777" w:rsidR="00C91610" w:rsidRPr="00890DDE" w:rsidRDefault="00C91610" w:rsidP="00C91610">
      <w:pPr>
        <w:pStyle w:val="Sinespaciado"/>
        <w:spacing w:line="276" w:lineRule="auto"/>
        <w:jc w:val="both"/>
        <w:rPr>
          <w:rFonts w:ascii="Tahoma" w:hAnsi="Tahoma" w:cs="Tahoma"/>
          <w:sz w:val="26"/>
          <w:szCs w:val="26"/>
          <w:lang w:eastAsia="es-ES"/>
          <w14:shadow w14:blurRad="50800" w14:dist="38100" w14:dir="2700000" w14:sx="100000" w14:sy="100000" w14:kx="0" w14:ky="0" w14:algn="tl">
            <w14:srgbClr w14:val="000000">
              <w14:alpha w14:val="60000"/>
            </w14:srgbClr>
          </w14:shadow>
        </w:rPr>
      </w:pPr>
    </w:p>
    <w:p w14:paraId="5E120155" w14:textId="77777777" w:rsidR="00C91610" w:rsidRPr="00890DDE" w:rsidRDefault="00C91610" w:rsidP="00C91610">
      <w:pPr>
        <w:jc w:val="both"/>
        <w:rPr>
          <w:rFonts w:ascii="Tahoma" w:hAnsi="Tahoma" w:cs="Tahoma"/>
          <w:sz w:val="26"/>
          <w:szCs w:val="26"/>
          <w:lang w:val="es"/>
        </w:rPr>
      </w:pPr>
      <w:r w:rsidRPr="00890DDE">
        <w:rPr>
          <w:rFonts w:ascii="Tahoma" w:hAnsi="Tahoma" w:cs="Tahoma"/>
          <w:sz w:val="26"/>
          <w:szCs w:val="26"/>
          <w:lang w:val="es"/>
        </w:rPr>
        <w:t>En mérito de lo expuesto, el Juzgado Setenta y Cinco Civil Municipal de Bogotá, D.C. transformado transitoriamente en el Juzgado Cincuenta y Siete de Pequeñas Causas y Competencia Múltiple de Bogotá,</w:t>
      </w:r>
    </w:p>
    <w:p w14:paraId="73CA009A" w14:textId="77777777" w:rsidR="00C91610" w:rsidRPr="00890DDE" w:rsidRDefault="00C91610" w:rsidP="00C91610">
      <w:pPr>
        <w:pStyle w:val="Sinespaciado"/>
        <w:spacing w:line="276" w:lineRule="auto"/>
        <w:jc w:val="center"/>
        <w:rPr>
          <w:rFonts w:ascii="Tahoma" w:hAnsi="Tahoma" w:cs="Tahoma"/>
          <w:sz w:val="26"/>
          <w:szCs w:val="26"/>
          <w:lang w:val="es-ES" w:eastAsia="es-ES"/>
        </w:rPr>
      </w:pPr>
    </w:p>
    <w:p w14:paraId="27861546" w14:textId="77777777" w:rsidR="00C91610" w:rsidRPr="00890DDE" w:rsidRDefault="00C91610" w:rsidP="00C91610">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890DDE">
        <w:rPr>
          <w:rFonts w:ascii="Tahoma" w:hAnsi="Tahoma" w:cs="Tahoma"/>
          <w:bCs/>
          <w:sz w:val="26"/>
          <w:szCs w:val="26"/>
          <w:lang w:val="es"/>
          <w14:shadow w14:blurRad="50800" w14:dist="38100" w14:dir="2700000" w14:sx="100000" w14:sy="100000" w14:kx="0" w14:ky="0" w14:algn="tl">
            <w14:srgbClr w14:val="000000">
              <w14:alpha w14:val="60000"/>
            </w14:srgbClr>
          </w14:shadow>
        </w:rPr>
        <w:t>RESUELVE:</w:t>
      </w:r>
    </w:p>
    <w:p w14:paraId="5DEAE5AF" w14:textId="77777777" w:rsidR="00C91610" w:rsidRPr="00890DDE" w:rsidRDefault="00C91610" w:rsidP="00C91610">
      <w:pPr>
        <w:pStyle w:val="Sinespaciado"/>
        <w:spacing w:line="276"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177A60D0" w14:textId="77777777" w:rsidR="00C91610" w:rsidRPr="00890DDE" w:rsidRDefault="00C91610" w:rsidP="00C91610">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890DDE">
        <w:rPr>
          <w:rFonts w:ascii="Tahoma" w:hAnsi="Tahoma" w:cs="Tahoma"/>
          <w:bCs/>
          <w:sz w:val="26"/>
          <w:szCs w:val="26"/>
          <w:lang w:val="es"/>
          <w14:shadow w14:blurRad="50800" w14:dist="38100" w14:dir="2700000" w14:sx="100000" w14:sy="100000" w14:kx="0" w14:ky="0" w14:algn="tl">
            <w14:srgbClr w14:val="000000">
              <w14:alpha w14:val="60000"/>
            </w14:srgbClr>
          </w14:shadow>
        </w:rPr>
        <w:t>PRIMERO:</w:t>
      </w:r>
      <w:r w:rsidRPr="00890DDE">
        <w:rPr>
          <w:rFonts w:ascii="Tahoma" w:eastAsia="Times New Roman" w:hAnsi="Tahoma" w:cs="Tahoma"/>
          <w:bCs/>
          <w:sz w:val="26"/>
          <w:szCs w:val="26"/>
          <w:lang w:val="es-ES" w:eastAsia="es-ES"/>
        </w:rPr>
        <w:t xml:space="preserve"> DECLARAR NO PROBADA la manifestación de pago realizada por la parte demandada</w:t>
      </w:r>
      <w:r w:rsidRPr="00890DDE">
        <w:rPr>
          <w:rFonts w:ascii="Tahoma" w:hAnsi="Tahoma" w:cs="Tahoma"/>
          <w:sz w:val="26"/>
          <w:szCs w:val="26"/>
          <w:lang w:val="es"/>
        </w:rPr>
        <w:t>.</w:t>
      </w:r>
      <w:r w:rsidRPr="00890DDE">
        <w:rPr>
          <w:rFonts w:ascii="Tahoma" w:eastAsia="Times New Roman" w:hAnsi="Tahoma" w:cs="Tahoma"/>
          <w:bCs/>
          <w:sz w:val="26"/>
          <w:szCs w:val="26"/>
          <w:lang w:val="es-ES" w:eastAsia="es-ES"/>
        </w:rPr>
        <w:t xml:space="preserve"> </w:t>
      </w:r>
    </w:p>
    <w:p w14:paraId="4CE0D72A" w14:textId="77777777" w:rsidR="00C91610" w:rsidRPr="00890DDE" w:rsidRDefault="00C91610" w:rsidP="00C91610">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68AB4AA9" w14:textId="77777777" w:rsidR="00C91610" w:rsidRPr="00890DDE" w:rsidRDefault="00C91610" w:rsidP="00C91610">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890DDE">
        <w:rPr>
          <w:rFonts w:ascii="Tahoma" w:hAnsi="Tahoma" w:cs="Tahoma"/>
          <w:bCs/>
          <w:sz w:val="26"/>
          <w:szCs w:val="26"/>
          <w:lang w:val="es"/>
          <w14:shadow w14:blurRad="50800" w14:dist="38100" w14:dir="2700000" w14:sx="100000" w14:sy="100000" w14:kx="0" w14:ky="0" w14:algn="tl">
            <w14:srgbClr w14:val="000000">
              <w14:alpha w14:val="60000"/>
            </w14:srgbClr>
          </w14:shadow>
        </w:rPr>
        <w:t>SEGUNDO:</w:t>
      </w:r>
      <w:r w:rsidRPr="00890DDE">
        <w:rPr>
          <w:rFonts w:ascii="Tahoma" w:eastAsia="Times New Roman" w:hAnsi="Tahoma" w:cs="Tahoma"/>
          <w:bCs/>
          <w:sz w:val="26"/>
          <w:szCs w:val="26"/>
          <w:lang w:val="es-ES" w:eastAsia="es-ES"/>
        </w:rPr>
        <w:t xml:space="preserve"> Ordenar seguir adelante la ejecución en la forma como se dispuso en el auto mandamiento de pago.</w:t>
      </w:r>
    </w:p>
    <w:p w14:paraId="0E5C1E86" w14:textId="77777777" w:rsidR="00C91610" w:rsidRPr="00890DDE" w:rsidRDefault="00C91610" w:rsidP="00C91610">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7F0BA815" w14:textId="77777777" w:rsidR="00C91610" w:rsidRPr="00890DDE" w:rsidRDefault="00C91610" w:rsidP="00C91610">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890DDE">
        <w:rPr>
          <w:rFonts w:ascii="Tahoma" w:hAnsi="Tahoma" w:cs="Tahoma"/>
          <w:bCs/>
          <w:sz w:val="26"/>
          <w:szCs w:val="26"/>
          <w:lang w:val="es"/>
          <w14:shadow w14:blurRad="50800" w14:dist="38100" w14:dir="2700000" w14:sx="100000" w14:sy="100000" w14:kx="0" w14:ky="0" w14:algn="tl">
            <w14:srgbClr w14:val="000000">
              <w14:alpha w14:val="60000"/>
            </w14:srgbClr>
          </w14:shadow>
        </w:rPr>
        <w:t>TERCERO:</w:t>
      </w:r>
      <w:r w:rsidRPr="00890DDE">
        <w:rPr>
          <w:rFonts w:ascii="Tahoma" w:eastAsia="Times New Roman" w:hAnsi="Tahoma" w:cs="Tahoma"/>
          <w:bCs/>
          <w:sz w:val="26"/>
          <w:szCs w:val="26"/>
          <w:lang w:val="es-ES" w:eastAsia="es-ES"/>
        </w:rPr>
        <w:t xml:space="preserve"> Ordenar el avalúo y remate de los bienes embargados y de los que se llegaren a embargar, si fuere el caso.</w:t>
      </w:r>
    </w:p>
    <w:p w14:paraId="7D3C30AD" w14:textId="77777777" w:rsidR="00C91610" w:rsidRPr="00890DDE" w:rsidRDefault="00C91610" w:rsidP="00C91610">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09245137" w14:textId="77777777" w:rsidR="00C91610" w:rsidRPr="00890DDE" w:rsidRDefault="00C91610" w:rsidP="00C91610">
      <w:pPr>
        <w:tabs>
          <w:tab w:val="left" w:pos="284"/>
        </w:tabs>
        <w:autoSpaceDE w:val="0"/>
        <w:autoSpaceDN w:val="0"/>
        <w:adjustRightInd w:val="0"/>
        <w:spacing w:after="0"/>
        <w:jc w:val="both"/>
        <w:rPr>
          <w:rFonts w:ascii="Tahoma" w:eastAsia="Calibri" w:hAnsi="Tahoma" w:cs="Tahoma"/>
          <w:sz w:val="26"/>
          <w:szCs w:val="26"/>
        </w:rPr>
      </w:pPr>
      <w:r w:rsidRPr="00890DDE">
        <w:rPr>
          <w:rFonts w:ascii="Tahoma" w:hAnsi="Tahoma" w:cs="Tahoma"/>
          <w:bCs/>
          <w:sz w:val="26"/>
          <w:szCs w:val="26"/>
          <w:lang w:val="es"/>
          <w14:shadow w14:blurRad="50800" w14:dist="38100" w14:dir="2700000" w14:sx="100000" w14:sy="100000" w14:kx="0" w14:ky="0" w14:algn="tl">
            <w14:srgbClr w14:val="000000">
              <w14:alpha w14:val="60000"/>
            </w14:srgbClr>
          </w14:shadow>
        </w:rPr>
        <w:t>CUARTO:</w:t>
      </w:r>
      <w:r w:rsidRPr="00890DDE">
        <w:rPr>
          <w:rFonts w:ascii="Tahoma" w:eastAsia="Times New Roman" w:hAnsi="Tahoma" w:cs="Tahoma"/>
          <w:bCs/>
          <w:sz w:val="26"/>
          <w:szCs w:val="26"/>
          <w:lang w:val="es-ES" w:eastAsia="es-ES"/>
        </w:rPr>
        <w:t xml:space="preserve"> </w:t>
      </w:r>
      <w:r w:rsidRPr="00890DDE">
        <w:rPr>
          <w:rFonts w:ascii="Tahoma" w:hAnsi="Tahoma" w:cs="Tahoma"/>
          <w:bCs/>
          <w:sz w:val="26"/>
          <w:szCs w:val="26"/>
          <w:lang w:val="es-ES"/>
        </w:rPr>
        <w:t>Practicar la liquidación del crédito en la forma dispuesta en el artículo 446 del Código General del Proceso</w:t>
      </w:r>
      <w:r w:rsidRPr="00890DDE">
        <w:rPr>
          <w:rFonts w:ascii="Tahoma" w:eastAsia="Calibri" w:hAnsi="Tahoma" w:cs="Tahoma"/>
          <w:sz w:val="26"/>
          <w:szCs w:val="26"/>
        </w:rPr>
        <w:t xml:space="preserve">, teniendo en cuenta los abonos consignados por el extremo ejecutado de </w:t>
      </w:r>
      <w:r w:rsidRPr="00890DDE">
        <w:rPr>
          <w:rFonts w:ascii="Tahoma" w:hAnsi="Tahoma" w:cs="Tahoma"/>
          <w:sz w:val="26"/>
          <w:szCs w:val="26"/>
        </w:rPr>
        <w:t>$</w:t>
      </w:r>
      <w:r>
        <w:rPr>
          <w:rFonts w:ascii="Tahoma" w:hAnsi="Tahoma" w:cs="Tahoma"/>
          <w:sz w:val="26"/>
          <w:szCs w:val="26"/>
        </w:rPr>
        <w:t>4.500.000</w:t>
      </w:r>
      <w:r w:rsidRPr="00890DDE">
        <w:rPr>
          <w:rFonts w:ascii="Tahoma" w:hAnsi="Tahoma" w:cs="Tahoma"/>
          <w:sz w:val="26"/>
          <w:szCs w:val="26"/>
        </w:rPr>
        <w:t xml:space="preserve">, </w:t>
      </w:r>
      <w:r>
        <w:rPr>
          <w:rFonts w:ascii="Tahoma" w:hAnsi="Tahoma" w:cs="Tahoma"/>
          <w:sz w:val="26"/>
          <w:szCs w:val="26"/>
        </w:rPr>
        <w:t xml:space="preserve"> del 1º de agosto de 2019</w:t>
      </w:r>
      <w:r w:rsidRPr="00890DDE">
        <w:rPr>
          <w:rFonts w:ascii="Tahoma" w:hAnsi="Tahoma" w:cs="Tahoma"/>
          <w:sz w:val="26"/>
          <w:szCs w:val="26"/>
        </w:rPr>
        <w:t>, obrante a folio</w:t>
      </w:r>
      <w:r>
        <w:rPr>
          <w:rFonts w:ascii="Tahoma" w:hAnsi="Tahoma" w:cs="Tahoma"/>
          <w:sz w:val="26"/>
          <w:szCs w:val="26"/>
        </w:rPr>
        <w:t xml:space="preserve"> 46</w:t>
      </w:r>
      <w:r w:rsidRPr="00890DDE">
        <w:rPr>
          <w:rFonts w:ascii="Tahoma" w:hAnsi="Tahoma" w:cs="Tahoma"/>
          <w:sz w:val="26"/>
          <w:szCs w:val="26"/>
        </w:rPr>
        <w:t xml:space="preserve"> y </w:t>
      </w:r>
      <w:r>
        <w:rPr>
          <w:rFonts w:ascii="Tahoma" w:hAnsi="Tahoma" w:cs="Tahoma"/>
          <w:sz w:val="26"/>
          <w:szCs w:val="26"/>
        </w:rPr>
        <w:t>los aducidos por la parte demandante</w:t>
      </w:r>
      <w:r w:rsidRPr="00890DDE">
        <w:rPr>
          <w:rFonts w:ascii="Tahoma" w:eastAsia="Calibri" w:hAnsi="Tahoma" w:cs="Tahoma"/>
          <w:sz w:val="26"/>
          <w:szCs w:val="26"/>
        </w:rPr>
        <w:t xml:space="preserve">, conforme las previsiones del canon 1653 del Código Civil.  </w:t>
      </w:r>
    </w:p>
    <w:p w14:paraId="514C61E7" w14:textId="77777777" w:rsidR="00C91610" w:rsidRPr="00890DDE" w:rsidRDefault="00C91610" w:rsidP="00C91610">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7A54BA39" w14:textId="77777777" w:rsidR="00C91610" w:rsidRPr="00890DDE" w:rsidRDefault="00C91610" w:rsidP="00C91610">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890DDE">
        <w:rPr>
          <w:rFonts w:ascii="Tahoma" w:hAnsi="Tahoma" w:cs="Tahoma"/>
          <w:bCs/>
          <w:sz w:val="26"/>
          <w:szCs w:val="26"/>
          <w:lang w:val="es"/>
          <w14:shadow w14:blurRad="50800" w14:dist="38100" w14:dir="2700000" w14:sx="100000" w14:sy="100000" w14:kx="0" w14:ky="0" w14:algn="tl">
            <w14:srgbClr w14:val="000000">
              <w14:alpha w14:val="60000"/>
            </w14:srgbClr>
          </w14:shadow>
        </w:rPr>
        <w:t>QUINTO:</w:t>
      </w:r>
      <w:r w:rsidRPr="00890DDE">
        <w:rPr>
          <w:rFonts w:ascii="Tahoma" w:eastAsia="Times New Roman" w:hAnsi="Tahoma" w:cs="Tahoma"/>
          <w:bCs/>
          <w:sz w:val="26"/>
          <w:szCs w:val="26"/>
          <w:lang w:val="es-ES" w:eastAsia="es-ES"/>
        </w:rPr>
        <w:t xml:space="preserve"> Condenar en costas a la parte demandada, para lo cual se fija la suma </w:t>
      </w:r>
      <w:r w:rsidRPr="00312C50">
        <w:rPr>
          <w:rFonts w:ascii="Tahoma" w:eastAsia="Times New Roman" w:hAnsi="Tahoma" w:cs="Tahoma"/>
          <w:bCs/>
          <w:sz w:val="26"/>
          <w:szCs w:val="26"/>
          <w:lang w:val="es-ES" w:eastAsia="es-ES"/>
        </w:rPr>
        <w:t>de $200.000,oo por</w:t>
      </w:r>
      <w:r w:rsidRPr="00890DDE">
        <w:rPr>
          <w:rFonts w:ascii="Tahoma" w:eastAsia="Times New Roman" w:hAnsi="Tahoma" w:cs="Tahoma"/>
          <w:bCs/>
          <w:sz w:val="26"/>
          <w:szCs w:val="26"/>
          <w:lang w:val="es-ES" w:eastAsia="es-ES"/>
        </w:rPr>
        <w:t xml:space="preserve"> concepto de agencias en derecho. </w:t>
      </w:r>
    </w:p>
    <w:p w14:paraId="1F791EB6" w14:textId="77777777" w:rsidR="00C91610" w:rsidRPr="00890DDE" w:rsidRDefault="00C91610" w:rsidP="00C91610">
      <w:pPr>
        <w:tabs>
          <w:tab w:val="left" w:pos="284"/>
        </w:tabs>
        <w:autoSpaceDE w:val="0"/>
        <w:autoSpaceDN w:val="0"/>
        <w:adjustRightInd w:val="0"/>
        <w:spacing w:after="0"/>
        <w:jc w:val="both"/>
        <w:rPr>
          <w:rFonts w:ascii="Tahoma" w:eastAsia="Times New Roman" w:hAnsi="Tahoma" w:cs="Tahoma"/>
          <w:bCs/>
          <w:sz w:val="26"/>
          <w:szCs w:val="26"/>
          <w:lang w:val="es-ES" w:eastAsia="es-ES"/>
        </w:rPr>
      </w:pPr>
    </w:p>
    <w:p w14:paraId="049BE54B" w14:textId="77777777" w:rsidR="00C91610" w:rsidRPr="00890DDE" w:rsidRDefault="00C91610" w:rsidP="00C91610">
      <w:pPr>
        <w:tabs>
          <w:tab w:val="left" w:pos="284"/>
        </w:tabs>
        <w:autoSpaceDE w:val="0"/>
        <w:autoSpaceDN w:val="0"/>
        <w:adjustRightInd w:val="0"/>
        <w:spacing w:after="0"/>
        <w:jc w:val="both"/>
        <w:rPr>
          <w:rFonts w:ascii="Tahoma" w:eastAsia="Times New Roman" w:hAnsi="Tahoma" w:cs="Tahoma"/>
          <w:bCs/>
          <w:sz w:val="26"/>
          <w:szCs w:val="26"/>
          <w:lang w:val="es-ES" w:eastAsia="es-ES"/>
        </w:rPr>
      </w:pPr>
      <w:r w:rsidRPr="00890DDE">
        <w:rPr>
          <w:rFonts w:ascii="Tahoma" w:hAnsi="Tahoma" w:cs="Tahoma"/>
          <w:bCs/>
          <w:sz w:val="26"/>
          <w:szCs w:val="26"/>
          <w:lang w:val="es"/>
          <w14:shadow w14:blurRad="50800" w14:dist="38100" w14:dir="2700000" w14:sx="100000" w14:sy="100000" w14:kx="0" w14:ky="0" w14:algn="tl">
            <w14:srgbClr w14:val="000000">
              <w14:alpha w14:val="60000"/>
            </w14:srgbClr>
          </w14:shadow>
        </w:rPr>
        <w:t xml:space="preserve">SEXTO: </w:t>
      </w:r>
      <w:r w:rsidRPr="00890DDE">
        <w:rPr>
          <w:rFonts w:ascii="Tahoma" w:hAnsi="Tahoma" w:cs="Tahoma"/>
          <w:sz w:val="26"/>
          <w:szCs w:val="26"/>
          <w:lang w:val="es"/>
        </w:rPr>
        <w:t>En firme la liquidación de costas,</w:t>
      </w:r>
      <w:r w:rsidRPr="00890DDE">
        <w:rPr>
          <w:rFonts w:ascii="Tahoma" w:hAnsi="Tahoma" w:cs="Tahoma"/>
          <w:bCs/>
          <w:sz w:val="26"/>
          <w:szCs w:val="26"/>
          <w:lang w:val="es-ES"/>
          <w14:shadow w14:blurRad="50800" w14:dist="38100" w14:dir="2700000" w14:sx="100000" w14:sy="100000" w14:kx="0" w14:ky="0" w14:algn="tl">
            <w14:srgbClr w14:val="000000">
              <w14:alpha w14:val="60000"/>
            </w14:srgbClr>
          </w14:shadow>
        </w:rPr>
        <w:t xml:space="preserve"> </w:t>
      </w:r>
      <w:r w:rsidRPr="00890DDE">
        <w:rPr>
          <w:rFonts w:ascii="Tahoma" w:eastAsia="Times New Roman" w:hAnsi="Tahoma" w:cs="Tahoma"/>
          <w:bCs/>
          <w:sz w:val="26"/>
          <w:szCs w:val="26"/>
          <w:lang w:val="es-ES" w:eastAsia="es-ES"/>
        </w:rPr>
        <w:t>Remitir las presentes diligencias a los Juzgados Civiles Municipales de Ejecución de esta ciudad, para que continúen con el conocimiento de este asunto, de conformidad con lo previsto en el acuerdo PSAA 13-9984.</w:t>
      </w:r>
    </w:p>
    <w:p w14:paraId="6BB8120F" w14:textId="77777777" w:rsidR="00C91610" w:rsidRDefault="00C91610" w:rsidP="00C91610">
      <w:pPr>
        <w:tabs>
          <w:tab w:val="left" w:pos="284"/>
        </w:tabs>
        <w:autoSpaceDE w:val="0"/>
        <w:autoSpaceDN w:val="0"/>
        <w:adjustRightInd w:val="0"/>
        <w:spacing w:after="0"/>
        <w:jc w:val="center"/>
        <w:rPr>
          <w:rFonts w:ascii="Tahoma" w:eastAsia="Times New Roman" w:hAnsi="Tahoma" w:cs="Tahoma"/>
          <w:bCs/>
          <w:sz w:val="26"/>
          <w:szCs w:val="26"/>
          <w:lang w:val="es-ES" w:eastAsia="es-ES"/>
        </w:rPr>
      </w:pPr>
    </w:p>
    <w:p w14:paraId="0F99C2E9" w14:textId="77777777" w:rsidR="00C91610" w:rsidRPr="00746C80" w:rsidRDefault="00C91610" w:rsidP="00C91610">
      <w:pPr>
        <w:jc w:val="both"/>
        <w:rPr>
          <w:rFonts w:ascii="Tahoma" w:hAnsi="Tahoma" w:cs="Tahoma"/>
          <w:sz w:val="26"/>
          <w:szCs w:val="26"/>
        </w:rPr>
      </w:pPr>
    </w:p>
    <w:p w14:paraId="18D7290F" w14:textId="77777777" w:rsidR="00C91610" w:rsidRPr="00DA5960" w:rsidRDefault="00C91610" w:rsidP="00C91610">
      <w:pPr>
        <w:spacing w:line="360" w:lineRule="auto"/>
        <w:jc w:val="center"/>
        <w:rPr>
          <w:rFonts w:ascii="Tahoma" w:hAnsi="Tahoma" w:cs="Tahoma"/>
          <w:sz w:val="26"/>
          <w:szCs w:val="26"/>
        </w:rPr>
      </w:pPr>
      <w:r w:rsidRPr="00DA5960">
        <w:rPr>
          <w:rFonts w:ascii="Tahoma" w:hAnsi="Tahoma" w:cs="Tahoma"/>
          <w:sz w:val="26"/>
          <w:szCs w:val="26"/>
        </w:rPr>
        <w:t>NOTIFÍQUESE Y CÚMPLASE</w:t>
      </w:r>
    </w:p>
    <w:p w14:paraId="114ED1B6" w14:textId="77777777" w:rsidR="00C91610" w:rsidRPr="00890DDE" w:rsidRDefault="00C91610" w:rsidP="00C91610">
      <w:pPr>
        <w:tabs>
          <w:tab w:val="left" w:pos="284"/>
        </w:tabs>
        <w:autoSpaceDE w:val="0"/>
        <w:autoSpaceDN w:val="0"/>
        <w:adjustRightInd w:val="0"/>
        <w:spacing w:after="0"/>
        <w:jc w:val="center"/>
        <w:rPr>
          <w:rFonts w:ascii="Tahoma" w:hAnsi="Tahoma" w:cs="Tahoma"/>
          <w:sz w:val="26"/>
          <w:szCs w:val="26"/>
          <w:lang w:val="es"/>
        </w:rPr>
      </w:pPr>
    </w:p>
    <w:p w14:paraId="17CFDB82" w14:textId="77777777" w:rsidR="00C91610" w:rsidRPr="00890DDE" w:rsidRDefault="00C91610" w:rsidP="00C91610">
      <w:pPr>
        <w:tabs>
          <w:tab w:val="left" w:pos="284"/>
        </w:tabs>
        <w:autoSpaceDE w:val="0"/>
        <w:autoSpaceDN w:val="0"/>
        <w:adjustRightInd w:val="0"/>
        <w:spacing w:after="0"/>
        <w:rPr>
          <w:rFonts w:ascii="Tahoma" w:hAnsi="Tahoma" w:cs="Tahoma"/>
          <w:sz w:val="26"/>
          <w:szCs w:val="26"/>
          <w:lang w:val="es"/>
        </w:rPr>
      </w:pPr>
    </w:p>
    <w:p w14:paraId="1C24BA09" w14:textId="77777777" w:rsidR="00C91610" w:rsidRPr="00890DDE" w:rsidRDefault="00C91610" w:rsidP="00C91610">
      <w:pPr>
        <w:tabs>
          <w:tab w:val="left" w:pos="284"/>
        </w:tabs>
        <w:autoSpaceDE w:val="0"/>
        <w:autoSpaceDN w:val="0"/>
        <w:adjustRightInd w:val="0"/>
        <w:spacing w:after="0"/>
        <w:jc w:val="center"/>
        <w:rPr>
          <w:rFonts w:ascii="Tahoma" w:hAnsi="Tahoma" w:cs="Tahoma"/>
          <w:sz w:val="26"/>
          <w:szCs w:val="26"/>
          <w:lang w:val="es"/>
        </w:rPr>
      </w:pPr>
    </w:p>
    <w:p w14:paraId="48019A66" w14:textId="77777777" w:rsidR="00C91610" w:rsidRPr="00890DDE" w:rsidRDefault="00C91610" w:rsidP="00C91610">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890DDE">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008D1E90" w14:textId="77777777" w:rsidR="00C91610" w:rsidRPr="00890DDE" w:rsidRDefault="00C91610" w:rsidP="00C91610">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890DDE">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40DA362E" w14:textId="77777777" w:rsidR="00C91610" w:rsidRDefault="00C91610" w:rsidP="00C91610">
      <w:pPr>
        <w:jc w:val="center"/>
        <w:rPr>
          <w:rFonts w:ascii="Tahoma" w:hAnsi="Tahoma" w:cs="Tahoma"/>
          <w:sz w:val="26"/>
          <w:szCs w:val="26"/>
        </w:rPr>
      </w:pPr>
      <w:r>
        <w:rPr>
          <w:rFonts w:ascii="Tahoma" w:hAnsi="Tahoma" w:cs="Tahoma"/>
          <w:sz w:val="26"/>
          <w:szCs w:val="26"/>
        </w:rPr>
        <w:t>(2)</w:t>
      </w:r>
    </w:p>
    <w:p w14:paraId="0E5D6193" w14:textId="77777777" w:rsidR="00C91610" w:rsidRDefault="00C91610" w:rsidP="00C91610">
      <w:pPr>
        <w:jc w:val="center"/>
        <w:rPr>
          <w:rFonts w:ascii="Tahoma" w:hAnsi="Tahoma" w:cs="Tahoma"/>
          <w:sz w:val="26"/>
          <w:szCs w:val="26"/>
        </w:rPr>
      </w:pPr>
    </w:p>
    <w:p w14:paraId="2F7501B2" w14:textId="77777777" w:rsidR="00C91610" w:rsidRDefault="00C91610" w:rsidP="00C91610">
      <w:pPr>
        <w:jc w:val="center"/>
        <w:rPr>
          <w:rFonts w:ascii="Tahoma" w:hAnsi="Tahoma" w:cs="Tahoma"/>
          <w:sz w:val="26"/>
          <w:szCs w:val="26"/>
        </w:rPr>
      </w:pPr>
    </w:p>
    <w:p w14:paraId="36CED378" w14:textId="77777777" w:rsidR="00C91610" w:rsidRDefault="00C91610" w:rsidP="00C91610">
      <w:pPr>
        <w:jc w:val="center"/>
        <w:rPr>
          <w:rFonts w:ascii="Tahoma" w:hAnsi="Tahoma" w:cs="Tahoma"/>
          <w:sz w:val="26"/>
          <w:szCs w:val="26"/>
        </w:rPr>
      </w:pPr>
    </w:p>
    <w:p w14:paraId="37937936" w14:textId="77777777" w:rsidR="00C91610" w:rsidRDefault="00C91610" w:rsidP="00C91610">
      <w:pPr>
        <w:jc w:val="center"/>
        <w:rPr>
          <w:rFonts w:ascii="Tahoma" w:hAnsi="Tahoma" w:cs="Tahoma"/>
          <w:sz w:val="26"/>
          <w:szCs w:val="26"/>
        </w:rPr>
      </w:pPr>
    </w:p>
    <w:p w14:paraId="2F9DE58F" w14:textId="77777777" w:rsidR="00C91610" w:rsidRDefault="00C91610" w:rsidP="00C91610">
      <w:pPr>
        <w:jc w:val="center"/>
        <w:rPr>
          <w:rFonts w:ascii="Tahoma" w:hAnsi="Tahoma" w:cs="Tahoma"/>
          <w:sz w:val="26"/>
          <w:szCs w:val="26"/>
        </w:rPr>
      </w:pPr>
    </w:p>
    <w:p w14:paraId="577C69BA" w14:textId="77777777" w:rsidR="00C91610" w:rsidRDefault="00C91610" w:rsidP="00C91610">
      <w:pPr>
        <w:jc w:val="center"/>
        <w:rPr>
          <w:rFonts w:ascii="Tahoma" w:hAnsi="Tahoma" w:cs="Tahoma"/>
          <w:sz w:val="26"/>
          <w:szCs w:val="26"/>
        </w:rPr>
      </w:pPr>
    </w:p>
    <w:p w14:paraId="5AF0E90C" w14:textId="77777777" w:rsidR="00C91610" w:rsidRDefault="00C91610" w:rsidP="00C91610">
      <w:pPr>
        <w:jc w:val="center"/>
        <w:rPr>
          <w:rFonts w:ascii="Tahoma" w:hAnsi="Tahoma" w:cs="Tahoma"/>
          <w:sz w:val="26"/>
          <w:szCs w:val="26"/>
        </w:rPr>
      </w:pPr>
    </w:p>
    <w:p w14:paraId="5F068360" w14:textId="77777777" w:rsidR="00C91610" w:rsidRDefault="00C91610" w:rsidP="00C91610">
      <w:pPr>
        <w:jc w:val="center"/>
        <w:rPr>
          <w:rFonts w:ascii="Tahoma" w:hAnsi="Tahoma" w:cs="Tahoma"/>
          <w:sz w:val="26"/>
          <w:szCs w:val="26"/>
        </w:rPr>
      </w:pPr>
    </w:p>
    <w:p w14:paraId="17EAEB3F" w14:textId="77777777" w:rsidR="00C91610" w:rsidRDefault="00C91610" w:rsidP="00C91610">
      <w:pPr>
        <w:jc w:val="center"/>
        <w:rPr>
          <w:rFonts w:ascii="Tahoma" w:hAnsi="Tahoma" w:cs="Tahoma"/>
          <w:sz w:val="26"/>
          <w:szCs w:val="26"/>
        </w:rPr>
      </w:pPr>
    </w:p>
    <w:p w14:paraId="67296173" w14:textId="77777777" w:rsidR="00C91610" w:rsidRDefault="00C91610" w:rsidP="00C91610">
      <w:pPr>
        <w:jc w:val="center"/>
        <w:rPr>
          <w:rFonts w:ascii="Tahoma" w:hAnsi="Tahoma" w:cs="Tahoma"/>
          <w:sz w:val="26"/>
          <w:szCs w:val="26"/>
        </w:rPr>
      </w:pPr>
    </w:p>
    <w:p w14:paraId="398C6ECA" w14:textId="77777777" w:rsidR="00C91610" w:rsidRPr="00890DDE" w:rsidRDefault="00C91610" w:rsidP="00DD17B7">
      <w:pPr>
        <w:autoSpaceDE w:val="0"/>
        <w:autoSpaceDN w:val="0"/>
        <w:adjustRightInd w:val="0"/>
        <w:spacing w:after="0"/>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890DDE">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5B831871" w14:textId="3D0FA76C" w:rsidR="00C91610" w:rsidRPr="00890DDE" w:rsidRDefault="00DD17B7" w:rsidP="00DD17B7">
      <w:pPr>
        <w:tabs>
          <w:tab w:val="left" w:pos="284"/>
        </w:tabs>
        <w:autoSpaceDE w:val="0"/>
        <w:autoSpaceDN w:val="0"/>
        <w:adjustRightInd w:val="0"/>
        <w:spacing w:after="0"/>
        <w:jc w:val="center"/>
        <w:rPr>
          <w:rFonts w:ascii="Tahoma" w:hAnsi="Tahoma" w:cs="Tahoma"/>
          <w:sz w:val="26"/>
          <w:szCs w:val="26"/>
          <w:lang w:val="es"/>
        </w:rPr>
      </w:pPr>
      <w:r>
        <w:rPr>
          <w:rFonts w:ascii="Tahoma" w:hAnsi="Tahoma" w:cs="Tahoma"/>
          <w:sz w:val="26"/>
          <w:szCs w:val="26"/>
          <w:lang w:val="es"/>
        </w:rPr>
        <w:t>Bogotá D.C., doce (12</w:t>
      </w:r>
      <w:r w:rsidR="00C91610" w:rsidRPr="00890DDE">
        <w:rPr>
          <w:rFonts w:ascii="Tahoma" w:hAnsi="Tahoma" w:cs="Tahoma"/>
          <w:sz w:val="26"/>
          <w:szCs w:val="26"/>
          <w:lang w:val="es"/>
        </w:rPr>
        <w:t>) de febrero de dos mil veintiuno (2021)</w:t>
      </w:r>
    </w:p>
    <w:p w14:paraId="4F4D97D1" w14:textId="77777777" w:rsidR="00C91610" w:rsidRPr="00890DDE" w:rsidRDefault="00C91610" w:rsidP="00C91610">
      <w:pPr>
        <w:autoSpaceDE w:val="0"/>
        <w:autoSpaceDN w:val="0"/>
        <w:adjustRightInd w:val="0"/>
        <w:spacing w:after="0"/>
        <w:jc w:val="both"/>
        <w:rPr>
          <w:rFonts w:ascii="Tahoma" w:hAnsi="Tahoma" w:cs="Tahoma"/>
          <w:sz w:val="26"/>
          <w:szCs w:val="26"/>
          <w:lang w:val="es"/>
        </w:rPr>
      </w:pPr>
    </w:p>
    <w:p w14:paraId="6EC614EC" w14:textId="77777777" w:rsidR="00C91610" w:rsidRPr="00890DDE" w:rsidRDefault="00C91610" w:rsidP="00C91610">
      <w:pPr>
        <w:autoSpaceDE w:val="0"/>
        <w:autoSpaceDN w:val="0"/>
        <w:adjustRightInd w:val="0"/>
        <w:spacing w:after="0"/>
        <w:jc w:val="center"/>
        <w:rPr>
          <w:rFonts w:ascii="Tahoma" w:hAnsi="Tahoma" w:cs="Tahoma"/>
          <w:sz w:val="26"/>
          <w:szCs w:val="26"/>
          <w:lang w:val="es"/>
        </w:rPr>
      </w:pPr>
    </w:p>
    <w:p w14:paraId="401DA66F" w14:textId="77777777" w:rsidR="00C91610" w:rsidRPr="00890DDE" w:rsidRDefault="00C91610" w:rsidP="00C91610">
      <w:pPr>
        <w:tabs>
          <w:tab w:val="left" w:pos="284"/>
        </w:tabs>
        <w:autoSpaceDE w:val="0"/>
        <w:autoSpaceDN w:val="0"/>
        <w:adjustRightInd w:val="0"/>
        <w:spacing w:after="0"/>
        <w:jc w:val="center"/>
        <w:rPr>
          <w:rFonts w:ascii="Tahoma" w:hAnsi="Tahoma" w:cs="Tahoma"/>
          <w:sz w:val="26"/>
          <w:szCs w:val="26"/>
          <w:lang w:val="es"/>
        </w:rPr>
      </w:pPr>
      <w:r w:rsidRPr="00890DDE">
        <w:rPr>
          <w:rFonts w:ascii="Tahoma" w:hAnsi="Tahoma" w:cs="Tahoma"/>
          <w:sz w:val="26"/>
          <w:szCs w:val="26"/>
          <w:lang w:val="es"/>
        </w:rPr>
        <w:t>Ejecutivo-2019-01313</w:t>
      </w:r>
    </w:p>
    <w:p w14:paraId="4C86BE2D" w14:textId="77777777" w:rsidR="00C91610" w:rsidRPr="00890DDE" w:rsidRDefault="00C91610" w:rsidP="00C91610">
      <w:pPr>
        <w:tabs>
          <w:tab w:val="left" w:pos="284"/>
        </w:tabs>
        <w:autoSpaceDE w:val="0"/>
        <w:autoSpaceDN w:val="0"/>
        <w:adjustRightInd w:val="0"/>
        <w:spacing w:after="0"/>
        <w:jc w:val="center"/>
        <w:rPr>
          <w:rFonts w:ascii="Tahoma" w:hAnsi="Tahoma" w:cs="Tahoma"/>
          <w:sz w:val="26"/>
          <w:szCs w:val="26"/>
          <w:lang w:val="es"/>
        </w:rPr>
      </w:pPr>
    </w:p>
    <w:p w14:paraId="683A939F" w14:textId="77777777" w:rsidR="00C91610" w:rsidRPr="00890DDE" w:rsidRDefault="00C91610" w:rsidP="00C91610">
      <w:pPr>
        <w:tabs>
          <w:tab w:val="left" w:pos="284"/>
        </w:tabs>
        <w:autoSpaceDE w:val="0"/>
        <w:autoSpaceDN w:val="0"/>
        <w:adjustRightInd w:val="0"/>
        <w:spacing w:after="0"/>
        <w:jc w:val="both"/>
        <w:rPr>
          <w:rFonts w:ascii="Tahoma" w:hAnsi="Tahoma" w:cs="Tahoma"/>
          <w:sz w:val="26"/>
          <w:szCs w:val="26"/>
          <w:lang w:val="es"/>
        </w:rPr>
      </w:pPr>
    </w:p>
    <w:p w14:paraId="2A3E1B59" w14:textId="77777777" w:rsidR="00C91610" w:rsidRDefault="00C91610" w:rsidP="00C91610">
      <w:pPr>
        <w:jc w:val="both"/>
        <w:rPr>
          <w:rFonts w:ascii="Tahoma" w:eastAsia="Times New Roman" w:hAnsi="Tahoma" w:cs="Tahoma"/>
          <w:bCs/>
          <w:sz w:val="26"/>
          <w:szCs w:val="26"/>
          <w:lang w:val="es-ES" w:eastAsia="es-ES"/>
        </w:rPr>
      </w:pPr>
      <w:r>
        <w:rPr>
          <w:rFonts w:ascii="Tahoma" w:hAnsi="Tahoma" w:cs="Tahoma"/>
          <w:sz w:val="26"/>
          <w:szCs w:val="26"/>
          <w:lang w:val="es"/>
        </w:rPr>
        <w:t xml:space="preserve">La comunicación allegada por el pagador del demandado, incorpórese a los autos y póngase en conocimiento para lo pertinente. </w:t>
      </w:r>
    </w:p>
    <w:p w14:paraId="2BABDDFB" w14:textId="77777777" w:rsidR="00C91610" w:rsidRPr="00746C80" w:rsidRDefault="00C91610" w:rsidP="00C91610">
      <w:pPr>
        <w:rPr>
          <w:rFonts w:ascii="Tahoma" w:hAnsi="Tahoma" w:cs="Tahoma"/>
          <w:sz w:val="26"/>
          <w:szCs w:val="26"/>
        </w:rPr>
      </w:pPr>
    </w:p>
    <w:p w14:paraId="7B6FA5F2" w14:textId="77777777" w:rsidR="00C91610" w:rsidRPr="00DA5960" w:rsidRDefault="00C91610" w:rsidP="00C91610">
      <w:pPr>
        <w:spacing w:line="360" w:lineRule="auto"/>
        <w:rPr>
          <w:rFonts w:ascii="Tahoma" w:hAnsi="Tahoma" w:cs="Tahoma"/>
          <w:sz w:val="26"/>
          <w:szCs w:val="26"/>
        </w:rPr>
      </w:pPr>
      <w:r w:rsidRPr="00DA5960">
        <w:rPr>
          <w:rFonts w:ascii="Tahoma" w:hAnsi="Tahoma" w:cs="Tahoma"/>
          <w:sz w:val="26"/>
          <w:szCs w:val="26"/>
        </w:rPr>
        <w:t>NOTIFÍQUESE</w:t>
      </w:r>
    </w:p>
    <w:p w14:paraId="053E24DC" w14:textId="77777777" w:rsidR="00C91610" w:rsidRPr="00890DDE" w:rsidRDefault="00C91610" w:rsidP="00C91610">
      <w:pPr>
        <w:tabs>
          <w:tab w:val="left" w:pos="284"/>
        </w:tabs>
        <w:autoSpaceDE w:val="0"/>
        <w:autoSpaceDN w:val="0"/>
        <w:adjustRightInd w:val="0"/>
        <w:spacing w:after="0"/>
        <w:jc w:val="center"/>
        <w:rPr>
          <w:rFonts w:ascii="Tahoma" w:hAnsi="Tahoma" w:cs="Tahoma"/>
          <w:sz w:val="26"/>
          <w:szCs w:val="26"/>
          <w:lang w:val="es"/>
        </w:rPr>
      </w:pPr>
    </w:p>
    <w:p w14:paraId="3C18CDC9" w14:textId="77777777" w:rsidR="00C91610" w:rsidRPr="00890DDE" w:rsidRDefault="00C91610" w:rsidP="00C91610">
      <w:pPr>
        <w:tabs>
          <w:tab w:val="left" w:pos="284"/>
        </w:tabs>
        <w:autoSpaceDE w:val="0"/>
        <w:autoSpaceDN w:val="0"/>
        <w:adjustRightInd w:val="0"/>
        <w:spacing w:after="0"/>
        <w:jc w:val="center"/>
        <w:rPr>
          <w:rFonts w:ascii="Tahoma" w:hAnsi="Tahoma" w:cs="Tahoma"/>
          <w:sz w:val="26"/>
          <w:szCs w:val="26"/>
          <w:lang w:val="es"/>
        </w:rPr>
      </w:pPr>
    </w:p>
    <w:p w14:paraId="1E9B64E6" w14:textId="77777777" w:rsidR="00C91610" w:rsidRPr="00890DDE" w:rsidRDefault="00C91610" w:rsidP="00C91610">
      <w:pPr>
        <w:tabs>
          <w:tab w:val="left" w:pos="284"/>
        </w:tabs>
        <w:autoSpaceDE w:val="0"/>
        <w:autoSpaceDN w:val="0"/>
        <w:adjustRightInd w:val="0"/>
        <w:spacing w:after="0"/>
        <w:jc w:val="center"/>
        <w:rPr>
          <w:rFonts w:ascii="Tahoma" w:hAnsi="Tahoma" w:cs="Tahoma"/>
          <w:sz w:val="26"/>
          <w:szCs w:val="26"/>
          <w:lang w:val="es"/>
        </w:rPr>
      </w:pPr>
    </w:p>
    <w:p w14:paraId="4A7A8CF7" w14:textId="77777777" w:rsidR="00C91610" w:rsidRPr="00890DDE" w:rsidRDefault="00C91610" w:rsidP="00C91610">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890DDE">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5A7ECF86" w14:textId="77777777" w:rsidR="00C91610" w:rsidRPr="00890DDE" w:rsidRDefault="00C91610" w:rsidP="00C91610">
      <w:pPr>
        <w:tabs>
          <w:tab w:val="left" w:pos="284"/>
        </w:tabs>
        <w:autoSpaceDE w:val="0"/>
        <w:autoSpaceDN w:val="0"/>
        <w:adjustRightInd w:val="0"/>
        <w:spacing w:after="0"/>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890DDE">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4DEC21D1" w14:textId="77777777" w:rsidR="00C91610" w:rsidRPr="00890DDE" w:rsidRDefault="00C91610" w:rsidP="00C91610">
      <w:pPr>
        <w:jc w:val="center"/>
        <w:rPr>
          <w:rFonts w:ascii="Tahoma" w:hAnsi="Tahoma" w:cs="Tahoma"/>
          <w:sz w:val="26"/>
          <w:szCs w:val="26"/>
        </w:rPr>
      </w:pPr>
      <w:r>
        <w:rPr>
          <w:rFonts w:ascii="Tahoma" w:hAnsi="Tahoma" w:cs="Tahoma"/>
          <w:sz w:val="26"/>
          <w:szCs w:val="26"/>
        </w:rPr>
        <w:t>(2)</w:t>
      </w:r>
    </w:p>
    <w:p w14:paraId="76DA3C78" w14:textId="77777777" w:rsidR="00C91610" w:rsidRDefault="00C91610" w:rsidP="00C91610">
      <w:pPr>
        <w:jc w:val="center"/>
        <w:rPr>
          <w:rFonts w:ascii="Tahoma" w:hAnsi="Tahoma" w:cs="Tahoma"/>
          <w:sz w:val="26"/>
          <w:szCs w:val="26"/>
        </w:rPr>
      </w:pPr>
    </w:p>
    <w:p w14:paraId="2D4EB6DD" w14:textId="77777777" w:rsidR="00C91610" w:rsidRDefault="00C91610" w:rsidP="00C91610">
      <w:pPr>
        <w:jc w:val="center"/>
        <w:rPr>
          <w:rFonts w:ascii="Tahoma" w:hAnsi="Tahoma" w:cs="Tahoma"/>
          <w:sz w:val="26"/>
          <w:szCs w:val="26"/>
        </w:rPr>
      </w:pPr>
    </w:p>
    <w:p w14:paraId="3FCA0C16" w14:textId="77777777" w:rsidR="00C91610" w:rsidRDefault="00C91610" w:rsidP="00C91610">
      <w:pPr>
        <w:jc w:val="center"/>
        <w:rPr>
          <w:rFonts w:ascii="Tahoma" w:hAnsi="Tahoma" w:cs="Tahoma"/>
          <w:sz w:val="26"/>
          <w:szCs w:val="26"/>
        </w:rPr>
      </w:pPr>
    </w:p>
    <w:p w14:paraId="3C37295C" w14:textId="77777777" w:rsidR="001E27B5" w:rsidRDefault="001E27B5" w:rsidP="00C91610">
      <w:pPr>
        <w:jc w:val="center"/>
        <w:rPr>
          <w:rFonts w:ascii="Tahoma" w:hAnsi="Tahoma" w:cs="Tahoma"/>
          <w:sz w:val="26"/>
          <w:szCs w:val="26"/>
        </w:rPr>
      </w:pPr>
    </w:p>
    <w:p w14:paraId="2B3A8EDB" w14:textId="77777777" w:rsidR="001E27B5" w:rsidRDefault="001E27B5" w:rsidP="00C91610">
      <w:pPr>
        <w:jc w:val="center"/>
        <w:rPr>
          <w:rFonts w:ascii="Tahoma" w:hAnsi="Tahoma" w:cs="Tahoma"/>
          <w:sz w:val="26"/>
          <w:szCs w:val="26"/>
        </w:rPr>
      </w:pPr>
    </w:p>
    <w:p w14:paraId="008738A3" w14:textId="77777777" w:rsidR="001E27B5" w:rsidRDefault="001E27B5" w:rsidP="00C91610">
      <w:pPr>
        <w:jc w:val="center"/>
        <w:rPr>
          <w:rFonts w:ascii="Tahoma" w:hAnsi="Tahoma" w:cs="Tahoma"/>
          <w:sz w:val="26"/>
          <w:szCs w:val="26"/>
        </w:rPr>
      </w:pPr>
    </w:p>
    <w:p w14:paraId="5E9466DB" w14:textId="77777777" w:rsidR="001E27B5" w:rsidRDefault="001E27B5" w:rsidP="00C91610">
      <w:pPr>
        <w:jc w:val="center"/>
        <w:rPr>
          <w:rFonts w:ascii="Tahoma" w:hAnsi="Tahoma" w:cs="Tahoma"/>
          <w:sz w:val="26"/>
          <w:szCs w:val="26"/>
        </w:rPr>
      </w:pPr>
    </w:p>
    <w:p w14:paraId="7E3ACEC0" w14:textId="77777777" w:rsidR="001E27B5" w:rsidRDefault="001E27B5" w:rsidP="00C91610">
      <w:pPr>
        <w:jc w:val="center"/>
        <w:rPr>
          <w:rFonts w:ascii="Tahoma" w:hAnsi="Tahoma" w:cs="Tahoma"/>
          <w:sz w:val="26"/>
          <w:szCs w:val="26"/>
        </w:rPr>
      </w:pPr>
    </w:p>
    <w:p w14:paraId="311A9655" w14:textId="77777777" w:rsidR="001E27B5" w:rsidRDefault="001E27B5" w:rsidP="00C91610">
      <w:pPr>
        <w:jc w:val="center"/>
        <w:rPr>
          <w:rFonts w:ascii="Tahoma" w:hAnsi="Tahoma" w:cs="Tahoma"/>
          <w:sz w:val="26"/>
          <w:szCs w:val="26"/>
        </w:rPr>
      </w:pPr>
    </w:p>
    <w:p w14:paraId="64061B03" w14:textId="77777777" w:rsidR="001E27B5" w:rsidRDefault="001E27B5" w:rsidP="00C91610">
      <w:pPr>
        <w:jc w:val="center"/>
        <w:rPr>
          <w:rFonts w:ascii="Tahoma" w:hAnsi="Tahoma" w:cs="Tahoma"/>
          <w:sz w:val="26"/>
          <w:szCs w:val="26"/>
        </w:rPr>
      </w:pPr>
    </w:p>
    <w:p w14:paraId="59471DA7" w14:textId="77777777" w:rsidR="001E27B5" w:rsidRDefault="001E27B5" w:rsidP="00C91610">
      <w:pPr>
        <w:jc w:val="center"/>
        <w:rPr>
          <w:rFonts w:ascii="Tahoma" w:hAnsi="Tahoma" w:cs="Tahoma"/>
          <w:sz w:val="26"/>
          <w:szCs w:val="26"/>
        </w:rPr>
      </w:pPr>
    </w:p>
    <w:p w14:paraId="18496829" w14:textId="77777777" w:rsidR="001E27B5" w:rsidRDefault="001E27B5" w:rsidP="00C91610">
      <w:pPr>
        <w:jc w:val="center"/>
        <w:rPr>
          <w:rFonts w:ascii="Tahoma" w:hAnsi="Tahoma" w:cs="Tahoma"/>
          <w:sz w:val="26"/>
          <w:szCs w:val="26"/>
        </w:rPr>
      </w:pPr>
    </w:p>
    <w:p w14:paraId="532DB43A" w14:textId="77777777" w:rsidR="001E27B5" w:rsidRDefault="001E27B5" w:rsidP="00C91610">
      <w:pPr>
        <w:jc w:val="center"/>
        <w:rPr>
          <w:rFonts w:ascii="Tahoma" w:hAnsi="Tahoma" w:cs="Tahoma"/>
          <w:sz w:val="26"/>
          <w:szCs w:val="26"/>
        </w:rPr>
      </w:pPr>
    </w:p>
    <w:p w14:paraId="1B67EBEA" w14:textId="77777777" w:rsidR="001E27B5" w:rsidRDefault="001E27B5" w:rsidP="00C91610">
      <w:pPr>
        <w:jc w:val="center"/>
        <w:rPr>
          <w:rFonts w:ascii="Tahoma" w:hAnsi="Tahoma" w:cs="Tahoma"/>
          <w:sz w:val="26"/>
          <w:szCs w:val="26"/>
        </w:rPr>
      </w:pPr>
    </w:p>
    <w:p w14:paraId="7CD2377C" w14:textId="77777777" w:rsidR="001E27B5" w:rsidRDefault="001E27B5" w:rsidP="00C91610">
      <w:pPr>
        <w:jc w:val="center"/>
        <w:rPr>
          <w:rFonts w:ascii="Tahoma" w:hAnsi="Tahoma" w:cs="Tahoma"/>
          <w:sz w:val="26"/>
          <w:szCs w:val="26"/>
        </w:rPr>
      </w:pPr>
    </w:p>
    <w:p w14:paraId="63F9661D" w14:textId="77777777" w:rsidR="001E27B5" w:rsidRPr="004A0A89" w:rsidRDefault="001E27B5" w:rsidP="001E27B5">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4A0A89">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71CF5307" w14:textId="77777777" w:rsidR="001E27B5" w:rsidRPr="004A0A89" w:rsidRDefault="001E27B5" w:rsidP="001E27B5">
      <w:pPr>
        <w:tabs>
          <w:tab w:val="left" w:pos="284"/>
        </w:tabs>
        <w:autoSpaceDE w:val="0"/>
        <w:autoSpaceDN w:val="0"/>
        <w:adjustRightInd w:val="0"/>
        <w:spacing w:after="0" w:line="240" w:lineRule="auto"/>
        <w:jc w:val="center"/>
        <w:rPr>
          <w:rFonts w:ascii="Tahoma" w:hAnsi="Tahoma" w:cs="Tahoma"/>
          <w:sz w:val="26"/>
          <w:szCs w:val="26"/>
          <w:lang w:val="es"/>
        </w:rPr>
      </w:pPr>
      <w:r>
        <w:rPr>
          <w:rFonts w:ascii="Tahoma" w:hAnsi="Tahoma" w:cs="Tahoma"/>
          <w:sz w:val="26"/>
          <w:szCs w:val="26"/>
          <w:lang w:val="es"/>
        </w:rPr>
        <w:t>Bogotá D.C., Doce (12</w:t>
      </w:r>
      <w:r w:rsidRPr="004A0A89">
        <w:rPr>
          <w:rFonts w:ascii="Tahoma" w:hAnsi="Tahoma" w:cs="Tahoma"/>
          <w:sz w:val="26"/>
          <w:szCs w:val="26"/>
          <w:lang w:val="es"/>
        </w:rPr>
        <w:t>) de febrero de dos mil veintiuno (2021)</w:t>
      </w:r>
    </w:p>
    <w:p w14:paraId="39B13458" w14:textId="77777777" w:rsidR="001E27B5" w:rsidRPr="004A0A89" w:rsidRDefault="001E27B5" w:rsidP="001E27B5">
      <w:pPr>
        <w:autoSpaceDE w:val="0"/>
        <w:autoSpaceDN w:val="0"/>
        <w:adjustRightInd w:val="0"/>
        <w:spacing w:after="0" w:line="240" w:lineRule="auto"/>
        <w:jc w:val="both"/>
        <w:rPr>
          <w:rFonts w:ascii="Tahoma" w:hAnsi="Tahoma" w:cs="Tahoma"/>
          <w:sz w:val="26"/>
          <w:szCs w:val="26"/>
          <w:lang w:val="es"/>
        </w:rPr>
      </w:pPr>
    </w:p>
    <w:p w14:paraId="5E31F719" w14:textId="77777777" w:rsidR="001E27B5" w:rsidRPr="004A0A89" w:rsidRDefault="001E27B5" w:rsidP="001E27B5">
      <w:pPr>
        <w:tabs>
          <w:tab w:val="left" w:pos="284"/>
        </w:tabs>
        <w:autoSpaceDE w:val="0"/>
        <w:autoSpaceDN w:val="0"/>
        <w:adjustRightInd w:val="0"/>
        <w:spacing w:after="0" w:line="240" w:lineRule="auto"/>
        <w:jc w:val="center"/>
        <w:rPr>
          <w:rFonts w:ascii="Tahoma" w:hAnsi="Tahoma" w:cs="Tahoma"/>
          <w:sz w:val="26"/>
          <w:szCs w:val="26"/>
          <w:lang w:val="es"/>
        </w:rPr>
      </w:pPr>
      <w:r w:rsidRPr="004A0A89">
        <w:rPr>
          <w:rFonts w:ascii="Tahoma" w:hAnsi="Tahoma" w:cs="Tahoma"/>
          <w:sz w:val="26"/>
          <w:szCs w:val="26"/>
          <w:lang w:val="es"/>
        </w:rPr>
        <w:t>Ejecutivo-2019-01179</w:t>
      </w:r>
    </w:p>
    <w:p w14:paraId="3DE15FD6" w14:textId="77777777" w:rsidR="001E27B5" w:rsidRPr="004A0A89" w:rsidRDefault="001E27B5" w:rsidP="001E27B5">
      <w:pPr>
        <w:tabs>
          <w:tab w:val="left" w:pos="284"/>
        </w:tabs>
        <w:autoSpaceDE w:val="0"/>
        <w:autoSpaceDN w:val="0"/>
        <w:adjustRightInd w:val="0"/>
        <w:spacing w:after="0" w:line="240" w:lineRule="auto"/>
        <w:jc w:val="center"/>
        <w:rPr>
          <w:rFonts w:ascii="Tahoma" w:hAnsi="Tahoma" w:cs="Tahoma"/>
          <w:sz w:val="26"/>
          <w:szCs w:val="26"/>
          <w:lang w:val="es"/>
        </w:rPr>
      </w:pPr>
    </w:p>
    <w:p w14:paraId="0A2661D9" w14:textId="77777777" w:rsidR="001E27B5" w:rsidRPr="004A0A89" w:rsidRDefault="001E27B5" w:rsidP="001E27B5">
      <w:pPr>
        <w:spacing w:line="240" w:lineRule="auto"/>
        <w:jc w:val="both"/>
        <w:rPr>
          <w:rFonts w:ascii="Tahoma" w:hAnsi="Tahoma" w:cs="Tahoma"/>
          <w:sz w:val="26"/>
          <w:szCs w:val="26"/>
          <w:lang w:val="es"/>
        </w:rPr>
      </w:pPr>
      <w:r w:rsidRPr="004A0A89">
        <w:rPr>
          <w:rFonts w:ascii="Tahoma" w:hAnsi="Tahoma" w:cs="Tahoma"/>
          <w:sz w:val="26"/>
          <w:szCs w:val="26"/>
          <w:lang w:val="es"/>
        </w:rPr>
        <w:t>En aplicación de lo normado en el artículo 278 del Código General del Proceso, numeral 2°, procede el Despacho a emitir sentencia anticipada dentro del proceso ejecutivo promovido por Matachos S.A.S., contra Jorge Armando Bermúdez Pulido y Jorge Antonio Bermúdez Martínez, previos los siguientes:</w:t>
      </w:r>
    </w:p>
    <w:p w14:paraId="7D8471C8" w14:textId="77777777" w:rsidR="001E27B5" w:rsidRPr="004A0A89" w:rsidRDefault="001E27B5" w:rsidP="001E27B5">
      <w:pPr>
        <w:pStyle w:val="Sinespaciado"/>
        <w:rPr>
          <w:rFonts w:ascii="Tahoma" w:hAnsi="Tahoma" w:cs="Tahoma"/>
          <w:sz w:val="26"/>
          <w:szCs w:val="26"/>
          <w:lang w:val="es"/>
        </w:rPr>
      </w:pPr>
    </w:p>
    <w:p w14:paraId="5D0E0F73" w14:textId="77777777" w:rsidR="001E27B5" w:rsidRPr="004A0A89" w:rsidRDefault="001E27B5" w:rsidP="001E27B5">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4A0A89">
        <w:rPr>
          <w:rFonts w:ascii="Tahoma" w:hAnsi="Tahoma" w:cs="Tahoma"/>
          <w:bCs/>
          <w:sz w:val="26"/>
          <w:szCs w:val="26"/>
          <w:lang w:val="es"/>
          <w14:shadow w14:blurRad="50800" w14:dist="38100" w14:dir="2700000" w14:sx="100000" w14:sy="100000" w14:kx="0" w14:ky="0" w14:algn="tl">
            <w14:srgbClr w14:val="000000">
              <w14:alpha w14:val="60000"/>
            </w14:srgbClr>
          </w14:shadow>
        </w:rPr>
        <w:t>I. ANTECEDENTES</w:t>
      </w:r>
    </w:p>
    <w:p w14:paraId="7F738A1D" w14:textId="77777777" w:rsidR="001E27B5" w:rsidRPr="004A0A89" w:rsidRDefault="001E27B5" w:rsidP="001E27B5">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0E86647D" w14:textId="77777777" w:rsidR="001E27B5" w:rsidRPr="004A0A89" w:rsidRDefault="001E27B5" w:rsidP="001E27B5">
      <w:pPr>
        <w:spacing w:line="240" w:lineRule="auto"/>
        <w:jc w:val="both"/>
        <w:rPr>
          <w:rFonts w:ascii="Tahoma" w:hAnsi="Tahoma" w:cs="Tahoma"/>
          <w:sz w:val="26"/>
          <w:szCs w:val="26"/>
          <w:lang w:val="es"/>
        </w:rPr>
      </w:pPr>
      <w:r w:rsidRPr="004A0A89">
        <w:rPr>
          <w:rFonts w:ascii="Tahoma" w:hAnsi="Tahoma" w:cs="Tahoma"/>
          <w:sz w:val="26"/>
          <w:szCs w:val="26"/>
          <w:lang w:val="es"/>
        </w:rPr>
        <w:t>1. A través de escrito sometido a reparto el 26 de junio de 2019 (fl. 22, cdno. 1), Matachos S.A.S. por conducto de apoderada judicial formuló demanda ejecutiva en contra de Jorge Armando Bermúdez Pulido y Jorge Antonio Bermúdez Martínez, para lograr el recaudo de los cánones pactados en el contrato de arrendamiento de local comercial.</w:t>
      </w:r>
    </w:p>
    <w:p w14:paraId="54C9BCE4" w14:textId="77777777" w:rsidR="001E27B5" w:rsidRPr="004A0A89" w:rsidRDefault="001E27B5" w:rsidP="001E27B5">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4A0A89">
        <w:rPr>
          <w:rFonts w:ascii="Tahoma" w:hAnsi="Tahoma" w:cs="Tahoma"/>
          <w:sz w:val="26"/>
          <w:szCs w:val="26"/>
          <w:lang w:val="es"/>
        </w:rPr>
        <w:t>2. En proveído de 18 de julio de 2019, se libró mandamiento de pago (fl</w:t>
      </w:r>
      <w:r>
        <w:rPr>
          <w:rFonts w:ascii="Tahoma" w:hAnsi="Tahoma" w:cs="Tahoma"/>
          <w:sz w:val="26"/>
          <w:szCs w:val="26"/>
          <w:lang w:val="es"/>
        </w:rPr>
        <w:t>s</w:t>
      </w:r>
      <w:r w:rsidRPr="004A0A89">
        <w:rPr>
          <w:rFonts w:ascii="Tahoma" w:hAnsi="Tahoma" w:cs="Tahoma"/>
          <w:sz w:val="26"/>
          <w:szCs w:val="26"/>
          <w:lang w:val="es"/>
        </w:rPr>
        <w:t>. 32</w:t>
      </w:r>
      <w:r>
        <w:rPr>
          <w:rFonts w:ascii="Tahoma" w:hAnsi="Tahoma" w:cs="Tahoma"/>
          <w:sz w:val="26"/>
          <w:szCs w:val="26"/>
          <w:lang w:val="es"/>
        </w:rPr>
        <w:t xml:space="preserve"> y 39</w:t>
      </w:r>
      <w:r w:rsidRPr="004A0A89">
        <w:rPr>
          <w:rFonts w:ascii="Tahoma" w:hAnsi="Tahoma" w:cs="Tahoma"/>
          <w:sz w:val="26"/>
          <w:szCs w:val="26"/>
          <w:lang w:val="es"/>
        </w:rPr>
        <w:t>, cdno. 1), decisión que le fue notificada a Jorge Armando Bermúdez Pulido y Jorge Antonio Bermúdez Martínez personalmente el 2 de agosto y el 26 de septiembre de 2019</w:t>
      </w:r>
      <w:r>
        <w:rPr>
          <w:rFonts w:ascii="Tahoma" w:hAnsi="Tahoma" w:cs="Tahoma"/>
          <w:sz w:val="26"/>
          <w:szCs w:val="26"/>
          <w:lang w:val="es"/>
        </w:rPr>
        <w:t>, respectivamente</w:t>
      </w:r>
      <w:r w:rsidRPr="004A0A89">
        <w:rPr>
          <w:rFonts w:ascii="Tahoma" w:hAnsi="Tahoma" w:cs="Tahoma"/>
          <w:sz w:val="26"/>
          <w:szCs w:val="26"/>
          <w:lang w:val="es"/>
        </w:rPr>
        <w:t xml:space="preserve"> (fls. 40 y 74), quien</w:t>
      </w:r>
      <w:r>
        <w:rPr>
          <w:rFonts w:ascii="Tahoma" w:hAnsi="Tahoma" w:cs="Tahoma"/>
          <w:sz w:val="26"/>
          <w:szCs w:val="26"/>
          <w:lang w:val="es"/>
        </w:rPr>
        <w:t>es</w:t>
      </w:r>
      <w:r w:rsidRPr="004A0A89">
        <w:rPr>
          <w:rFonts w:ascii="Tahoma" w:hAnsi="Tahoma" w:cs="Tahoma"/>
          <w:sz w:val="26"/>
          <w:szCs w:val="26"/>
          <w:lang w:val="es"/>
        </w:rPr>
        <w:t xml:space="preserve"> dentro del término de ley formuló un</w:t>
      </w:r>
      <w:r>
        <w:rPr>
          <w:rFonts w:ascii="Tahoma" w:hAnsi="Tahoma" w:cs="Tahoma"/>
          <w:sz w:val="26"/>
          <w:szCs w:val="26"/>
          <w:lang w:val="es"/>
        </w:rPr>
        <w:t>os</w:t>
      </w:r>
      <w:r w:rsidRPr="004A0A89">
        <w:rPr>
          <w:rFonts w:ascii="Tahoma" w:hAnsi="Tahoma" w:cs="Tahoma"/>
          <w:sz w:val="26"/>
          <w:szCs w:val="26"/>
          <w:lang w:val="es"/>
        </w:rPr>
        <w:t xml:space="preserve"> medio</w:t>
      </w:r>
      <w:r>
        <w:rPr>
          <w:rFonts w:ascii="Tahoma" w:hAnsi="Tahoma" w:cs="Tahoma"/>
          <w:sz w:val="26"/>
          <w:szCs w:val="26"/>
          <w:lang w:val="es"/>
        </w:rPr>
        <w:t>s</w:t>
      </w:r>
      <w:r w:rsidRPr="004A0A89">
        <w:rPr>
          <w:rFonts w:ascii="Tahoma" w:hAnsi="Tahoma" w:cs="Tahoma"/>
          <w:sz w:val="26"/>
          <w:szCs w:val="26"/>
          <w:lang w:val="es"/>
        </w:rPr>
        <w:t xml:space="preserve"> exceptivo</w:t>
      </w:r>
      <w:r>
        <w:rPr>
          <w:rFonts w:ascii="Tahoma" w:hAnsi="Tahoma" w:cs="Tahoma"/>
          <w:sz w:val="26"/>
          <w:szCs w:val="26"/>
          <w:lang w:val="es"/>
        </w:rPr>
        <w:t>s</w:t>
      </w:r>
      <w:r w:rsidRPr="004A0A89">
        <w:rPr>
          <w:rFonts w:ascii="Tahoma" w:hAnsi="Tahoma" w:cs="Tahoma"/>
          <w:sz w:val="26"/>
          <w:szCs w:val="26"/>
          <w:lang w:val="es"/>
        </w:rPr>
        <w:t xml:space="preserve"> denominado</w:t>
      </w:r>
      <w:r>
        <w:rPr>
          <w:rFonts w:ascii="Tahoma" w:hAnsi="Tahoma" w:cs="Tahoma"/>
          <w:sz w:val="26"/>
          <w:szCs w:val="26"/>
          <w:lang w:val="es"/>
        </w:rPr>
        <w:t>s</w:t>
      </w:r>
      <w:r w:rsidRPr="004A0A89">
        <w:rPr>
          <w:rFonts w:ascii="Tahoma" w:hAnsi="Tahoma" w:cs="Tahoma"/>
          <w:sz w:val="26"/>
          <w:szCs w:val="26"/>
          <w:lang w:val="es"/>
        </w:rPr>
        <w:t xml:space="preserve"> “</w:t>
      </w:r>
      <w:r w:rsidRPr="004A0A89">
        <w:rPr>
          <w:rFonts w:ascii="Tahoma" w:hAnsi="Tahoma" w:cs="Tahoma"/>
          <w:i/>
          <w:sz w:val="26"/>
          <w:szCs w:val="26"/>
        </w:rPr>
        <w:t>[</w:t>
      </w:r>
      <w:r w:rsidRPr="004A0A89">
        <w:rPr>
          <w:rFonts w:ascii="Tahoma" w:hAnsi="Tahoma" w:cs="Tahoma"/>
          <w:i/>
          <w:sz w:val="26"/>
          <w:szCs w:val="26"/>
          <w:lang w:val="es"/>
        </w:rPr>
        <w:t>abuso de la posición dominante, enriquecimiento sin justa causa y dolo y mala fe]”</w:t>
      </w:r>
      <w:r w:rsidRPr="004A0A89">
        <w:rPr>
          <w:rFonts w:ascii="Tahoma" w:hAnsi="Tahoma" w:cs="Tahoma"/>
          <w:sz w:val="26"/>
          <w:szCs w:val="26"/>
          <w:lang w:val="es"/>
        </w:rPr>
        <w:t>.</w:t>
      </w:r>
      <w:r w:rsidRPr="004A0A89">
        <w:rPr>
          <w:rFonts w:ascii="Tahoma" w:eastAsia="Times New Roman" w:hAnsi="Tahoma" w:cs="Tahoma"/>
          <w:bCs/>
          <w:sz w:val="26"/>
          <w:szCs w:val="26"/>
          <w:lang w:val="es-ES" w:eastAsia="es-ES"/>
        </w:rPr>
        <w:t xml:space="preserve"> </w:t>
      </w:r>
    </w:p>
    <w:p w14:paraId="5A605A7B" w14:textId="77777777" w:rsidR="001E27B5" w:rsidRPr="004A0A89" w:rsidRDefault="001E27B5" w:rsidP="001E27B5">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3D7C10DA" w14:textId="77777777" w:rsidR="001E27B5" w:rsidRPr="004A0A89" w:rsidRDefault="001E27B5" w:rsidP="001E27B5">
      <w:pPr>
        <w:spacing w:line="240" w:lineRule="auto"/>
        <w:jc w:val="both"/>
        <w:rPr>
          <w:rFonts w:ascii="Tahoma" w:hAnsi="Tahoma" w:cs="Tahoma"/>
          <w:sz w:val="26"/>
          <w:szCs w:val="26"/>
          <w:lang w:val="es"/>
        </w:rPr>
      </w:pPr>
      <w:r w:rsidRPr="004A0A89">
        <w:rPr>
          <w:rFonts w:ascii="Tahoma" w:hAnsi="Tahoma" w:cs="Tahoma"/>
          <w:sz w:val="26"/>
          <w:szCs w:val="26"/>
          <w:lang w:val="es"/>
        </w:rPr>
        <w:t>3. De conformidad con lo establecido en el numeral 2° del artículo 278 del Código General del Proceso, como quiera que no hay pruebas por practicar, y agotadas las etapas pertinentes, se procede a emitir el fallo que en derecho corresponde.</w:t>
      </w:r>
    </w:p>
    <w:p w14:paraId="5B9F51D0" w14:textId="77777777" w:rsidR="001E27B5" w:rsidRPr="004A0A89" w:rsidRDefault="001E27B5" w:rsidP="001E27B5">
      <w:pPr>
        <w:pStyle w:val="Sinespaciado"/>
        <w:rPr>
          <w:rFonts w:ascii="Tahoma" w:hAnsi="Tahoma" w:cs="Tahoma"/>
          <w:sz w:val="26"/>
          <w:szCs w:val="26"/>
        </w:rPr>
      </w:pPr>
    </w:p>
    <w:p w14:paraId="0A127182" w14:textId="77777777" w:rsidR="001E27B5" w:rsidRPr="004A0A89" w:rsidRDefault="001E27B5" w:rsidP="001E27B5">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4A0A89">
        <w:rPr>
          <w:rFonts w:ascii="Tahoma" w:hAnsi="Tahoma" w:cs="Tahoma"/>
          <w:bCs/>
          <w:sz w:val="26"/>
          <w:szCs w:val="26"/>
          <w:lang w:val="es"/>
          <w14:shadow w14:blurRad="50800" w14:dist="38100" w14:dir="2700000" w14:sx="100000" w14:sy="100000" w14:kx="0" w14:ky="0" w14:algn="tl">
            <w14:srgbClr w14:val="000000">
              <w14:alpha w14:val="60000"/>
            </w14:srgbClr>
          </w14:shadow>
        </w:rPr>
        <w:t>II. CONSIDERACIONES</w:t>
      </w:r>
    </w:p>
    <w:p w14:paraId="00992CA5" w14:textId="77777777" w:rsidR="001E27B5" w:rsidRPr="004A0A89" w:rsidRDefault="001E27B5" w:rsidP="001E27B5">
      <w:pPr>
        <w:pStyle w:val="Sinespaciado"/>
        <w:rPr>
          <w:rFonts w:ascii="Tahoma" w:hAnsi="Tahoma" w:cs="Tahoma"/>
          <w:sz w:val="26"/>
          <w:szCs w:val="26"/>
          <w:lang w:val="es"/>
          <w14:shadow w14:blurRad="50800" w14:dist="38100" w14:dir="2700000" w14:sx="100000" w14:sy="100000" w14:kx="0" w14:ky="0" w14:algn="tl">
            <w14:srgbClr w14:val="000000">
              <w14:alpha w14:val="60000"/>
            </w14:srgbClr>
          </w14:shadow>
        </w:rPr>
      </w:pPr>
    </w:p>
    <w:p w14:paraId="0F52740F" w14:textId="77777777" w:rsidR="001E27B5" w:rsidRPr="004A0A89" w:rsidRDefault="001E27B5" w:rsidP="001E27B5">
      <w:pPr>
        <w:spacing w:line="240" w:lineRule="auto"/>
        <w:jc w:val="both"/>
        <w:rPr>
          <w:rFonts w:ascii="Tahoma" w:hAnsi="Tahoma" w:cs="Tahoma"/>
          <w:sz w:val="26"/>
          <w:szCs w:val="26"/>
          <w:lang w:val="es"/>
        </w:rPr>
      </w:pPr>
      <w:r w:rsidRPr="004A0A89">
        <w:rPr>
          <w:rFonts w:ascii="Tahoma" w:hAnsi="Tahoma" w:cs="Tahoma"/>
          <w:sz w:val="26"/>
          <w:szCs w:val="26"/>
          <w:lang w:val="es"/>
        </w:rPr>
        <w:t xml:space="preserve">1. Los denominados presupuestos procesales necesarios para la normal configuración y trámite de la </w:t>
      </w:r>
      <w:r w:rsidRPr="004A0A89">
        <w:rPr>
          <w:rFonts w:ascii="Tahoma" w:hAnsi="Tahoma" w:cs="Tahoma"/>
          <w:i/>
          <w:sz w:val="26"/>
          <w:szCs w:val="26"/>
          <w:lang w:val="es"/>
        </w:rPr>
        <w:t>litis</w:t>
      </w:r>
      <w:r w:rsidRPr="004A0A89">
        <w:rPr>
          <w:rFonts w:ascii="Tahoma" w:hAnsi="Tahoma" w:cs="Tahoma"/>
          <w:sz w:val="26"/>
          <w:szCs w:val="26"/>
          <w:lang w:val="es"/>
        </w:rPr>
        <w:t>, las cuales son i) capacidad de las partes, ii) demanda en forma y iii) competencia del Juzgado, obran en autos y no se observa causal de nulidad alguna con entidad suficiente para invalidar lo hasta aquí actuado (artículo 29 de la Constitución Política Nacional, artículos 20, 82 a 91, 489 y siguientes del Código General del Proceso).</w:t>
      </w:r>
    </w:p>
    <w:p w14:paraId="693B2D2D" w14:textId="77777777" w:rsidR="001E27B5" w:rsidRPr="004A0A89" w:rsidRDefault="001E27B5" w:rsidP="001E27B5">
      <w:pPr>
        <w:spacing w:line="240" w:lineRule="auto"/>
        <w:jc w:val="both"/>
        <w:rPr>
          <w:rFonts w:ascii="Tahoma" w:hAnsi="Tahoma" w:cs="Tahoma"/>
          <w:sz w:val="26"/>
          <w:szCs w:val="26"/>
          <w:lang w:val="es"/>
        </w:rPr>
      </w:pPr>
      <w:r w:rsidRPr="004A0A89">
        <w:rPr>
          <w:rFonts w:ascii="Tahoma" w:hAnsi="Tahoma" w:cs="Tahoma"/>
          <w:sz w:val="26"/>
          <w:szCs w:val="26"/>
          <w:lang w:val="es"/>
        </w:rPr>
        <w:t xml:space="preserve">2. Se ha hecho acopio por la demandante, de la acción consagrada en el artículo 422 del Código General del Proceso, en favor de quien es titular del derecho invocado en </w:t>
      </w:r>
      <w:r>
        <w:rPr>
          <w:rFonts w:ascii="Tahoma" w:hAnsi="Tahoma" w:cs="Tahoma"/>
          <w:sz w:val="26"/>
          <w:szCs w:val="26"/>
          <w:lang w:val="es"/>
        </w:rPr>
        <w:t>e</w:t>
      </w:r>
      <w:r w:rsidRPr="004A0A89">
        <w:rPr>
          <w:rFonts w:ascii="Tahoma" w:hAnsi="Tahoma" w:cs="Tahoma"/>
          <w:sz w:val="26"/>
          <w:szCs w:val="26"/>
          <w:lang w:val="es"/>
        </w:rPr>
        <w:t>l título allegado como base del libelo demandatorio.</w:t>
      </w:r>
    </w:p>
    <w:p w14:paraId="1E4118DD" w14:textId="77777777" w:rsidR="001E27B5" w:rsidRPr="004A0A89" w:rsidRDefault="001E27B5" w:rsidP="001E27B5">
      <w:pPr>
        <w:spacing w:line="240" w:lineRule="auto"/>
        <w:jc w:val="both"/>
        <w:rPr>
          <w:rFonts w:ascii="Tahoma" w:hAnsi="Tahoma" w:cs="Tahoma"/>
          <w:sz w:val="26"/>
          <w:szCs w:val="26"/>
          <w:lang w:val="es"/>
        </w:rPr>
      </w:pPr>
      <w:r w:rsidRPr="004A0A89">
        <w:rPr>
          <w:rFonts w:ascii="Tahoma" w:hAnsi="Tahoma" w:cs="Tahoma"/>
          <w:sz w:val="26"/>
          <w:szCs w:val="26"/>
          <w:lang w:val="es"/>
        </w:rPr>
        <w:t>Preceptúa la aludida normatividad, que pueden demandarse ejecutivamente las obligaciones claras, expresas y exigibles que consten en documentos que provengan del deudor o de su causante y constituyan plena prueba contra él.</w:t>
      </w:r>
    </w:p>
    <w:p w14:paraId="42639BAB" w14:textId="77777777" w:rsidR="001E27B5" w:rsidRPr="004A0A89" w:rsidRDefault="001E27B5" w:rsidP="001E27B5">
      <w:pPr>
        <w:spacing w:line="240" w:lineRule="auto"/>
        <w:jc w:val="both"/>
        <w:rPr>
          <w:rFonts w:ascii="Tahoma" w:hAnsi="Tahoma" w:cs="Tahoma"/>
          <w:sz w:val="26"/>
          <w:szCs w:val="26"/>
          <w:lang w:val="es"/>
        </w:rPr>
      </w:pPr>
      <w:r w:rsidRPr="004A0A89">
        <w:rPr>
          <w:rFonts w:ascii="Tahoma" w:hAnsi="Tahoma" w:cs="Tahoma"/>
          <w:sz w:val="26"/>
          <w:szCs w:val="26"/>
          <w:lang w:val="es"/>
        </w:rPr>
        <w:t>Así, el contrato de arrendamiento acompañado con el libelo introductorio reúne las exigencias, y por ende, era suficiente puntal para proferir la orden de apremio, además</w:t>
      </w:r>
      <w:r w:rsidRPr="004A0A89">
        <w:rPr>
          <w:rFonts w:ascii="Tahoma" w:hAnsi="Tahoma" w:cs="Tahoma"/>
          <w:sz w:val="26"/>
          <w:szCs w:val="26"/>
          <w:lang w:val="es-ES"/>
        </w:rPr>
        <w:t>, tampoco fue desconocido o tachado de falso por parte de</w:t>
      </w:r>
      <w:r>
        <w:rPr>
          <w:rFonts w:ascii="Tahoma" w:hAnsi="Tahoma" w:cs="Tahoma"/>
          <w:sz w:val="26"/>
          <w:szCs w:val="26"/>
          <w:lang w:val="es-ES"/>
        </w:rPr>
        <w:t xml:space="preserve"> </w:t>
      </w:r>
      <w:r w:rsidRPr="004A0A89">
        <w:rPr>
          <w:rFonts w:ascii="Tahoma" w:hAnsi="Tahoma" w:cs="Tahoma"/>
          <w:sz w:val="26"/>
          <w:szCs w:val="26"/>
          <w:lang w:val="es-ES"/>
        </w:rPr>
        <w:t>l</w:t>
      </w:r>
      <w:r>
        <w:rPr>
          <w:rFonts w:ascii="Tahoma" w:hAnsi="Tahoma" w:cs="Tahoma"/>
          <w:sz w:val="26"/>
          <w:szCs w:val="26"/>
          <w:lang w:val="es-ES"/>
        </w:rPr>
        <w:t>os</w:t>
      </w:r>
      <w:r w:rsidRPr="004A0A89">
        <w:rPr>
          <w:rFonts w:ascii="Tahoma" w:hAnsi="Tahoma" w:cs="Tahoma"/>
          <w:sz w:val="26"/>
          <w:szCs w:val="26"/>
          <w:lang w:val="es-ES"/>
        </w:rPr>
        <w:t xml:space="preserve"> ejecutado</w:t>
      </w:r>
      <w:r>
        <w:rPr>
          <w:rFonts w:ascii="Tahoma" w:hAnsi="Tahoma" w:cs="Tahoma"/>
          <w:sz w:val="26"/>
          <w:szCs w:val="26"/>
          <w:lang w:val="es-ES"/>
        </w:rPr>
        <w:t>s</w:t>
      </w:r>
      <w:r w:rsidRPr="004A0A89">
        <w:rPr>
          <w:rFonts w:ascii="Tahoma" w:hAnsi="Tahoma" w:cs="Tahoma"/>
          <w:sz w:val="26"/>
          <w:szCs w:val="26"/>
          <w:lang w:val="es-ES"/>
        </w:rPr>
        <w:t>.</w:t>
      </w:r>
    </w:p>
    <w:p w14:paraId="0257D09B" w14:textId="77777777" w:rsidR="001E27B5" w:rsidRPr="004A0A89" w:rsidRDefault="001E27B5" w:rsidP="001E27B5">
      <w:pPr>
        <w:tabs>
          <w:tab w:val="left" w:pos="284"/>
        </w:tabs>
        <w:autoSpaceDE w:val="0"/>
        <w:autoSpaceDN w:val="0"/>
        <w:adjustRightInd w:val="0"/>
        <w:spacing w:after="0" w:line="240" w:lineRule="auto"/>
        <w:jc w:val="both"/>
        <w:rPr>
          <w:rFonts w:ascii="Tahoma" w:hAnsi="Tahoma" w:cs="Tahoma"/>
          <w:sz w:val="26"/>
          <w:szCs w:val="26"/>
          <w:lang w:val="es-ES"/>
        </w:rPr>
      </w:pPr>
      <w:r w:rsidRPr="004A0A89">
        <w:rPr>
          <w:rFonts w:ascii="Tahoma" w:hAnsi="Tahoma" w:cs="Tahoma"/>
          <w:sz w:val="26"/>
          <w:szCs w:val="26"/>
          <w:lang w:val="es-ES"/>
        </w:rPr>
        <w:t xml:space="preserve">3. Ahora bien, al estudiarse en bloque los medios de defensa esgrimidos por los ejecutados </w:t>
      </w:r>
      <w:r w:rsidRPr="004A0A89">
        <w:rPr>
          <w:rFonts w:ascii="Tahoma" w:hAnsi="Tahoma" w:cs="Tahoma"/>
          <w:i/>
          <w:sz w:val="26"/>
          <w:szCs w:val="26"/>
        </w:rPr>
        <w:t>[</w:t>
      </w:r>
      <w:r w:rsidRPr="004A0A89">
        <w:rPr>
          <w:rFonts w:ascii="Tahoma" w:hAnsi="Tahoma" w:cs="Tahoma"/>
          <w:i/>
          <w:sz w:val="26"/>
          <w:szCs w:val="26"/>
          <w:lang w:val="es"/>
        </w:rPr>
        <w:t>abuso de la posición dominante, enriquecimiento sin justa causa y dolo y mala fé]”</w:t>
      </w:r>
      <w:r w:rsidRPr="004A0A89">
        <w:rPr>
          <w:rFonts w:ascii="Tahoma" w:hAnsi="Tahoma" w:cs="Tahoma"/>
          <w:sz w:val="26"/>
          <w:szCs w:val="26"/>
          <w:lang w:val="es-ES"/>
        </w:rPr>
        <w:t xml:space="preserve">, sustentados en idénticos argumentos fácticos, encuentra el despacho que los mismos están llamados a fracasar. </w:t>
      </w:r>
    </w:p>
    <w:p w14:paraId="7DEA89D8" w14:textId="77777777" w:rsidR="001E27B5" w:rsidRPr="004A0A89" w:rsidRDefault="001E27B5" w:rsidP="001E27B5">
      <w:pPr>
        <w:tabs>
          <w:tab w:val="left" w:pos="284"/>
        </w:tabs>
        <w:autoSpaceDE w:val="0"/>
        <w:autoSpaceDN w:val="0"/>
        <w:adjustRightInd w:val="0"/>
        <w:spacing w:after="0" w:line="240" w:lineRule="auto"/>
        <w:jc w:val="both"/>
        <w:rPr>
          <w:rFonts w:ascii="Tahoma" w:hAnsi="Tahoma" w:cs="Tahoma"/>
          <w:sz w:val="26"/>
          <w:szCs w:val="26"/>
          <w:lang w:val="es-ES"/>
        </w:rPr>
      </w:pPr>
    </w:p>
    <w:p w14:paraId="29B724E0" w14:textId="77777777" w:rsidR="001E27B5" w:rsidRPr="004A0A89" w:rsidRDefault="001E27B5" w:rsidP="001E27B5">
      <w:pPr>
        <w:tabs>
          <w:tab w:val="left" w:pos="284"/>
        </w:tabs>
        <w:autoSpaceDE w:val="0"/>
        <w:autoSpaceDN w:val="0"/>
        <w:adjustRightInd w:val="0"/>
        <w:spacing w:after="0" w:line="240" w:lineRule="auto"/>
        <w:jc w:val="both"/>
        <w:rPr>
          <w:rFonts w:ascii="Tahoma" w:hAnsi="Tahoma" w:cs="Tahoma"/>
          <w:sz w:val="26"/>
          <w:szCs w:val="26"/>
          <w:lang w:val="es-ES"/>
        </w:rPr>
      </w:pPr>
      <w:r w:rsidRPr="004A0A89">
        <w:rPr>
          <w:rFonts w:ascii="Tahoma" w:hAnsi="Tahoma" w:cs="Tahoma"/>
          <w:sz w:val="26"/>
          <w:szCs w:val="26"/>
          <w:lang w:val="es-ES"/>
        </w:rPr>
        <w:t>En primer lugar, porque los hechos carecen de valor probatorio, dado que los ejecutados no acreditaron que el demandante como propietario del inmueble abusara de su calidad para afectar las condiciones laborales de los demandados, pues el cobro de los cánones adeudados tienen origen en el contrato de arrendamiento que ambas partes suscribieron en relación con el predio ubicado en la calle 144 No. 16ª – 36 de esta ciudad, circunstancia sobre la cual no emergió discusión alguna, por cuanto los extremos del litigio coinciden en ello tanto en la demanda como en su contestación.</w:t>
      </w:r>
    </w:p>
    <w:p w14:paraId="720E6416" w14:textId="77777777" w:rsidR="001E27B5" w:rsidRPr="004A0A89" w:rsidRDefault="001E27B5" w:rsidP="001E27B5">
      <w:pPr>
        <w:tabs>
          <w:tab w:val="left" w:pos="284"/>
        </w:tabs>
        <w:autoSpaceDE w:val="0"/>
        <w:autoSpaceDN w:val="0"/>
        <w:adjustRightInd w:val="0"/>
        <w:spacing w:after="0" w:line="240" w:lineRule="auto"/>
        <w:jc w:val="both"/>
        <w:rPr>
          <w:rFonts w:ascii="Tahoma" w:hAnsi="Tahoma" w:cs="Tahoma"/>
          <w:sz w:val="26"/>
          <w:szCs w:val="26"/>
          <w:lang w:val="es-ES"/>
        </w:rPr>
      </w:pPr>
    </w:p>
    <w:p w14:paraId="2D22A178" w14:textId="77777777" w:rsidR="001E27B5" w:rsidRPr="004A0A89" w:rsidRDefault="001E27B5" w:rsidP="001E27B5">
      <w:pPr>
        <w:tabs>
          <w:tab w:val="left" w:pos="284"/>
        </w:tabs>
        <w:autoSpaceDE w:val="0"/>
        <w:autoSpaceDN w:val="0"/>
        <w:adjustRightInd w:val="0"/>
        <w:spacing w:after="0" w:line="240" w:lineRule="auto"/>
        <w:jc w:val="both"/>
        <w:rPr>
          <w:rFonts w:ascii="Tahoma" w:hAnsi="Tahoma" w:cs="Tahoma"/>
          <w:sz w:val="26"/>
          <w:szCs w:val="26"/>
          <w:lang w:val="es-ES"/>
        </w:rPr>
      </w:pPr>
      <w:r w:rsidRPr="004A0A89">
        <w:rPr>
          <w:rFonts w:ascii="Tahoma" w:hAnsi="Tahoma" w:cs="Tahoma"/>
          <w:sz w:val="26"/>
          <w:szCs w:val="26"/>
          <w:lang w:val="es-ES"/>
        </w:rPr>
        <w:t>Adicionalmente, es claro, que no hay otro móvil sino dicho contrato el que conminó a las partes a hacer un acuerdo de voluntades sobre el arrendamiento y pago de los cánones objeto de debate, lo que desvirtúa a todas luces la prosperidad de los medios exceptivos aquí planteados.</w:t>
      </w:r>
    </w:p>
    <w:p w14:paraId="24994DA4" w14:textId="77777777" w:rsidR="001E27B5" w:rsidRPr="004A0A89" w:rsidRDefault="001E27B5" w:rsidP="001E27B5">
      <w:pPr>
        <w:tabs>
          <w:tab w:val="left" w:pos="284"/>
        </w:tabs>
        <w:autoSpaceDE w:val="0"/>
        <w:autoSpaceDN w:val="0"/>
        <w:adjustRightInd w:val="0"/>
        <w:spacing w:after="0" w:line="240" w:lineRule="auto"/>
        <w:jc w:val="both"/>
        <w:rPr>
          <w:rFonts w:ascii="Tahoma" w:hAnsi="Tahoma" w:cs="Tahoma"/>
          <w:sz w:val="26"/>
          <w:szCs w:val="26"/>
          <w:lang w:val="es-ES"/>
        </w:rPr>
      </w:pPr>
    </w:p>
    <w:p w14:paraId="28444646" w14:textId="77777777" w:rsidR="001E27B5" w:rsidRPr="004A0A89" w:rsidRDefault="001E27B5" w:rsidP="001E27B5">
      <w:pPr>
        <w:tabs>
          <w:tab w:val="left" w:pos="284"/>
        </w:tabs>
        <w:autoSpaceDE w:val="0"/>
        <w:autoSpaceDN w:val="0"/>
        <w:adjustRightInd w:val="0"/>
        <w:spacing w:after="0" w:line="240" w:lineRule="auto"/>
        <w:jc w:val="both"/>
        <w:rPr>
          <w:rFonts w:ascii="Tahoma" w:hAnsi="Tahoma" w:cs="Tahoma"/>
          <w:sz w:val="26"/>
          <w:szCs w:val="26"/>
          <w:lang w:val="es-ES"/>
        </w:rPr>
      </w:pPr>
      <w:r>
        <w:rPr>
          <w:rFonts w:ascii="Tahoma" w:hAnsi="Tahoma" w:cs="Tahoma"/>
          <w:sz w:val="26"/>
          <w:szCs w:val="26"/>
          <w:lang w:val="es-ES"/>
        </w:rPr>
        <w:t>De igual modo, t</w:t>
      </w:r>
      <w:r w:rsidRPr="004A0A89">
        <w:rPr>
          <w:rFonts w:ascii="Tahoma" w:hAnsi="Tahoma" w:cs="Tahoma"/>
          <w:sz w:val="26"/>
          <w:szCs w:val="26"/>
          <w:lang w:val="es-ES"/>
        </w:rPr>
        <w:t>éngase en cuenta que sobre el “</w:t>
      </w:r>
      <w:r w:rsidRPr="004A0A89">
        <w:rPr>
          <w:rFonts w:ascii="Tahoma" w:hAnsi="Tahoma" w:cs="Tahoma"/>
          <w:i/>
          <w:sz w:val="26"/>
          <w:szCs w:val="26"/>
        </w:rPr>
        <w:t>[</w:t>
      </w:r>
      <w:r w:rsidRPr="004A0A89">
        <w:rPr>
          <w:rFonts w:ascii="Tahoma" w:hAnsi="Tahoma" w:cs="Tahoma"/>
          <w:i/>
          <w:sz w:val="26"/>
          <w:szCs w:val="26"/>
          <w:lang w:val="es"/>
        </w:rPr>
        <w:t>enriquecimiento sin justa causa]”</w:t>
      </w:r>
      <w:r w:rsidRPr="004A0A89">
        <w:rPr>
          <w:rFonts w:ascii="Tahoma" w:hAnsi="Tahoma" w:cs="Tahoma"/>
          <w:sz w:val="26"/>
          <w:szCs w:val="26"/>
          <w:lang w:val="es-ES"/>
        </w:rPr>
        <w:t>, la Sala Civil de la Corte Suprema de Justicia, en reiterada jurisprudencia, ha sostenido</w:t>
      </w:r>
      <w:r w:rsidRPr="004A0A89">
        <w:rPr>
          <w:rFonts w:ascii="Tahoma" w:hAnsi="Tahoma" w:cs="Tahoma"/>
          <w:sz w:val="26"/>
          <w:szCs w:val="26"/>
          <w:vertAlign w:val="superscript"/>
          <w:lang w:val="es-ES"/>
        </w:rPr>
        <w:footnoteReference w:id="5"/>
      </w:r>
      <w:r w:rsidRPr="004A0A89">
        <w:rPr>
          <w:rFonts w:ascii="Tahoma" w:hAnsi="Tahoma" w:cs="Tahoma"/>
          <w:sz w:val="26"/>
          <w:szCs w:val="26"/>
          <w:lang w:val="es-ES"/>
        </w:rPr>
        <w:t xml:space="preserve">: </w:t>
      </w:r>
    </w:p>
    <w:p w14:paraId="5E48C006" w14:textId="77777777" w:rsidR="001E27B5" w:rsidRPr="004A0A89" w:rsidRDefault="001E27B5" w:rsidP="001E27B5">
      <w:pPr>
        <w:tabs>
          <w:tab w:val="left" w:pos="284"/>
        </w:tabs>
        <w:autoSpaceDE w:val="0"/>
        <w:autoSpaceDN w:val="0"/>
        <w:adjustRightInd w:val="0"/>
        <w:spacing w:after="0" w:line="240" w:lineRule="auto"/>
        <w:jc w:val="both"/>
        <w:rPr>
          <w:rFonts w:ascii="Tahoma" w:hAnsi="Tahoma" w:cs="Tahoma"/>
          <w:sz w:val="26"/>
          <w:szCs w:val="26"/>
          <w:lang w:val="es-ES"/>
        </w:rPr>
      </w:pPr>
    </w:p>
    <w:p w14:paraId="27FB82CB" w14:textId="77777777" w:rsidR="001E27B5" w:rsidRPr="004A0A89" w:rsidRDefault="001E27B5" w:rsidP="001E27B5">
      <w:pPr>
        <w:pStyle w:val="Sinespaciado"/>
        <w:jc w:val="both"/>
        <w:rPr>
          <w:rFonts w:ascii="Tahoma" w:hAnsi="Tahoma" w:cs="Tahoma"/>
          <w:i/>
          <w:sz w:val="26"/>
          <w:szCs w:val="26"/>
          <w:lang w:val="es-ES_tradnl"/>
        </w:rPr>
      </w:pPr>
      <w:r w:rsidRPr="004A0A89">
        <w:rPr>
          <w:rFonts w:ascii="Tahoma" w:hAnsi="Tahoma" w:cs="Tahoma"/>
          <w:sz w:val="26"/>
          <w:szCs w:val="26"/>
          <w:lang w:val="es-ES"/>
        </w:rPr>
        <w:tab/>
      </w:r>
      <w:r w:rsidRPr="004A0A89">
        <w:rPr>
          <w:rFonts w:ascii="Tahoma" w:hAnsi="Tahoma" w:cs="Tahoma"/>
          <w:i/>
          <w:sz w:val="26"/>
          <w:szCs w:val="26"/>
          <w:lang w:val="es-ES"/>
        </w:rPr>
        <w:t>“</w:t>
      </w:r>
      <w:r w:rsidRPr="004A0A89">
        <w:rPr>
          <w:rFonts w:ascii="Tahoma" w:hAnsi="Tahoma" w:cs="Tahoma"/>
          <w:i/>
          <w:sz w:val="26"/>
          <w:szCs w:val="26"/>
          <w:lang w:val="es-ES_tradnl"/>
        </w:rPr>
        <w:t xml:space="preserve">De antiguo tiene dicho </w:t>
      </w:r>
      <w:smartTag w:uri="urn:schemas-microsoft-com:office:smarttags" w:element="PersonName">
        <w:smartTagPr>
          <w:attr w:name="ProductID" w:val="la Corte"/>
        </w:smartTagPr>
        <w:r w:rsidRPr="004A0A89">
          <w:rPr>
            <w:rFonts w:ascii="Tahoma" w:hAnsi="Tahoma" w:cs="Tahoma"/>
            <w:i/>
            <w:sz w:val="26"/>
            <w:szCs w:val="26"/>
            <w:lang w:val="es-ES_tradnl"/>
          </w:rPr>
          <w:t>la Corte</w:t>
        </w:r>
      </w:smartTag>
      <w:r w:rsidRPr="004A0A89">
        <w:rPr>
          <w:rFonts w:ascii="Tahoma" w:hAnsi="Tahoma" w:cs="Tahoma"/>
          <w:i/>
          <w:sz w:val="26"/>
          <w:szCs w:val="26"/>
          <w:lang w:val="es-ES_tradnl"/>
        </w:rPr>
        <w:t xml:space="preserve"> que el éxito de esta acción depende de la presencia concurrente de varios requisitos:</w:t>
      </w:r>
    </w:p>
    <w:p w14:paraId="76D56CB3" w14:textId="77777777" w:rsidR="001E27B5" w:rsidRPr="004A0A89" w:rsidRDefault="001E27B5" w:rsidP="001E27B5">
      <w:pPr>
        <w:pStyle w:val="Sinespaciado"/>
        <w:jc w:val="both"/>
        <w:rPr>
          <w:rFonts w:ascii="Tahoma" w:hAnsi="Tahoma" w:cs="Tahoma"/>
          <w:i/>
          <w:sz w:val="26"/>
          <w:szCs w:val="26"/>
          <w:lang w:val="es-ES_tradnl"/>
        </w:rPr>
      </w:pPr>
    </w:p>
    <w:p w14:paraId="74B80FC0" w14:textId="77777777" w:rsidR="001E27B5" w:rsidRPr="004A0A89" w:rsidRDefault="001E27B5" w:rsidP="001E27B5">
      <w:pPr>
        <w:pStyle w:val="Sinespaciado"/>
        <w:jc w:val="both"/>
        <w:rPr>
          <w:rFonts w:ascii="Tahoma" w:hAnsi="Tahoma" w:cs="Tahoma"/>
          <w:i/>
          <w:sz w:val="26"/>
          <w:szCs w:val="26"/>
          <w:lang w:val="es-ES_tradnl"/>
        </w:rPr>
      </w:pPr>
      <w:r w:rsidRPr="004A0A89">
        <w:rPr>
          <w:rFonts w:ascii="Tahoma" w:hAnsi="Tahoma" w:cs="Tahoma"/>
          <w:i/>
          <w:sz w:val="26"/>
          <w:szCs w:val="26"/>
          <w:lang w:val="es-ES_tradnl"/>
        </w:rPr>
        <w:t xml:space="preserve"> </w:t>
      </w:r>
      <w:r w:rsidRPr="004A0A89">
        <w:rPr>
          <w:rFonts w:ascii="Tahoma" w:hAnsi="Tahoma" w:cs="Tahoma"/>
          <w:i/>
          <w:sz w:val="26"/>
          <w:szCs w:val="26"/>
          <w:lang w:val="es-ES_tradnl"/>
        </w:rPr>
        <w:tab/>
        <w:t xml:space="preserve">‘ … Que exista un enriquecimiento, es decir, que el obligado haya obtenido una ventaja patrimonial, la cual puede ser positiva o negativa.  Esto es, no sólo en el sentido de adición de algo sino también en el de evitar el menoscabo de un patrimonio.    </w:t>
      </w:r>
    </w:p>
    <w:p w14:paraId="54413B59" w14:textId="77777777" w:rsidR="001E27B5" w:rsidRPr="004A0A89" w:rsidRDefault="001E27B5" w:rsidP="001E27B5">
      <w:pPr>
        <w:pStyle w:val="Sinespaciado"/>
        <w:jc w:val="both"/>
        <w:rPr>
          <w:rFonts w:ascii="Tahoma" w:hAnsi="Tahoma" w:cs="Tahoma"/>
          <w:i/>
          <w:sz w:val="26"/>
          <w:szCs w:val="26"/>
          <w:lang w:val="es-ES_tradnl"/>
        </w:rPr>
      </w:pPr>
    </w:p>
    <w:p w14:paraId="658EB63F" w14:textId="77777777" w:rsidR="001E27B5" w:rsidRPr="004A0A89" w:rsidRDefault="001E27B5" w:rsidP="001E27B5">
      <w:pPr>
        <w:pStyle w:val="Sinespaciado"/>
        <w:jc w:val="both"/>
        <w:rPr>
          <w:rFonts w:ascii="Tahoma" w:hAnsi="Tahoma" w:cs="Tahoma"/>
          <w:i/>
          <w:sz w:val="26"/>
          <w:szCs w:val="26"/>
          <w:lang w:val="es-ES_tradnl"/>
        </w:rPr>
      </w:pPr>
      <w:r w:rsidRPr="004A0A89">
        <w:rPr>
          <w:rFonts w:ascii="Tahoma" w:hAnsi="Tahoma" w:cs="Tahoma"/>
          <w:i/>
          <w:sz w:val="26"/>
          <w:szCs w:val="26"/>
          <w:lang w:val="es-ES_tradnl"/>
        </w:rPr>
        <w:tab/>
        <w:t>‘ …</w:t>
      </w:r>
      <w:r w:rsidRPr="004A0A89">
        <w:rPr>
          <w:rFonts w:ascii="Tahoma" w:hAnsi="Tahoma" w:cs="Tahoma"/>
          <w:i/>
          <w:sz w:val="26"/>
          <w:szCs w:val="26"/>
          <w:lang w:val="es-ES_tradnl"/>
        </w:rPr>
        <w:tab/>
        <w:t xml:space="preserve">Que haya un empobrecimiento correlativo, lo cual significa que la ventaja obtenida por el enriquecido haya costado algo al empobrecido, o sea que a expensas de éste se haya efectuado el enriquecimiento. […]  </w:t>
      </w:r>
      <w:r w:rsidRPr="004A0A89">
        <w:rPr>
          <w:rFonts w:ascii="Tahoma" w:hAnsi="Tahoma" w:cs="Tahoma"/>
          <w:i/>
          <w:sz w:val="26"/>
          <w:szCs w:val="26"/>
          <w:lang w:val="es-ES_tradnl"/>
        </w:rPr>
        <w:tab/>
      </w:r>
      <w:r w:rsidRPr="004A0A89">
        <w:rPr>
          <w:rFonts w:ascii="Tahoma" w:hAnsi="Tahoma" w:cs="Tahoma"/>
          <w:i/>
          <w:sz w:val="26"/>
          <w:szCs w:val="26"/>
          <w:lang w:val="es-ES_tradnl"/>
        </w:rPr>
        <w:tab/>
      </w:r>
      <w:r w:rsidRPr="004A0A89">
        <w:rPr>
          <w:rFonts w:ascii="Tahoma" w:hAnsi="Tahoma" w:cs="Tahoma"/>
          <w:i/>
          <w:sz w:val="26"/>
          <w:szCs w:val="26"/>
          <w:lang w:val="es-ES_tradnl"/>
        </w:rPr>
        <w:tab/>
      </w:r>
      <w:r w:rsidRPr="004A0A89">
        <w:rPr>
          <w:rFonts w:ascii="Tahoma" w:hAnsi="Tahoma" w:cs="Tahoma"/>
          <w:i/>
          <w:sz w:val="26"/>
          <w:szCs w:val="26"/>
          <w:lang w:val="es-ES_tradnl"/>
        </w:rPr>
        <w:tab/>
      </w:r>
    </w:p>
    <w:p w14:paraId="2EF284D3" w14:textId="77777777" w:rsidR="001E27B5" w:rsidRPr="004A0A89" w:rsidRDefault="001E27B5" w:rsidP="001E27B5">
      <w:pPr>
        <w:pStyle w:val="Sinespaciado"/>
        <w:jc w:val="both"/>
        <w:rPr>
          <w:rFonts w:ascii="Tahoma" w:hAnsi="Tahoma" w:cs="Tahoma"/>
          <w:i/>
          <w:sz w:val="26"/>
          <w:szCs w:val="26"/>
          <w:lang w:val="es-ES_tradnl"/>
        </w:rPr>
      </w:pPr>
    </w:p>
    <w:p w14:paraId="28DE68BF" w14:textId="77777777" w:rsidR="001E27B5" w:rsidRPr="004A0A89" w:rsidRDefault="001E27B5" w:rsidP="001E27B5">
      <w:pPr>
        <w:pStyle w:val="Sinespaciado"/>
        <w:jc w:val="both"/>
        <w:rPr>
          <w:rFonts w:ascii="Tahoma" w:hAnsi="Tahoma" w:cs="Tahoma"/>
          <w:i/>
          <w:sz w:val="26"/>
          <w:szCs w:val="26"/>
          <w:lang w:val="es-ES_tradnl"/>
        </w:rPr>
      </w:pPr>
      <w:r w:rsidRPr="004A0A89">
        <w:rPr>
          <w:rFonts w:ascii="Tahoma" w:hAnsi="Tahoma" w:cs="Tahoma"/>
          <w:i/>
          <w:sz w:val="26"/>
          <w:szCs w:val="26"/>
          <w:lang w:val="es-ES_tradnl"/>
        </w:rPr>
        <w:tab/>
        <w:t>‘… Para que el empobrecimiento sufrido por el demandante, como consecuencia del enriquecimiento del demandado, sea injusto, se requiere que el desequilibrio entre los patrimonios se haya producido sin causa jurídica. […]</w:t>
      </w:r>
      <w:r w:rsidRPr="004A0A89">
        <w:rPr>
          <w:rFonts w:ascii="Tahoma" w:hAnsi="Tahoma" w:cs="Tahoma"/>
          <w:i/>
          <w:sz w:val="26"/>
          <w:szCs w:val="26"/>
          <w:lang w:val="es-ES_tradnl"/>
        </w:rPr>
        <w:tab/>
      </w:r>
      <w:r w:rsidRPr="004A0A89">
        <w:rPr>
          <w:rFonts w:ascii="Tahoma" w:hAnsi="Tahoma" w:cs="Tahoma"/>
          <w:i/>
          <w:sz w:val="26"/>
          <w:szCs w:val="26"/>
          <w:lang w:val="es-ES_tradnl"/>
        </w:rPr>
        <w:tab/>
      </w:r>
    </w:p>
    <w:p w14:paraId="776535E9" w14:textId="77777777" w:rsidR="001E27B5" w:rsidRPr="004A0A89" w:rsidRDefault="001E27B5" w:rsidP="001E27B5">
      <w:pPr>
        <w:pStyle w:val="Sinespaciado"/>
        <w:jc w:val="both"/>
        <w:rPr>
          <w:rFonts w:ascii="Tahoma" w:hAnsi="Tahoma" w:cs="Tahoma"/>
          <w:i/>
          <w:sz w:val="26"/>
          <w:szCs w:val="26"/>
          <w:lang w:val="es-ES_tradnl"/>
        </w:rPr>
      </w:pPr>
    </w:p>
    <w:p w14:paraId="00D21346" w14:textId="77777777" w:rsidR="001E27B5" w:rsidRPr="004A0A89" w:rsidRDefault="001E27B5" w:rsidP="001E27B5">
      <w:pPr>
        <w:pStyle w:val="Sinespaciado"/>
        <w:jc w:val="both"/>
        <w:rPr>
          <w:rFonts w:ascii="Tahoma" w:hAnsi="Tahoma" w:cs="Tahoma"/>
          <w:i/>
          <w:sz w:val="26"/>
          <w:szCs w:val="26"/>
          <w:lang w:val="es-ES_tradnl"/>
        </w:rPr>
      </w:pPr>
      <w:r w:rsidRPr="004A0A89">
        <w:rPr>
          <w:rFonts w:ascii="Tahoma" w:hAnsi="Tahoma" w:cs="Tahoma"/>
          <w:i/>
          <w:sz w:val="26"/>
          <w:szCs w:val="26"/>
          <w:lang w:val="es-ES_tradnl"/>
        </w:rPr>
        <w:tab/>
        <w:t>‘… Para que sea legitimada en la causa la acción de in rem verso, se requiere que el demandante, a fin de recuperar el bien, carezca de cualquier otra acción originada por un contrato, un cuasi - contrato, un delito, un cuasi - delito, o de las que brotan de los derechos absolutos. […]</w:t>
      </w:r>
    </w:p>
    <w:p w14:paraId="163A2000" w14:textId="77777777" w:rsidR="001E27B5" w:rsidRPr="004A0A89" w:rsidRDefault="001E27B5" w:rsidP="001E27B5">
      <w:pPr>
        <w:pStyle w:val="Sinespaciado"/>
        <w:jc w:val="both"/>
        <w:rPr>
          <w:rFonts w:ascii="Tahoma" w:hAnsi="Tahoma" w:cs="Tahoma"/>
          <w:i/>
          <w:sz w:val="26"/>
          <w:szCs w:val="26"/>
          <w:lang w:val="es-ES_tradnl"/>
        </w:rPr>
      </w:pPr>
    </w:p>
    <w:p w14:paraId="4EEA62FD" w14:textId="77777777" w:rsidR="001E27B5" w:rsidRPr="004A0A89" w:rsidRDefault="001E27B5" w:rsidP="001E27B5">
      <w:pPr>
        <w:pStyle w:val="Sinespaciado"/>
        <w:jc w:val="both"/>
        <w:rPr>
          <w:rFonts w:ascii="Tahoma" w:hAnsi="Tahoma" w:cs="Tahoma"/>
          <w:i/>
          <w:sz w:val="26"/>
          <w:szCs w:val="26"/>
          <w:lang w:val="es-ES_tradnl"/>
        </w:rPr>
      </w:pPr>
      <w:r w:rsidRPr="004A0A89">
        <w:rPr>
          <w:rFonts w:ascii="Tahoma" w:hAnsi="Tahoma" w:cs="Tahoma"/>
          <w:i/>
          <w:sz w:val="26"/>
          <w:szCs w:val="26"/>
          <w:lang w:val="es-ES_tradnl"/>
        </w:rPr>
        <w:tab/>
        <w:t>‘… La acción de in rem verso no procede cuando con ella se pretende soslayar una disposición imperativa de la ley’ (G.J. t. XLIV, pag. 474, reiterada en fallos de 28 de agosto de 2001, exp. 6673 y 7 de junio de 2002, exp. 7360, entre otros)”.</w:t>
      </w:r>
    </w:p>
    <w:p w14:paraId="10E451BA" w14:textId="77777777" w:rsidR="001E27B5" w:rsidRPr="004A0A89" w:rsidRDefault="001E27B5" w:rsidP="001E27B5">
      <w:pPr>
        <w:pStyle w:val="Sinespaciado"/>
        <w:jc w:val="both"/>
        <w:rPr>
          <w:rFonts w:ascii="Tahoma" w:hAnsi="Tahoma" w:cs="Tahoma"/>
          <w:i/>
          <w:sz w:val="26"/>
          <w:szCs w:val="26"/>
          <w:lang w:val="es-ES_tradnl"/>
        </w:rPr>
      </w:pPr>
    </w:p>
    <w:p w14:paraId="22200538" w14:textId="77777777" w:rsidR="001E27B5" w:rsidRPr="004A0A89" w:rsidRDefault="001E27B5" w:rsidP="001E27B5">
      <w:pPr>
        <w:tabs>
          <w:tab w:val="left" w:pos="284"/>
        </w:tabs>
        <w:autoSpaceDE w:val="0"/>
        <w:autoSpaceDN w:val="0"/>
        <w:adjustRightInd w:val="0"/>
        <w:spacing w:after="0" w:line="240" w:lineRule="auto"/>
        <w:jc w:val="both"/>
        <w:rPr>
          <w:rFonts w:ascii="Tahoma" w:hAnsi="Tahoma" w:cs="Tahoma"/>
          <w:bCs/>
          <w:sz w:val="26"/>
          <w:szCs w:val="26"/>
        </w:rPr>
      </w:pPr>
      <w:r w:rsidRPr="004A0A89">
        <w:rPr>
          <w:rFonts w:ascii="Tahoma" w:hAnsi="Tahoma" w:cs="Tahoma"/>
          <w:sz w:val="26"/>
          <w:szCs w:val="26"/>
          <w:lang w:val="es-ES"/>
        </w:rPr>
        <w:t>4. En segundo término, respecto del “</w:t>
      </w:r>
      <w:r w:rsidRPr="004A0A89">
        <w:rPr>
          <w:rFonts w:ascii="Tahoma" w:hAnsi="Tahoma" w:cs="Tahoma"/>
          <w:i/>
          <w:sz w:val="26"/>
          <w:szCs w:val="26"/>
          <w:lang w:val="es-ES"/>
        </w:rPr>
        <w:t xml:space="preserve">dolo y la mala fe” </w:t>
      </w:r>
      <w:r w:rsidRPr="004A0A89">
        <w:rPr>
          <w:rFonts w:ascii="Tahoma" w:hAnsi="Tahoma" w:cs="Tahoma"/>
          <w:sz w:val="26"/>
          <w:szCs w:val="26"/>
        </w:rPr>
        <w:t xml:space="preserve">se advierte que la norma procesal civil ha involucrado en la regla del art. 79 de su compendio legal, diversos casos, a título enunciativo, de eventos que comportan temeridad o mala fe. Entre éstos, hallamos el indicado en el num. 1° que indica: </w:t>
      </w:r>
      <w:r w:rsidRPr="004A0A89">
        <w:rPr>
          <w:rFonts w:ascii="Tahoma" w:hAnsi="Tahoma" w:cs="Tahoma"/>
          <w:i/>
          <w:sz w:val="26"/>
          <w:szCs w:val="26"/>
        </w:rPr>
        <w:t xml:space="preserve">“(...) Cuando sea manifiesta la carencia de fundamento legal de la demanda, excepción, recurso, oposición o incidente, o a sabiendas se aleguen hechos contrarios a la realidad.”, </w:t>
      </w:r>
      <w:r w:rsidRPr="004A0A89">
        <w:rPr>
          <w:rFonts w:ascii="Tahoma" w:hAnsi="Tahoma" w:cs="Tahoma"/>
          <w:sz w:val="26"/>
          <w:szCs w:val="26"/>
        </w:rPr>
        <w:t>situación que se itera no fue acreditada en el plenario, como quiera que los documentos aportados no sirvieron al propósito de demostrar la mala intención del ejecutante que adúcela parte pasiva</w:t>
      </w:r>
      <w:r w:rsidRPr="004A0A89">
        <w:rPr>
          <w:rFonts w:ascii="Tahoma" w:hAnsi="Tahoma" w:cs="Tahoma"/>
          <w:bCs/>
          <w:sz w:val="26"/>
          <w:szCs w:val="26"/>
        </w:rPr>
        <w:t>.</w:t>
      </w:r>
    </w:p>
    <w:p w14:paraId="4174F51C" w14:textId="77777777" w:rsidR="001E27B5" w:rsidRPr="004A0A89" w:rsidRDefault="001E27B5" w:rsidP="001E27B5">
      <w:pPr>
        <w:pStyle w:val="Sinespaciado"/>
        <w:rPr>
          <w:lang w:val="es-ES"/>
        </w:rPr>
      </w:pPr>
    </w:p>
    <w:p w14:paraId="3EEBFCC0" w14:textId="77777777" w:rsidR="001E27B5" w:rsidRPr="004A0A89" w:rsidRDefault="001E27B5" w:rsidP="001E27B5">
      <w:pPr>
        <w:spacing w:line="240" w:lineRule="auto"/>
        <w:jc w:val="both"/>
        <w:rPr>
          <w:rFonts w:ascii="Tahoma" w:hAnsi="Tahoma" w:cs="Tahoma"/>
          <w:sz w:val="26"/>
          <w:szCs w:val="26"/>
        </w:rPr>
      </w:pPr>
      <w:r w:rsidRPr="004A0A89">
        <w:rPr>
          <w:rFonts w:ascii="Tahoma" w:hAnsi="Tahoma" w:cs="Tahoma"/>
          <w:sz w:val="26"/>
          <w:szCs w:val="26"/>
          <w:lang w:val="es-ES"/>
        </w:rPr>
        <w:t xml:space="preserve">5. Finalmente, </w:t>
      </w:r>
      <w:r w:rsidRPr="004A0A89">
        <w:rPr>
          <w:rFonts w:ascii="Tahoma" w:hAnsi="Tahoma" w:cs="Tahoma"/>
          <w:sz w:val="26"/>
          <w:szCs w:val="26"/>
          <w:lang w:val="es"/>
        </w:rPr>
        <w:t xml:space="preserve">habrá de recordarse que </w:t>
      </w:r>
      <w:r w:rsidRPr="004A0A89">
        <w:rPr>
          <w:rFonts w:ascii="Tahoma" w:hAnsi="Tahoma" w:cs="Tahoma"/>
          <w:sz w:val="26"/>
          <w:szCs w:val="26"/>
          <w:lang w:val="es-ES"/>
        </w:rPr>
        <w:t xml:space="preserve">para el éxito de cualquier medio de defensa debe probarse el hecho sobre el cual se estructura, pues de otro lado no se tendría más que una manifestación sin poder suficiente para frenar el triunfo de la pretensión objeto de demanda, </w:t>
      </w:r>
      <w:r w:rsidRPr="004A0A89">
        <w:rPr>
          <w:rFonts w:ascii="Tahoma" w:hAnsi="Tahoma" w:cs="Tahoma"/>
          <w:sz w:val="26"/>
          <w:szCs w:val="26"/>
        </w:rPr>
        <w:t xml:space="preserve">carga de la prueba con la que no se cumplió en el caso concreto.   </w:t>
      </w:r>
    </w:p>
    <w:p w14:paraId="7E4C39D2" w14:textId="77777777" w:rsidR="001E27B5" w:rsidRPr="004A0A89" w:rsidRDefault="001E27B5" w:rsidP="001E27B5">
      <w:pPr>
        <w:spacing w:line="240" w:lineRule="auto"/>
        <w:jc w:val="both"/>
        <w:rPr>
          <w:rFonts w:ascii="Tahoma" w:hAnsi="Tahoma" w:cs="Tahoma"/>
          <w:sz w:val="26"/>
          <w:szCs w:val="26"/>
        </w:rPr>
      </w:pPr>
      <w:r w:rsidRPr="004A0A89">
        <w:rPr>
          <w:rFonts w:ascii="Tahoma" w:hAnsi="Tahoma" w:cs="Tahoma"/>
          <w:sz w:val="26"/>
          <w:szCs w:val="26"/>
        </w:rPr>
        <w:t xml:space="preserve">Desde esta perspectiva, se itera que para esta agencia judicial la parte ejecutada no desvirtuó por medio de medio probatorio idóneo, los hechos en que se soporta el ejecutante y mucho menos los argumentos expuestos en su defensa. Razón por la cual deberá seguirse adelante con la ejecución. </w:t>
      </w:r>
    </w:p>
    <w:p w14:paraId="4D5338F4" w14:textId="77777777" w:rsidR="001E27B5" w:rsidRPr="004A0A89" w:rsidRDefault="001E27B5" w:rsidP="001E27B5">
      <w:pPr>
        <w:spacing w:line="240" w:lineRule="auto"/>
        <w:jc w:val="both"/>
        <w:rPr>
          <w:rFonts w:ascii="Tahoma" w:hAnsi="Tahoma" w:cs="Tahoma"/>
          <w:sz w:val="26"/>
          <w:szCs w:val="26"/>
        </w:rPr>
      </w:pPr>
      <w:r w:rsidRPr="004A0A89">
        <w:rPr>
          <w:rFonts w:ascii="Tahoma" w:hAnsi="Tahoma" w:cs="Tahoma"/>
          <w:sz w:val="26"/>
          <w:szCs w:val="26"/>
        </w:rPr>
        <w:t xml:space="preserve">Adicionalmente, se memora que a luz del artículo 167 del Código General del Proceso, </w:t>
      </w:r>
      <w:r w:rsidRPr="004A0A89">
        <w:rPr>
          <w:rFonts w:ascii="Tahoma" w:hAnsi="Tahoma" w:cs="Tahoma"/>
          <w:i/>
          <w:sz w:val="26"/>
          <w:szCs w:val="26"/>
        </w:rPr>
        <w:t>“[i]ncumbe</w:t>
      </w:r>
      <w:r w:rsidRPr="004A0A89">
        <w:rPr>
          <w:rFonts w:ascii="Tahoma" w:hAnsi="Tahoma" w:cs="Tahoma"/>
          <w:sz w:val="26"/>
          <w:szCs w:val="26"/>
        </w:rPr>
        <w:t xml:space="preserve"> a las partes </w:t>
      </w:r>
      <w:r w:rsidRPr="004A0A89">
        <w:rPr>
          <w:rFonts w:ascii="Tahoma" w:hAnsi="Tahoma" w:cs="Tahoma"/>
          <w:i/>
          <w:sz w:val="26"/>
          <w:szCs w:val="26"/>
        </w:rPr>
        <w:t>probar el supuesto de hecho de las normas que consagran el efecto jurídico que ellas persiguen (…)</w:t>
      </w:r>
      <w:r w:rsidRPr="004A0A89">
        <w:rPr>
          <w:rFonts w:ascii="Tahoma" w:hAnsi="Tahoma" w:cs="Tahoma"/>
          <w:sz w:val="26"/>
          <w:szCs w:val="26"/>
        </w:rPr>
        <w:t>”, postulado que desconoció la aquí convocada y, en consecuencia, circunstancia que aquí no aconteció.</w:t>
      </w:r>
    </w:p>
    <w:p w14:paraId="0CBCD8A9" w14:textId="77777777" w:rsidR="001E27B5" w:rsidRPr="004A0A89" w:rsidRDefault="001E27B5" w:rsidP="001E27B5">
      <w:pPr>
        <w:spacing w:line="240" w:lineRule="auto"/>
        <w:jc w:val="both"/>
        <w:rPr>
          <w:rFonts w:ascii="Tahoma" w:hAnsi="Tahoma" w:cs="Tahoma"/>
          <w:sz w:val="26"/>
          <w:szCs w:val="26"/>
          <w:lang w:val="es-ES"/>
        </w:rPr>
      </w:pPr>
      <w:r w:rsidRPr="004A0A89">
        <w:rPr>
          <w:rFonts w:ascii="Tahoma" w:hAnsi="Tahoma" w:cs="Tahoma"/>
          <w:sz w:val="26"/>
          <w:szCs w:val="26"/>
          <w:lang w:val="es-ES"/>
        </w:rPr>
        <w:t>Sumado a lo que viene de decirse, pertinente es anotar que como se indicó en precedencia la demandada no tacho de falso o desconoció el contrato de arrendamiento que soporta la ejecución de la referencia. De ahí, aquel instrumento constituye plena prueba del negocio jurídico celebrado entre las partes e instrumentalizado a través del citado título.</w:t>
      </w:r>
    </w:p>
    <w:p w14:paraId="43D09413" w14:textId="77777777" w:rsidR="001E27B5" w:rsidRPr="004A0A89" w:rsidRDefault="001E27B5" w:rsidP="001E27B5">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Pr>
          <w:rFonts w:ascii="Tahoma" w:hAnsi="Tahoma" w:cs="Tahoma"/>
          <w:sz w:val="26"/>
          <w:szCs w:val="26"/>
          <w:lang w:val="es"/>
        </w:rPr>
        <w:t>6</w:t>
      </w:r>
      <w:r w:rsidRPr="004A0A89">
        <w:rPr>
          <w:rFonts w:ascii="Tahoma" w:hAnsi="Tahoma" w:cs="Tahoma"/>
          <w:sz w:val="26"/>
          <w:szCs w:val="26"/>
          <w:lang w:val="es"/>
        </w:rPr>
        <w:t>. En consecuencia, habrá</w:t>
      </w:r>
      <w:r>
        <w:rPr>
          <w:rFonts w:ascii="Tahoma" w:hAnsi="Tahoma" w:cs="Tahoma"/>
          <w:sz w:val="26"/>
          <w:szCs w:val="26"/>
          <w:lang w:val="es"/>
        </w:rPr>
        <w:t>n</w:t>
      </w:r>
      <w:r w:rsidRPr="004A0A89">
        <w:rPr>
          <w:rFonts w:ascii="Tahoma" w:hAnsi="Tahoma" w:cs="Tahoma"/>
          <w:sz w:val="26"/>
          <w:szCs w:val="26"/>
          <w:lang w:val="es"/>
        </w:rPr>
        <w:t xml:space="preserve"> de declararse no probado</w:t>
      </w:r>
      <w:r>
        <w:rPr>
          <w:rFonts w:ascii="Tahoma" w:hAnsi="Tahoma" w:cs="Tahoma"/>
          <w:sz w:val="26"/>
          <w:szCs w:val="26"/>
          <w:lang w:val="es"/>
        </w:rPr>
        <w:t>s</w:t>
      </w:r>
      <w:r w:rsidRPr="004A0A89">
        <w:rPr>
          <w:rFonts w:ascii="Tahoma" w:hAnsi="Tahoma" w:cs="Tahoma"/>
          <w:sz w:val="26"/>
          <w:szCs w:val="26"/>
          <w:lang w:val="es"/>
        </w:rPr>
        <w:t xml:space="preserve"> los mecanismos de defensa titulados “</w:t>
      </w:r>
      <w:r w:rsidRPr="004A0A89">
        <w:rPr>
          <w:rFonts w:ascii="Tahoma" w:hAnsi="Tahoma" w:cs="Tahoma"/>
          <w:i/>
          <w:sz w:val="26"/>
          <w:szCs w:val="26"/>
        </w:rPr>
        <w:t>[</w:t>
      </w:r>
      <w:r w:rsidRPr="004A0A89">
        <w:rPr>
          <w:rFonts w:ascii="Tahoma" w:hAnsi="Tahoma" w:cs="Tahoma"/>
          <w:i/>
          <w:sz w:val="26"/>
          <w:szCs w:val="26"/>
          <w:lang w:val="es"/>
        </w:rPr>
        <w:t>abuso de la posición dominante, enriquecimiento sin justa causa y dolo y mala fé]”</w:t>
      </w:r>
      <w:r w:rsidRPr="004A0A89">
        <w:rPr>
          <w:rFonts w:ascii="Tahoma" w:hAnsi="Tahoma" w:cs="Tahoma"/>
          <w:sz w:val="26"/>
          <w:szCs w:val="26"/>
          <w:lang w:val="es"/>
        </w:rPr>
        <w:t>.</w:t>
      </w:r>
      <w:r w:rsidRPr="004A0A89">
        <w:rPr>
          <w:rFonts w:ascii="Tahoma" w:eastAsia="Times New Roman" w:hAnsi="Tahoma" w:cs="Tahoma"/>
          <w:bCs/>
          <w:sz w:val="26"/>
          <w:szCs w:val="26"/>
          <w:lang w:val="es-ES" w:eastAsia="es-ES"/>
        </w:rPr>
        <w:t xml:space="preserve"> </w:t>
      </w:r>
    </w:p>
    <w:p w14:paraId="33CD7E16" w14:textId="77777777" w:rsidR="001E27B5" w:rsidRPr="001D26F3" w:rsidRDefault="001E27B5" w:rsidP="001E27B5">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4A0A89">
        <w:rPr>
          <w:rFonts w:ascii="Tahoma" w:hAnsi="Tahoma" w:cs="Tahoma"/>
          <w:sz w:val="26"/>
          <w:szCs w:val="26"/>
          <w:lang w:val="es"/>
        </w:rPr>
        <w:t xml:space="preserve"> </w:t>
      </w:r>
    </w:p>
    <w:p w14:paraId="6D6ADC05" w14:textId="77777777" w:rsidR="001E27B5" w:rsidRPr="004A0A89" w:rsidRDefault="001E27B5" w:rsidP="001E27B5">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4A0A89">
        <w:rPr>
          <w:rFonts w:ascii="Tahoma" w:hAnsi="Tahoma" w:cs="Tahoma"/>
          <w:bCs/>
          <w:sz w:val="26"/>
          <w:szCs w:val="26"/>
          <w:lang w:val="es"/>
          <w14:shadow w14:blurRad="50800" w14:dist="38100" w14:dir="2700000" w14:sx="100000" w14:sy="100000" w14:kx="0" w14:ky="0" w14:algn="tl">
            <w14:srgbClr w14:val="000000">
              <w14:alpha w14:val="60000"/>
            </w14:srgbClr>
          </w14:shadow>
        </w:rPr>
        <w:t>III. DECISIÓN</w:t>
      </w:r>
    </w:p>
    <w:p w14:paraId="37879757" w14:textId="77777777" w:rsidR="001E27B5" w:rsidRPr="004A0A89" w:rsidRDefault="001E27B5" w:rsidP="001E27B5">
      <w:pPr>
        <w:pStyle w:val="Sinespaciado"/>
        <w:rPr>
          <w:rFonts w:ascii="Tahoma" w:hAnsi="Tahoma" w:cs="Tahoma"/>
          <w:sz w:val="26"/>
          <w:szCs w:val="26"/>
          <w:lang w:eastAsia="es-ES"/>
          <w14:shadow w14:blurRad="50800" w14:dist="38100" w14:dir="2700000" w14:sx="100000" w14:sy="100000" w14:kx="0" w14:ky="0" w14:algn="tl">
            <w14:srgbClr w14:val="000000">
              <w14:alpha w14:val="60000"/>
            </w14:srgbClr>
          </w14:shadow>
        </w:rPr>
      </w:pPr>
    </w:p>
    <w:p w14:paraId="67C5B141" w14:textId="77777777" w:rsidR="001E27B5" w:rsidRPr="004A0A89" w:rsidRDefault="001E27B5" w:rsidP="001E27B5">
      <w:pPr>
        <w:spacing w:line="240" w:lineRule="auto"/>
        <w:jc w:val="both"/>
        <w:rPr>
          <w:rFonts w:ascii="Tahoma" w:hAnsi="Tahoma" w:cs="Tahoma"/>
          <w:sz w:val="26"/>
          <w:szCs w:val="26"/>
          <w:lang w:val="es"/>
        </w:rPr>
      </w:pPr>
      <w:r w:rsidRPr="004A0A89">
        <w:rPr>
          <w:rFonts w:ascii="Tahoma" w:hAnsi="Tahoma" w:cs="Tahoma"/>
          <w:sz w:val="26"/>
          <w:szCs w:val="26"/>
          <w:lang w:val="es"/>
        </w:rPr>
        <w:t>En mérito de lo expuesto, el Juzgado Setenta y Cinco Civil Municipal de Bogotá, D.C. transformado transitoriamente en el Juzgado Cincuenta y Siete de Pequeñas Causas y Competencia Múltiple de Bogotá,</w:t>
      </w:r>
    </w:p>
    <w:p w14:paraId="262E03D9" w14:textId="77777777" w:rsidR="001E27B5" w:rsidRPr="004A0A89" w:rsidRDefault="001E27B5" w:rsidP="001E27B5">
      <w:pPr>
        <w:pStyle w:val="Sinespaciado"/>
        <w:rPr>
          <w:rFonts w:ascii="Tahoma" w:hAnsi="Tahoma" w:cs="Tahoma"/>
          <w:sz w:val="26"/>
          <w:szCs w:val="26"/>
          <w:lang w:val="es-ES" w:eastAsia="es-ES"/>
        </w:rPr>
      </w:pPr>
    </w:p>
    <w:p w14:paraId="4E5671A0" w14:textId="77777777" w:rsidR="001E27B5" w:rsidRPr="004A0A89" w:rsidRDefault="001E27B5" w:rsidP="001E27B5">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4A0A89">
        <w:rPr>
          <w:rFonts w:ascii="Tahoma" w:hAnsi="Tahoma" w:cs="Tahoma"/>
          <w:bCs/>
          <w:sz w:val="26"/>
          <w:szCs w:val="26"/>
          <w:lang w:val="es"/>
          <w14:shadow w14:blurRad="50800" w14:dist="38100" w14:dir="2700000" w14:sx="100000" w14:sy="100000" w14:kx="0" w14:ky="0" w14:algn="tl">
            <w14:srgbClr w14:val="000000">
              <w14:alpha w14:val="60000"/>
            </w14:srgbClr>
          </w14:shadow>
        </w:rPr>
        <w:t>RESUELVE:</w:t>
      </w:r>
    </w:p>
    <w:p w14:paraId="6551E023" w14:textId="77777777" w:rsidR="001E27B5" w:rsidRPr="004A0A89" w:rsidRDefault="001E27B5" w:rsidP="001E27B5">
      <w:pPr>
        <w:pStyle w:val="Sinespaciado"/>
        <w:rPr>
          <w:rFonts w:ascii="Tahoma" w:hAnsi="Tahoma" w:cs="Tahoma"/>
          <w:sz w:val="26"/>
          <w:szCs w:val="26"/>
          <w:lang w:val="es"/>
          <w14:shadow w14:blurRad="50800" w14:dist="38100" w14:dir="2700000" w14:sx="100000" w14:sy="100000" w14:kx="0" w14:ky="0" w14:algn="tl">
            <w14:srgbClr w14:val="000000">
              <w14:alpha w14:val="60000"/>
            </w14:srgbClr>
          </w14:shadow>
        </w:rPr>
      </w:pPr>
    </w:p>
    <w:p w14:paraId="111096D4" w14:textId="77777777" w:rsidR="001E27B5" w:rsidRPr="004A0A89" w:rsidRDefault="001E27B5" w:rsidP="001E27B5">
      <w:pPr>
        <w:tabs>
          <w:tab w:val="left" w:pos="284"/>
        </w:tabs>
        <w:autoSpaceDE w:val="0"/>
        <w:autoSpaceDN w:val="0"/>
        <w:adjustRightInd w:val="0"/>
        <w:spacing w:after="0" w:line="240" w:lineRule="auto"/>
        <w:jc w:val="both"/>
        <w:rPr>
          <w:rFonts w:ascii="Tahoma" w:hAnsi="Tahoma" w:cs="Tahoma"/>
          <w:sz w:val="26"/>
          <w:szCs w:val="26"/>
          <w:lang w:val="es"/>
        </w:rPr>
      </w:pPr>
      <w:r w:rsidRPr="004A0A89">
        <w:rPr>
          <w:rFonts w:ascii="Tahoma" w:hAnsi="Tahoma" w:cs="Tahoma"/>
          <w:bCs/>
          <w:sz w:val="26"/>
          <w:szCs w:val="26"/>
          <w:lang w:val="es"/>
          <w14:shadow w14:blurRad="50800" w14:dist="38100" w14:dir="2700000" w14:sx="100000" w14:sy="100000" w14:kx="0" w14:ky="0" w14:algn="tl">
            <w14:srgbClr w14:val="000000">
              <w14:alpha w14:val="60000"/>
            </w14:srgbClr>
          </w14:shadow>
        </w:rPr>
        <w:t>PRIMERO:</w:t>
      </w:r>
      <w:r w:rsidRPr="004A0A89">
        <w:rPr>
          <w:rFonts w:ascii="Tahoma" w:eastAsia="Times New Roman" w:hAnsi="Tahoma" w:cs="Tahoma"/>
          <w:bCs/>
          <w:sz w:val="26"/>
          <w:szCs w:val="26"/>
          <w:lang w:val="es-ES" w:eastAsia="es-ES"/>
        </w:rPr>
        <w:t xml:space="preserve"> DECLARAR NO PROBADA</w:t>
      </w:r>
      <w:r>
        <w:rPr>
          <w:rFonts w:ascii="Tahoma" w:eastAsia="Times New Roman" w:hAnsi="Tahoma" w:cs="Tahoma"/>
          <w:bCs/>
          <w:sz w:val="26"/>
          <w:szCs w:val="26"/>
          <w:lang w:val="es-ES" w:eastAsia="es-ES"/>
        </w:rPr>
        <w:t>S</w:t>
      </w:r>
      <w:r w:rsidRPr="004A0A89">
        <w:rPr>
          <w:rFonts w:ascii="Tahoma" w:eastAsia="Times New Roman" w:hAnsi="Tahoma" w:cs="Tahoma"/>
          <w:bCs/>
          <w:sz w:val="26"/>
          <w:szCs w:val="26"/>
          <w:lang w:val="es-ES" w:eastAsia="es-ES"/>
        </w:rPr>
        <w:t xml:space="preserve"> las excepciones de mérito denominadas </w:t>
      </w:r>
      <w:r w:rsidRPr="004A0A89">
        <w:rPr>
          <w:rFonts w:ascii="Tahoma" w:hAnsi="Tahoma" w:cs="Tahoma"/>
          <w:sz w:val="26"/>
          <w:szCs w:val="26"/>
          <w:lang w:val="es"/>
        </w:rPr>
        <w:t>“</w:t>
      </w:r>
      <w:r w:rsidRPr="004A0A89">
        <w:rPr>
          <w:rFonts w:ascii="Tahoma" w:hAnsi="Tahoma" w:cs="Tahoma"/>
          <w:i/>
          <w:sz w:val="26"/>
          <w:szCs w:val="26"/>
        </w:rPr>
        <w:t>[</w:t>
      </w:r>
      <w:r w:rsidRPr="004A0A89">
        <w:rPr>
          <w:rFonts w:ascii="Tahoma" w:hAnsi="Tahoma" w:cs="Tahoma"/>
          <w:i/>
          <w:sz w:val="26"/>
          <w:szCs w:val="26"/>
          <w:lang w:val="es"/>
        </w:rPr>
        <w:t>abuso de la posición dominante, enriquecimiento sin justa causa y dolo y mala fé]”</w:t>
      </w:r>
      <w:r w:rsidRPr="004A0A89">
        <w:rPr>
          <w:rFonts w:ascii="Tahoma" w:hAnsi="Tahoma" w:cs="Tahoma"/>
          <w:sz w:val="26"/>
          <w:szCs w:val="26"/>
          <w:lang w:val="es"/>
        </w:rPr>
        <w:t xml:space="preserve">. </w:t>
      </w:r>
    </w:p>
    <w:p w14:paraId="4476FD03" w14:textId="77777777" w:rsidR="001E27B5" w:rsidRPr="004A0A89" w:rsidRDefault="001E27B5" w:rsidP="001E27B5">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23D52632" w14:textId="77777777" w:rsidR="001E27B5" w:rsidRPr="004A0A89" w:rsidRDefault="001E27B5" w:rsidP="001E27B5">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4A0A89">
        <w:rPr>
          <w:rFonts w:ascii="Tahoma" w:hAnsi="Tahoma" w:cs="Tahoma"/>
          <w:bCs/>
          <w:sz w:val="26"/>
          <w:szCs w:val="26"/>
          <w:lang w:val="es"/>
          <w14:shadow w14:blurRad="50800" w14:dist="38100" w14:dir="2700000" w14:sx="100000" w14:sy="100000" w14:kx="0" w14:ky="0" w14:algn="tl">
            <w14:srgbClr w14:val="000000">
              <w14:alpha w14:val="60000"/>
            </w14:srgbClr>
          </w14:shadow>
        </w:rPr>
        <w:t>SEGUNDO:</w:t>
      </w:r>
      <w:r w:rsidRPr="004A0A89">
        <w:rPr>
          <w:rFonts w:ascii="Tahoma" w:eastAsia="Times New Roman" w:hAnsi="Tahoma" w:cs="Tahoma"/>
          <w:bCs/>
          <w:sz w:val="26"/>
          <w:szCs w:val="26"/>
          <w:lang w:val="es-ES" w:eastAsia="es-ES"/>
        </w:rPr>
        <w:t xml:space="preserve"> Ordenar seguir adelante la ejecución en la forma como se dispuso en el auto mandamiento de pago.</w:t>
      </w:r>
    </w:p>
    <w:p w14:paraId="4327184B" w14:textId="77777777" w:rsidR="001E27B5" w:rsidRPr="004A0A89" w:rsidRDefault="001E27B5" w:rsidP="001E27B5">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4DDBBDB4" w14:textId="77777777" w:rsidR="001E27B5" w:rsidRPr="004A0A89" w:rsidRDefault="001E27B5" w:rsidP="001E27B5">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4A0A89">
        <w:rPr>
          <w:rFonts w:ascii="Tahoma" w:hAnsi="Tahoma" w:cs="Tahoma"/>
          <w:bCs/>
          <w:sz w:val="26"/>
          <w:szCs w:val="26"/>
          <w:lang w:val="es"/>
          <w14:shadow w14:blurRad="50800" w14:dist="38100" w14:dir="2700000" w14:sx="100000" w14:sy="100000" w14:kx="0" w14:ky="0" w14:algn="tl">
            <w14:srgbClr w14:val="000000">
              <w14:alpha w14:val="60000"/>
            </w14:srgbClr>
          </w14:shadow>
        </w:rPr>
        <w:t>TERCERO:</w:t>
      </w:r>
      <w:r w:rsidRPr="004A0A89">
        <w:rPr>
          <w:rFonts w:ascii="Tahoma" w:eastAsia="Times New Roman" w:hAnsi="Tahoma" w:cs="Tahoma"/>
          <w:bCs/>
          <w:sz w:val="26"/>
          <w:szCs w:val="26"/>
          <w:lang w:val="es-ES" w:eastAsia="es-ES"/>
        </w:rPr>
        <w:t xml:space="preserve"> Ordenar el avalúo y remate de los bienes embargados y de los que se llegaren a embargar, si fuere el caso.</w:t>
      </w:r>
    </w:p>
    <w:p w14:paraId="02096EAC" w14:textId="77777777" w:rsidR="001E27B5" w:rsidRPr="004A0A89" w:rsidRDefault="001E27B5" w:rsidP="001E27B5">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3EE76C84" w14:textId="77777777" w:rsidR="001E27B5" w:rsidRPr="004A0A89" w:rsidRDefault="001E27B5" w:rsidP="001E27B5">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4A0A89">
        <w:rPr>
          <w:rFonts w:ascii="Tahoma" w:hAnsi="Tahoma" w:cs="Tahoma"/>
          <w:bCs/>
          <w:sz w:val="26"/>
          <w:szCs w:val="26"/>
          <w:lang w:val="es"/>
          <w14:shadow w14:blurRad="50800" w14:dist="38100" w14:dir="2700000" w14:sx="100000" w14:sy="100000" w14:kx="0" w14:ky="0" w14:algn="tl">
            <w14:srgbClr w14:val="000000">
              <w14:alpha w14:val="60000"/>
            </w14:srgbClr>
          </w14:shadow>
        </w:rPr>
        <w:t>CUARTO:</w:t>
      </w:r>
      <w:r w:rsidRPr="004A0A89">
        <w:rPr>
          <w:rFonts w:ascii="Tahoma" w:eastAsia="Times New Roman" w:hAnsi="Tahoma" w:cs="Tahoma"/>
          <w:bCs/>
          <w:sz w:val="26"/>
          <w:szCs w:val="26"/>
          <w:lang w:val="es-ES" w:eastAsia="es-ES"/>
        </w:rPr>
        <w:t xml:space="preserve"> Practicar la liquidación del crédito en la forma dispuesta en el artículo 446 del Código General del Proceso.</w:t>
      </w:r>
    </w:p>
    <w:p w14:paraId="4F3AC7FD" w14:textId="77777777" w:rsidR="001E27B5" w:rsidRPr="004A0A89" w:rsidRDefault="001E27B5" w:rsidP="001E27B5">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1D17230F" w14:textId="77777777" w:rsidR="001E27B5" w:rsidRPr="004A0A89" w:rsidRDefault="001E27B5" w:rsidP="001E27B5">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4A0A89">
        <w:rPr>
          <w:rFonts w:ascii="Tahoma" w:hAnsi="Tahoma" w:cs="Tahoma"/>
          <w:bCs/>
          <w:sz w:val="26"/>
          <w:szCs w:val="26"/>
          <w:lang w:val="es"/>
          <w14:shadow w14:blurRad="50800" w14:dist="38100" w14:dir="2700000" w14:sx="100000" w14:sy="100000" w14:kx="0" w14:ky="0" w14:algn="tl">
            <w14:srgbClr w14:val="000000">
              <w14:alpha w14:val="60000"/>
            </w14:srgbClr>
          </w14:shadow>
        </w:rPr>
        <w:t>QUINTO:</w:t>
      </w:r>
      <w:r w:rsidRPr="004A0A89">
        <w:rPr>
          <w:rFonts w:ascii="Tahoma" w:eastAsia="Times New Roman" w:hAnsi="Tahoma" w:cs="Tahoma"/>
          <w:bCs/>
          <w:sz w:val="26"/>
          <w:szCs w:val="26"/>
          <w:lang w:val="es-ES" w:eastAsia="es-ES"/>
        </w:rPr>
        <w:t xml:space="preserve"> Condenar en costas a la parte demandada, para lo cual se fija la suma </w:t>
      </w:r>
      <w:r>
        <w:rPr>
          <w:rFonts w:ascii="Tahoma" w:eastAsia="Times New Roman" w:hAnsi="Tahoma" w:cs="Tahoma"/>
          <w:bCs/>
          <w:sz w:val="26"/>
          <w:szCs w:val="26"/>
          <w:lang w:val="es-ES" w:eastAsia="es-ES"/>
        </w:rPr>
        <w:t>de $5</w:t>
      </w:r>
      <w:r w:rsidRPr="001D26F3">
        <w:rPr>
          <w:rFonts w:ascii="Tahoma" w:eastAsia="Times New Roman" w:hAnsi="Tahoma" w:cs="Tahoma"/>
          <w:bCs/>
          <w:sz w:val="26"/>
          <w:szCs w:val="26"/>
          <w:lang w:val="es-ES" w:eastAsia="es-ES"/>
        </w:rPr>
        <w:t>00.000,oo por</w:t>
      </w:r>
      <w:r w:rsidRPr="004A0A89">
        <w:rPr>
          <w:rFonts w:ascii="Tahoma" w:eastAsia="Times New Roman" w:hAnsi="Tahoma" w:cs="Tahoma"/>
          <w:bCs/>
          <w:sz w:val="26"/>
          <w:szCs w:val="26"/>
          <w:lang w:val="es-ES" w:eastAsia="es-ES"/>
        </w:rPr>
        <w:t xml:space="preserve"> concepto de agencias en derecho. </w:t>
      </w:r>
    </w:p>
    <w:p w14:paraId="1BA8AA61" w14:textId="77777777" w:rsidR="001E27B5" w:rsidRPr="004A0A89" w:rsidRDefault="001E27B5" w:rsidP="001E27B5">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309CF9FF" w14:textId="77777777" w:rsidR="001E27B5" w:rsidRPr="004A0A89" w:rsidRDefault="001E27B5" w:rsidP="001E27B5">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r w:rsidRPr="004A0A89">
        <w:rPr>
          <w:rFonts w:ascii="Tahoma" w:hAnsi="Tahoma" w:cs="Tahoma"/>
          <w:bCs/>
          <w:sz w:val="26"/>
          <w:szCs w:val="26"/>
          <w:lang w:val="es"/>
          <w14:shadow w14:blurRad="50800" w14:dist="38100" w14:dir="2700000" w14:sx="100000" w14:sy="100000" w14:kx="0" w14:ky="0" w14:algn="tl">
            <w14:srgbClr w14:val="000000">
              <w14:alpha w14:val="60000"/>
            </w14:srgbClr>
          </w14:shadow>
        </w:rPr>
        <w:t xml:space="preserve">SEXTO: </w:t>
      </w:r>
      <w:r w:rsidRPr="004A0A89">
        <w:rPr>
          <w:rFonts w:ascii="Tahoma" w:hAnsi="Tahoma" w:cs="Tahoma"/>
          <w:sz w:val="26"/>
          <w:szCs w:val="26"/>
          <w:lang w:val="es"/>
        </w:rPr>
        <w:t>En firme la liquidación de costas,</w:t>
      </w:r>
      <w:r w:rsidRPr="004A0A89">
        <w:rPr>
          <w:rFonts w:ascii="Tahoma" w:hAnsi="Tahoma" w:cs="Tahoma"/>
          <w:bCs/>
          <w:sz w:val="26"/>
          <w:szCs w:val="26"/>
          <w:lang w:val="es-ES"/>
          <w14:shadow w14:blurRad="50800" w14:dist="38100" w14:dir="2700000" w14:sx="100000" w14:sy="100000" w14:kx="0" w14:ky="0" w14:algn="tl">
            <w14:srgbClr w14:val="000000">
              <w14:alpha w14:val="60000"/>
            </w14:srgbClr>
          </w14:shadow>
        </w:rPr>
        <w:t xml:space="preserve"> </w:t>
      </w:r>
      <w:r w:rsidRPr="004A0A89">
        <w:rPr>
          <w:rFonts w:ascii="Tahoma" w:eastAsia="Times New Roman" w:hAnsi="Tahoma" w:cs="Tahoma"/>
          <w:bCs/>
          <w:sz w:val="26"/>
          <w:szCs w:val="26"/>
          <w:lang w:val="es-ES" w:eastAsia="es-ES"/>
        </w:rPr>
        <w:t>Remitir las presentes diligencias a los Juzgados Civiles Municipales de Ejecución de esta ciudad, para que continúen con el conocimiento de este asunto, de conformidad con lo previsto en el acuerdo PSAA 13-9984.</w:t>
      </w:r>
    </w:p>
    <w:p w14:paraId="112F6C4E" w14:textId="77777777" w:rsidR="001E27B5" w:rsidRDefault="001E27B5" w:rsidP="001E27B5">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635A9672" w14:textId="77777777" w:rsidR="001E27B5" w:rsidRPr="004A0A89" w:rsidRDefault="001E27B5" w:rsidP="001E27B5">
      <w:pPr>
        <w:tabs>
          <w:tab w:val="left" w:pos="284"/>
        </w:tabs>
        <w:autoSpaceDE w:val="0"/>
        <w:autoSpaceDN w:val="0"/>
        <w:adjustRightInd w:val="0"/>
        <w:spacing w:after="0" w:line="240" w:lineRule="auto"/>
        <w:jc w:val="both"/>
        <w:rPr>
          <w:rFonts w:ascii="Tahoma" w:eastAsia="Times New Roman" w:hAnsi="Tahoma" w:cs="Tahoma"/>
          <w:bCs/>
          <w:sz w:val="26"/>
          <w:szCs w:val="26"/>
          <w:lang w:val="es-ES" w:eastAsia="es-ES"/>
        </w:rPr>
      </w:pPr>
    </w:p>
    <w:p w14:paraId="254A7067" w14:textId="77777777" w:rsidR="001E27B5" w:rsidRPr="004A0A89" w:rsidRDefault="001E27B5" w:rsidP="001E27B5">
      <w:pPr>
        <w:autoSpaceDE w:val="0"/>
        <w:autoSpaceDN w:val="0"/>
        <w:adjustRightInd w:val="0"/>
        <w:spacing w:after="0" w:line="240" w:lineRule="auto"/>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4A0A89">
        <w:rPr>
          <w:rFonts w:ascii="Tahoma" w:hAnsi="Tahoma" w:cs="Tahoma"/>
          <w:bCs/>
          <w:sz w:val="26"/>
          <w:szCs w:val="26"/>
          <w:lang w:val="es"/>
          <w14:shadow w14:blurRad="50800" w14:dist="38100" w14:dir="2700000" w14:sx="100000" w14:sy="100000" w14:kx="0" w14:ky="0" w14:algn="tl">
            <w14:srgbClr w14:val="000000">
              <w14:alpha w14:val="60000"/>
            </w14:srgbClr>
          </w14:shadow>
        </w:rPr>
        <w:t>NOTIFÍQUESE.</w:t>
      </w:r>
    </w:p>
    <w:p w14:paraId="33C6E2DB" w14:textId="77777777" w:rsidR="001E27B5" w:rsidRPr="004A0A89" w:rsidRDefault="001E27B5" w:rsidP="001E27B5">
      <w:pPr>
        <w:tabs>
          <w:tab w:val="left" w:pos="284"/>
        </w:tabs>
        <w:autoSpaceDE w:val="0"/>
        <w:autoSpaceDN w:val="0"/>
        <w:adjustRightInd w:val="0"/>
        <w:spacing w:after="0" w:line="240" w:lineRule="auto"/>
        <w:jc w:val="both"/>
        <w:rPr>
          <w:rFonts w:ascii="Tahoma" w:hAnsi="Tahoma" w:cs="Tahoma"/>
          <w:sz w:val="26"/>
          <w:szCs w:val="26"/>
          <w:lang w:val="es"/>
        </w:rPr>
      </w:pPr>
    </w:p>
    <w:p w14:paraId="6FF9B150" w14:textId="77777777" w:rsidR="001E27B5" w:rsidRPr="004A0A89" w:rsidRDefault="001E27B5" w:rsidP="001E27B5">
      <w:pPr>
        <w:tabs>
          <w:tab w:val="left" w:pos="284"/>
        </w:tabs>
        <w:autoSpaceDE w:val="0"/>
        <w:autoSpaceDN w:val="0"/>
        <w:adjustRightInd w:val="0"/>
        <w:spacing w:after="0" w:line="240" w:lineRule="auto"/>
        <w:jc w:val="both"/>
        <w:rPr>
          <w:rFonts w:ascii="Tahoma" w:hAnsi="Tahoma" w:cs="Tahoma"/>
          <w:sz w:val="26"/>
          <w:szCs w:val="26"/>
          <w:lang w:val="es"/>
        </w:rPr>
      </w:pPr>
    </w:p>
    <w:p w14:paraId="59144E62" w14:textId="77777777" w:rsidR="001E27B5" w:rsidRPr="004A0A89" w:rsidRDefault="001E27B5" w:rsidP="001E27B5">
      <w:pPr>
        <w:tabs>
          <w:tab w:val="left" w:pos="284"/>
        </w:tabs>
        <w:autoSpaceDE w:val="0"/>
        <w:autoSpaceDN w:val="0"/>
        <w:adjustRightInd w:val="0"/>
        <w:spacing w:after="0" w:line="240" w:lineRule="auto"/>
        <w:jc w:val="both"/>
        <w:rPr>
          <w:rFonts w:ascii="Tahoma" w:hAnsi="Tahoma" w:cs="Tahoma"/>
          <w:sz w:val="26"/>
          <w:szCs w:val="26"/>
          <w:lang w:val="es"/>
        </w:rPr>
      </w:pPr>
    </w:p>
    <w:p w14:paraId="7B0FFD69" w14:textId="77777777" w:rsidR="001E27B5" w:rsidRPr="004A0A89" w:rsidRDefault="001E27B5" w:rsidP="001E27B5">
      <w:pPr>
        <w:tabs>
          <w:tab w:val="left" w:pos="284"/>
        </w:tabs>
        <w:autoSpaceDE w:val="0"/>
        <w:autoSpaceDN w:val="0"/>
        <w:adjustRightInd w:val="0"/>
        <w:spacing w:after="0" w:line="240" w:lineRule="auto"/>
        <w:jc w:val="both"/>
        <w:rPr>
          <w:rFonts w:ascii="Tahoma" w:hAnsi="Tahoma" w:cs="Tahoma"/>
          <w:sz w:val="26"/>
          <w:szCs w:val="26"/>
          <w:lang w:val="es"/>
        </w:rPr>
      </w:pPr>
    </w:p>
    <w:p w14:paraId="2F798FFE" w14:textId="77777777" w:rsidR="001E27B5" w:rsidRPr="004A0A89"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4A0A89">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6595DE02"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4A0A89">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4172F1A8"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(2)</w:t>
      </w:r>
    </w:p>
    <w:p w14:paraId="71AD8854"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2953F79A"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154E96CE"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3A093C02"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0F4FE5E9"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0733C336"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67D49E7F"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62D14A99"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1227AEF8"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17701C57"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02FC17BC"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1C2731EF"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26B35EDE"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4A4B283D" w14:textId="77777777" w:rsidR="001E27B5" w:rsidRPr="004A0A89" w:rsidRDefault="001E27B5" w:rsidP="001E27B5">
      <w:pPr>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4A0A89">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405391D7" w14:textId="77777777" w:rsidR="001E27B5" w:rsidRPr="004A0A89" w:rsidRDefault="001E27B5" w:rsidP="001E27B5">
      <w:pPr>
        <w:tabs>
          <w:tab w:val="left" w:pos="284"/>
        </w:tabs>
        <w:autoSpaceDE w:val="0"/>
        <w:autoSpaceDN w:val="0"/>
        <w:adjustRightInd w:val="0"/>
        <w:spacing w:after="0" w:line="240" w:lineRule="auto"/>
        <w:jc w:val="center"/>
        <w:rPr>
          <w:rFonts w:ascii="Tahoma" w:hAnsi="Tahoma" w:cs="Tahoma"/>
          <w:sz w:val="26"/>
          <w:szCs w:val="26"/>
          <w:lang w:val="es"/>
        </w:rPr>
      </w:pPr>
      <w:r>
        <w:rPr>
          <w:rFonts w:ascii="Tahoma" w:hAnsi="Tahoma" w:cs="Tahoma"/>
          <w:sz w:val="26"/>
          <w:szCs w:val="26"/>
          <w:lang w:val="es"/>
        </w:rPr>
        <w:t>Bogotá D.C., doce (12</w:t>
      </w:r>
      <w:r w:rsidRPr="004A0A89">
        <w:rPr>
          <w:rFonts w:ascii="Tahoma" w:hAnsi="Tahoma" w:cs="Tahoma"/>
          <w:sz w:val="26"/>
          <w:szCs w:val="26"/>
          <w:lang w:val="es"/>
        </w:rPr>
        <w:t>) de febrero de dos mil veintiuno (2021)</w:t>
      </w:r>
    </w:p>
    <w:p w14:paraId="610EAB3D" w14:textId="77777777" w:rsidR="001E27B5" w:rsidRDefault="001E27B5" w:rsidP="001E27B5">
      <w:pPr>
        <w:autoSpaceDE w:val="0"/>
        <w:autoSpaceDN w:val="0"/>
        <w:adjustRightInd w:val="0"/>
        <w:spacing w:after="0" w:line="240" w:lineRule="auto"/>
        <w:ind w:left="708" w:hanging="708"/>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0ACC1D9A" w14:textId="77777777" w:rsidR="001E27B5" w:rsidRPr="000D1D43" w:rsidRDefault="001E27B5" w:rsidP="001E27B5">
      <w:pPr>
        <w:autoSpaceDE w:val="0"/>
        <w:autoSpaceDN w:val="0"/>
        <w:adjustRightInd w:val="0"/>
        <w:spacing w:after="0" w:line="240" w:lineRule="auto"/>
        <w:ind w:left="708" w:hanging="708"/>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539859A3" w14:textId="77777777" w:rsidR="001E27B5" w:rsidRPr="000D1D43" w:rsidRDefault="001E27B5" w:rsidP="001E27B5">
      <w:pPr>
        <w:tabs>
          <w:tab w:val="left" w:pos="284"/>
        </w:tabs>
        <w:autoSpaceDE w:val="0"/>
        <w:autoSpaceDN w:val="0"/>
        <w:adjustRightInd w:val="0"/>
        <w:spacing w:after="0" w:line="240" w:lineRule="auto"/>
        <w:jc w:val="center"/>
        <w:rPr>
          <w:rFonts w:ascii="Tahoma" w:hAnsi="Tahoma" w:cs="Tahoma"/>
          <w:sz w:val="26"/>
          <w:szCs w:val="26"/>
          <w:lang w:val="es-ES"/>
        </w:rPr>
      </w:pPr>
      <w:r>
        <w:rPr>
          <w:rFonts w:ascii="Tahoma" w:hAnsi="Tahoma" w:cs="Tahoma"/>
          <w:sz w:val="26"/>
          <w:szCs w:val="26"/>
          <w:lang w:val="es-ES"/>
        </w:rPr>
        <w:t xml:space="preserve">Ref </w:t>
      </w:r>
      <w:r w:rsidRPr="000D1D43">
        <w:rPr>
          <w:rFonts w:ascii="Tahoma" w:hAnsi="Tahoma" w:cs="Tahoma"/>
          <w:sz w:val="26"/>
          <w:szCs w:val="26"/>
          <w:lang w:val="es-ES"/>
        </w:rPr>
        <w:t>20</w:t>
      </w:r>
      <w:r>
        <w:rPr>
          <w:rFonts w:ascii="Tahoma" w:hAnsi="Tahoma" w:cs="Tahoma"/>
          <w:sz w:val="26"/>
          <w:szCs w:val="26"/>
          <w:lang w:val="es-ES"/>
        </w:rPr>
        <w:t>19</w:t>
      </w:r>
      <w:r w:rsidRPr="000D1D43">
        <w:rPr>
          <w:rFonts w:ascii="Tahoma" w:hAnsi="Tahoma" w:cs="Tahoma"/>
          <w:sz w:val="26"/>
          <w:szCs w:val="26"/>
          <w:lang w:val="es-ES"/>
        </w:rPr>
        <w:t>-</w:t>
      </w:r>
      <w:r>
        <w:rPr>
          <w:rFonts w:ascii="Tahoma" w:hAnsi="Tahoma" w:cs="Tahoma"/>
          <w:sz w:val="26"/>
          <w:szCs w:val="26"/>
          <w:lang w:val="es-ES"/>
        </w:rPr>
        <w:t>01179</w:t>
      </w:r>
    </w:p>
    <w:p w14:paraId="16B3A101" w14:textId="77777777" w:rsidR="001E27B5" w:rsidRPr="00EA6F31" w:rsidRDefault="001E27B5" w:rsidP="001E27B5">
      <w:pPr>
        <w:autoSpaceDE w:val="0"/>
        <w:autoSpaceDN w:val="0"/>
        <w:adjustRightInd w:val="0"/>
        <w:spacing w:after="0" w:line="240" w:lineRule="auto"/>
        <w:jc w:val="both"/>
        <w:rPr>
          <w:rFonts w:ascii="Tahoma" w:hAnsi="Tahoma" w:cs="Tahoma"/>
          <w:bCs/>
          <w:sz w:val="26"/>
          <w:szCs w:val="26"/>
          <w:lang w:val="es"/>
        </w:rPr>
      </w:pPr>
    </w:p>
    <w:p w14:paraId="04344E3A" w14:textId="77777777" w:rsidR="001E27B5" w:rsidRDefault="001E27B5" w:rsidP="001E27B5">
      <w:pPr>
        <w:tabs>
          <w:tab w:val="left" w:pos="284"/>
        </w:tabs>
        <w:autoSpaceDE w:val="0"/>
        <w:autoSpaceDN w:val="0"/>
        <w:adjustRightInd w:val="0"/>
        <w:spacing w:after="0" w:line="240" w:lineRule="auto"/>
        <w:jc w:val="both"/>
        <w:rPr>
          <w:rFonts w:ascii="Tahoma" w:hAnsi="Tahoma" w:cs="Tahoma"/>
          <w:bCs/>
          <w:sz w:val="26"/>
          <w:szCs w:val="26"/>
          <w:lang w:val="es-ES"/>
        </w:rPr>
      </w:pPr>
    </w:p>
    <w:p w14:paraId="65A9B6A6" w14:textId="77777777" w:rsidR="001E27B5" w:rsidRDefault="001E27B5" w:rsidP="001E27B5">
      <w:pPr>
        <w:autoSpaceDE w:val="0"/>
        <w:autoSpaceDN w:val="0"/>
        <w:adjustRightInd w:val="0"/>
        <w:spacing w:after="0" w:line="240" w:lineRule="auto"/>
        <w:jc w:val="both"/>
        <w:rPr>
          <w:rFonts w:ascii="Tahoma" w:hAnsi="Tahoma" w:cs="Tahoma"/>
          <w:bCs/>
          <w:sz w:val="26"/>
          <w:szCs w:val="26"/>
          <w:lang w:val="es"/>
        </w:rPr>
      </w:pPr>
      <w:r>
        <w:rPr>
          <w:rFonts w:ascii="Tahoma" w:hAnsi="Tahoma" w:cs="Tahoma"/>
          <w:bCs/>
          <w:sz w:val="26"/>
          <w:szCs w:val="26"/>
          <w:lang w:val="es"/>
        </w:rPr>
        <w:t xml:space="preserve">1. </w:t>
      </w:r>
      <w:r w:rsidRPr="0011275C">
        <w:rPr>
          <w:rFonts w:ascii="Tahoma" w:hAnsi="Tahoma" w:cs="Tahoma"/>
          <w:bCs/>
          <w:sz w:val="26"/>
          <w:szCs w:val="26"/>
          <w:lang w:val="es"/>
        </w:rPr>
        <w:t>Se reconoce personería a</w:t>
      </w:r>
      <w:r>
        <w:rPr>
          <w:rFonts w:ascii="Tahoma" w:hAnsi="Tahoma" w:cs="Tahoma"/>
          <w:bCs/>
          <w:sz w:val="26"/>
          <w:szCs w:val="26"/>
          <w:lang w:val="es"/>
        </w:rPr>
        <w:t xml:space="preserve"> </w:t>
      </w:r>
      <w:r w:rsidRPr="0011275C">
        <w:rPr>
          <w:rFonts w:ascii="Tahoma" w:hAnsi="Tahoma" w:cs="Tahoma"/>
          <w:bCs/>
          <w:sz w:val="26"/>
          <w:szCs w:val="26"/>
          <w:lang w:val="es"/>
        </w:rPr>
        <w:t>l</w:t>
      </w:r>
      <w:r>
        <w:rPr>
          <w:rFonts w:ascii="Tahoma" w:hAnsi="Tahoma" w:cs="Tahoma"/>
          <w:bCs/>
          <w:sz w:val="26"/>
          <w:szCs w:val="26"/>
          <w:lang w:val="es"/>
        </w:rPr>
        <w:t>a</w:t>
      </w:r>
      <w:r w:rsidRPr="0011275C">
        <w:rPr>
          <w:rFonts w:ascii="Tahoma" w:hAnsi="Tahoma" w:cs="Tahoma"/>
          <w:bCs/>
          <w:sz w:val="26"/>
          <w:szCs w:val="26"/>
          <w:lang w:val="es"/>
        </w:rPr>
        <w:t xml:space="preserve"> abogad</w:t>
      </w:r>
      <w:r>
        <w:rPr>
          <w:rFonts w:ascii="Tahoma" w:hAnsi="Tahoma" w:cs="Tahoma"/>
          <w:bCs/>
          <w:sz w:val="26"/>
          <w:szCs w:val="26"/>
          <w:lang w:val="es"/>
        </w:rPr>
        <w:t>a</w:t>
      </w:r>
      <w:r w:rsidRPr="0011275C">
        <w:rPr>
          <w:rFonts w:ascii="Tahoma" w:hAnsi="Tahoma" w:cs="Tahoma"/>
          <w:bCs/>
          <w:sz w:val="26"/>
          <w:szCs w:val="26"/>
          <w:lang w:val="es"/>
        </w:rPr>
        <w:t xml:space="preserve"> </w:t>
      </w:r>
      <w:r>
        <w:rPr>
          <w:rFonts w:ascii="Tahoma" w:hAnsi="Tahoma" w:cs="Tahoma"/>
          <w:bCs/>
          <w:sz w:val="26"/>
          <w:szCs w:val="26"/>
          <w:lang w:val="es"/>
        </w:rPr>
        <w:t xml:space="preserve">Vivian Johanna Roa Prieto </w:t>
      </w:r>
      <w:r w:rsidRPr="0011275C">
        <w:rPr>
          <w:rFonts w:ascii="Tahoma" w:hAnsi="Tahoma" w:cs="Tahoma"/>
          <w:bCs/>
          <w:sz w:val="26"/>
          <w:szCs w:val="26"/>
          <w:lang w:val="es"/>
        </w:rPr>
        <w:t>como apoderad</w:t>
      </w:r>
      <w:r>
        <w:rPr>
          <w:rFonts w:ascii="Tahoma" w:hAnsi="Tahoma" w:cs="Tahoma"/>
          <w:bCs/>
          <w:sz w:val="26"/>
          <w:szCs w:val="26"/>
          <w:lang w:val="es"/>
        </w:rPr>
        <w:t>a</w:t>
      </w:r>
      <w:r w:rsidRPr="0011275C">
        <w:rPr>
          <w:rFonts w:ascii="Tahoma" w:hAnsi="Tahoma" w:cs="Tahoma"/>
          <w:bCs/>
          <w:sz w:val="26"/>
          <w:szCs w:val="26"/>
          <w:lang w:val="es"/>
        </w:rPr>
        <w:t xml:space="preserve"> judicial de</w:t>
      </w:r>
      <w:r>
        <w:rPr>
          <w:rFonts w:ascii="Tahoma" w:hAnsi="Tahoma" w:cs="Tahoma"/>
          <w:bCs/>
          <w:sz w:val="26"/>
          <w:szCs w:val="26"/>
          <w:lang w:val="es"/>
        </w:rPr>
        <w:t>l demandado</w:t>
      </w:r>
      <w:r w:rsidRPr="0011275C">
        <w:rPr>
          <w:rFonts w:ascii="Tahoma" w:hAnsi="Tahoma" w:cs="Tahoma"/>
          <w:bCs/>
          <w:sz w:val="26"/>
          <w:szCs w:val="26"/>
          <w:lang w:val="es"/>
        </w:rPr>
        <w:t xml:space="preserve">, en los términos del poder conferido (fl. </w:t>
      </w:r>
      <w:r>
        <w:rPr>
          <w:rFonts w:ascii="Tahoma" w:hAnsi="Tahoma" w:cs="Tahoma"/>
          <w:bCs/>
          <w:sz w:val="26"/>
          <w:szCs w:val="26"/>
          <w:lang w:val="es"/>
        </w:rPr>
        <w:t>158</w:t>
      </w:r>
      <w:r w:rsidRPr="0011275C">
        <w:rPr>
          <w:rFonts w:ascii="Tahoma" w:hAnsi="Tahoma" w:cs="Tahoma"/>
          <w:bCs/>
          <w:sz w:val="26"/>
          <w:szCs w:val="26"/>
          <w:lang w:val="es"/>
        </w:rPr>
        <w:t>).</w:t>
      </w:r>
    </w:p>
    <w:p w14:paraId="3AD0E542" w14:textId="77777777" w:rsidR="001E27B5" w:rsidRDefault="001E27B5" w:rsidP="001E27B5">
      <w:pPr>
        <w:autoSpaceDE w:val="0"/>
        <w:autoSpaceDN w:val="0"/>
        <w:adjustRightInd w:val="0"/>
        <w:spacing w:after="0" w:line="240" w:lineRule="auto"/>
        <w:jc w:val="both"/>
        <w:rPr>
          <w:rFonts w:ascii="Tahoma" w:hAnsi="Tahoma" w:cs="Tahoma"/>
          <w:bCs/>
          <w:sz w:val="26"/>
          <w:szCs w:val="26"/>
          <w:lang w:val="es"/>
        </w:rPr>
      </w:pPr>
    </w:p>
    <w:p w14:paraId="7AF7DE7A" w14:textId="77777777" w:rsidR="001E27B5" w:rsidRDefault="001E27B5" w:rsidP="001E27B5">
      <w:pPr>
        <w:tabs>
          <w:tab w:val="left" w:pos="284"/>
        </w:tabs>
        <w:autoSpaceDE w:val="0"/>
        <w:autoSpaceDN w:val="0"/>
        <w:adjustRightInd w:val="0"/>
        <w:spacing w:after="0" w:line="240" w:lineRule="auto"/>
        <w:jc w:val="both"/>
        <w:rPr>
          <w:rFonts w:ascii="Tahoma" w:hAnsi="Tahoma" w:cs="Tahoma"/>
          <w:bCs/>
          <w:sz w:val="26"/>
          <w:szCs w:val="26"/>
          <w:lang w:val="es-ES_tradnl"/>
        </w:rPr>
      </w:pPr>
      <w:r>
        <w:rPr>
          <w:rFonts w:ascii="Tahoma" w:hAnsi="Tahoma" w:cs="Tahoma"/>
          <w:sz w:val="26"/>
          <w:szCs w:val="26"/>
          <w:lang w:val="es-ES"/>
        </w:rPr>
        <w:t xml:space="preserve">2. </w:t>
      </w:r>
      <w:r>
        <w:rPr>
          <w:rFonts w:ascii="Tahoma" w:hAnsi="Tahoma" w:cs="Tahoma"/>
          <w:bCs/>
          <w:sz w:val="26"/>
          <w:szCs w:val="26"/>
          <w:lang w:val="es-ES_tradnl"/>
        </w:rPr>
        <w:t xml:space="preserve">Por secretaría a costa de la parte interesada, remítanse las copias pretendidas. </w:t>
      </w:r>
    </w:p>
    <w:p w14:paraId="121EF5CB" w14:textId="77777777" w:rsidR="001E27B5" w:rsidRDefault="001E27B5" w:rsidP="001E27B5">
      <w:pPr>
        <w:pStyle w:val="Sinespaciado"/>
        <w:jc w:val="both"/>
        <w:rPr>
          <w:rFonts w:ascii="Tahoma" w:hAnsi="Tahoma" w:cs="Tahoma"/>
          <w:bCs/>
          <w:sz w:val="26"/>
          <w:szCs w:val="26"/>
          <w:lang w:val="es-ES_tradnl"/>
        </w:rPr>
      </w:pPr>
    </w:p>
    <w:p w14:paraId="48C82FCF" w14:textId="77777777" w:rsidR="001E27B5" w:rsidRDefault="001E27B5" w:rsidP="001E27B5">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42DEE17B" w14:textId="77777777" w:rsidR="001E27B5" w:rsidRPr="001B5309" w:rsidRDefault="001E27B5" w:rsidP="001E27B5">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r w:rsidRPr="001B5309">
        <w:rPr>
          <w:rFonts w:ascii="Tahoma" w:hAnsi="Tahoma" w:cs="Tahoma"/>
          <w:sz w:val="26"/>
          <w:szCs w:val="26"/>
          <w:lang w:val="es"/>
          <w14:shadow w14:blurRad="50800" w14:dist="38100" w14:dir="2700000" w14:sx="100000" w14:sy="100000" w14:kx="0" w14:ky="0" w14:algn="tl">
            <w14:srgbClr w14:val="000000">
              <w14:alpha w14:val="60000"/>
            </w14:srgbClr>
          </w14:shadow>
        </w:rPr>
        <w:t>NOTIFÍQUESE.</w:t>
      </w:r>
    </w:p>
    <w:p w14:paraId="7B7CF7E2" w14:textId="77777777" w:rsidR="001E27B5" w:rsidRPr="001B5309" w:rsidRDefault="001E27B5" w:rsidP="001E27B5">
      <w:pPr>
        <w:pStyle w:val="Sinespaciado"/>
        <w:rPr>
          <w:lang w:val="es"/>
          <w14:shadow w14:blurRad="50800" w14:dist="38100" w14:dir="2700000" w14:sx="100000" w14:sy="100000" w14:kx="0" w14:ky="0" w14:algn="tl">
            <w14:srgbClr w14:val="000000">
              <w14:alpha w14:val="60000"/>
            </w14:srgbClr>
          </w14:shadow>
        </w:rPr>
      </w:pPr>
    </w:p>
    <w:p w14:paraId="043E8EE5" w14:textId="77777777" w:rsidR="001E27B5" w:rsidRPr="001B5309" w:rsidRDefault="001E27B5" w:rsidP="001E27B5">
      <w:pPr>
        <w:pStyle w:val="Sinespaciado"/>
        <w:rPr>
          <w:lang w:val="es"/>
          <w14:shadow w14:blurRad="50800" w14:dist="38100" w14:dir="2700000" w14:sx="100000" w14:sy="100000" w14:kx="0" w14:ky="0" w14:algn="tl">
            <w14:srgbClr w14:val="000000">
              <w14:alpha w14:val="60000"/>
            </w14:srgbClr>
          </w14:shadow>
        </w:rPr>
      </w:pPr>
    </w:p>
    <w:p w14:paraId="6EFC88FB" w14:textId="77777777" w:rsidR="001E27B5" w:rsidRDefault="001E27B5" w:rsidP="001E27B5">
      <w:pPr>
        <w:pStyle w:val="Sinespaciado"/>
        <w:rPr>
          <w:lang w:val="es"/>
          <w14:shadow w14:blurRad="50800" w14:dist="38100" w14:dir="2700000" w14:sx="100000" w14:sy="100000" w14:kx="0" w14:ky="0" w14:algn="tl">
            <w14:srgbClr w14:val="000000">
              <w14:alpha w14:val="60000"/>
            </w14:srgbClr>
          </w14:shadow>
        </w:rPr>
      </w:pPr>
    </w:p>
    <w:p w14:paraId="69200250" w14:textId="77777777" w:rsidR="001E27B5" w:rsidRPr="001B5309"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0C059E18"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B35084">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4E8EA8D4"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(2)</w:t>
      </w:r>
    </w:p>
    <w:p w14:paraId="51EFAA00" w14:textId="77777777" w:rsidR="001E27B5" w:rsidRDefault="001E27B5" w:rsidP="001E27B5">
      <w:pPr>
        <w:tabs>
          <w:tab w:val="left" w:pos="284"/>
        </w:tabs>
        <w:autoSpaceDE w:val="0"/>
        <w:autoSpaceDN w:val="0"/>
        <w:adjustRightInd w:val="0"/>
        <w:spacing w:after="0" w:line="240" w:lineRule="auto"/>
        <w:rPr>
          <w:rFonts w:ascii="Garamond" w:hAnsi="Garamond" w:cs="Tahoma"/>
          <w:sz w:val="14"/>
          <w:szCs w:val="26"/>
          <w:lang w:val="es"/>
        </w:rPr>
      </w:pPr>
      <w:r w:rsidRPr="00E2449C">
        <w:rPr>
          <w:rFonts w:ascii="Garamond" w:hAnsi="Garamond" w:cs="Tahoma"/>
          <w:sz w:val="14"/>
          <w:szCs w:val="26"/>
          <w:lang w:val="es"/>
        </w:rPr>
        <w:t xml:space="preserve">JM </w:t>
      </w:r>
      <w:r>
        <w:rPr>
          <w:rFonts w:ascii="Garamond" w:hAnsi="Garamond" w:cs="Tahoma"/>
          <w:sz w:val="14"/>
          <w:szCs w:val="26"/>
          <w:lang w:val="es"/>
        </w:rPr>
        <w:tab/>
      </w:r>
      <w:r>
        <w:rPr>
          <w:rFonts w:ascii="Garamond" w:hAnsi="Garamond" w:cs="Tahoma"/>
          <w:sz w:val="14"/>
          <w:szCs w:val="26"/>
          <w:lang w:val="es"/>
        </w:rPr>
        <w:tab/>
      </w:r>
      <w:r>
        <w:rPr>
          <w:rFonts w:ascii="Garamond" w:hAnsi="Garamond" w:cs="Tahoma"/>
          <w:sz w:val="14"/>
          <w:szCs w:val="26"/>
          <w:lang w:val="es"/>
        </w:rPr>
        <w:tab/>
      </w:r>
      <w:r>
        <w:rPr>
          <w:rFonts w:ascii="Garamond" w:hAnsi="Garamond" w:cs="Tahoma"/>
          <w:sz w:val="14"/>
          <w:szCs w:val="26"/>
          <w:lang w:val="es"/>
        </w:rPr>
        <w:tab/>
      </w:r>
      <w:r>
        <w:rPr>
          <w:rFonts w:ascii="Garamond" w:hAnsi="Garamond" w:cs="Tahoma"/>
          <w:sz w:val="14"/>
          <w:szCs w:val="26"/>
          <w:lang w:val="es"/>
        </w:rPr>
        <w:tab/>
      </w:r>
      <w:r>
        <w:rPr>
          <w:rFonts w:ascii="Garamond" w:hAnsi="Garamond" w:cs="Tahoma"/>
          <w:sz w:val="14"/>
          <w:szCs w:val="26"/>
          <w:lang w:val="es"/>
        </w:rPr>
        <w:tab/>
      </w:r>
      <w:r>
        <w:rPr>
          <w:rFonts w:ascii="Garamond" w:hAnsi="Garamond" w:cs="Tahoma"/>
          <w:sz w:val="14"/>
          <w:szCs w:val="26"/>
          <w:lang w:val="es"/>
        </w:rPr>
        <w:tab/>
      </w:r>
    </w:p>
    <w:p w14:paraId="7259ABCC" w14:textId="77777777" w:rsidR="001E27B5" w:rsidRDefault="001E27B5" w:rsidP="001E27B5">
      <w:pPr>
        <w:autoSpaceDE w:val="0"/>
        <w:autoSpaceDN w:val="0"/>
        <w:adjustRightInd w:val="0"/>
        <w:spacing w:after="0" w:line="240" w:lineRule="auto"/>
        <w:jc w:val="center"/>
        <w:rPr>
          <w:rFonts w:ascii="Garamond" w:hAnsi="Garamond" w:cs="Tahoma"/>
          <w:sz w:val="26"/>
          <w:szCs w:val="26"/>
          <w:lang w:val="es"/>
        </w:rPr>
      </w:pPr>
    </w:p>
    <w:p w14:paraId="75209D3A"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7F3CBE77"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5863D9EF"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09AC85A9" w14:textId="77777777" w:rsidR="001E27B5"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3A906416" w14:textId="77777777" w:rsidR="001E27B5" w:rsidRPr="004A0A89" w:rsidRDefault="001E27B5" w:rsidP="001E27B5">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p>
    <w:p w14:paraId="505C629A" w14:textId="77777777" w:rsidR="001E27B5" w:rsidRPr="004A0A89" w:rsidRDefault="001E27B5" w:rsidP="001E27B5">
      <w:pPr>
        <w:spacing w:line="240" w:lineRule="auto"/>
        <w:rPr>
          <w:rFonts w:ascii="Tahoma" w:hAnsi="Tahoma" w:cs="Tahoma"/>
          <w:sz w:val="26"/>
          <w:szCs w:val="26"/>
        </w:rPr>
      </w:pPr>
    </w:p>
    <w:p w14:paraId="27A79B31" w14:textId="77777777" w:rsidR="001E27B5" w:rsidRDefault="001E27B5" w:rsidP="00C91610">
      <w:pPr>
        <w:jc w:val="center"/>
        <w:rPr>
          <w:rFonts w:ascii="Tahoma" w:hAnsi="Tahoma" w:cs="Tahoma"/>
          <w:sz w:val="26"/>
          <w:szCs w:val="26"/>
        </w:rPr>
      </w:pPr>
    </w:p>
    <w:p w14:paraId="453E6CA0" w14:textId="77777777" w:rsidR="00C91610" w:rsidRDefault="00C91610" w:rsidP="00C91610">
      <w:pPr>
        <w:jc w:val="center"/>
        <w:rPr>
          <w:rFonts w:ascii="Tahoma" w:hAnsi="Tahoma" w:cs="Tahoma"/>
          <w:sz w:val="26"/>
          <w:szCs w:val="26"/>
        </w:rPr>
      </w:pPr>
    </w:p>
    <w:p w14:paraId="06DA1EA7" w14:textId="77777777" w:rsidR="00C91610" w:rsidRDefault="00C91610" w:rsidP="00C91610">
      <w:pPr>
        <w:jc w:val="center"/>
        <w:rPr>
          <w:rFonts w:ascii="Tahoma" w:hAnsi="Tahoma" w:cs="Tahoma"/>
          <w:sz w:val="26"/>
          <w:szCs w:val="26"/>
        </w:rPr>
      </w:pPr>
    </w:p>
    <w:p w14:paraId="78D6AF0D" w14:textId="77777777" w:rsidR="00C91610" w:rsidRPr="00890DDE" w:rsidRDefault="00C91610" w:rsidP="00C91610">
      <w:pPr>
        <w:jc w:val="center"/>
        <w:rPr>
          <w:rFonts w:ascii="Tahoma" w:hAnsi="Tahoma" w:cs="Tahoma"/>
          <w:sz w:val="26"/>
          <w:szCs w:val="26"/>
        </w:rPr>
      </w:pPr>
    </w:p>
    <w:p w14:paraId="46C5FC73" w14:textId="77777777" w:rsidR="00C91610" w:rsidRDefault="00C91610" w:rsidP="003250BA">
      <w:pPr>
        <w:tabs>
          <w:tab w:val="left" w:pos="5580"/>
        </w:tabs>
        <w:rPr>
          <w:rFonts w:ascii="Tahoma" w:hAnsi="Tahoma" w:cs="Tahoma"/>
          <w:sz w:val="28"/>
          <w:szCs w:val="26"/>
          <w:lang w:val="es-ES"/>
        </w:rPr>
      </w:pPr>
    </w:p>
    <w:p w14:paraId="1A18B2A8" w14:textId="77777777" w:rsidR="00AD74E1" w:rsidRDefault="00AD74E1" w:rsidP="003250BA">
      <w:pPr>
        <w:tabs>
          <w:tab w:val="left" w:pos="5580"/>
        </w:tabs>
        <w:rPr>
          <w:rFonts w:ascii="Tahoma" w:hAnsi="Tahoma" w:cs="Tahoma"/>
          <w:sz w:val="28"/>
          <w:szCs w:val="26"/>
          <w:lang w:val="es-ES"/>
        </w:rPr>
      </w:pPr>
    </w:p>
    <w:p w14:paraId="13748319" w14:textId="77777777" w:rsidR="005F7BA3" w:rsidRDefault="005F7BA3" w:rsidP="003250BA">
      <w:pPr>
        <w:tabs>
          <w:tab w:val="left" w:pos="5580"/>
        </w:tabs>
        <w:rPr>
          <w:rFonts w:ascii="Tahoma" w:hAnsi="Tahoma" w:cs="Tahoma"/>
          <w:sz w:val="28"/>
          <w:szCs w:val="26"/>
          <w:lang w:val="es-ES"/>
        </w:rPr>
      </w:pPr>
    </w:p>
    <w:p w14:paraId="6B9C12A6" w14:textId="77777777" w:rsidR="00B62ED1" w:rsidRDefault="00B62ED1" w:rsidP="003250BA">
      <w:pPr>
        <w:tabs>
          <w:tab w:val="left" w:pos="5580"/>
        </w:tabs>
        <w:rPr>
          <w:rFonts w:ascii="Tahoma" w:hAnsi="Tahoma" w:cs="Tahoma"/>
          <w:sz w:val="28"/>
          <w:szCs w:val="26"/>
          <w:lang w:val="es-ES"/>
        </w:rPr>
      </w:pPr>
    </w:p>
    <w:p w14:paraId="5D844C16" w14:textId="77777777" w:rsidR="00B62ED1" w:rsidRDefault="00B62ED1" w:rsidP="003250BA">
      <w:pPr>
        <w:tabs>
          <w:tab w:val="left" w:pos="5580"/>
        </w:tabs>
        <w:rPr>
          <w:rFonts w:ascii="Tahoma" w:hAnsi="Tahoma" w:cs="Tahoma"/>
          <w:sz w:val="28"/>
          <w:szCs w:val="26"/>
          <w:lang w:val="es-ES"/>
        </w:rPr>
      </w:pPr>
    </w:p>
    <w:p w14:paraId="3AF2DE28" w14:textId="77777777" w:rsidR="00B62ED1" w:rsidRPr="007E7472" w:rsidRDefault="00B62ED1" w:rsidP="00B62ED1">
      <w:pPr>
        <w:tabs>
          <w:tab w:val="left" w:pos="284"/>
        </w:tabs>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7E7472">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57 DE PEQUEÑAS CAUSAS Y COMPETENCIA MULTIPLE</w:t>
      </w:r>
    </w:p>
    <w:p w14:paraId="12417A67" w14:textId="77777777" w:rsidR="00B62ED1" w:rsidRPr="00E57530" w:rsidRDefault="00B62ED1" w:rsidP="00B62ED1">
      <w:pPr>
        <w:tabs>
          <w:tab w:val="left" w:pos="284"/>
          <w:tab w:val="left" w:pos="2561"/>
          <w:tab w:val="center" w:pos="4419"/>
        </w:tabs>
        <w:autoSpaceDE w:val="0"/>
        <w:autoSpaceDN w:val="0"/>
        <w:adjustRightInd w:val="0"/>
        <w:spacing w:after="0" w:line="240" w:lineRule="auto"/>
        <w:rPr>
          <w:rFonts w:ascii="Tahoma" w:hAnsi="Tahoma" w:cs="Tahoma"/>
          <w:sz w:val="26"/>
          <w:szCs w:val="26"/>
          <w:lang w:val="es"/>
        </w:rPr>
      </w:pPr>
      <w:r>
        <w:rPr>
          <w:rFonts w:ascii="Tahoma" w:hAnsi="Tahoma" w:cs="Tahoma"/>
          <w:sz w:val="26"/>
          <w:szCs w:val="26"/>
          <w:lang w:val="es"/>
          <w14:shadow w14:blurRad="50800" w14:dist="38100" w14:dir="2700000" w14:sx="100000" w14:sy="100000" w14:kx="0" w14:ky="0" w14:algn="tl">
            <w14:srgbClr w14:val="000000">
              <w14:alpha w14:val="60000"/>
            </w14:srgbClr>
          </w14:shadow>
        </w:rPr>
        <w:tab/>
        <w:t xml:space="preserve">   </w:t>
      </w:r>
      <w:r w:rsidRPr="00E57530">
        <w:rPr>
          <w:rFonts w:ascii="Tahoma" w:hAnsi="Tahoma" w:cs="Tahoma"/>
          <w:sz w:val="26"/>
          <w:szCs w:val="26"/>
          <w:lang w:val="es"/>
        </w:rPr>
        <w:t xml:space="preserve">Bogotá D.C., </w:t>
      </w:r>
      <w:r>
        <w:rPr>
          <w:rFonts w:ascii="Tahoma" w:hAnsi="Tahoma" w:cs="Tahoma"/>
          <w:sz w:val="26"/>
          <w:szCs w:val="26"/>
          <w:lang w:val="es"/>
        </w:rPr>
        <w:t xml:space="preserve">doce </w:t>
      </w:r>
      <w:r w:rsidRPr="00E57530">
        <w:rPr>
          <w:rFonts w:ascii="Tahoma" w:hAnsi="Tahoma" w:cs="Tahoma"/>
          <w:sz w:val="26"/>
          <w:szCs w:val="26"/>
          <w:lang w:val="es"/>
        </w:rPr>
        <w:t>(</w:t>
      </w:r>
      <w:r>
        <w:rPr>
          <w:rFonts w:ascii="Tahoma" w:hAnsi="Tahoma" w:cs="Tahoma"/>
          <w:sz w:val="26"/>
          <w:szCs w:val="26"/>
          <w:lang w:val="es"/>
        </w:rPr>
        <w:t>12</w:t>
      </w:r>
      <w:r w:rsidRPr="00E57530">
        <w:rPr>
          <w:rFonts w:ascii="Tahoma" w:hAnsi="Tahoma" w:cs="Tahoma"/>
          <w:sz w:val="26"/>
          <w:szCs w:val="26"/>
          <w:lang w:val="es"/>
        </w:rPr>
        <w:t xml:space="preserve">) de </w:t>
      </w:r>
      <w:r>
        <w:rPr>
          <w:rFonts w:ascii="Tahoma" w:hAnsi="Tahoma" w:cs="Tahoma"/>
          <w:sz w:val="26"/>
          <w:szCs w:val="26"/>
          <w:lang w:val="es"/>
        </w:rPr>
        <w:t>febrero</w:t>
      </w:r>
      <w:r w:rsidRPr="00E57530">
        <w:rPr>
          <w:rFonts w:ascii="Tahoma" w:hAnsi="Tahoma" w:cs="Tahoma"/>
          <w:sz w:val="26"/>
          <w:szCs w:val="26"/>
          <w:lang w:val="es"/>
        </w:rPr>
        <w:t xml:space="preserve"> de dos mil </w:t>
      </w:r>
      <w:r>
        <w:rPr>
          <w:rFonts w:ascii="Tahoma" w:hAnsi="Tahoma" w:cs="Tahoma"/>
          <w:sz w:val="26"/>
          <w:szCs w:val="26"/>
          <w:lang w:val="es"/>
        </w:rPr>
        <w:t>veintiuno</w:t>
      </w:r>
      <w:r w:rsidRPr="00E57530">
        <w:rPr>
          <w:rFonts w:ascii="Tahoma" w:hAnsi="Tahoma" w:cs="Tahoma"/>
          <w:sz w:val="26"/>
          <w:szCs w:val="26"/>
          <w:lang w:val="es"/>
        </w:rPr>
        <w:t xml:space="preserve"> (20</w:t>
      </w:r>
      <w:r>
        <w:rPr>
          <w:rFonts w:ascii="Tahoma" w:hAnsi="Tahoma" w:cs="Tahoma"/>
          <w:sz w:val="26"/>
          <w:szCs w:val="26"/>
          <w:lang w:val="es"/>
        </w:rPr>
        <w:t>21</w:t>
      </w:r>
      <w:r w:rsidRPr="00E57530">
        <w:rPr>
          <w:rFonts w:ascii="Tahoma" w:hAnsi="Tahoma" w:cs="Tahoma"/>
          <w:sz w:val="26"/>
          <w:szCs w:val="26"/>
          <w:lang w:val="es"/>
        </w:rPr>
        <w:t>)</w:t>
      </w:r>
    </w:p>
    <w:p w14:paraId="75017B09" w14:textId="77777777" w:rsidR="00B62ED1" w:rsidRDefault="00B62ED1" w:rsidP="00B62ED1">
      <w:pPr>
        <w:tabs>
          <w:tab w:val="left" w:pos="284"/>
        </w:tabs>
        <w:autoSpaceDE w:val="0"/>
        <w:autoSpaceDN w:val="0"/>
        <w:adjustRightInd w:val="0"/>
        <w:spacing w:after="0" w:line="240" w:lineRule="auto"/>
        <w:rPr>
          <w:rFonts w:ascii="Tahoma" w:hAnsi="Tahoma" w:cs="Tahoma"/>
          <w:sz w:val="26"/>
          <w:szCs w:val="26"/>
          <w:lang w:val="es"/>
        </w:rPr>
      </w:pPr>
    </w:p>
    <w:p w14:paraId="54D9FC42" w14:textId="77777777" w:rsidR="00B62ED1" w:rsidRPr="00750A7E" w:rsidRDefault="00B62ED1" w:rsidP="00B62ED1">
      <w:pPr>
        <w:tabs>
          <w:tab w:val="left" w:pos="284"/>
        </w:tabs>
        <w:autoSpaceDE w:val="0"/>
        <w:autoSpaceDN w:val="0"/>
        <w:adjustRightInd w:val="0"/>
        <w:spacing w:after="0"/>
        <w:jc w:val="center"/>
        <w:rPr>
          <w:rFonts w:ascii="Tahoma" w:hAnsi="Tahoma" w:cs="Tahoma"/>
          <w:sz w:val="26"/>
          <w:szCs w:val="26"/>
          <w:lang w:val="es"/>
        </w:rPr>
      </w:pPr>
      <w:r>
        <w:rPr>
          <w:rFonts w:ascii="Tahoma" w:hAnsi="Tahoma" w:cs="Tahoma"/>
          <w:sz w:val="26"/>
          <w:szCs w:val="26"/>
          <w:lang w:val="es"/>
        </w:rPr>
        <w:t xml:space="preserve">Ref. </w:t>
      </w:r>
      <w:r w:rsidRPr="00750A7E">
        <w:rPr>
          <w:rFonts w:ascii="Tahoma" w:hAnsi="Tahoma" w:cs="Tahoma"/>
          <w:sz w:val="26"/>
          <w:szCs w:val="26"/>
          <w:lang w:val="es"/>
        </w:rPr>
        <w:t>201</w:t>
      </w:r>
      <w:r>
        <w:rPr>
          <w:rFonts w:ascii="Tahoma" w:hAnsi="Tahoma" w:cs="Tahoma"/>
          <w:sz w:val="26"/>
          <w:szCs w:val="26"/>
          <w:lang w:val="es"/>
        </w:rPr>
        <w:t>4</w:t>
      </w:r>
      <w:r w:rsidRPr="00750A7E">
        <w:rPr>
          <w:rFonts w:ascii="Tahoma" w:hAnsi="Tahoma" w:cs="Tahoma"/>
          <w:sz w:val="26"/>
          <w:szCs w:val="26"/>
          <w:lang w:val="es"/>
        </w:rPr>
        <w:t>-0</w:t>
      </w:r>
      <w:r>
        <w:rPr>
          <w:rFonts w:ascii="Tahoma" w:hAnsi="Tahoma" w:cs="Tahoma"/>
          <w:sz w:val="26"/>
          <w:szCs w:val="26"/>
          <w:lang w:val="es"/>
        </w:rPr>
        <w:t>0333</w:t>
      </w:r>
    </w:p>
    <w:p w14:paraId="49AF50B5" w14:textId="77777777" w:rsidR="00B62ED1" w:rsidRDefault="00B62ED1" w:rsidP="00B62ED1">
      <w:pPr>
        <w:pStyle w:val="Sinespaciado"/>
        <w:rPr>
          <w:lang w:val="es"/>
        </w:rPr>
      </w:pPr>
    </w:p>
    <w:p w14:paraId="65B81CB3" w14:textId="77777777" w:rsidR="00B62ED1" w:rsidRPr="00A6718C" w:rsidRDefault="00B62ED1" w:rsidP="00B62ED1">
      <w:pPr>
        <w:pStyle w:val="Sinespaciado"/>
        <w:jc w:val="both"/>
        <w:rPr>
          <w:rFonts w:ascii="Tahoma" w:hAnsi="Tahoma" w:cs="Tahoma"/>
          <w:sz w:val="26"/>
          <w:szCs w:val="26"/>
          <w:lang w:val="es"/>
        </w:rPr>
      </w:pPr>
      <w:r w:rsidRPr="00A6718C">
        <w:rPr>
          <w:rFonts w:ascii="Tahoma" w:hAnsi="Tahoma" w:cs="Tahoma"/>
          <w:sz w:val="26"/>
          <w:szCs w:val="26"/>
          <w:lang w:val="es"/>
        </w:rPr>
        <w:t>Decídase el recurso de reposición formulado por l</w:t>
      </w:r>
      <w:r>
        <w:rPr>
          <w:rFonts w:ascii="Tahoma" w:hAnsi="Tahoma" w:cs="Tahoma"/>
          <w:sz w:val="26"/>
          <w:szCs w:val="26"/>
          <w:lang w:val="es"/>
        </w:rPr>
        <w:t>a</w:t>
      </w:r>
      <w:r w:rsidRPr="00A6718C">
        <w:rPr>
          <w:rFonts w:ascii="Tahoma" w:hAnsi="Tahoma" w:cs="Tahoma"/>
          <w:sz w:val="26"/>
          <w:szCs w:val="26"/>
          <w:lang w:val="es"/>
        </w:rPr>
        <w:t xml:space="preserve"> apoderad</w:t>
      </w:r>
      <w:r>
        <w:rPr>
          <w:rFonts w:ascii="Tahoma" w:hAnsi="Tahoma" w:cs="Tahoma"/>
          <w:sz w:val="26"/>
          <w:szCs w:val="26"/>
          <w:lang w:val="es"/>
        </w:rPr>
        <w:t>a</w:t>
      </w:r>
      <w:r w:rsidRPr="00A6718C">
        <w:rPr>
          <w:rFonts w:ascii="Tahoma" w:hAnsi="Tahoma" w:cs="Tahoma"/>
          <w:sz w:val="26"/>
          <w:szCs w:val="26"/>
          <w:lang w:val="es"/>
        </w:rPr>
        <w:t xml:space="preserve"> de la parte demandante contra el </w:t>
      </w:r>
      <w:r>
        <w:rPr>
          <w:rFonts w:ascii="Tahoma" w:hAnsi="Tahoma" w:cs="Tahoma"/>
          <w:sz w:val="26"/>
          <w:szCs w:val="26"/>
          <w:lang w:val="es"/>
        </w:rPr>
        <w:t xml:space="preserve">párrafo 2º del numeral 1º del </w:t>
      </w:r>
      <w:r w:rsidRPr="00A6718C">
        <w:rPr>
          <w:rFonts w:ascii="Tahoma" w:hAnsi="Tahoma" w:cs="Tahoma"/>
          <w:sz w:val="26"/>
          <w:szCs w:val="26"/>
          <w:lang w:val="es"/>
        </w:rPr>
        <w:t xml:space="preserve">auto de </w:t>
      </w:r>
      <w:r>
        <w:rPr>
          <w:rFonts w:ascii="Tahoma" w:hAnsi="Tahoma" w:cs="Tahoma"/>
          <w:sz w:val="26"/>
          <w:szCs w:val="26"/>
          <w:lang w:val="es"/>
        </w:rPr>
        <w:t>3</w:t>
      </w:r>
      <w:r w:rsidRPr="00A6718C">
        <w:rPr>
          <w:rFonts w:ascii="Tahoma" w:hAnsi="Tahoma" w:cs="Tahoma"/>
          <w:sz w:val="26"/>
          <w:szCs w:val="26"/>
          <w:lang w:val="es"/>
        </w:rPr>
        <w:t xml:space="preserve"> de </w:t>
      </w:r>
      <w:r>
        <w:rPr>
          <w:rFonts w:ascii="Tahoma" w:hAnsi="Tahoma" w:cs="Tahoma"/>
          <w:sz w:val="26"/>
          <w:szCs w:val="26"/>
          <w:lang w:val="es"/>
        </w:rPr>
        <w:t>noviembre</w:t>
      </w:r>
      <w:r w:rsidRPr="00A6718C">
        <w:rPr>
          <w:rFonts w:ascii="Tahoma" w:hAnsi="Tahoma" w:cs="Tahoma"/>
          <w:sz w:val="26"/>
          <w:szCs w:val="26"/>
          <w:lang w:val="es"/>
        </w:rPr>
        <w:t xml:space="preserve"> de 20</w:t>
      </w:r>
      <w:r>
        <w:rPr>
          <w:rFonts w:ascii="Tahoma" w:hAnsi="Tahoma" w:cs="Tahoma"/>
          <w:sz w:val="26"/>
          <w:szCs w:val="26"/>
          <w:lang w:val="es"/>
        </w:rPr>
        <w:t>20</w:t>
      </w:r>
      <w:r w:rsidRPr="00A6718C">
        <w:rPr>
          <w:rFonts w:ascii="Tahoma" w:hAnsi="Tahoma" w:cs="Tahoma"/>
          <w:sz w:val="26"/>
          <w:szCs w:val="26"/>
          <w:lang w:val="es"/>
        </w:rPr>
        <w:t xml:space="preserve">, que </w:t>
      </w:r>
      <w:r>
        <w:rPr>
          <w:rFonts w:ascii="Tahoma" w:hAnsi="Tahoma" w:cs="Tahoma"/>
          <w:sz w:val="26"/>
          <w:szCs w:val="26"/>
          <w:lang w:val="es"/>
        </w:rPr>
        <w:t>corrió traslado de las excepciones presentadas por la parte demandada</w:t>
      </w:r>
      <w:r w:rsidRPr="00A6718C">
        <w:rPr>
          <w:rFonts w:ascii="Tahoma" w:hAnsi="Tahoma" w:cs="Tahoma"/>
          <w:sz w:val="26"/>
          <w:szCs w:val="26"/>
          <w:lang w:val="es"/>
        </w:rPr>
        <w:t xml:space="preserve">. </w:t>
      </w:r>
    </w:p>
    <w:p w14:paraId="6331DCE9" w14:textId="77777777" w:rsidR="00B62ED1" w:rsidRPr="00A6718C" w:rsidRDefault="00B62ED1" w:rsidP="00B62ED1">
      <w:pPr>
        <w:pStyle w:val="Sinespaciado"/>
        <w:jc w:val="both"/>
        <w:rPr>
          <w:rFonts w:ascii="Tahoma" w:hAnsi="Tahoma" w:cs="Tahoma"/>
          <w:sz w:val="26"/>
          <w:szCs w:val="26"/>
          <w:lang w:val="es"/>
        </w:rPr>
      </w:pPr>
    </w:p>
    <w:p w14:paraId="0AF4C757" w14:textId="77777777" w:rsidR="00B62ED1" w:rsidRPr="00A6718C" w:rsidRDefault="00B62ED1" w:rsidP="00B62ED1">
      <w:pPr>
        <w:pStyle w:val="Sinespaciado"/>
        <w:jc w:val="both"/>
        <w:rPr>
          <w:rFonts w:ascii="Tahoma" w:hAnsi="Tahoma" w:cs="Tahoma"/>
          <w:sz w:val="26"/>
          <w:szCs w:val="26"/>
          <w:lang w:val="es"/>
        </w:rPr>
      </w:pPr>
      <w:r w:rsidRPr="00A6718C">
        <w:rPr>
          <w:rFonts w:ascii="Tahoma" w:hAnsi="Tahoma" w:cs="Tahoma"/>
          <w:sz w:val="26"/>
          <w:szCs w:val="26"/>
          <w:lang w:val="es"/>
        </w:rPr>
        <w:t>En síntesis</w:t>
      </w:r>
      <w:r>
        <w:rPr>
          <w:rFonts w:ascii="Tahoma" w:hAnsi="Tahoma" w:cs="Tahoma"/>
          <w:sz w:val="26"/>
          <w:szCs w:val="26"/>
          <w:lang w:val="es"/>
        </w:rPr>
        <w:t>,</w:t>
      </w:r>
      <w:r w:rsidRPr="00A6718C">
        <w:rPr>
          <w:rFonts w:ascii="Tahoma" w:hAnsi="Tahoma" w:cs="Tahoma"/>
          <w:sz w:val="26"/>
          <w:szCs w:val="26"/>
          <w:lang w:val="es"/>
        </w:rPr>
        <w:t xml:space="preserve"> l</w:t>
      </w:r>
      <w:r>
        <w:rPr>
          <w:rFonts w:ascii="Tahoma" w:hAnsi="Tahoma" w:cs="Tahoma"/>
          <w:sz w:val="26"/>
          <w:szCs w:val="26"/>
          <w:lang w:val="es"/>
        </w:rPr>
        <w:t>a</w:t>
      </w:r>
      <w:r w:rsidRPr="00A6718C">
        <w:rPr>
          <w:rFonts w:ascii="Tahoma" w:hAnsi="Tahoma" w:cs="Tahoma"/>
          <w:sz w:val="26"/>
          <w:szCs w:val="26"/>
          <w:lang w:val="es"/>
        </w:rPr>
        <w:t xml:space="preserve"> censor</w:t>
      </w:r>
      <w:r>
        <w:rPr>
          <w:rFonts w:ascii="Tahoma" w:hAnsi="Tahoma" w:cs="Tahoma"/>
          <w:sz w:val="26"/>
          <w:szCs w:val="26"/>
          <w:lang w:val="es"/>
        </w:rPr>
        <w:t>a</w:t>
      </w:r>
      <w:r w:rsidRPr="00A6718C">
        <w:rPr>
          <w:rFonts w:ascii="Tahoma" w:hAnsi="Tahoma" w:cs="Tahoma"/>
          <w:sz w:val="26"/>
          <w:szCs w:val="26"/>
          <w:lang w:val="es"/>
        </w:rPr>
        <w:t xml:space="preserve"> soporta su inconformidad en que</w:t>
      </w:r>
      <w:r>
        <w:rPr>
          <w:rFonts w:ascii="Tahoma" w:hAnsi="Tahoma" w:cs="Tahoma"/>
          <w:sz w:val="26"/>
          <w:szCs w:val="26"/>
          <w:lang w:val="es"/>
        </w:rPr>
        <w:t xml:space="preserve"> el 29 de mayo de 2018, el demandado contestó la demanda y propuso excepciones sin que de estas se corriera el traslado correspondiente, por lo tanto, pide se revoque la providencia impugnada</w:t>
      </w:r>
      <w:r w:rsidRPr="00A6718C">
        <w:rPr>
          <w:rFonts w:ascii="Tahoma" w:hAnsi="Tahoma" w:cs="Tahoma"/>
          <w:sz w:val="26"/>
          <w:szCs w:val="26"/>
          <w:lang w:val="es"/>
        </w:rPr>
        <w:t xml:space="preserve">. </w:t>
      </w:r>
    </w:p>
    <w:p w14:paraId="6B900F46" w14:textId="77777777" w:rsidR="00B62ED1" w:rsidRPr="00A6718C" w:rsidRDefault="00B62ED1" w:rsidP="00B62ED1">
      <w:pPr>
        <w:pStyle w:val="Sinespaciado"/>
        <w:jc w:val="both"/>
        <w:rPr>
          <w:rFonts w:ascii="Tahoma" w:hAnsi="Tahoma" w:cs="Tahoma"/>
          <w:sz w:val="26"/>
          <w:szCs w:val="26"/>
          <w:lang w:val="es"/>
        </w:rPr>
      </w:pPr>
    </w:p>
    <w:p w14:paraId="10A6D2E4" w14:textId="77777777" w:rsidR="00B62ED1" w:rsidRPr="00A6718C" w:rsidRDefault="00B62ED1" w:rsidP="00B62ED1">
      <w:pPr>
        <w:pStyle w:val="Sinespaciado"/>
        <w:jc w:val="both"/>
        <w:rPr>
          <w:rFonts w:ascii="Tahoma" w:hAnsi="Tahoma" w:cs="Tahoma"/>
          <w:sz w:val="26"/>
          <w:szCs w:val="26"/>
          <w:lang w:val="es"/>
        </w:rPr>
      </w:pPr>
      <w:r w:rsidRPr="00A6718C">
        <w:rPr>
          <w:rFonts w:ascii="Tahoma" w:hAnsi="Tahoma" w:cs="Tahoma"/>
          <w:sz w:val="26"/>
          <w:szCs w:val="26"/>
          <w:lang w:val="es"/>
        </w:rPr>
        <w:t>Para resolver, se,</w:t>
      </w:r>
    </w:p>
    <w:p w14:paraId="6AF51C03" w14:textId="77777777" w:rsidR="00B62ED1" w:rsidRPr="00A6718C" w:rsidRDefault="00B62ED1" w:rsidP="00B62ED1">
      <w:pPr>
        <w:pStyle w:val="Sinespaciado"/>
        <w:jc w:val="both"/>
        <w:rPr>
          <w:rFonts w:ascii="Tahoma" w:hAnsi="Tahoma" w:cs="Tahoma"/>
          <w:sz w:val="26"/>
          <w:szCs w:val="26"/>
          <w:lang w:val="es"/>
        </w:rPr>
      </w:pPr>
    </w:p>
    <w:p w14:paraId="58409F37" w14:textId="77777777" w:rsidR="00B62ED1" w:rsidRPr="00A6718C" w:rsidRDefault="00B62ED1" w:rsidP="00B62ED1">
      <w:pPr>
        <w:pStyle w:val="Sinespaciado"/>
        <w:jc w:val="both"/>
        <w:rPr>
          <w:rFonts w:ascii="Tahoma" w:hAnsi="Tahoma" w:cs="Tahoma"/>
          <w:sz w:val="26"/>
          <w:szCs w:val="26"/>
          <w:lang w:val="es"/>
        </w:rPr>
      </w:pPr>
      <w:r w:rsidRPr="00A6718C">
        <w:rPr>
          <w:rFonts w:ascii="Tahoma" w:hAnsi="Tahoma" w:cs="Tahoma"/>
          <w:sz w:val="26"/>
          <w:szCs w:val="26"/>
          <w:lang w:val="es"/>
        </w:rPr>
        <w:t>CONSIDERA</w:t>
      </w:r>
    </w:p>
    <w:p w14:paraId="4228F233" w14:textId="77777777" w:rsidR="00B62ED1" w:rsidRDefault="00B62ED1" w:rsidP="00B62ED1">
      <w:pPr>
        <w:pStyle w:val="Sinespaciado"/>
        <w:jc w:val="both"/>
        <w:rPr>
          <w:rFonts w:ascii="Tahoma" w:hAnsi="Tahoma" w:cs="Tahoma"/>
          <w:color w:val="000000"/>
          <w:sz w:val="26"/>
          <w:szCs w:val="26"/>
        </w:rPr>
      </w:pPr>
    </w:p>
    <w:p w14:paraId="37E0539D" w14:textId="77777777" w:rsidR="00B62ED1" w:rsidRPr="003F2160" w:rsidRDefault="00B62ED1" w:rsidP="00B62ED1">
      <w:pPr>
        <w:pStyle w:val="Sinespaciado"/>
        <w:jc w:val="both"/>
        <w:rPr>
          <w:rFonts w:ascii="Tahoma" w:hAnsi="Tahoma" w:cs="Tahoma"/>
          <w:color w:val="000000"/>
          <w:sz w:val="26"/>
          <w:szCs w:val="26"/>
          <w:lang w:val="es"/>
        </w:rPr>
      </w:pPr>
      <w:r w:rsidRPr="003F2160">
        <w:rPr>
          <w:rFonts w:ascii="Tahoma" w:hAnsi="Tahoma" w:cs="Tahoma"/>
          <w:color w:val="000000"/>
          <w:sz w:val="26"/>
          <w:szCs w:val="26"/>
          <w:lang w:val="es"/>
        </w:rPr>
        <w:t>El artículo 318 del Código General del Proceso contempla el recurso de reposición como un mecanismo para que el juez o magistrado ponente enmiende las falencias cometidas en sus decisiones.</w:t>
      </w:r>
    </w:p>
    <w:p w14:paraId="33F473A5" w14:textId="77777777" w:rsidR="00B62ED1" w:rsidRPr="003F2160" w:rsidRDefault="00B62ED1" w:rsidP="00B62ED1">
      <w:pPr>
        <w:pStyle w:val="Sinespaciado"/>
        <w:jc w:val="both"/>
        <w:rPr>
          <w:rFonts w:ascii="Tahoma" w:hAnsi="Tahoma" w:cs="Tahoma"/>
          <w:color w:val="000000"/>
          <w:sz w:val="26"/>
          <w:szCs w:val="26"/>
          <w:lang w:val="es"/>
        </w:rPr>
      </w:pPr>
    </w:p>
    <w:p w14:paraId="440550F7" w14:textId="77777777" w:rsidR="00B62ED1" w:rsidRPr="003F2160" w:rsidRDefault="00B62ED1" w:rsidP="00B62ED1">
      <w:pPr>
        <w:pStyle w:val="Sinespaciado"/>
        <w:jc w:val="both"/>
        <w:rPr>
          <w:rFonts w:ascii="Tahoma" w:hAnsi="Tahoma" w:cs="Tahoma"/>
          <w:color w:val="000000"/>
          <w:sz w:val="26"/>
          <w:szCs w:val="26"/>
          <w:lang w:val="es"/>
        </w:rPr>
      </w:pPr>
      <w:r w:rsidRPr="003F2160">
        <w:rPr>
          <w:rFonts w:ascii="Tahoma" w:hAnsi="Tahoma" w:cs="Tahoma"/>
          <w:color w:val="000000"/>
          <w:sz w:val="26"/>
          <w:szCs w:val="26"/>
          <w:lang w:val="es"/>
        </w:rPr>
        <w:t>En el sub lite se advierte</w:t>
      </w:r>
      <w:r>
        <w:rPr>
          <w:rFonts w:ascii="Tahoma" w:hAnsi="Tahoma" w:cs="Tahoma"/>
          <w:color w:val="000000"/>
          <w:sz w:val="26"/>
          <w:szCs w:val="26"/>
          <w:lang w:val="es"/>
        </w:rPr>
        <w:t xml:space="preserve"> </w:t>
      </w:r>
      <w:r w:rsidRPr="003F2160">
        <w:rPr>
          <w:rFonts w:ascii="Tahoma" w:hAnsi="Tahoma" w:cs="Tahoma"/>
          <w:color w:val="000000"/>
          <w:sz w:val="26"/>
          <w:szCs w:val="26"/>
          <w:lang w:val="es"/>
        </w:rPr>
        <w:t>que</w:t>
      </w:r>
      <w:r>
        <w:rPr>
          <w:rFonts w:ascii="Tahoma" w:hAnsi="Tahoma" w:cs="Tahoma"/>
          <w:color w:val="000000"/>
          <w:sz w:val="26"/>
          <w:szCs w:val="26"/>
          <w:lang w:val="es"/>
        </w:rPr>
        <w:t>, revisado nuevamente el proceso se advierte que en el auto objeto de censura si le corrió traslado a las excepciones presentadas por la parte demandada, pues allí se indicó “</w:t>
      </w:r>
      <w:r>
        <w:rPr>
          <w:rFonts w:ascii="Tahoma" w:hAnsi="Tahoma" w:cs="Tahoma"/>
          <w:i/>
          <w:color w:val="000000"/>
          <w:sz w:val="26"/>
          <w:szCs w:val="26"/>
          <w:lang w:val="es"/>
        </w:rPr>
        <w:t xml:space="preserve">De la contestación allegada por la parte demandada (fls. 542 a 546) córrasele traslado al demandante”, </w:t>
      </w:r>
      <w:r>
        <w:rPr>
          <w:rFonts w:ascii="Tahoma" w:hAnsi="Tahoma" w:cs="Tahoma"/>
          <w:color w:val="000000"/>
          <w:sz w:val="26"/>
          <w:szCs w:val="26"/>
          <w:lang w:val="es"/>
        </w:rPr>
        <w:t>sin embargo, se advierte que se encontraba pendiente por resolver sobre la demanda de reconvención presentada por la pasiva</w:t>
      </w:r>
      <w:r w:rsidRPr="003F2160">
        <w:rPr>
          <w:rFonts w:ascii="Tahoma" w:hAnsi="Tahoma" w:cs="Tahoma"/>
          <w:color w:val="000000"/>
          <w:sz w:val="26"/>
          <w:szCs w:val="26"/>
          <w:lang w:val="es"/>
        </w:rPr>
        <w:t xml:space="preserve">, por lo tanto, se revocará </w:t>
      </w:r>
      <w:r>
        <w:rPr>
          <w:rFonts w:ascii="Tahoma" w:hAnsi="Tahoma" w:cs="Tahoma"/>
          <w:color w:val="000000"/>
          <w:sz w:val="26"/>
          <w:szCs w:val="26"/>
          <w:lang w:val="es"/>
        </w:rPr>
        <w:t>el párrafo d</w:t>
      </w:r>
      <w:r w:rsidRPr="003F2160">
        <w:rPr>
          <w:rFonts w:ascii="Tahoma" w:hAnsi="Tahoma" w:cs="Tahoma"/>
          <w:color w:val="000000"/>
          <w:sz w:val="26"/>
          <w:szCs w:val="26"/>
          <w:lang w:val="es"/>
        </w:rPr>
        <w:t xml:space="preserve">el </w:t>
      </w:r>
      <w:r>
        <w:rPr>
          <w:rFonts w:ascii="Tahoma" w:hAnsi="Tahoma" w:cs="Tahoma"/>
          <w:color w:val="000000"/>
          <w:sz w:val="26"/>
          <w:szCs w:val="26"/>
          <w:lang w:val="es"/>
        </w:rPr>
        <w:t xml:space="preserve">proveído </w:t>
      </w:r>
      <w:r w:rsidRPr="003F2160">
        <w:rPr>
          <w:rFonts w:ascii="Tahoma" w:hAnsi="Tahoma" w:cs="Tahoma"/>
          <w:color w:val="000000"/>
          <w:sz w:val="26"/>
          <w:szCs w:val="26"/>
          <w:lang w:val="es"/>
        </w:rPr>
        <w:t xml:space="preserve">y se procederá conforme corresponda. </w:t>
      </w:r>
    </w:p>
    <w:p w14:paraId="1AFFED46" w14:textId="77777777" w:rsidR="00B62ED1" w:rsidRPr="003F2160" w:rsidRDefault="00B62ED1" w:rsidP="00B62ED1">
      <w:pPr>
        <w:pStyle w:val="Sinespaciado"/>
        <w:jc w:val="both"/>
        <w:rPr>
          <w:rFonts w:ascii="Tahoma" w:hAnsi="Tahoma" w:cs="Tahoma"/>
          <w:color w:val="000000"/>
          <w:sz w:val="26"/>
          <w:szCs w:val="26"/>
          <w:lang w:val="es"/>
        </w:rPr>
      </w:pPr>
    </w:p>
    <w:p w14:paraId="673E4C3A" w14:textId="77777777" w:rsidR="00B62ED1" w:rsidRPr="00A6718C" w:rsidRDefault="00B62ED1" w:rsidP="00B62ED1">
      <w:pPr>
        <w:pStyle w:val="Sinespaciado"/>
        <w:jc w:val="both"/>
        <w:rPr>
          <w:rFonts w:ascii="Tahoma" w:hAnsi="Tahoma" w:cs="Tahoma"/>
          <w:sz w:val="26"/>
          <w:szCs w:val="26"/>
          <w:lang w:val="es"/>
        </w:rPr>
      </w:pPr>
      <w:r w:rsidRPr="00A6718C">
        <w:rPr>
          <w:rFonts w:ascii="Tahoma" w:hAnsi="Tahoma" w:cs="Tahoma"/>
          <w:sz w:val="26"/>
          <w:szCs w:val="26"/>
          <w:lang w:val="es"/>
        </w:rPr>
        <w:t>Por lo expuesto, el Juzgado,</w:t>
      </w:r>
    </w:p>
    <w:p w14:paraId="5BFF36F1" w14:textId="77777777" w:rsidR="00B62ED1" w:rsidRPr="00A6718C" w:rsidRDefault="00B62ED1" w:rsidP="00B62ED1">
      <w:pPr>
        <w:pStyle w:val="Sinespaciado"/>
        <w:jc w:val="both"/>
        <w:rPr>
          <w:rFonts w:ascii="Tahoma" w:hAnsi="Tahoma" w:cs="Tahoma"/>
          <w:sz w:val="26"/>
          <w:szCs w:val="26"/>
        </w:rPr>
      </w:pPr>
    </w:p>
    <w:p w14:paraId="68EBAEA3" w14:textId="77777777" w:rsidR="00B62ED1" w:rsidRPr="00A6718C" w:rsidRDefault="00B62ED1" w:rsidP="00B62ED1">
      <w:pPr>
        <w:pStyle w:val="Sinespaciado"/>
        <w:jc w:val="both"/>
        <w:rPr>
          <w:rFonts w:ascii="Tahoma" w:hAnsi="Tahoma" w:cs="Tahoma"/>
          <w:sz w:val="26"/>
          <w:szCs w:val="26"/>
          <w:lang w:val="es"/>
        </w:rPr>
      </w:pPr>
      <w:r w:rsidRPr="00A6718C">
        <w:rPr>
          <w:rFonts w:ascii="Tahoma" w:hAnsi="Tahoma" w:cs="Tahoma"/>
          <w:sz w:val="26"/>
          <w:szCs w:val="26"/>
          <w:lang w:val="es"/>
        </w:rPr>
        <w:t>RESUELVE:</w:t>
      </w:r>
    </w:p>
    <w:p w14:paraId="3497A36B" w14:textId="77777777" w:rsidR="00B62ED1" w:rsidRPr="00A6718C" w:rsidRDefault="00B62ED1" w:rsidP="00B62ED1">
      <w:pPr>
        <w:pStyle w:val="Sinespaciado"/>
        <w:jc w:val="both"/>
        <w:rPr>
          <w:rFonts w:ascii="Tahoma" w:hAnsi="Tahoma" w:cs="Tahoma"/>
          <w:sz w:val="26"/>
          <w:szCs w:val="26"/>
        </w:rPr>
      </w:pPr>
    </w:p>
    <w:p w14:paraId="3865118B" w14:textId="77777777" w:rsidR="00B62ED1" w:rsidRPr="00A6718C" w:rsidRDefault="00B62ED1" w:rsidP="00B62ED1">
      <w:pPr>
        <w:pStyle w:val="Sinespaciado"/>
        <w:jc w:val="both"/>
        <w:rPr>
          <w:rFonts w:ascii="Tahoma" w:hAnsi="Tahoma" w:cs="Tahoma"/>
          <w:sz w:val="26"/>
          <w:szCs w:val="26"/>
          <w:lang w:val="es"/>
        </w:rPr>
      </w:pPr>
      <w:r w:rsidRPr="00A6718C">
        <w:rPr>
          <w:rFonts w:ascii="Tahoma" w:hAnsi="Tahoma" w:cs="Tahoma"/>
          <w:sz w:val="26"/>
          <w:szCs w:val="26"/>
          <w:lang w:val="es"/>
        </w:rPr>
        <w:t xml:space="preserve">PRIMERO: Revocar el </w:t>
      </w:r>
      <w:r>
        <w:rPr>
          <w:rFonts w:ascii="Tahoma" w:hAnsi="Tahoma" w:cs="Tahoma"/>
          <w:sz w:val="26"/>
          <w:szCs w:val="26"/>
          <w:lang w:val="es"/>
        </w:rPr>
        <w:t>párrafo 2º del numeral 1º del</w:t>
      </w:r>
      <w:r w:rsidRPr="00A6718C">
        <w:rPr>
          <w:rFonts w:ascii="Tahoma" w:hAnsi="Tahoma" w:cs="Tahoma"/>
          <w:sz w:val="26"/>
          <w:szCs w:val="26"/>
          <w:lang w:val="es"/>
        </w:rPr>
        <w:t xml:space="preserve"> auto de </w:t>
      </w:r>
      <w:r>
        <w:rPr>
          <w:rFonts w:ascii="Tahoma" w:hAnsi="Tahoma" w:cs="Tahoma"/>
          <w:sz w:val="26"/>
          <w:szCs w:val="26"/>
          <w:lang w:val="es"/>
        </w:rPr>
        <w:t xml:space="preserve">tres </w:t>
      </w:r>
      <w:r w:rsidRPr="00A6718C">
        <w:rPr>
          <w:rFonts w:ascii="Tahoma" w:hAnsi="Tahoma" w:cs="Tahoma"/>
          <w:sz w:val="26"/>
          <w:szCs w:val="26"/>
          <w:lang w:val="es"/>
        </w:rPr>
        <w:t>(</w:t>
      </w:r>
      <w:r>
        <w:rPr>
          <w:rFonts w:ascii="Tahoma" w:hAnsi="Tahoma" w:cs="Tahoma"/>
          <w:sz w:val="26"/>
          <w:szCs w:val="26"/>
          <w:lang w:val="es"/>
        </w:rPr>
        <w:t>3</w:t>
      </w:r>
      <w:r w:rsidRPr="00A6718C">
        <w:rPr>
          <w:rFonts w:ascii="Tahoma" w:hAnsi="Tahoma" w:cs="Tahoma"/>
          <w:sz w:val="26"/>
          <w:szCs w:val="26"/>
          <w:lang w:val="es"/>
        </w:rPr>
        <w:t xml:space="preserve">) de </w:t>
      </w:r>
      <w:r>
        <w:rPr>
          <w:rFonts w:ascii="Tahoma" w:hAnsi="Tahoma" w:cs="Tahoma"/>
          <w:sz w:val="26"/>
          <w:szCs w:val="26"/>
          <w:lang w:val="es"/>
        </w:rPr>
        <w:t>noviembre</w:t>
      </w:r>
      <w:r w:rsidRPr="00A6718C">
        <w:rPr>
          <w:rFonts w:ascii="Tahoma" w:hAnsi="Tahoma" w:cs="Tahoma"/>
          <w:sz w:val="26"/>
          <w:szCs w:val="26"/>
          <w:lang w:val="es"/>
        </w:rPr>
        <w:t xml:space="preserve"> de dos mil </w:t>
      </w:r>
      <w:r>
        <w:rPr>
          <w:rFonts w:ascii="Tahoma" w:hAnsi="Tahoma" w:cs="Tahoma"/>
          <w:sz w:val="26"/>
          <w:szCs w:val="26"/>
          <w:lang w:val="es"/>
        </w:rPr>
        <w:t>veinte</w:t>
      </w:r>
      <w:r w:rsidRPr="00A6718C">
        <w:rPr>
          <w:rFonts w:ascii="Tahoma" w:hAnsi="Tahoma" w:cs="Tahoma"/>
          <w:sz w:val="26"/>
          <w:szCs w:val="26"/>
          <w:lang w:val="es"/>
        </w:rPr>
        <w:t xml:space="preserve"> (20</w:t>
      </w:r>
      <w:r>
        <w:rPr>
          <w:rFonts w:ascii="Tahoma" w:hAnsi="Tahoma" w:cs="Tahoma"/>
          <w:sz w:val="26"/>
          <w:szCs w:val="26"/>
          <w:lang w:val="es"/>
        </w:rPr>
        <w:t>20</w:t>
      </w:r>
      <w:r w:rsidRPr="00A6718C">
        <w:rPr>
          <w:rFonts w:ascii="Tahoma" w:hAnsi="Tahoma" w:cs="Tahoma"/>
          <w:sz w:val="26"/>
          <w:szCs w:val="26"/>
          <w:lang w:val="es"/>
        </w:rPr>
        <w:t>).</w:t>
      </w:r>
    </w:p>
    <w:p w14:paraId="185EDAE3" w14:textId="77777777" w:rsidR="00B62ED1" w:rsidRPr="00A6718C" w:rsidRDefault="00B62ED1" w:rsidP="00B62ED1">
      <w:pPr>
        <w:pStyle w:val="Sinespaciado"/>
        <w:jc w:val="both"/>
        <w:rPr>
          <w:rFonts w:ascii="Tahoma" w:hAnsi="Tahoma" w:cs="Tahoma"/>
          <w:sz w:val="26"/>
          <w:szCs w:val="26"/>
        </w:rPr>
      </w:pPr>
    </w:p>
    <w:p w14:paraId="0A0004B2" w14:textId="77777777" w:rsidR="00B62ED1" w:rsidRPr="00B37D60" w:rsidRDefault="00B62ED1" w:rsidP="00B62ED1">
      <w:pPr>
        <w:tabs>
          <w:tab w:val="left" w:pos="284"/>
        </w:tabs>
        <w:autoSpaceDE w:val="0"/>
        <w:autoSpaceDN w:val="0"/>
        <w:adjustRightInd w:val="0"/>
        <w:spacing w:after="0" w:line="240" w:lineRule="auto"/>
        <w:jc w:val="both"/>
        <w:rPr>
          <w:rFonts w:ascii="Tahoma" w:hAnsi="Tahoma" w:cs="Tahoma"/>
          <w:sz w:val="26"/>
          <w:szCs w:val="26"/>
        </w:rPr>
      </w:pPr>
      <w:r w:rsidRPr="00A6718C">
        <w:rPr>
          <w:rFonts w:ascii="Tahoma" w:hAnsi="Tahoma" w:cs="Tahoma"/>
          <w:sz w:val="26"/>
          <w:szCs w:val="26"/>
          <w:lang w:val="es"/>
        </w:rPr>
        <w:t xml:space="preserve">SEGUNDO: </w:t>
      </w:r>
      <w:r>
        <w:rPr>
          <w:rFonts w:ascii="Tahoma" w:hAnsi="Tahoma" w:cs="Tahoma"/>
          <w:sz w:val="26"/>
          <w:szCs w:val="26"/>
          <w:lang w:val="es"/>
        </w:rPr>
        <w:t>Estese a lo dispuesto mediante auto de esta misma fecha</w:t>
      </w:r>
      <w:r w:rsidRPr="00B37D60">
        <w:rPr>
          <w:rFonts w:ascii="Tahoma" w:hAnsi="Tahoma" w:cs="Tahoma"/>
          <w:sz w:val="26"/>
          <w:szCs w:val="26"/>
        </w:rPr>
        <w:t>.</w:t>
      </w:r>
    </w:p>
    <w:p w14:paraId="3DC0C60E" w14:textId="77777777" w:rsidR="00B62ED1" w:rsidRDefault="00B62ED1" w:rsidP="00B62ED1">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277AD311" w14:textId="77777777" w:rsidR="00B62ED1" w:rsidRDefault="00B62ED1" w:rsidP="00B62ED1">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2DFFEDB2" w14:textId="77777777" w:rsidR="00B62ED1" w:rsidRDefault="00B62ED1" w:rsidP="00B62ED1">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r w:rsidRPr="006C6D53">
        <w:rPr>
          <w:rFonts w:ascii="Tahoma" w:hAnsi="Tahoma" w:cs="Tahoma"/>
          <w:sz w:val="26"/>
          <w:szCs w:val="26"/>
          <w:lang w:val="es"/>
          <w14:shadow w14:blurRad="50800" w14:dist="38100" w14:dir="2700000" w14:sx="100000" w14:sy="100000" w14:kx="0" w14:ky="0" w14:algn="tl">
            <w14:srgbClr w14:val="000000">
              <w14:alpha w14:val="60000"/>
            </w14:srgbClr>
          </w14:shadow>
        </w:rPr>
        <w:t>NOTIFÍQUESE.</w:t>
      </w:r>
    </w:p>
    <w:p w14:paraId="4E4E9A2F" w14:textId="77777777" w:rsidR="00B62ED1" w:rsidRPr="006C6D53" w:rsidRDefault="00B62ED1" w:rsidP="00B62ED1">
      <w:pPr>
        <w:pStyle w:val="Sinespaciado"/>
        <w:rPr>
          <w:lang w:val="es"/>
          <w14:shadow w14:blurRad="50800" w14:dist="38100" w14:dir="2700000" w14:sx="100000" w14:sy="100000" w14:kx="0" w14:ky="0" w14:algn="tl">
            <w14:srgbClr w14:val="000000">
              <w14:alpha w14:val="60000"/>
            </w14:srgbClr>
          </w14:shadow>
        </w:rPr>
      </w:pPr>
    </w:p>
    <w:p w14:paraId="387DD2B8" w14:textId="77777777" w:rsidR="00B62ED1" w:rsidRDefault="00B62ED1" w:rsidP="00B62ED1">
      <w:pPr>
        <w:pStyle w:val="Sinespaciado"/>
        <w:rPr>
          <w:lang w:val="es"/>
          <w14:shadow w14:blurRad="50800" w14:dist="38100" w14:dir="2700000" w14:sx="100000" w14:sy="100000" w14:kx="0" w14:ky="0" w14:algn="tl">
            <w14:srgbClr w14:val="000000">
              <w14:alpha w14:val="60000"/>
            </w14:srgbClr>
          </w14:shadow>
        </w:rPr>
      </w:pPr>
    </w:p>
    <w:p w14:paraId="4E09A7EC" w14:textId="77777777" w:rsidR="00B62ED1" w:rsidRPr="006C6D53" w:rsidRDefault="00B62ED1" w:rsidP="00B62ED1">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637BE2B9" w14:textId="77777777" w:rsidR="00B62ED1" w:rsidRDefault="00B62ED1" w:rsidP="00B62ED1">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6C6D53">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22B5B2D1" w14:textId="77777777" w:rsidR="00B62ED1" w:rsidRDefault="00B62ED1" w:rsidP="00B62ED1">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(2)</w:t>
      </w:r>
    </w:p>
    <w:p w14:paraId="2F99CD13" w14:textId="77777777" w:rsidR="00B62ED1" w:rsidRDefault="00B62ED1" w:rsidP="00B62ED1"/>
    <w:p w14:paraId="3A5D20E1" w14:textId="77777777" w:rsidR="00B62ED1" w:rsidRPr="007E7472" w:rsidRDefault="00B62ED1" w:rsidP="00B62ED1">
      <w:pPr>
        <w:tabs>
          <w:tab w:val="left" w:pos="284"/>
        </w:tabs>
        <w:autoSpaceDE w:val="0"/>
        <w:autoSpaceDN w:val="0"/>
        <w:adjustRightInd w:val="0"/>
        <w:spacing w:after="0" w:line="240" w:lineRule="auto"/>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7E7472">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57 DE PEQUEÑAS CAUSAS Y COMPETENCIA MULTIPLE</w:t>
      </w:r>
    </w:p>
    <w:p w14:paraId="21C31C73" w14:textId="77777777" w:rsidR="00B62ED1" w:rsidRPr="00E57530" w:rsidRDefault="00B62ED1" w:rsidP="00B62ED1">
      <w:pPr>
        <w:tabs>
          <w:tab w:val="left" w:pos="284"/>
          <w:tab w:val="left" w:pos="2561"/>
          <w:tab w:val="center" w:pos="4419"/>
        </w:tabs>
        <w:autoSpaceDE w:val="0"/>
        <w:autoSpaceDN w:val="0"/>
        <w:adjustRightInd w:val="0"/>
        <w:spacing w:after="0" w:line="240" w:lineRule="auto"/>
        <w:rPr>
          <w:rFonts w:ascii="Tahoma" w:hAnsi="Tahoma" w:cs="Tahoma"/>
          <w:sz w:val="26"/>
          <w:szCs w:val="26"/>
          <w:lang w:val="es"/>
        </w:rPr>
      </w:pPr>
      <w:r>
        <w:rPr>
          <w:rFonts w:ascii="Tahoma" w:hAnsi="Tahoma" w:cs="Tahoma"/>
          <w:sz w:val="26"/>
          <w:szCs w:val="26"/>
          <w:lang w:val="es"/>
          <w14:shadow w14:blurRad="50800" w14:dist="38100" w14:dir="2700000" w14:sx="100000" w14:sy="100000" w14:kx="0" w14:ky="0" w14:algn="tl">
            <w14:srgbClr w14:val="000000">
              <w14:alpha w14:val="60000"/>
            </w14:srgbClr>
          </w14:shadow>
        </w:rPr>
        <w:tab/>
        <w:t xml:space="preserve">   </w:t>
      </w:r>
      <w:r w:rsidRPr="00E57530">
        <w:rPr>
          <w:rFonts w:ascii="Tahoma" w:hAnsi="Tahoma" w:cs="Tahoma"/>
          <w:sz w:val="26"/>
          <w:szCs w:val="26"/>
          <w:lang w:val="es"/>
        </w:rPr>
        <w:t xml:space="preserve">Bogotá D.C., </w:t>
      </w:r>
      <w:r>
        <w:rPr>
          <w:rFonts w:ascii="Tahoma" w:hAnsi="Tahoma" w:cs="Tahoma"/>
          <w:sz w:val="26"/>
          <w:szCs w:val="26"/>
          <w:lang w:val="es"/>
        </w:rPr>
        <w:t xml:space="preserve">doce </w:t>
      </w:r>
      <w:r w:rsidRPr="00E57530">
        <w:rPr>
          <w:rFonts w:ascii="Tahoma" w:hAnsi="Tahoma" w:cs="Tahoma"/>
          <w:sz w:val="26"/>
          <w:szCs w:val="26"/>
          <w:lang w:val="es"/>
        </w:rPr>
        <w:t>(</w:t>
      </w:r>
      <w:r>
        <w:rPr>
          <w:rFonts w:ascii="Tahoma" w:hAnsi="Tahoma" w:cs="Tahoma"/>
          <w:sz w:val="26"/>
          <w:szCs w:val="26"/>
          <w:lang w:val="es"/>
        </w:rPr>
        <w:t>12</w:t>
      </w:r>
      <w:r w:rsidRPr="00E57530">
        <w:rPr>
          <w:rFonts w:ascii="Tahoma" w:hAnsi="Tahoma" w:cs="Tahoma"/>
          <w:sz w:val="26"/>
          <w:szCs w:val="26"/>
          <w:lang w:val="es"/>
        </w:rPr>
        <w:t xml:space="preserve">) de </w:t>
      </w:r>
      <w:r>
        <w:rPr>
          <w:rFonts w:ascii="Tahoma" w:hAnsi="Tahoma" w:cs="Tahoma"/>
          <w:sz w:val="26"/>
          <w:szCs w:val="26"/>
          <w:lang w:val="es"/>
        </w:rPr>
        <w:t>febrero</w:t>
      </w:r>
      <w:r w:rsidRPr="00E57530">
        <w:rPr>
          <w:rFonts w:ascii="Tahoma" w:hAnsi="Tahoma" w:cs="Tahoma"/>
          <w:sz w:val="26"/>
          <w:szCs w:val="26"/>
          <w:lang w:val="es"/>
        </w:rPr>
        <w:t xml:space="preserve"> de dos mil </w:t>
      </w:r>
      <w:r>
        <w:rPr>
          <w:rFonts w:ascii="Tahoma" w:hAnsi="Tahoma" w:cs="Tahoma"/>
          <w:sz w:val="26"/>
          <w:szCs w:val="26"/>
          <w:lang w:val="es"/>
        </w:rPr>
        <w:t>veintiuno</w:t>
      </w:r>
      <w:r w:rsidRPr="00E57530">
        <w:rPr>
          <w:rFonts w:ascii="Tahoma" w:hAnsi="Tahoma" w:cs="Tahoma"/>
          <w:sz w:val="26"/>
          <w:szCs w:val="26"/>
          <w:lang w:val="es"/>
        </w:rPr>
        <w:t xml:space="preserve"> (20</w:t>
      </w:r>
      <w:r>
        <w:rPr>
          <w:rFonts w:ascii="Tahoma" w:hAnsi="Tahoma" w:cs="Tahoma"/>
          <w:sz w:val="26"/>
          <w:szCs w:val="26"/>
          <w:lang w:val="es"/>
        </w:rPr>
        <w:t>21</w:t>
      </w:r>
      <w:r w:rsidRPr="00E57530">
        <w:rPr>
          <w:rFonts w:ascii="Tahoma" w:hAnsi="Tahoma" w:cs="Tahoma"/>
          <w:sz w:val="26"/>
          <w:szCs w:val="26"/>
          <w:lang w:val="es"/>
        </w:rPr>
        <w:t>)</w:t>
      </w:r>
    </w:p>
    <w:p w14:paraId="552730E8" w14:textId="77777777" w:rsidR="00B62ED1" w:rsidRDefault="00B62ED1" w:rsidP="00B62ED1">
      <w:pPr>
        <w:tabs>
          <w:tab w:val="left" w:pos="284"/>
        </w:tabs>
        <w:autoSpaceDE w:val="0"/>
        <w:autoSpaceDN w:val="0"/>
        <w:adjustRightInd w:val="0"/>
        <w:spacing w:after="0" w:line="240" w:lineRule="auto"/>
        <w:rPr>
          <w:rFonts w:ascii="Tahoma" w:hAnsi="Tahoma" w:cs="Tahoma"/>
          <w:sz w:val="26"/>
          <w:szCs w:val="26"/>
          <w:lang w:val="es"/>
        </w:rPr>
      </w:pPr>
    </w:p>
    <w:p w14:paraId="5B8C18E9" w14:textId="77777777" w:rsidR="00B62ED1" w:rsidRPr="00750A7E" w:rsidRDefault="00B62ED1" w:rsidP="00B62ED1">
      <w:pPr>
        <w:tabs>
          <w:tab w:val="left" w:pos="284"/>
        </w:tabs>
        <w:autoSpaceDE w:val="0"/>
        <w:autoSpaceDN w:val="0"/>
        <w:adjustRightInd w:val="0"/>
        <w:spacing w:after="0"/>
        <w:jc w:val="center"/>
        <w:rPr>
          <w:rFonts w:ascii="Tahoma" w:hAnsi="Tahoma" w:cs="Tahoma"/>
          <w:sz w:val="26"/>
          <w:szCs w:val="26"/>
          <w:lang w:val="es"/>
        </w:rPr>
      </w:pPr>
      <w:r>
        <w:rPr>
          <w:rFonts w:ascii="Tahoma" w:hAnsi="Tahoma" w:cs="Tahoma"/>
          <w:sz w:val="26"/>
          <w:szCs w:val="26"/>
          <w:lang w:val="es"/>
        </w:rPr>
        <w:t xml:space="preserve">Ref. </w:t>
      </w:r>
      <w:r w:rsidRPr="00750A7E">
        <w:rPr>
          <w:rFonts w:ascii="Tahoma" w:hAnsi="Tahoma" w:cs="Tahoma"/>
          <w:sz w:val="26"/>
          <w:szCs w:val="26"/>
          <w:lang w:val="es"/>
        </w:rPr>
        <w:t>201</w:t>
      </w:r>
      <w:r>
        <w:rPr>
          <w:rFonts w:ascii="Tahoma" w:hAnsi="Tahoma" w:cs="Tahoma"/>
          <w:sz w:val="26"/>
          <w:szCs w:val="26"/>
          <w:lang w:val="es"/>
        </w:rPr>
        <w:t>4</w:t>
      </w:r>
      <w:r w:rsidRPr="00750A7E">
        <w:rPr>
          <w:rFonts w:ascii="Tahoma" w:hAnsi="Tahoma" w:cs="Tahoma"/>
          <w:sz w:val="26"/>
          <w:szCs w:val="26"/>
          <w:lang w:val="es"/>
        </w:rPr>
        <w:t>-0</w:t>
      </w:r>
      <w:r>
        <w:rPr>
          <w:rFonts w:ascii="Tahoma" w:hAnsi="Tahoma" w:cs="Tahoma"/>
          <w:sz w:val="26"/>
          <w:szCs w:val="26"/>
          <w:lang w:val="es"/>
        </w:rPr>
        <w:t>0333</w:t>
      </w:r>
    </w:p>
    <w:p w14:paraId="28A47A50" w14:textId="77777777" w:rsidR="00B62ED1" w:rsidRDefault="00B62ED1" w:rsidP="00B62ED1">
      <w:pPr>
        <w:pStyle w:val="Sinespaciado"/>
        <w:rPr>
          <w:lang w:val="es"/>
        </w:rPr>
      </w:pPr>
    </w:p>
    <w:p w14:paraId="48F51678" w14:textId="77777777" w:rsidR="00B62ED1" w:rsidRPr="0037780B" w:rsidRDefault="00B62ED1" w:rsidP="00B62ED1">
      <w:pPr>
        <w:pStyle w:val="Sinespaciado"/>
        <w:jc w:val="both"/>
        <w:rPr>
          <w:rFonts w:ascii="Tahoma" w:hAnsi="Tahoma" w:cs="Tahoma"/>
          <w:sz w:val="26"/>
          <w:szCs w:val="26"/>
          <w:lang w:val="es-ES_tradnl"/>
        </w:rPr>
      </w:pPr>
      <w:r w:rsidRPr="0037780B">
        <w:rPr>
          <w:rFonts w:ascii="Tahoma" w:hAnsi="Tahoma" w:cs="Tahoma"/>
          <w:sz w:val="26"/>
          <w:szCs w:val="26"/>
          <w:lang w:val="es-ES_tradnl"/>
        </w:rPr>
        <w:t xml:space="preserve">Atendiendo el escrito que antecede, con fundamento en el artículo 371 del Código General del Proceso y como quiera que se encuentran reunidos los requisitos previstos en los artículos 82 y </w:t>
      </w:r>
      <w:r w:rsidRPr="0037780B">
        <w:rPr>
          <w:rFonts w:ascii="Tahoma" w:hAnsi="Tahoma" w:cs="Tahoma"/>
          <w:sz w:val="26"/>
          <w:szCs w:val="26"/>
          <w:lang w:val="es-MX"/>
        </w:rPr>
        <w:t xml:space="preserve">368 </w:t>
      </w:r>
      <w:r w:rsidRPr="0037780B">
        <w:rPr>
          <w:rFonts w:ascii="Tahoma" w:hAnsi="Tahoma" w:cs="Tahoma"/>
          <w:i/>
          <w:sz w:val="26"/>
          <w:szCs w:val="26"/>
          <w:lang w:val="es-ES_tradnl"/>
        </w:rPr>
        <w:t>ibídem</w:t>
      </w:r>
      <w:r w:rsidRPr="0037780B">
        <w:rPr>
          <w:rFonts w:ascii="Tahoma" w:hAnsi="Tahoma" w:cs="Tahoma"/>
          <w:sz w:val="26"/>
          <w:szCs w:val="26"/>
          <w:lang w:val="es-ES_tradnl"/>
        </w:rPr>
        <w:t>, el Juzgado, RESUELVE:</w:t>
      </w:r>
    </w:p>
    <w:p w14:paraId="7D6BD767" w14:textId="77777777" w:rsidR="00B62ED1" w:rsidRPr="0037780B" w:rsidRDefault="00B62ED1" w:rsidP="00B62ED1">
      <w:pPr>
        <w:pStyle w:val="Sinespaciado"/>
        <w:jc w:val="both"/>
        <w:rPr>
          <w:rFonts w:ascii="Tahoma" w:hAnsi="Tahoma" w:cs="Tahoma"/>
          <w:sz w:val="26"/>
          <w:szCs w:val="26"/>
          <w:lang w:val="es-ES_tradnl"/>
        </w:rPr>
      </w:pPr>
    </w:p>
    <w:p w14:paraId="2D337425" w14:textId="77777777" w:rsidR="00B62ED1" w:rsidRPr="0037780B" w:rsidRDefault="00B62ED1" w:rsidP="00B62ED1">
      <w:pPr>
        <w:pStyle w:val="Sinespaciado"/>
        <w:jc w:val="both"/>
        <w:rPr>
          <w:rFonts w:ascii="Tahoma" w:hAnsi="Tahoma" w:cs="Tahoma"/>
          <w:sz w:val="26"/>
          <w:szCs w:val="26"/>
          <w:lang w:val="es-ES_tradnl"/>
        </w:rPr>
      </w:pPr>
      <w:r w:rsidRPr="0037780B">
        <w:rPr>
          <w:rFonts w:ascii="Tahoma" w:hAnsi="Tahoma" w:cs="Tahoma"/>
          <w:sz w:val="26"/>
          <w:szCs w:val="26"/>
          <w:lang w:val="es-ES_tradnl"/>
        </w:rPr>
        <w:t xml:space="preserve">1.- ADMITIR la demanda en reconvención incoada por </w:t>
      </w:r>
      <w:r>
        <w:rPr>
          <w:rFonts w:ascii="Tahoma" w:hAnsi="Tahoma" w:cs="Tahoma"/>
          <w:sz w:val="26"/>
          <w:szCs w:val="26"/>
          <w:lang w:val="es-ES_tradnl"/>
        </w:rPr>
        <w:t>Jorge Torro Garrido</w:t>
      </w:r>
      <w:r w:rsidRPr="0037780B">
        <w:rPr>
          <w:rFonts w:ascii="Tahoma" w:hAnsi="Tahoma" w:cs="Tahoma"/>
          <w:sz w:val="26"/>
          <w:szCs w:val="26"/>
          <w:lang w:val="es-ES_tradnl"/>
        </w:rPr>
        <w:t xml:space="preserve">, en contra de </w:t>
      </w:r>
      <w:r>
        <w:rPr>
          <w:rFonts w:ascii="Tahoma" w:hAnsi="Tahoma" w:cs="Tahoma"/>
          <w:sz w:val="26"/>
          <w:szCs w:val="26"/>
          <w:lang w:val="es-ES_tradnl"/>
        </w:rPr>
        <w:t>Martín Rodrigo Villalba</w:t>
      </w:r>
      <w:r w:rsidRPr="0037780B">
        <w:rPr>
          <w:rFonts w:ascii="Tahoma" w:hAnsi="Tahoma" w:cs="Tahoma"/>
          <w:sz w:val="26"/>
          <w:szCs w:val="26"/>
          <w:lang w:val="es-ES_tradnl"/>
        </w:rPr>
        <w:t>.</w:t>
      </w:r>
    </w:p>
    <w:p w14:paraId="29FB6E4F" w14:textId="77777777" w:rsidR="00B62ED1" w:rsidRPr="0037780B" w:rsidRDefault="00B62ED1" w:rsidP="00B62ED1">
      <w:pPr>
        <w:pStyle w:val="Sinespaciado"/>
        <w:jc w:val="both"/>
        <w:rPr>
          <w:rFonts w:ascii="Tahoma" w:hAnsi="Tahoma" w:cs="Tahoma"/>
          <w:sz w:val="26"/>
          <w:szCs w:val="26"/>
          <w:lang w:val="es-ES_tradnl"/>
        </w:rPr>
      </w:pPr>
    </w:p>
    <w:p w14:paraId="2DC38F63" w14:textId="77777777" w:rsidR="00B62ED1" w:rsidRPr="0037780B" w:rsidRDefault="00B62ED1" w:rsidP="00B62ED1">
      <w:pPr>
        <w:pStyle w:val="Sinespaciado"/>
        <w:jc w:val="both"/>
        <w:rPr>
          <w:rFonts w:ascii="Tahoma" w:hAnsi="Tahoma" w:cs="Tahoma"/>
          <w:sz w:val="26"/>
          <w:szCs w:val="26"/>
          <w:lang w:val="es-ES_tradnl"/>
        </w:rPr>
      </w:pPr>
      <w:r w:rsidRPr="0037780B">
        <w:rPr>
          <w:rFonts w:ascii="Tahoma" w:hAnsi="Tahoma" w:cs="Tahoma"/>
          <w:sz w:val="26"/>
          <w:szCs w:val="26"/>
          <w:lang w:val="es-ES_tradnl"/>
        </w:rPr>
        <w:t xml:space="preserve">2. IMPRIMIR al presente asunto el trámite del proceso verbal y correr traslado a la parte demandada por el término de veinte (20) días de conformidad con lo establecido en el artículo 369 </w:t>
      </w:r>
      <w:r w:rsidRPr="0037780B">
        <w:rPr>
          <w:rFonts w:ascii="Tahoma" w:hAnsi="Tahoma" w:cs="Tahoma"/>
          <w:i/>
          <w:sz w:val="26"/>
          <w:szCs w:val="26"/>
          <w:lang w:val="es-ES_tradnl"/>
        </w:rPr>
        <w:t>ibídem</w:t>
      </w:r>
      <w:r w:rsidRPr="0037780B">
        <w:rPr>
          <w:rFonts w:ascii="Tahoma" w:hAnsi="Tahoma" w:cs="Tahoma"/>
          <w:sz w:val="26"/>
          <w:szCs w:val="26"/>
          <w:lang w:val="es-ES_tradnl"/>
        </w:rPr>
        <w:t>.</w:t>
      </w:r>
    </w:p>
    <w:p w14:paraId="426095C4" w14:textId="77777777" w:rsidR="00B62ED1" w:rsidRPr="0037780B" w:rsidRDefault="00B62ED1" w:rsidP="00B62ED1">
      <w:pPr>
        <w:pStyle w:val="Sinespaciado"/>
        <w:jc w:val="both"/>
        <w:rPr>
          <w:rFonts w:ascii="Tahoma" w:hAnsi="Tahoma" w:cs="Tahoma"/>
          <w:sz w:val="26"/>
          <w:szCs w:val="26"/>
          <w:lang w:val="es-ES_tradnl"/>
        </w:rPr>
      </w:pPr>
    </w:p>
    <w:p w14:paraId="0E5E6104" w14:textId="77777777" w:rsidR="00B62ED1" w:rsidRPr="0037780B" w:rsidRDefault="00B62ED1" w:rsidP="00B62ED1">
      <w:pPr>
        <w:pStyle w:val="Sinespaciado"/>
        <w:jc w:val="both"/>
        <w:rPr>
          <w:rFonts w:ascii="Tahoma" w:hAnsi="Tahoma" w:cs="Tahoma"/>
          <w:sz w:val="26"/>
          <w:szCs w:val="26"/>
          <w:lang w:val="es-ES_tradnl"/>
        </w:rPr>
      </w:pPr>
      <w:r w:rsidRPr="0037780B">
        <w:rPr>
          <w:rFonts w:ascii="Tahoma" w:hAnsi="Tahoma" w:cs="Tahoma"/>
          <w:sz w:val="26"/>
          <w:szCs w:val="26"/>
          <w:lang w:val="es-ES_tradnl"/>
        </w:rPr>
        <w:t xml:space="preserve">3. ORDENAR la notificación este auto a la parte demandada por estado de acuerdo con lo normado en el artículo 371 </w:t>
      </w:r>
      <w:r w:rsidRPr="0037780B">
        <w:rPr>
          <w:rFonts w:ascii="Tahoma" w:hAnsi="Tahoma" w:cs="Tahoma"/>
          <w:i/>
          <w:sz w:val="26"/>
          <w:szCs w:val="26"/>
          <w:lang w:val="es-ES_tradnl"/>
        </w:rPr>
        <w:t>ejusdem</w:t>
      </w:r>
      <w:r w:rsidRPr="0037780B">
        <w:rPr>
          <w:rFonts w:ascii="Tahoma" w:hAnsi="Tahoma" w:cs="Tahoma"/>
          <w:sz w:val="26"/>
          <w:szCs w:val="26"/>
          <w:lang w:val="es-ES_tradnl"/>
        </w:rPr>
        <w:t>.</w:t>
      </w:r>
    </w:p>
    <w:p w14:paraId="55BC7DA4" w14:textId="77777777" w:rsidR="00B62ED1" w:rsidRPr="0037780B" w:rsidRDefault="00B62ED1" w:rsidP="00B62ED1">
      <w:pPr>
        <w:pStyle w:val="Sinespaciado"/>
        <w:jc w:val="both"/>
        <w:rPr>
          <w:rFonts w:ascii="Tahoma" w:hAnsi="Tahoma" w:cs="Tahoma"/>
          <w:sz w:val="26"/>
          <w:szCs w:val="26"/>
          <w:lang w:val="es-ES_tradnl"/>
        </w:rPr>
      </w:pPr>
    </w:p>
    <w:p w14:paraId="3B2CD658" w14:textId="77777777" w:rsidR="00B62ED1" w:rsidRPr="0037780B" w:rsidRDefault="00B62ED1" w:rsidP="00B62ED1">
      <w:pPr>
        <w:pStyle w:val="Sinespaciado"/>
        <w:jc w:val="both"/>
        <w:rPr>
          <w:rFonts w:ascii="Tahoma" w:hAnsi="Tahoma" w:cs="Tahoma"/>
          <w:sz w:val="26"/>
          <w:szCs w:val="26"/>
          <w:lang w:val="es-ES_tradnl"/>
        </w:rPr>
      </w:pPr>
      <w:r w:rsidRPr="0037780B">
        <w:rPr>
          <w:rFonts w:ascii="Tahoma" w:hAnsi="Tahoma" w:cs="Tahoma"/>
          <w:sz w:val="26"/>
          <w:szCs w:val="26"/>
          <w:lang w:val="es-ES_tradnl"/>
        </w:rPr>
        <w:t xml:space="preserve">Secretaría de aplicación a lo normado en el artículo 91 </w:t>
      </w:r>
      <w:r w:rsidRPr="0037780B">
        <w:rPr>
          <w:rFonts w:ascii="Tahoma" w:hAnsi="Tahoma" w:cs="Tahoma"/>
          <w:i/>
          <w:sz w:val="26"/>
          <w:szCs w:val="26"/>
          <w:lang w:val="es-ES_tradnl"/>
        </w:rPr>
        <w:t>ibídem</w:t>
      </w:r>
      <w:r w:rsidRPr="0037780B">
        <w:rPr>
          <w:rFonts w:ascii="Tahoma" w:hAnsi="Tahoma" w:cs="Tahoma"/>
          <w:sz w:val="26"/>
          <w:szCs w:val="26"/>
          <w:lang w:val="es-ES_tradnl"/>
        </w:rPr>
        <w:t xml:space="preserve">, en relación con el retiro de copias. </w:t>
      </w:r>
    </w:p>
    <w:p w14:paraId="4227B8AC" w14:textId="77777777" w:rsidR="00B62ED1" w:rsidRPr="0037780B" w:rsidRDefault="00B62ED1" w:rsidP="00B62ED1">
      <w:pPr>
        <w:pStyle w:val="Sinespaciado"/>
        <w:jc w:val="both"/>
        <w:rPr>
          <w:rFonts w:ascii="Tahoma" w:hAnsi="Tahoma" w:cs="Tahoma"/>
          <w:sz w:val="26"/>
          <w:szCs w:val="26"/>
          <w:lang w:val="es"/>
        </w:rPr>
      </w:pPr>
    </w:p>
    <w:p w14:paraId="08E47C00" w14:textId="77777777" w:rsidR="00B62ED1" w:rsidRDefault="00B62ED1" w:rsidP="00B62ED1">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p>
    <w:p w14:paraId="4075B37D" w14:textId="77777777" w:rsidR="00B62ED1" w:rsidRDefault="00B62ED1" w:rsidP="00B62ED1">
      <w:pPr>
        <w:tabs>
          <w:tab w:val="left" w:pos="284"/>
        </w:tabs>
        <w:autoSpaceDE w:val="0"/>
        <w:autoSpaceDN w:val="0"/>
        <w:adjustRightInd w:val="0"/>
        <w:spacing w:after="0" w:line="240" w:lineRule="auto"/>
        <w:jc w:val="both"/>
        <w:rPr>
          <w:rFonts w:ascii="Tahoma" w:hAnsi="Tahoma" w:cs="Tahoma"/>
          <w:sz w:val="26"/>
          <w:szCs w:val="26"/>
          <w:lang w:val="es"/>
          <w14:shadow w14:blurRad="50800" w14:dist="38100" w14:dir="2700000" w14:sx="100000" w14:sy="100000" w14:kx="0" w14:ky="0" w14:algn="tl">
            <w14:srgbClr w14:val="000000">
              <w14:alpha w14:val="60000"/>
            </w14:srgbClr>
          </w14:shadow>
        </w:rPr>
      </w:pPr>
      <w:r w:rsidRPr="006C6D53">
        <w:rPr>
          <w:rFonts w:ascii="Tahoma" w:hAnsi="Tahoma" w:cs="Tahoma"/>
          <w:sz w:val="26"/>
          <w:szCs w:val="26"/>
          <w:lang w:val="es"/>
          <w14:shadow w14:blurRad="50800" w14:dist="38100" w14:dir="2700000" w14:sx="100000" w14:sy="100000" w14:kx="0" w14:ky="0" w14:algn="tl">
            <w14:srgbClr w14:val="000000">
              <w14:alpha w14:val="60000"/>
            </w14:srgbClr>
          </w14:shadow>
        </w:rPr>
        <w:t>NOTIFÍQUESE.</w:t>
      </w:r>
    </w:p>
    <w:p w14:paraId="7E7391AE" w14:textId="77777777" w:rsidR="00B62ED1" w:rsidRPr="006C6D53" w:rsidRDefault="00B62ED1" w:rsidP="00B62ED1">
      <w:pPr>
        <w:pStyle w:val="Sinespaciado"/>
        <w:rPr>
          <w:lang w:val="es"/>
          <w14:shadow w14:blurRad="50800" w14:dist="38100" w14:dir="2700000" w14:sx="100000" w14:sy="100000" w14:kx="0" w14:ky="0" w14:algn="tl">
            <w14:srgbClr w14:val="000000">
              <w14:alpha w14:val="60000"/>
            </w14:srgbClr>
          </w14:shadow>
        </w:rPr>
      </w:pPr>
    </w:p>
    <w:p w14:paraId="32A8C728" w14:textId="77777777" w:rsidR="00B62ED1" w:rsidRDefault="00B62ED1" w:rsidP="00B62ED1">
      <w:pPr>
        <w:pStyle w:val="Sinespaciado"/>
        <w:rPr>
          <w:lang w:val="es"/>
          <w14:shadow w14:blurRad="50800" w14:dist="38100" w14:dir="2700000" w14:sx="100000" w14:sy="100000" w14:kx="0" w14:ky="0" w14:algn="tl">
            <w14:srgbClr w14:val="000000">
              <w14:alpha w14:val="60000"/>
            </w14:srgbClr>
          </w14:shadow>
        </w:rPr>
      </w:pPr>
    </w:p>
    <w:p w14:paraId="0FED289E" w14:textId="77777777" w:rsidR="00B62ED1" w:rsidRPr="006C6D53" w:rsidRDefault="00B62ED1" w:rsidP="00B62ED1">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183BFC22" w14:textId="77777777" w:rsidR="00B62ED1" w:rsidRDefault="00B62ED1" w:rsidP="00B62ED1">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6C6D53">
        <w:rPr>
          <w:rFonts w:ascii="Tahoma" w:hAnsi="Tahoma" w:cs="Tahoma"/>
          <w:sz w:val="26"/>
          <w:szCs w:val="26"/>
          <w:lang w:val="es"/>
          <w14:shadow w14:blurRad="50800" w14:dist="38100" w14:dir="2700000" w14:sx="100000" w14:sy="100000" w14:kx="0" w14:ky="0" w14:algn="tl">
            <w14:srgbClr w14:val="000000">
              <w14:alpha w14:val="60000"/>
            </w14:srgbClr>
          </w14:shadow>
        </w:rPr>
        <w:t>JUEZ</w:t>
      </w:r>
    </w:p>
    <w:p w14:paraId="504469CF" w14:textId="77777777" w:rsidR="00B62ED1" w:rsidRDefault="00B62ED1" w:rsidP="00B62ED1">
      <w:pPr>
        <w:tabs>
          <w:tab w:val="left" w:pos="284"/>
        </w:tabs>
        <w:autoSpaceDE w:val="0"/>
        <w:autoSpaceDN w:val="0"/>
        <w:adjustRightInd w:val="0"/>
        <w:spacing w:after="0" w:line="240" w:lineRule="auto"/>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(2)</w:t>
      </w:r>
    </w:p>
    <w:p w14:paraId="77D60A27" w14:textId="77777777" w:rsidR="005F7BA3" w:rsidRDefault="005F7BA3" w:rsidP="003250BA">
      <w:pPr>
        <w:tabs>
          <w:tab w:val="left" w:pos="5580"/>
        </w:tabs>
        <w:rPr>
          <w:rFonts w:ascii="Tahoma" w:hAnsi="Tahoma" w:cs="Tahoma"/>
          <w:sz w:val="28"/>
          <w:szCs w:val="26"/>
          <w:lang w:val="es-ES"/>
        </w:rPr>
      </w:pPr>
    </w:p>
    <w:p w14:paraId="5FDD5EDD" w14:textId="77777777" w:rsidR="009A7984" w:rsidRDefault="009A7984" w:rsidP="003250BA">
      <w:pPr>
        <w:tabs>
          <w:tab w:val="left" w:pos="5580"/>
        </w:tabs>
        <w:rPr>
          <w:rFonts w:ascii="Tahoma" w:hAnsi="Tahoma" w:cs="Tahoma"/>
          <w:sz w:val="28"/>
          <w:szCs w:val="26"/>
          <w:lang w:val="es-ES"/>
        </w:rPr>
      </w:pPr>
    </w:p>
    <w:p w14:paraId="4A8D3487" w14:textId="77777777" w:rsidR="009A7984" w:rsidRDefault="009A7984" w:rsidP="003250BA">
      <w:pPr>
        <w:tabs>
          <w:tab w:val="left" w:pos="5580"/>
        </w:tabs>
        <w:rPr>
          <w:rFonts w:ascii="Tahoma" w:hAnsi="Tahoma" w:cs="Tahoma"/>
          <w:sz w:val="28"/>
          <w:szCs w:val="26"/>
          <w:lang w:val="es-ES"/>
        </w:rPr>
      </w:pPr>
    </w:p>
    <w:p w14:paraId="2624FCA1" w14:textId="77777777" w:rsidR="009A7984" w:rsidRDefault="009A7984" w:rsidP="003250BA">
      <w:pPr>
        <w:tabs>
          <w:tab w:val="left" w:pos="5580"/>
        </w:tabs>
        <w:rPr>
          <w:rFonts w:ascii="Tahoma" w:hAnsi="Tahoma" w:cs="Tahoma"/>
          <w:sz w:val="28"/>
          <w:szCs w:val="26"/>
          <w:lang w:val="es-ES"/>
        </w:rPr>
      </w:pPr>
    </w:p>
    <w:p w14:paraId="73FC814E" w14:textId="77777777" w:rsidR="009A7984" w:rsidRDefault="009A7984" w:rsidP="003250BA">
      <w:pPr>
        <w:tabs>
          <w:tab w:val="left" w:pos="5580"/>
        </w:tabs>
        <w:rPr>
          <w:rFonts w:ascii="Tahoma" w:hAnsi="Tahoma" w:cs="Tahoma"/>
          <w:sz w:val="28"/>
          <w:szCs w:val="26"/>
          <w:lang w:val="es-ES"/>
        </w:rPr>
      </w:pPr>
    </w:p>
    <w:p w14:paraId="38F97EDA" w14:textId="77777777" w:rsidR="009A7984" w:rsidRDefault="009A7984" w:rsidP="003250BA">
      <w:pPr>
        <w:tabs>
          <w:tab w:val="left" w:pos="5580"/>
        </w:tabs>
        <w:rPr>
          <w:rFonts w:ascii="Tahoma" w:hAnsi="Tahoma" w:cs="Tahoma"/>
          <w:sz w:val="28"/>
          <w:szCs w:val="26"/>
          <w:lang w:val="es-ES"/>
        </w:rPr>
      </w:pPr>
    </w:p>
    <w:p w14:paraId="5684523A" w14:textId="77777777" w:rsidR="009A7984" w:rsidRDefault="009A7984" w:rsidP="003250BA">
      <w:pPr>
        <w:tabs>
          <w:tab w:val="left" w:pos="5580"/>
        </w:tabs>
        <w:rPr>
          <w:rFonts w:ascii="Tahoma" w:hAnsi="Tahoma" w:cs="Tahoma"/>
          <w:sz w:val="28"/>
          <w:szCs w:val="26"/>
          <w:lang w:val="es-ES"/>
        </w:rPr>
      </w:pPr>
    </w:p>
    <w:p w14:paraId="626ACE3D" w14:textId="77777777" w:rsidR="009A7984" w:rsidRDefault="009A7984" w:rsidP="003250BA">
      <w:pPr>
        <w:tabs>
          <w:tab w:val="left" w:pos="5580"/>
        </w:tabs>
        <w:rPr>
          <w:rFonts w:ascii="Tahoma" w:hAnsi="Tahoma" w:cs="Tahoma"/>
          <w:sz w:val="28"/>
          <w:szCs w:val="26"/>
          <w:lang w:val="es-ES"/>
        </w:rPr>
      </w:pPr>
    </w:p>
    <w:p w14:paraId="4445F81B" w14:textId="77777777" w:rsidR="009A7984" w:rsidRDefault="009A7984" w:rsidP="003250BA">
      <w:pPr>
        <w:tabs>
          <w:tab w:val="left" w:pos="5580"/>
        </w:tabs>
        <w:rPr>
          <w:rFonts w:ascii="Tahoma" w:hAnsi="Tahoma" w:cs="Tahoma"/>
          <w:sz w:val="28"/>
          <w:szCs w:val="26"/>
          <w:lang w:val="es-ES"/>
        </w:rPr>
      </w:pPr>
    </w:p>
    <w:p w14:paraId="0C671F5C" w14:textId="77777777" w:rsidR="009A7984" w:rsidRPr="001A442B" w:rsidRDefault="009A7984" w:rsidP="009A7984">
      <w:pPr>
        <w:autoSpaceDE w:val="0"/>
        <w:autoSpaceDN w:val="0"/>
        <w:adjustRightInd w:val="0"/>
        <w:spacing w:after="0" w:line="240" w:lineRule="auto"/>
        <w:ind w:right="49"/>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1A442B">
        <w:rPr>
          <w:rFonts w:ascii="Tahoma" w:hAnsi="Tahoma" w:cs="Tahoma"/>
          <w:bCs/>
          <w:sz w:val="26"/>
          <w:szCs w:val="26"/>
          <w:lang w:val="es"/>
          <w14:shadow w14:blurRad="50800" w14:dist="38100" w14:dir="2700000" w14:sx="100000" w14:sy="100000" w14:kx="0" w14:ky="0" w14:algn="tl">
            <w14:srgbClr w14:val="000000">
              <w14:alpha w14:val="60000"/>
            </w14:srgbClr>
          </w14:shadow>
        </w:rPr>
        <w:t>JUZGADO 75 CIVIL MUNICIPAL TRANSFORMADO TRANSITORIAMENTE EN EL JUZGADO 57 DE PEQUEÑAS CAUSAS Y COMPETENCIA MÚLTIPLE</w:t>
      </w:r>
    </w:p>
    <w:p w14:paraId="6B2ABAF3" w14:textId="77777777" w:rsidR="009A7984" w:rsidRPr="001A442B" w:rsidRDefault="009A7984" w:rsidP="009A7984">
      <w:pPr>
        <w:tabs>
          <w:tab w:val="left" w:pos="284"/>
        </w:tabs>
        <w:autoSpaceDE w:val="0"/>
        <w:autoSpaceDN w:val="0"/>
        <w:adjustRightInd w:val="0"/>
        <w:spacing w:after="0" w:line="240" w:lineRule="auto"/>
        <w:ind w:right="49"/>
        <w:jc w:val="center"/>
        <w:rPr>
          <w:rFonts w:ascii="Tahoma" w:hAnsi="Tahoma" w:cs="Tahoma"/>
          <w:sz w:val="26"/>
          <w:szCs w:val="26"/>
          <w:lang w:val="es"/>
        </w:rPr>
      </w:pPr>
      <w:r>
        <w:rPr>
          <w:rFonts w:ascii="Tahoma" w:hAnsi="Tahoma" w:cs="Tahoma"/>
          <w:sz w:val="26"/>
          <w:szCs w:val="26"/>
          <w:lang w:val="es"/>
        </w:rPr>
        <w:t>Bogotá D.C., doce (12</w:t>
      </w:r>
      <w:r w:rsidRPr="001A442B">
        <w:rPr>
          <w:rFonts w:ascii="Tahoma" w:hAnsi="Tahoma" w:cs="Tahoma"/>
          <w:sz w:val="26"/>
          <w:szCs w:val="26"/>
          <w:lang w:val="es"/>
        </w:rPr>
        <w:t>) de febrero de dos mil veintiuno (2021)</w:t>
      </w:r>
    </w:p>
    <w:p w14:paraId="6152F4C3" w14:textId="77777777" w:rsidR="009A7984" w:rsidRPr="001A442B" w:rsidRDefault="009A7984" w:rsidP="009A7984">
      <w:pPr>
        <w:autoSpaceDE w:val="0"/>
        <w:autoSpaceDN w:val="0"/>
        <w:adjustRightInd w:val="0"/>
        <w:spacing w:after="0" w:line="240" w:lineRule="auto"/>
        <w:ind w:right="49"/>
        <w:jc w:val="both"/>
        <w:rPr>
          <w:rFonts w:ascii="Tahoma" w:hAnsi="Tahoma" w:cs="Tahoma"/>
          <w:sz w:val="26"/>
          <w:szCs w:val="26"/>
          <w:lang w:val="es"/>
        </w:rPr>
      </w:pPr>
    </w:p>
    <w:p w14:paraId="4684B9AD" w14:textId="77777777" w:rsidR="009A7984" w:rsidRPr="001A442B" w:rsidRDefault="009A7984" w:rsidP="009A7984">
      <w:pPr>
        <w:tabs>
          <w:tab w:val="left" w:pos="284"/>
        </w:tabs>
        <w:autoSpaceDE w:val="0"/>
        <w:autoSpaceDN w:val="0"/>
        <w:adjustRightInd w:val="0"/>
        <w:spacing w:after="0" w:line="240" w:lineRule="auto"/>
        <w:ind w:right="49"/>
        <w:jc w:val="center"/>
        <w:rPr>
          <w:rFonts w:ascii="Tahoma" w:hAnsi="Tahoma" w:cs="Tahoma"/>
          <w:sz w:val="26"/>
          <w:szCs w:val="26"/>
          <w:lang w:val="es"/>
        </w:rPr>
      </w:pPr>
      <w:r w:rsidRPr="001A442B">
        <w:rPr>
          <w:rFonts w:ascii="Tahoma" w:hAnsi="Tahoma" w:cs="Tahoma"/>
          <w:sz w:val="26"/>
          <w:szCs w:val="26"/>
          <w:lang w:val="es"/>
        </w:rPr>
        <w:t>Ejecutivo-2018-00746</w:t>
      </w:r>
    </w:p>
    <w:p w14:paraId="6CD3FDB5" w14:textId="77777777" w:rsidR="009A7984" w:rsidRPr="001A442B" w:rsidRDefault="009A7984" w:rsidP="009A7984">
      <w:pPr>
        <w:autoSpaceDE w:val="0"/>
        <w:autoSpaceDN w:val="0"/>
        <w:adjustRightInd w:val="0"/>
        <w:spacing w:after="0" w:line="240" w:lineRule="auto"/>
        <w:ind w:right="49"/>
        <w:jc w:val="both"/>
        <w:rPr>
          <w:rFonts w:ascii="Tahoma" w:hAnsi="Tahoma" w:cs="Tahoma"/>
          <w:sz w:val="26"/>
          <w:szCs w:val="26"/>
          <w:lang w:val="es"/>
        </w:rPr>
      </w:pPr>
    </w:p>
    <w:p w14:paraId="1BB8FD1F" w14:textId="77777777" w:rsidR="009A7984" w:rsidRPr="001A442B" w:rsidRDefault="009A7984" w:rsidP="009A7984">
      <w:pPr>
        <w:spacing w:line="240" w:lineRule="auto"/>
        <w:ind w:right="49"/>
        <w:jc w:val="both"/>
        <w:rPr>
          <w:rFonts w:ascii="Tahoma" w:hAnsi="Tahoma" w:cs="Tahoma"/>
          <w:sz w:val="26"/>
          <w:szCs w:val="26"/>
          <w:lang w:val="es"/>
        </w:rPr>
      </w:pPr>
      <w:r w:rsidRPr="001A442B">
        <w:rPr>
          <w:rFonts w:ascii="Tahoma" w:hAnsi="Tahoma" w:cs="Tahoma"/>
          <w:sz w:val="26"/>
          <w:szCs w:val="26"/>
          <w:lang w:val="es"/>
        </w:rPr>
        <w:t>En aplicación de lo normado en el artículo 278 del Código General del Proceso, numeral 2°, procede el Despacho a emitir sentencia anticipada dentro del proceso ejecutivo promovido por Seguros Comerciales Bolívar S.A., contra Kenniz Roberts y María Fernanda Cortes Gómez, previos los siguientes:</w:t>
      </w:r>
    </w:p>
    <w:p w14:paraId="22D34530" w14:textId="77777777" w:rsidR="009A7984" w:rsidRPr="001A442B" w:rsidRDefault="009A7984" w:rsidP="009A7984">
      <w:pPr>
        <w:pStyle w:val="Sinespaciado"/>
        <w:ind w:right="49"/>
        <w:rPr>
          <w:rFonts w:ascii="Tahoma" w:hAnsi="Tahoma" w:cs="Tahoma"/>
          <w:sz w:val="26"/>
          <w:szCs w:val="26"/>
          <w:lang w:val="es"/>
        </w:rPr>
      </w:pPr>
    </w:p>
    <w:p w14:paraId="1E11FB63" w14:textId="77777777" w:rsidR="009A7984" w:rsidRPr="001A442B" w:rsidRDefault="009A7984" w:rsidP="009A7984">
      <w:pPr>
        <w:autoSpaceDE w:val="0"/>
        <w:autoSpaceDN w:val="0"/>
        <w:adjustRightInd w:val="0"/>
        <w:spacing w:after="0" w:line="240" w:lineRule="auto"/>
        <w:ind w:right="49"/>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1A442B">
        <w:rPr>
          <w:rFonts w:ascii="Tahoma" w:hAnsi="Tahoma" w:cs="Tahoma"/>
          <w:bCs/>
          <w:sz w:val="26"/>
          <w:szCs w:val="26"/>
          <w:lang w:val="es"/>
          <w14:shadow w14:blurRad="50800" w14:dist="38100" w14:dir="2700000" w14:sx="100000" w14:sy="100000" w14:kx="0" w14:ky="0" w14:algn="tl">
            <w14:srgbClr w14:val="000000">
              <w14:alpha w14:val="60000"/>
            </w14:srgbClr>
          </w14:shadow>
        </w:rPr>
        <w:t>I. ANTECEDENTES</w:t>
      </w:r>
    </w:p>
    <w:p w14:paraId="32E5BA3D" w14:textId="77777777" w:rsidR="009A7984" w:rsidRPr="001A442B" w:rsidRDefault="009A7984" w:rsidP="009A7984">
      <w:pPr>
        <w:pStyle w:val="Sinespaciado"/>
        <w:ind w:right="49"/>
        <w:rPr>
          <w:rFonts w:ascii="Tahoma" w:hAnsi="Tahoma" w:cs="Tahoma"/>
          <w:sz w:val="26"/>
          <w:szCs w:val="26"/>
          <w:lang w:val="es"/>
          <w14:shadow w14:blurRad="50800" w14:dist="38100" w14:dir="2700000" w14:sx="100000" w14:sy="100000" w14:kx="0" w14:ky="0" w14:algn="tl">
            <w14:srgbClr w14:val="000000">
              <w14:alpha w14:val="60000"/>
            </w14:srgbClr>
          </w14:shadow>
        </w:rPr>
      </w:pPr>
    </w:p>
    <w:p w14:paraId="3226959F" w14:textId="77777777" w:rsidR="009A7984" w:rsidRPr="001A442B" w:rsidRDefault="009A7984" w:rsidP="009A7984">
      <w:pPr>
        <w:spacing w:line="240" w:lineRule="auto"/>
        <w:ind w:right="49"/>
        <w:jc w:val="both"/>
        <w:rPr>
          <w:rFonts w:ascii="Tahoma" w:hAnsi="Tahoma" w:cs="Tahoma"/>
          <w:sz w:val="26"/>
          <w:szCs w:val="26"/>
          <w:lang w:val="es"/>
        </w:rPr>
      </w:pPr>
      <w:r w:rsidRPr="001A442B">
        <w:rPr>
          <w:rFonts w:ascii="Tahoma" w:hAnsi="Tahoma" w:cs="Tahoma"/>
          <w:sz w:val="26"/>
          <w:szCs w:val="26"/>
          <w:lang w:val="es"/>
        </w:rPr>
        <w:t>1. A través de escrito sometido a reparto el 18 de mayo de 2018 (fl. 39, cdno. 1), Seguros Comerciales Bolívar S.A., por conducto de apoderada judicial formuló demanda ejecutiva en contra de Kenniz Roberts y María Fernanda Cortes Gómez, para lograr el recaudo del contrato de arrendamiento No. 14380 B - 527.</w:t>
      </w:r>
    </w:p>
    <w:p w14:paraId="0D46B7FA" w14:textId="77777777" w:rsidR="009A7984" w:rsidRPr="001A442B" w:rsidRDefault="009A7984" w:rsidP="009A7984">
      <w:pPr>
        <w:spacing w:line="240" w:lineRule="auto"/>
        <w:ind w:right="49"/>
        <w:jc w:val="both"/>
        <w:rPr>
          <w:rFonts w:ascii="Tahoma" w:hAnsi="Tahoma" w:cs="Tahoma"/>
          <w:sz w:val="26"/>
          <w:szCs w:val="26"/>
          <w:lang w:val="es"/>
        </w:rPr>
      </w:pPr>
      <w:r w:rsidRPr="001A442B">
        <w:rPr>
          <w:rFonts w:ascii="Tahoma" w:hAnsi="Tahoma" w:cs="Tahoma"/>
          <w:sz w:val="26"/>
          <w:szCs w:val="26"/>
          <w:lang w:val="es"/>
        </w:rPr>
        <w:t xml:space="preserve">2. En proveído de 1º de junio de 2018, se libró mandamiento de pago (fl. 44, cdno. 1), decisión que le fue notificada a Kenniz Roberts personalmente, quien guardó silencio dentro del término de traslado y a María Fernanda Cortes Gómez a través de curador </w:t>
      </w:r>
      <w:r w:rsidRPr="001A442B">
        <w:rPr>
          <w:rFonts w:ascii="Tahoma" w:hAnsi="Tahoma" w:cs="Tahoma"/>
          <w:i/>
          <w:sz w:val="26"/>
          <w:szCs w:val="26"/>
          <w:lang w:val="es"/>
        </w:rPr>
        <w:t>ad litem</w:t>
      </w:r>
      <w:r w:rsidRPr="001A442B">
        <w:rPr>
          <w:rFonts w:ascii="Tahoma" w:hAnsi="Tahoma" w:cs="Tahoma"/>
          <w:sz w:val="26"/>
          <w:szCs w:val="26"/>
          <w:lang w:val="es"/>
        </w:rPr>
        <w:t xml:space="preserve"> el 28 de febrero de 2020, quien dentro del término de ley formuló un medio exceptivo denominado </w:t>
      </w:r>
      <w:r w:rsidRPr="001A442B">
        <w:rPr>
          <w:rFonts w:ascii="Tahoma" w:hAnsi="Tahoma" w:cs="Tahoma"/>
          <w:bCs/>
          <w:sz w:val="26"/>
          <w:szCs w:val="26"/>
        </w:rPr>
        <w:t>“</w:t>
      </w:r>
      <w:r w:rsidRPr="001A442B">
        <w:rPr>
          <w:rFonts w:ascii="Tahoma" w:hAnsi="Tahoma" w:cs="Tahoma"/>
          <w:i/>
          <w:sz w:val="26"/>
          <w:szCs w:val="26"/>
          <w:lang w:val="es"/>
        </w:rPr>
        <w:t>PRESCRIPCIÓN</w:t>
      </w:r>
      <w:r w:rsidRPr="001A442B">
        <w:rPr>
          <w:rFonts w:ascii="Tahoma" w:hAnsi="Tahoma" w:cs="Tahoma"/>
          <w:sz w:val="26"/>
          <w:szCs w:val="26"/>
        </w:rPr>
        <w:t>”</w:t>
      </w:r>
      <w:r w:rsidRPr="001A442B">
        <w:rPr>
          <w:rFonts w:ascii="Tahoma" w:hAnsi="Tahoma" w:cs="Tahoma"/>
          <w:sz w:val="26"/>
          <w:szCs w:val="26"/>
          <w:lang w:val="es"/>
        </w:rPr>
        <w:t>.</w:t>
      </w:r>
    </w:p>
    <w:p w14:paraId="6D0CA2AC" w14:textId="77777777" w:rsidR="009A7984" w:rsidRDefault="009A7984" w:rsidP="009A7984">
      <w:pPr>
        <w:spacing w:line="240" w:lineRule="auto"/>
        <w:ind w:right="49"/>
        <w:jc w:val="both"/>
        <w:rPr>
          <w:rFonts w:ascii="Tahoma" w:hAnsi="Tahoma" w:cs="Tahoma"/>
          <w:sz w:val="26"/>
          <w:szCs w:val="26"/>
          <w:lang w:val="es"/>
        </w:rPr>
      </w:pPr>
      <w:r w:rsidRPr="001A442B">
        <w:rPr>
          <w:rFonts w:ascii="Tahoma" w:hAnsi="Tahoma" w:cs="Tahoma"/>
          <w:sz w:val="26"/>
          <w:szCs w:val="26"/>
          <w:lang w:val="es"/>
        </w:rPr>
        <w:t>3. De conformidad con lo establecido en el numeral 2° del artículo 278 del Código General del Proceso, como quiera que no hay pruebas por practicar, y agotadas las etapas pertinentes, se procede a emitir el fallo que en derecho corresponde.</w:t>
      </w:r>
    </w:p>
    <w:p w14:paraId="18C98ACF" w14:textId="77777777" w:rsidR="009A7984" w:rsidRPr="001A442B" w:rsidRDefault="009A7984" w:rsidP="009A7984">
      <w:pPr>
        <w:pStyle w:val="Sinespaciado"/>
        <w:rPr>
          <w:lang w:val="es"/>
        </w:rPr>
      </w:pPr>
    </w:p>
    <w:p w14:paraId="06DEF774" w14:textId="77777777" w:rsidR="009A7984" w:rsidRPr="001A442B" w:rsidRDefault="009A7984" w:rsidP="009A7984">
      <w:pPr>
        <w:autoSpaceDE w:val="0"/>
        <w:autoSpaceDN w:val="0"/>
        <w:adjustRightInd w:val="0"/>
        <w:spacing w:after="0" w:line="240" w:lineRule="auto"/>
        <w:ind w:right="49"/>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1A442B">
        <w:rPr>
          <w:rFonts w:ascii="Tahoma" w:hAnsi="Tahoma" w:cs="Tahoma"/>
          <w:bCs/>
          <w:sz w:val="26"/>
          <w:szCs w:val="26"/>
          <w:lang w:val="es"/>
          <w14:shadow w14:blurRad="50800" w14:dist="38100" w14:dir="2700000" w14:sx="100000" w14:sy="100000" w14:kx="0" w14:ky="0" w14:algn="tl">
            <w14:srgbClr w14:val="000000">
              <w14:alpha w14:val="60000"/>
            </w14:srgbClr>
          </w14:shadow>
        </w:rPr>
        <w:t>II. CONSIDERACIONES</w:t>
      </w:r>
    </w:p>
    <w:p w14:paraId="32C7BEDC" w14:textId="77777777" w:rsidR="009A7984" w:rsidRPr="001A442B" w:rsidRDefault="009A7984" w:rsidP="009A7984">
      <w:pPr>
        <w:autoSpaceDE w:val="0"/>
        <w:autoSpaceDN w:val="0"/>
        <w:adjustRightInd w:val="0"/>
        <w:spacing w:after="0" w:line="240" w:lineRule="auto"/>
        <w:ind w:right="49"/>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33F1CDB9" w14:textId="77777777" w:rsidR="009A7984" w:rsidRPr="001A442B" w:rsidRDefault="009A7984" w:rsidP="009A7984">
      <w:pPr>
        <w:spacing w:line="240" w:lineRule="auto"/>
        <w:ind w:right="49"/>
        <w:jc w:val="both"/>
        <w:rPr>
          <w:rFonts w:ascii="Tahoma" w:hAnsi="Tahoma" w:cs="Tahoma"/>
          <w:sz w:val="26"/>
          <w:szCs w:val="26"/>
          <w:lang w:val="es"/>
        </w:rPr>
      </w:pPr>
      <w:r w:rsidRPr="001A442B">
        <w:rPr>
          <w:rFonts w:ascii="Tahoma" w:hAnsi="Tahoma" w:cs="Tahoma"/>
          <w:sz w:val="26"/>
          <w:szCs w:val="26"/>
          <w:lang w:val="es"/>
        </w:rPr>
        <w:t xml:space="preserve">1. Los denominados presupuestos procesales necesarios para la normal configuración y trámite de la </w:t>
      </w:r>
      <w:r w:rsidRPr="001A442B">
        <w:rPr>
          <w:rFonts w:ascii="Tahoma" w:hAnsi="Tahoma" w:cs="Tahoma"/>
          <w:i/>
          <w:sz w:val="26"/>
          <w:szCs w:val="26"/>
          <w:lang w:val="es"/>
        </w:rPr>
        <w:t>litis</w:t>
      </w:r>
      <w:r w:rsidRPr="001A442B">
        <w:rPr>
          <w:rFonts w:ascii="Tahoma" w:hAnsi="Tahoma" w:cs="Tahoma"/>
          <w:sz w:val="26"/>
          <w:szCs w:val="26"/>
          <w:lang w:val="es"/>
        </w:rPr>
        <w:t>, las cuales son i) capacidad de las partes, ii) demanda en forma y iii) competencia del Juzgado, obran en autos y no se observa causal de nulidad alguna con entidad suficiente para invalidar lo hasta aquí actuado (artículo 29 de la Constitución Política Nacional, artículos 20, 82 a 91, 489 y siguientes del Código General del Proceso).</w:t>
      </w:r>
    </w:p>
    <w:p w14:paraId="5E6DF6D7" w14:textId="77777777" w:rsidR="009A7984" w:rsidRPr="001A442B" w:rsidRDefault="009A7984" w:rsidP="009A7984">
      <w:pPr>
        <w:spacing w:line="240" w:lineRule="auto"/>
        <w:ind w:right="49"/>
        <w:jc w:val="both"/>
        <w:rPr>
          <w:rFonts w:ascii="Tahoma" w:hAnsi="Tahoma" w:cs="Tahoma"/>
          <w:sz w:val="26"/>
          <w:szCs w:val="26"/>
          <w:lang w:val="es"/>
        </w:rPr>
      </w:pPr>
      <w:r w:rsidRPr="001A442B">
        <w:rPr>
          <w:rFonts w:ascii="Tahoma" w:hAnsi="Tahoma" w:cs="Tahoma"/>
          <w:sz w:val="26"/>
          <w:szCs w:val="26"/>
          <w:lang w:val="es"/>
        </w:rPr>
        <w:t>2. Se ha hecho acopio por la demandante, de la acción consagrada en el artículo 422 del Código General del Proceso, en favor de quien es titular del derecho invocado en el título allegado como base del libelo demandatorio.</w:t>
      </w:r>
    </w:p>
    <w:p w14:paraId="3BA37EA2" w14:textId="77777777" w:rsidR="009A7984" w:rsidRPr="001A442B" w:rsidRDefault="009A7984" w:rsidP="009A7984">
      <w:pPr>
        <w:spacing w:line="240" w:lineRule="auto"/>
        <w:ind w:right="49"/>
        <w:jc w:val="both"/>
        <w:rPr>
          <w:rFonts w:ascii="Tahoma" w:hAnsi="Tahoma" w:cs="Tahoma"/>
          <w:sz w:val="26"/>
          <w:szCs w:val="26"/>
          <w:lang w:val="es"/>
        </w:rPr>
      </w:pPr>
      <w:r w:rsidRPr="001A442B">
        <w:rPr>
          <w:rFonts w:ascii="Tahoma" w:hAnsi="Tahoma" w:cs="Tahoma"/>
          <w:sz w:val="26"/>
          <w:szCs w:val="26"/>
          <w:lang w:val="es"/>
        </w:rPr>
        <w:t>Preceptúa la aludida normatividad, que pueden demandarse ejecutivamente las obligaciones claras, expresas y exigibles que consten en documentos que provengan del deudor o de su causante y constituyan plena prueba contra él.</w:t>
      </w:r>
    </w:p>
    <w:p w14:paraId="0A3DCF3E" w14:textId="77777777" w:rsidR="009A7984" w:rsidRPr="001A442B" w:rsidRDefault="009A7984" w:rsidP="009A7984">
      <w:pPr>
        <w:spacing w:line="240" w:lineRule="auto"/>
        <w:ind w:right="49"/>
        <w:jc w:val="both"/>
        <w:rPr>
          <w:rFonts w:ascii="Tahoma" w:hAnsi="Tahoma" w:cs="Tahoma"/>
          <w:sz w:val="26"/>
          <w:szCs w:val="26"/>
          <w:lang w:val="es"/>
        </w:rPr>
      </w:pPr>
      <w:r w:rsidRPr="001A442B">
        <w:rPr>
          <w:rFonts w:ascii="Tahoma" w:hAnsi="Tahoma" w:cs="Tahoma"/>
          <w:sz w:val="26"/>
          <w:szCs w:val="26"/>
          <w:lang w:val="es"/>
        </w:rPr>
        <w:t>En materia de títulos-ejecutivos el legislador ha previsto una serie requisitos ordinarios y específicos que habilitan la existencia, validez y eficacia jurídica de los mismos a fin de que se actualice el derecho en ellos incorporado, concurriendo en este sentido a la materialización de las condiciones de claridad, expresividad y exigibilidad necesarias para la ejecución de las obligaciones cambiarias.</w:t>
      </w:r>
    </w:p>
    <w:p w14:paraId="00442E75" w14:textId="77777777" w:rsidR="009A7984" w:rsidRPr="001A442B" w:rsidRDefault="009A7984" w:rsidP="009A7984">
      <w:pPr>
        <w:pStyle w:val="NormalWeb"/>
        <w:ind w:right="49"/>
        <w:jc w:val="both"/>
        <w:rPr>
          <w:rFonts w:ascii="Tahoma" w:hAnsi="Tahoma" w:cs="Tahoma"/>
          <w:sz w:val="26"/>
          <w:szCs w:val="26"/>
          <w:lang w:val="es-ES"/>
        </w:rPr>
      </w:pPr>
      <w:r w:rsidRPr="001A442B">
        <w:rPr>
          <w:rFonts w:ascii="Tahoma" w:hAnsi="Tahoma" w:cs="Tahoma"/>
          <w:sz w:val="26"/>
          <w:szCs w:val="26"/>
        </w:rPr>
        <w:t xml:space="preserve">3. Con respecto a la excepción de prescripción, </w:t>
      </w:r>
      <w:r w:rsidRPr="001A442B">
        <w:rPr>
          <w:rFonts w:ascii="Tahoma" w:hAnsi="Tahoma" w:cs="Tahoma"/>
          <w:sz w:val="26"/>
          <w:szCs w:val="26"/>
          <w:lang w:val="es-ES"/>
        </w:rPr>
        <w:t>contempla el artículo 2512 del Código Civil que “</w:t>
      </w:r>
      <w:r w:rsidRPr="001A442B">
        <w:rPr>
          <w:rFonts w:ascii="Tahoma" w:hAnsi="Tahoma" w:cs="Tahoma"/>
          <w:i/>
          <w:sz w:val="26"/>
          <w:szCs w:val="26"/>
          <w:lang w:val="es-ES"/>
        </w:rPr>
        <w:t xml:space="preserve">(…) es un modo de adquirir las cosas ajenas, </w:t>
      </w:r>
      <w:r w:rsidRPr="001A442B">
        <w:rPr>
          <w:rFonts w:ascii="Tahoma" w:hAnsi="Tahoma" w:cs="Tahoma"/>
          <w:i/>
          <w:sz w:val="26"/>
          <w:szCs w:val="26"/>
          <w:u w:val="single"/>
          <w:lang w:val="es-ES"/>
        </w:rPr>
        <w:t>o de extinguir las acciones o derechos ajenos</w:t>
      </w:r>
      <w:r w:rsidRPr="001A442B">
        <w:rPr>
          <w:rFonts w:ascii="Tahoma" w:hAnsi="Tahoma" w:cs="Tahoma"/>
          <w:i/>
          <w:sz w:val="26"/>
          <w:szCs w:val="26"/>
          <w:lang w:val="es-ES"/>
        </w:rPr>
        <w:t>, por haberse poseído las cosas y no haberse ejercido dichas acciones y derechos durante cierto lapso de tiempo, y concurriendo los demás requisitos legales (...)</w:t>
      </w:r>
      <w:r w:rsidRPr="001A442B">
        <w:rPr>
          <w:rFonts w:ascii="Tahoma" w:hAnsi="Tahoma" w:cs="Tahoma"/>
          <w:sz w:val="26"/>
          <w:szCs w:val="26"/>
          <w:lang w:val="es-ES"/>
        </w:rPr>
        <w:t xml:space="preserve">”. A su vez, el artículo 2535 </w:t>
      </w:r>
      <w:r w:rsidRPr="001A442B">
        <w:rPr>
          <w:rFonts w:ascii="Tahoma" w:hAnsi="Tahoma" w:cs="Tahoma"/>
          <w:i/>
          <w:sz w:val="26"/>
          <w:szCs w:val="26"/>
          <w:lang w:val="es-ES"/>
        </w:rPr>
        <w:t>ídem</w:t>
      </w:r>
      <w:r w:rsidRPr="001A442B">
        <w:rPr>
          <w:rFonts w:ascii="Tahoma" w:hAnsi="Tahoma" w:cs="Tahoma"/>
          <w:sz w:val="26"/>
          <w:szCs w:val="26"/>
          <w:lang w:val="es-ES"/>
        </w:rPr>
        <w:t xml:space="preserve"> dispone que “</w:t>
      </w:r>
      <w:r w:rsidRPr="001A442B">
        <w:rPr>
          <w:rFonts w:ascii="Tahoma" w:hAnsi="Tahoma" w:cs="Tahoma"/>
          <w:i/>
          <w:sz w:val="26"/>
          <w:szCs w:val="26"/>
          <w:lang w:val="es-ES"/>
        </w:rPr>
        <w:t>[l]a prescripción que extingue las acciones y derechos ajenos exige solamente cierto lapso de tiempo durante el cual no se hayan ejercitado dichas acciones. Se cuenta el tiempo desde que la obligación se haya hecho exigible</w:t>
      </w:r>
      <w:r w:rsidRPr="001A442B">
        <w:rPr>
          <w:rFonts w:ascii="Tahoma" w:hAnsi="Tahoma" w:cs="Tahoma"/>
          <w:sz w:val="26"/>
          <w:szCs w:val="26"/>
          <w:lang w:val="es-ES"/>
        </w:rPr>
        <w:t>”. (subrayado fuera de texto)</w:t>
      </w:r>
    </w:p>
    <w:p w14:paraId="52B6E311" w14:textId="77777777" w:rsidR="009A7984" w:rsidRPr="001A442B" w:rsidRDefault="009A7984" w:rsidP="009A7984">
      <w:pPr>
        <w:pStyle w:val="NormalWeb"/>
        <w:ind w:right="49"/>
        <w:jc w:val="both"/>
        <w:rPr>
          <w:rFonts w:ascii="Tahoma" w:hAnsi="Tahoma" w:cs="Tahoma"/>
          <w:i/>
          <w:sz w:val="26"/>
          <w:szCs w:val="26"/>
          <w:lang w:val="es-ES"/>
        </w:rPr>
      </w:pPr>
      <w:r w:rsidRPr="001A442B">
        <w:rPr>
          <w:rFonts w:ascii="Tahoma" w:hAnsi="Tahoma" w:cs="Tahoma"/>
          <w:sz w:val="26"/>
          <w:szCs w:val="26"/>
          <w:lang w:val="es-ES"/>
        </w:rPr>
        <w:t xml:space="preserve">Y, particularmente, estatuye el artículo 2536 </w:t>
      </w:r>
      <w:r w:rsidRPr="001A442B">
        <w:rPr>
          <w:rFonts w:ascii="Tahoma" w:hAnsi="Tahoma" w:cs="Tahoma"/>
          <w:i/>
          <w:sz w:val="26"/>
          <w:szCs w:val="26"/>
          <w:lang w:val="es-ES"/>
        </w:rPr>
        <w:t>ejusdem</w:t>
      </w:r>
      <w:r w:rsidRPr="001A442B">
        <w:rPr>
          <w:rFonts w:ascii="Tahoma" w:hAnsi="Tahoma" w:cs="Tahoma"/>
          <w:sz w:val="26"/>
          <w:szCs w:val="26"/>
          <w:lang w:val="es-ES"/>
        </w:rPr>
        <w:t xml:space="preserve"> que “</w:t>
      </w:r>
      <w:r w:rsidRPr="001A442B">
        <w:rPr>
          <w:rFonts w:ascii="Tahoma" w:hAnsi="Tahoma" w:cs="Tahoma"/>
          <w:i/>
          <w:sz w:val="26"/>
          <w:szCs w:val="26"/>
          <w:lang w:val="es-ES"/>
        </w:rPr>
        <w:t>la acción ejecutiva prescribe por cinco (5) años”</w:t>
      </w:r>
    </w:p>
    <w:p w14:paraId="4D31F598" w14:textId="77777777" w:rsidR="009A7984" w:rsidRPr="001A442B" w:rsidRDefault="009A7984" w:rsidP="009A7984">
      <w:pPr>
        <w:pStyle w:val="NormalWeb"/>
        <w:ind w:right="49"/>
        <w:jc w:val="both"/>
        <w:rPr>
          <w:rFonts w:ascii="Tahoma" w:hAnsi="Tahoma" w:cs="Tahoma"/>
          <w:sz w:val="26"/>
          <w:szCs w:val="26"/>
          <w:lang w:val="es-ES"/>
        </w:rPr>
      </w:pPr>
      <w:r w:rsidRPr="001A442B">
        <w:rPr>
          <w:rFonts w:ascii="Tahoma" w:hAnsi="Tahoma" w:cs="Tahoma"/>
          <w:sz w:val="26"/>
          <w:szCs w:val="26"/>
          <w:lang w:val="es-ES"/>
        </w:rPr>
        <w:t xml:space="preserve">Así mismo, a la luz del artículo 2539 de la Codificación Civil, la prescripción extintiva puede interrumpirse natural o civilmente, ocurre lo primero cuando el deudor reconoce la obligación expresa o tácitamente, y lo segundo, por regla general, en virtud de la presentación de la demanda judicial por parte del acreedor. </w:t>
      </w:r>
    </w:p>
    <w:p w14:paraId="10A79818" w14:textId="77777777" w:rsidR="009A7984" w:rsidRPr="001A442B" w:rsidRDefault="009A7984" w:rsidP="009A7984">
      <w:pPr>
        <w:pStyle w:val="NormalWeb"/>
        <w:ind w:right="49"/>
        <w:jc w:val="both"/>
        <w:rPr>
          <w:rFonts w:ascii="Tahoma" w:hAnsi="Tahoma" w:cs="Tahoma"/>
          <w:sz w:val="26"/>
          <w:szCs w:val="26"/>
          <w:lang w:val="es-ES"/>
        </w:rPr>
      </w:pPr>
      <w:r w:rsidRPr="001A442B">
        <w:rPr>
          <w:rFonts w:ascii="Tahoma" w:hAnsi="Tahoma" w:cs="Tahoma"/>
          <w:sz w:val="26"/>
          <w:szCs w:val="26"/>
          <w:lang w:val="es-ES"/>
        </w:rPr>
        <w:t>En este contexto, el artículo 94 del Código General del Proceso, consagra que “</w:t>
      </w:r>
      <w:r w:rsidRPr="001A442B">
        <w:rPr>
          <w:rFonts w:ascii="Tahoma" w:hAnsi="Tahoma" w:cs="Tahoma"/>
          <w:i/>
          <w:sz w:val="26"/>
          <w:szCs w:val="26"/>
          <w:lang w:val="es-ES"/>
        </w:rPr>
        <w:t xml:space="preserve">[l]a </w:t>
      </w:r>
      <w:r w:rsidRPr="001A442B">
        <w:rPr>
          <w:rFonts w:ascii="Tahoma" w:hAnsi="Tahoma" w:cs="Tahoma"/>
          <w:i/>
          <w:sz w:val="26"/>
          <w:szCs w:val="26"/>
        </w:rPr>
        <w:t xml:space="preserve">presentación de la demanda interrumpe el término para la prescripción e impide que se produzca la caducidad siempre que el auto admisorio de aquella o el mandamiento ejecutivo se notifique al demandado dentro del término de un (1) año contado a partir del día siguiente a la notificación de tales providencias al demandante. Pasado este término, los mencionados efectos solo se producirán con la notificación al demandado </w:t>
      </w:r>
      <w:r w:rsidRPr="001A442B">
        <w:rPr>
          <w:rFonts w:ascii="Tahoma" w:hAnsi="Tahoma" w:cs="Tahoma"/>
          <w:i/>
          <w:sz w:val="26"/>
          <w:szCs w:val="26"/>
          <w:lang w:val="es-ES"/>
        </w:rPr>
        <w:t>(…)</w:t>
      </w:r>
      <w:r w:rsidRPr="001A442B">
        <w:rPr>
          <w:rFonts w:ascii="Tahoma" w:hAnsi="Tahoma" w:cs="Tahoma"/>
          <w:sz w:val="26"/>
          <w:szCs w:val="26"/>
          <w:lang w:val="es-ES"/>
        </w:rPr>
        <w:t>”. Regla que también estaba regulada en el Código de Procedimiento Civil.</w:t>
      </w:r>
    </w:p>
    <w:p w14:paraId="08829C53" w14:textId="77777777" w:rsidR="009A7984" w:rsidRPr="001A442B" w:rsidRDefault="009A7984" w:rsidP="009A7984">
      <w:pPr>
        <w:pStyle w:val="NormalWeb"/>
        <w:ind w:right="49"/>
        <w:jc w:val="both"/>
        <w:rPr>
          <w:rFonts w:ascii="Tahoma" w:hAnsi="Tahoma" w:cs="Tahoma"/>
          <w:sz w:val="26"/>
          <w:szCs w:val="26"/>
          <w:lang w:val="es-ES"/>
        </w:rPr>
      </w:pPr>
      <w:r w:rsidRPr="001A442B">
        <w:rPr>
          <w:rFonts w:ascii="Tahoma" w:hAnsi="Tahoma" w:cs="Tahoma"/>
          <w:sz w:val="26"/>
          <w:szCs w:val="26"/>
          <w:lang w:val="es-ES"/>
        </w:rPr>
        <w:t xml:space="preserve">4. Acudiendo al </w:t>
      </w:r>
      <w:r w:rsidRPr="001A442B">
        <w:rPr>
          <w:rFonts w:ascii="Tahoma" w:hAnsi="Tahoma" w:cs="Tahoma"/>
          <w:i/>
          <w:sz w:val="26"/>
          <w:szCs w:val="26"/>
          <w:lang w:val="es-ES"/>
        </w:rPr>
        <w:t xml:space="preserve">sub examine, </w:t>
      </w:r>
      <w:r w:rsidRPr="001A442B">
        <w:rPr>
          <w:rFonts w:ascii="Tahoma" w:hAnsi="Tahoma" w:cs="Tahoma"/>
          <w:sz w:val="26"/>
          <w:szCs w:val="26"/>
          <w:lang w:val="es-ES"/>
        </w:rPr>
        <w:t>sea lo primero precisar que lo ordenado en los numerales 1º y 2º del auto de apremio, corresponde a los cánones de arrendamiento de abril de 2017 a febrero de 2018, por tanto, el fenómeno prescriptivo operaria así:</w:t>
      </w:r>
    </w:p>
    <w:p w14:paraId="15B3DA32" w14:textId="77777777" w:rsidR="009A7984" w:rsidRDefault="009A7984" w:rsidP="009A7984">
      <w:pPr>
        <w:pStyle w:val="NormalWeb"/>
        <w:ind w:right="49"/>
        <w:jc w:val="both"/>
        <w:rPr>
          <w:rFonts w:ascii="Tahoma" w:hAnsi="Tahoma" w:cs="Tahoma"/>
          <w:sz w:val="26"/>
          <w:szCs w:val="26"/>
          <w:lang w:val="es-ES"/>
        </w:rPr>
      </w:pPr>
      <w:r w:rsidRPr="001A442B">
        <w:rPr>
          <w:rFonts w:ascii="Tahoma" w:hAnsi="Tahoma" w:cs="Tahoma"/>
          <w:sz w:val="26"/>
          <w:szCs w:val="26"/>
          <w:lang w:val="es-ES"/>
        </w:rPr>
        <w:t>Los cánones de abril, mayo, junio, julio, agosto, septiembre, octubre, noviembre y diciembre de 2017, en mayo, junio, julio, agosto, septiembre, octubre, noviembre, diciembre de 2022 y enero de 2023</w:t>
      </w:r>
      <w:r>
        <w:rPr>
          <w:rFonts w:ascii="Tahoma" w:hAnsi="Tahoma" w:cs="Tahoma"/>
          <w:sz w:val="26"/>
          <w:szCs w:val="26"/>
          <w:lang w:val="es-ES"/>
        </w:rPr>
        <w:t>.</w:t>
      </w:r>
    </w:p>
    <w:p w14:paraId="2FC672ED" w14:textId="77777777" w:rsidR="009A7984" w:rsidRPr="001A442B" w:rsidRDefault="009A7984" w:rsidP="009A7984">
      <w:pPr>
        <w:pStyle w:val="NormalWeb"/>
        <w:ind w:right="49"/>
        <w:jc w:val="both"/>
        <w:rPr>
          <w:rFonts w:ascii="Tahoma" w:hAnsi="Tahoma" w:cs="Tahoma"/>
          <w:sz w:val="26"/>
          <w:szCs w:val="26"/>
          <w:lang w:val="es-ES"/>
        </w:rPr>
      </w:pPr>
      <w:r>
        <w:rPr>
          <w:rFonts w:ascii="Tahoma" w:hAnsi="Tahoma" w:cs="Tahoma"/>
          <w:sz w:val="26"/>
          <w:szCs w:val="26"/>
          <w:lang w:val="es-ES"/>
        </w:rPr>
        <w:t>Y</w:t>
      </w:r>
      <w:r w:rsidRPr="001A442B">
        <w:rPr>
          <w:rFonts w:ascii="Tahoma" w:hAnsi="Tahoma" w:cs="Tahoma"/>
          <w:sz w:val="26"/>
          <w:szCs w:val="26"/>
          <w:lang w:val="es-ES"/>
        </w:rPr>
        <w:t xml:space="preserve"> los de enero y febrero de 2018, prescriben febrero y marzo de 2023, respectivamente.</w:t>
      </w:r>
    </w:p>
    <w:p w14:paraId="6B33C1DD" w14:textId="77777777" w:rsidR="009A7984" w:rsidRPr="001A442B" w:rsidRDefault="009A7984" w:rsidP="009A7984">
      <w:pPr>
        <w:spacing w:line="240" w:lineRule="auto"/>
        <w:ind w:right="49"/>
        <w:jc w:val="both"/>
        <w:rPr>
          <w:rFonts w:ascii="Tahoma" w:hAnsi="Tahoma" w:cs="Tahoma"/>
          <w:sz w:val="26"/>
          <w:szCs w:val="26"/>
          <w:lang w:val="es-ES"/>
        </w:rPr>
      </w:pPr>
      <w:r w:rsidRPr="001A442B">
        <w:rPr>
          <w:rFonts w:ascii="Tahoma" w:hAnsi="Tahoma" w:cs="Tahoma"/>
          <w:sz w:val="26"/>
          <w:szCs w:val="26"/>
          <w:lang w:val="es"/>
        </w:rPr>
        <w:t xml:space="preserve">En el presente caso, se observa que el extremo activo ejerció la acción cambiaria oportunamente, esto es, mucho tiempo antes de que acaeciera el fenómeno prescriptivo, pues, el libelo de mandatorio se formuló el 18 de mayo de 2018, </w:t>
      </w:r>
      <w:r w:rsidRPr="001A442B">
        <w:rPr>
          <w:rFonts w:ascii="Tahoma" w:eastAsia="Times New Roman" w:hAnsi="Tahoma" w:cs="Tahoma"/>
          <w:sz w:val="26"/>
          <w:szCs w:val="26"/>
          <w:lang w:val="es-ES" w:eastAsia="es-CO"/>
        </w:rPr>
        <w:t>y</w:t>
      </w:r>
      <w:r w:rsidRPr="001A442B">
        <w:rPr>
          <w:rFonts w:ascii="Tahoma" w:hAnsi="Tahoma" w:cs="Tahoma"/>
          <w:sz w:val="26"/>
          <w:szCs w:val="26"/>
          <w:lang w:val="es-ES"/>
        </w:rPr>
        <w:t xml:space="preserve"> el mandamiento de pago se notificó a la parte opositora por personalmente el 8 de agosto de 2018 y por medio de curador </w:t>
      </w:r>
      <w:r w:rsidRPr="001A442B">
        <w:rPr>
          <w:rFonts w:ascii="Tahoma" w:hAnsi="Tahoma" w:cs="Tahoma"/>
          <w:i/>
          <w:sz w:val="26"/>
          <w:szCs w:val="26"/>
          <w:lang w:val="es-ES"/>
        </w:rPr>
        <w:t>ad litem</w:t>
      </w:r>
      <w:r w:rsidRPr="001A442B">
        <w:rPr>
          <w:rFonts w:ascii="Tahoma" w:hAnsi="Tahoma" w:cs="Tahoma"/>
          <w:sz w:val="26"/>
          <w:szCs w:val="26"/>
          <w:lang w:val="es-ES"/>
        </w:rPr>
        <w:t xml:space="preserve"> el 28 de febrero de 2020.</w:t>
      </w:r>
    </w:p>
    <w:p w14:paraId="3BA13E56" w14:textId="77777777" w:rsidR="009A7984" w:rsidRPr="001A442B" w:rsidRDefault="009A7984" w:rsidP="009A7984">
      <w:pPr>
        <w:pStyle w:val="NormalWeb"/>
        <w:ind w:right="49"/>
        <w:jc w:val="both"/>
        <w:rPr>
          <w:rFonts w:ascii="Tahoma" w:hAnsi="Tahoma" w:cs="Tahoma"/>
          <w:sz w:val="26"/>
          <w:szCs w:val="26"/>
          <w:lang w:val="es-ES"/>
        </w:rPr>
      </w:pPr>
      <w:r>
        <w:rPr>
          <w:rFonts w:ascii="Tahoma" w:hAnsi="Tahoma" w:cs="Tahoma"/>
          <w:sz w:val="26"/>
          <w:szCs w:val="26"/>
          <w:lang w:val="es"/>
        </w:rPr>
        <w:t>5</w:t>
      </w:r>
      <w:r w:rsidRPr="001A442B">
        <w:rPr>
          <w:rFonts w:ascii="Tahoma" w:hAnsi="Tahoma" w:cs="Tahoma"/>
          <w:sz w:val="26"/>
          <w:szCs w:val="26"/>
          <w:lang w:val="es"/>
        </w:rPr>
        <w:t xml:space="preserve">. De otro lado, se advierte que si bien el enteramiento del auto de apremio a la demandada no se hizo dentro del año previsto en el artículo 94 del C.G.P., no se había configurado la prescripción del título valor, ya que aquella circunstancia acaece en los meses de </w:t>
      </w:r>
      <w:r w:rsidRPr="001A442B">
        <w:rPr>
          <w:rFonts w:ascii="Tahoma" w:hAnsi="Tahoma" w:cs="Tahoma"/>
          <w:sz w:val="26"/>
          <w:szCs w:val="26"/>
          <w:lang w:val="es-ES"/>
        </w:rPr>
        <w:t>mayo, junio, julio, agosto, septiembre, octubre, noviembre, diciembre de 2022; y enero febrero y marzo de 2023, respectivamente.</w:t>
      </w:r>
    </w:p>
    <w:p w14:paraId="33E1373E" w14:textId="77777777" w:rsidR="009A7984" w:rsidRPr="001A442B" w:rsidRDefault="009A7984" w:rsidP="009A7984">
      <w:pPr>
        <w:spacing w:line="240" w:lineRule="auto"/>
        <w:ind w:right="49"/>
        <w:jc w:val="both"/>
        <w:rPr>
          <w:rFonts w:ascii="Tahoma" w:hAnsi="Tahoma" w:cs="Tahoma"/>
          <w:sz w:val="26"/>
          <w:szCs w:val="26"/>
          <w:lang w:val="es"/>
        </w:rPr>
      </w:pPr>
      <w:r w:rsidRPr="001A442B">
        <w:rPr>
          <w:rFonts w:ascii="Tahoma" w:hAnsi="Tahoma" w:cs="Tahoma"/>
          <w:sz w:val="26"/>
          <w:szCs w:val="26"/>
          <w:lang w:val="es"/>
        </w:rPr>
        <w:t xml:space="preserve">Desde esa perspectiva, para que la señora María Fernanda Cortes Gómez se hubiera beneficiado de los efectos liberatorios de la prescripción extintiva de la acción cambiaria debió haber transcurrido, el término de cinco años arriba citado, data que no ha transcurrido dentro del presente asunto. </w:t>
      </w:r>
    </w:p>
    <w:p w14:paraId="621122BC" w14:textId="77777777" w:rsidR="009A7984" w:rsidRDefault="009A7984" w:rsidP="009A7984">
      <w:pPr>
        <w:spacing w:line="240" w:lineRule="auto"/>
        <w:ind w:right="49"/>
        <w:jc w:val="both"/>
        <w:rPr>
          <w:rFonts w:ascii="Tahoma" w:hAnsi="Tahoma" w:cs="Tahoma"/>
          <w:sz w:val="26"/>
          <w:szCs w:val="26"/>
          <w:lang w:val="es"/>
        </w:rPr>
      </w:pPr>
      <w:r>
        <w:rPr>
          <w:rFonts w:ascii="Tahoma" w:hAnsi="Tahoma" w:cs="Tahoma"/>
          <w:sz w:val="26"/>
          <w:szCs w:val="26"/>
          <w:lang w:val="es"/>
        </w:rPr>
        <w:t xml:space="preserve">6. </w:t>
      </w:r>
      <w:r w:rsidRPr="001A442B">
        <w:rPr>
          <w:rFonts w:ascii="Tahoma" w:hAnsi="Tahoma" w:cs="Tahoma"/>
          <w:sz w:val="26"/>
          <w:szCs w:val="26"/>
          <w:lang w:val="es"/>
        </w:rPr>
        <w:t>En consecuencia, habrá de declararse no probado el mecanismo de defensa titulado “</w:t>
      </w:r>
      <w:r w:rsidRPr="001A442B">
        <w:rPr>
          <w:rFonts w:ascii="Tahoma" w:hAnsi="Tahoma" w:cs="Tahoma"/>
          <w:i/>
          <w:sz w:val="26"/>
          <w:szCs w:val="26"/>
        </w:rPr>
        <w:t>[</w:t>
      </w:r>
      <w:r w:rsidRPr="001A442B">
        <w:rPr>
          <w:rFonts w:ascii="Tahoma" w:hAnsi="Tahoma" w:cs="Tahoma"/>
          <w:i/>
          <w:sz w:val="26"/>
          <w:szCs w:val="26"/>
          <w:lang w:val="es"/>
        </w:rPr>
        <w:t>prescripción]</w:t>
      </w:r>
      <w:r w:rsidRPr="001A442B">
        <w:rPr>
          <w:rFonts w:ascii="Tahoma" w:hAnsi="Tahoma" w:cs="Tahoma"/>
          <w:sz w:val="26"/>
          <w:szCs w:val="26"/>
          <w:lang w:val="es"/>
        </w:rPr>
        <w:t>”.</w:t>
      </w:r>
    </w:p>
    <w:p w14:paraId="466E5EA3" w14:textId="77777777" w:rsidR="009A7984" w:rsidRPr="001A442B" w:rsidRDefault="009A7984" w:rsidP="009A7984">
      <w:pPr>
        <w:pStyle w:val="Sinespaciado"/>
        <w:rPr>
          <w:lang w:val="es"/>
        </w:rPr>
      </w:pPr>
    </w:p>
    <w:p w14:paraId="133172FA" w14:textId="77777777" w:rsidR="009A7984" w:rsidRPr="001A442B" w:rsidRDefault="009A7984" w:rsidP="009A7984">
      <w:pPr>
        <w:autoSpaceDE w:val="0"/>
        <w:autoSpaceDN w:val="0"/>
        <w:adjustRightInd w:val="0"/>
        <w:spacing w:after="0" w:line="240" w:lineRule="auto"/>
        <w:ind w:right="49"/>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1A442B">
        <w:rPr>
          <w:rFonts w:ascii="Tahoma" w:hAnsi="Tahoma" w:cs="Tahoma"/>
          <w:bCs/>
          <w:sz w:val="26"/>
          <w:szCs w:val="26"/>
          <w:lang w:val="es"/>
          <w14:shadow w14:blurRad="50800" w14:dist="38100" w14:dir="2700000" w14:sx="100000" w14:sy="100000" w14:kx="0" w14:ky="0" w14:algn="tl">
            <w14:srgbClr w14:val="000000">
              <w14:alpha w14:val="60000"/>
            </w14:srgbClr>
          </w14:shadow>
        </w:rPr>
        <w:t>III. DECISIÓN</w:t>
      </w:r>
    </w:p>
    <w:p w14:paraId="6B14998A" w14:textId="77777777" w:rsidR="009A7984" w:rsidRPr="001A442B" w:rsidRDefault="009A7984" w:rsidP="009A7984">
      <w:pPr>
        <w:tabs>
          <w:tab w:val="left" w:pos="284"/>
        </w:tabs>
        <w:autoSpaceDE w:val="0"/>
        <w:autoSpaceDN w:val="0"/>
        <w:adjustRightInd w:val="0"/>
        <w:spacing w:after="0" w:line="240" w:lineRule="auto"/>
        <w:ind w:right="49"/>
        <w:jc w:val="both"/>
        <w:rPr>
          <w:rFonts w:ascii="Tahoma" w:hAnsi="Tahoma" w:cs="Tahoma"/>
          <w:bCs/>
          <w:sz w:val="26"/>
          <w:szCs w:val="26"/>
          <w:lang w:eastAsia="es-ES"/>
          <w14:shadow w14:blurRad="50800" w14:dist="38100" w14:dir="2700000" w14:sx="100000" w14:sy="100000" w14:kx="0" w14:ky="0" w14:algn="tl">
            <w14:srgbClr w14:val="000000">
              <w14:alpha w14:val="60000"/>
            </w14:srgbClr>
          </w14:shadow>
        </w:rPr>
      </w:pPr>
    </w:p>
    <w:p w14:paraId="1053303B" w14:textId="77777777" w:rsidR="009A7984" w:rsidRPr="001A442B" w:rsidRDefault="009A7984" w:rsidP="009A7984">
      <w:pPr>
        <w:spacing w:line="240" w:lineRule="auto"/>
        <w:ind w:right="49"/>
        <w:jc w:val="both"/>
        <w:rPr>
          <w:rFonts w:ascii="Tahoma" w:hAnsi="Tahoma" w:cs="Tahoma"/>
          <w:sz w:val="26"/>
          <w:szCs w:val="26"/>
          <w:lang w:val="es"/>
        </w:rPr>
      </w:pPr>
      <w:r w:rsidRPr="001A442B">
        <w:rPr>
          <w:rFonts w:ascii="Tahoma" w:hAnsi="Tahoma" w:cs="Tahoma"/>
          <w:sz w:val="26"/>
          <w:szCs w:val="26"/>
          <w:lang w:val="es"/>
        </w:rPr>
        <w:t>En mérito de lo expuesto, el Juzgado Setenta y Cinco Civil Municipal de Bogotá, D.C. transformado transitoriamente en el Juzgado Cincuenta y Siete de Pequeñas Causas y Competencia Múltiple de Bogotá,</w:t>
      </w:r>
    </w:p>
    <w:p w14:paraId="626E0CE4" w14:textId="77777777" w:rsidR="009A7984" w:rsidRPr="001A442B" w:rsidRDefault="009A7984" w:rsidP="009A7984">
      <w:pPr>
        <w:tabs>
          <w:tab w:val="left" w:pos="284"/>
        </w:tabs>
        <w:autoSpaceDE w:val="0"/>
        <w:autoSpaceDN w:val="0"/>
        <w:adjustRightInd w:val="0"/>
        <w:spacing w:after="0" w:line="240" w:lineRule="auto"/>
        <w:ind w:right="49"/>
        <w:jc w:val="both"/>
        <w:rPr>
          <w:rFonts w:ascii="Tahoma" w:eastAsia="Times New Roman" w:hAnsi="Tahoma" w:cs="Tahoma"/>
          <w:bCs/>
          <w:sz w:val="26"/>
          <w:szCs w:val="26"/>
          <w:lang w:val="es-ES" w:eastAsia="es-ES"/>
        </w:rPr>
      </w:pPr>
    </w:p>
    <w:p w14:paraId="32F16F47" w14:textId="77777777" w:rsidR="009A7984" w:rsidRPr="001A442B" w:rsidRDefault="009A7984" w:rsidP="009A7984">
      <w:pPr>
        <w:autoSpaceDE w:val="0"/>
        <w:autoSpaceDN w:val="0"/>
        <w:adjustRightInd w:val="0"/>
        <w:spacing w:after="0" w:line="240" w:lineRule="auto"/>
        <w:ind w:right="49"/>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1A442B">
        <w:rPr>
          <w:rFonts w:ascii="Tahoma" w:hAnsi="Tahoma" w:cs="Tahoma"/>
          <w:bCs/>
          <w:sz w:val="26"/>
          <w:szCs w:val="26"/>
          <w:lang w:val="es"/>
          <w14:shadow w14:blurRad="50800" w14:dist="38100" w14:dir="2700000" w14:sx="100000" w14:sy="100000" w14:kx="0" w14:ky="0" w14:algn="tl">
            <w14:srgbClr w14:val="000000">
              <w14:alpha w14:val="60000"/>
            </w14:srgbClr>
          </w14:shadow>
        </w:rPr>
        <w:t>RESUELVE:</w:t>
      </w:r>
    </w:p>
    <w:p w14:paraId="7346D892" w14:textId="77777777" w:rsidR="009A7984" w:rsidRPr="001A442B" w:rsidRDefault="009A7984" w:rsidP="009A7984">
      <w:pPr>
        <w:autoSpaceDE w:val="0"/>
        <w:autoSpaceDN w:val="0"/>
        <w:adjustRightInd w:val="0"/>
        <w:spacing w:after="0" w:line="240" w:lineRule="auto"/>
        <w:ind w:right="49"/>
        <w:jc w:val="center"/>
        <w:rPr>
          <w:rFonts w:ascii="Tahoma" w:hAnsi="Tahoma" w:cs="Tahoma"/>
          <w:bCs/>
          <w:sz w:val="26"/>
          <w:szCs w:val="26"/>
          <w:lang w:val="es"/>
          <w14:shadow w14:blurRad="50800" w14:dist="38100" w14:dir="2700000" w14:sx="100000" w14:sy="100000" w14:kx="0" w14:ky="0" w14:algn="tl">
            <w14:srgbClr w14:val="000000">
              <w14:alpha w14:val="60000"/>
            </w14:srgbClr>
          </w14:shadow>
        </w:rPr>
      </w:pPr>
    </w:p>
    <w:p w14:paraId="7FEF5AD0" w14:textId="77777777" w:rsidR="009A7984" w:rsidRPr="001A442B" w:rsidRDefault="009A7984" w:rsidP="009A7984">
      <w:pPr>
        <w:tabs>
          <w:tab w:val="left" w:pos="284"/>
        </w:tabs>
        <w:autoSpaceDE w:val="0"/>
        <w:autoSpaceDN w:val="0"/>
        <w:adjustRightInd w:val="0"/>
        <w:spacing w:after="0" w:line="240" w:lineRule="auto"/>
        <w:ind w:right="49"/>
        <w:jc w:val="both"/>
        <w:rPr>
          <w:rFonts w:ascii="Tahoma" w:eastAsia="Times New Roman" w:hAnsi="Tahoma" w:cs="Tahoma"/>
          <w:bCs/>
          <w:sz w:val="26"/>
          <w:szCs w:val="26"/>
          <w:lang w:val="es-ES" w:eastAsia="es-ES"/>
        </w:rPr>
      </w:pPr>
      <w:r w:rsidRPr="001A442B">
        <w:rPr>
          <w:rFonts w:ascii="Tahoma" w:hAnsi="Tahoma" w:cs="Tahoma"/>
          <w:bCs/>
          <w:sz w:val="26"/>
          <w:szCs w:val="26"/>
          <w:lang w:val="es"/>
          <w14:shadow w14:blurRad="50800" w14:dist="38100" w14:dir="2700000" w14:sx="100000" w14:sy="100000" w14:kx="0" w14:ky="0" w14:algn="tl">
            <w14:srgbClr w14:val="000000">
              <w14:alpha w14:val="60000"/>
            </w14:srgbClr>
          </w14:shadow>
        </w:rPr>
        <w:t>PRIMERO:</w:t>
      </w:r>
      <w:r w:rsidRPr="001A442B">
        <w:rPr>
          <w:rFonts w:ascii="Tahoma" w:eastAsia="Times New Roman" w:hAnsi="Tahoma" w:cs="Tahoma"/>
          <w:bCs/>
          <w:sz w:val="26"/>
          <w:szCs w:val="26"/>
          <w:lang w:val="es-ES" w:eastAsia="es-ES"/>
        </w:rPr>
        <w:t xml:space="preserve"> DECLARAR NO PROBADA la excepción de mérito denominada </w:t>
      </w:r>
      <w:r w:rsidRPr="001A442B">
        <w:rPr>
          <w:rFonts w:ascii="Tahoma" w:hAnsi="Tahoma" w:cs="Tahoma"/>
          <w:sz w:val="26"/>
          <w:szCs w:val="26"/>
          <w:lang w:val="es"/>
        </w:rPr>
        <w:t>“</w:t>
      </w:r>
      <w:r w:rsidRPr="001A442B">
        <w:rPr>
          <w:rFonts w:ascii="Tahoma" w:hAnsi="Tahoma" w:cs="Tahoma"/>
          <w:i/>
          <w:sz w:val="26"/>
          <w:szCs w:val="26"/>
        </w:rPr>
        <w:t>[</w:t>
      </w:r>
      <w:r w:rsidRPr="001A442B">
        <w:rPr>
          <w:rFonts w:ascii="Tahoma" w:hAnsi="Tahoma" w:cs="Tahoma"/>
          <w:i/>
          <w:sz w:val="26"/>
          <w:szCs w:val="26"/>
          <w:lang w:val="es"/>
        </w:rPr>
        <w:t>prescripción]”</w:t>
      </w:r>
      <w:r w:rsidRPr="001A442B">
        <w:rPr>
          <w:rFonts w:ascii="Tahoma" w:hAnsi="Tahoma" w:cs="Tahoma"/>
          <w:sz w:val="26"/>
          <w:szCs w:val="26"/>
          <w:lang w:val="es"/>
        </w:rPr>
        <w:t>.</w:t>
      </w:r>
      <w:r w:rsidRPr="001A442B">
        <w:rPr>
          <w:rFonts w:ascii="Tahoma" w:eastAsia="Times New Roman" w:hAnsi="Tahoma" w:cs="Tahoma"/>
          <w:bCs/>
          <w:sz w:val="26"/>
          <w:szCs w:val="26"/>
          <w:lang w:val="es-ES" w:eastAsia="es-ES"/>
        </w:rPr>
        <w:t xml:space="preserve"> </w:t>
      </w:r>
    </w:p>
    <w:p w14:paraId="1C7BCE7B" w14:textId="77777777" w:rsidR="009A7984" w:rsidRPr="001A442B" w:rsidRDefault="009A7984" w:rsidP="009A7984">
      <w:pPr>
        <w:tabs>
          <w:tab w:val="left" w:pos="284"/>
        </w:tabs>
        <w:autoSpaceDE w:val="0"/>
        <w:autoSpaceDN w:val="0"/>
        <w:adjustRightInd w:val="0"/>
        <w:spacing w:after="0" w:line="240" w:lineRule="auto"/>
        <w:ind w:right="49"/>
        <w:jc w:val="both"/>
        <w:rPr>
          <w:rFonts w:ascii="Tahoma" w:eastAsia="Times New Roman" w:hAnsi="Tahoma" w:cs="Tahoma"/>
          <w:bCs/>
          <w:sz w:val="26"/>
          <w:szCs w:val="26"/>
          <w:lang w:val="es-ES" w:eastAsia="es-ES"/>
        </w:rPr>
      </w:pPr>
    </w:p>
    <w:p w14:paraId="54AD1455" w14:textId="77777777" w:rsidR="009A7984" w:rsidRPr="001A442B" w:rsidRDefault="009A7984" w:rsidP="009A7984">
      <w:pPr>
        <w:tabs>
          <w:tab w:val="left" w:pos="284"/>
        </w:tabs>
        <w:autoSpaceDE w:val="0"/>
        <w:autoSpaceDN w:val="0"/>
        <w:adjustRightInd w:val="0"/>
        <w:spacing w:after="0" w:line="240" w:lineRule="auto"/>
        <w:ind w:right="49"/>
        <w:jc w:val="both"/>
        <w:rPr>
          <w:rFonts w:ascii="Tahoma" w:eastAsia="Times New Roman" w:hAnsi="Tahoma" w:cs="Tahoma"/>
          <w:bCs/>
          <w:sz w:val="26"/>
          <w:szCs w:val="26"/>
          <w:lang w:val="es-ES" w:eastAsia="es-ES"/>
        </w:rPr>
      </w:pPr>
      <w:r w:rsidRPr="001A442B">
        <w:rPr>
          <w:rFonts w:ascii="Tahoma" w:hAnsi="Tahoma" w:cs="Tahoma"/>
          <w:bCs/>
          <w:sz w:val="26"/>
          <w:szCs w:val="26"/>
          <w:lang w:val="es"/>
          <w14:shadow w14:blurRad="50800" w14:dist="38100" w14:dir="2700000" w14:sx="100000" w14:sy="100000" w14:kx="0" w14:ky="0" w14:algn="tl">
            <w14:srgbClr w14:val="000000">
              <w14:alpha w14:val="60000"/>
            </w14:srgbClr>
          </w14:shadow>
        </w:rPr>
        <w:t>SEGUNDO:</w:t>
      </w:r>
      <w:r w:rsidRPr="001A442B">
        <w:rPr>
          <w:rFonts w:ascii="Tahoma" w:eastAsia="Times New Roman" w:hAnsi="Tahoma" w:cs="Tahoma"/>
          <w:bCs/>
          <w:sz w:val="26"/>
          <w:szCs w:val="26"/>
          <w:lang w:val="es-ES" w:eastAsia="es-ES"/>
        </w:rPr>
        <w:t xml:space="preserve"> Ordenar seguir adelante la ejecución en la forma como se dispuso en el auto mandamiento de pago.</w:t>
      </w:r>
    </w:p>
    <w:p w14:paraId="0EF1DDF1" w14:textId="77777777" w:rsidR="009A7984" w:rsidRPr="001A442B" w:rsidRDefault="009A7984" w:rsidP="009A7984">
      <w:pPr>
        <w:tabs>
          <w:tab w:val="left" w:pos="284"/>
        </w:tabs>
        <w:autoSpaceDE w:val="0"/>
        <w:autoSpaceDN w:val="0"/>
        <w:adjustRightInd w:val="0"/>
        <w:spacing w:after="0" w:line="240" w:lineRule="auto"/>
        <w:ind w:right="49"/>
        <w:jc w:val="both"/>
        <w:rPr>
          <w:rFonts w:ascii="Tahoma" w:eastAsia="Times New Roman" w:hAnsi="Tahoma" w:cs="Tahoma"/>
          <w:bCs/>
          <w:sz w:val="26"/>
          <w:szCs w:val="26"/>
          <w:lang w:val="es-ES" w:eastAsia="es-ES"/>
        </w:rPr>
      </w:pPr>
    </w:p>
    <w:p w14:paraId="6FDC30F4" w14:textId="77777777" w:rsidR="009A7984" w:rsidRPr="001A442B" w:rsidRDefault="009A7984" w:rsidP="009A7984">
      <w:pPr>
        <w:tabs>
          <w:tab w:val="left" w:pos="284"/>
        </w:tabs>
        <w:autoSpaceDE w:val="0"/>
        <w:autoSpaceDN w:val="0"/>
        <w:adjustRightInd w:val="0"/>
        <w:spacing w:after="0" w:line="240" w:lineRule="auto"/>
        <w:ind w:right="49"/>
        <w:jc w:val="both"/>
        <w:rPr>
          <w:rFonts w:ascii="Tahoma" w:eastAsia="Times New Roman" w:hAnsi="Tahoma" w:cs="Tahoma"/>
          <w:bCs/>
          <w:sz w:val="26"/>
          <w:szCs w:val="26"/>
          <w:lang w:val="es-ES" w:eastAsia="es-ES"/>
        </w:rPr>
      </w:pPr>
      <w:r w:rsidRPr="001A442B">
        <w:rPr>
          <w:rFonts w:ascii="Tahoma" w:hAnsi="Tahoma" w:cs="Tahoma"/>
          <w:bCs/>
          <w:sz w:val="26"/>
          <w:szCs w:val="26"/>
          <w:lang w:val="es"/>
          <w14:shadow w14:blurRad="50800" w14:dist="38100" w14:dir="2700000" w14:sx="100000" w14:sy="100000" w14:kx="0" w14:ky="0" w14:algn="tl">
            <w14:srgbClr w14:val="000000">
              <w14:alpha w14:val="60000"/>
            </w14:srgbClr>
          </w14:shadow>
        </w:rPr>
        <w:t>TERCERO:</w:t>
      </w:r>
      <w:r w:rsidRPr="001A442B">
        <w:rPr>
          <w:rFonts w:ascii="Tahoma" w:eastAsia="Times New Roman" w:hAnsi="Tahoma" w:cs="Tahoma"/>
          <w:bCs/>
          <w:sz w:val="26"/>
          <w:szCs w:val="26"/>
          <w:lang w:val="es-ES" w:eastAsia="es-ES"/>
        </w:rPr>
        <w:t xml:space="preserve"> Ordenar el avalúo y remate de los bienes embargados y de los que se llegaren a embargar, si fuere el caso.</w:t>
      </w:r>
    </w:p>
    <w:p w14:paraId="6D4EE8A3" w14:textId="77777777" w:rsidR="009A7984" w:rsidRPr="001A442B" w:rsidRDefault="009A7984" w:rsidP="009A7984">
      <w:pPr>
        <w:tabs>
          <w:tab w:val="left" w:pos="284"/>
        </w:tabs>
        <w:autoSpaceDE w:val="0"/>
        <w:autoSpaceDN w:val="0"/>
        <w:adjustRightInd w:val="0"/>
        <w:spacing w:after="0" w:line="240" w:lineRule="auto"/>
        <w:ind w:right="49"/>
        <w:jc w:val="both"/>
        <w:rPr>
          <w:rFonts w:ascii="Tahoma" w:eastAsia="Times New Roman" w:hAnsi="Tahoma" w:cs="Tahoma"/>
          <w:bCs/>
          <w:sz w:val="26"/>
          <w:szCs w:val="26"/>
          <w:lang w:val="es-ES" w:eastAsia="es-ES"/>
        </w:rPr>
      </w:pPr>
    </w:p>
    <w:p w14:paraId="073FB9EB" w14:textId="77777777" w:rsidR="009A7984" w:rsidRPr="001A442B" w:rsidRDefault="009A7984" w:rsidP="009A7984">
      <w:pPr>
        <w:tabs>
          <w:tab w:val="left" w:pos="284"/>
        </w:tabs>
        <w:autoSpaceDE w:val="0"/>
        <w:autoSpaceDN w:val="0"/>
        <w:adjustRightInd w:val="0"/>
        <w:spacing w:after="0" w:line="240" w:lineRule="auto"/>
        <w:ind w:right="49"/>
        <w:jc w:val="both"/>
        <w:rPr>
          <w:rFonts w:ascii="Tahoma" w:eastAsia="Times New Roman" w:hAnsi="Tahoma" w:cs="Tahoma"/>
          <w:bCs/>
          <w:sz w:val="26"/>
          <w:szCs w:val="26"/>
          <w:lang w:val="es-ES" w:eastAsia="es-ES"/>
        </w:rPr>
      </w:pPr>
      <w:r w:rsidRPr="001A442B">
        <w:rPr>
          <w:rFonts w:ascii="Tahoma" w:hAnsi="Tahoma" w:cs="Tahoma"/>
          <w:bCs/>
          <w:sz w:val="26"/>
          <w:szCs w:val="26"/>
          <w:lang w:val="es"/>
          <w14:shadow w14:blurRad="50800" w14:dist="38100" w14:dir="2700000" w14:sx="100000" w14:sy="100000" w14:kx="0" w14:ky="0" w14:algn="tl">
            <w14:srgbClr w14:val="000000">
              <w14:alpha w14:val="60000"/>
            </w14:srgbClr>
          </w14:shadow>
        </w:rPr>
        <w:t>CUARTO:</w:t>
      </w:r>
      <w:r w:rsidRPr="001A442B">
        <w:rPr>
          <w:rFonts w:ascii="Tahoma" w:eastAsia="Times New Roman" w:hAnsi="Tahoma" w:cs="Tahoma"/>
          <w:bCs/>
          <w:sz w:val="26"/>
          <w:szCs w:val="26"/>
          <w:lang w:val="es-ES" w:eastAsia="es-ES"/>
        </w:rPr>
        <w:t xml:space="preserve"> Practicar la liquidación del crédito en la forma dispuesta en el artículo 446 del Código General del Proceso.</w:t>
      </w:r>
    </w:p>
    <w:p w14:paraId="32CC13DC" w14:textId="77777777" w:rsidR="009A7984" w:rsidRPr="001A442B" w:rsidRDefault="009A7984" w:rsidP="009A7984">
      <w:pPr>
        <w:tabs>
          <w:tab w:val="left" w:pos="284"/>
        </w:tabs>
        <w:autoSpaceDE w:val="0"/>
        <w:autoSpaceDN w:val="0"/>
        <w:adjustRightInd w:val="0"/>
        <w:spacing w:after="0" w:line="240" w:lineRule="auto"/>
        <w:ind w:right="49"/>
        <w:jc w:val="both"/>
        <w:rPr>
          <w:rFonts w:ascii="Tahoma" w:eastAsia="Times New Roman" w:hAnsi="Tahoma" w:cs="Tahoma"/>
          <w:bCs/>
          <w:sz w:val="26"/>
          <w:szCs w:val="26"/>
          <w:lang w:val="es-ES" w:eastAsia="es-ES"/>
        </w:rPr>
      </w:pPr>
    </w:p>
    <w:p w14:paraId="5A22AE32" w14:textId="77777777" w:rsidR="009A7984" w:rsidRPr="001A442B" w:rsidRDefault="009A7984" w:rsidP="009A7984">
      <w:pPr>
        <w:tabs>
          <w:tab w:val="left" w:pos="284"/>
        </w:tabs>
        <w:autoSpaceDE w:val="0"/>
        <w:autoSpaceDN w:val="0"/>
        <w:adjustRightInd w:val="0"/>
        <w:spacing w:after="0" w:line="240" w:lineRule="auto"/>
        <w:ind w:right="49"/>
        <w:jc w:val="both"/>
        <w:rPr>
          <w:rFonts w:ascii="Tahoma" w:eastAsia="Times New Roman" w:hAnsi="Tahoma" w:cs="Tahoma"/>
          <w:bCs/>
          <w:sz w:val="26"/>
          <w:szCs w:val="26"/>
          <w:lang w:val="es-ES" w:eastAsia="es-ES"/>
        </w:rPr>
      </w:pPr>
      <w:r w:rsidRPr="001A442B">
        <w:rPr>
          <w:rFonts w:ascii="Tahoma" w:hAnsi="Tahoma" w:cs="Tahoma"/>
          <w:bCs/>
          <w:sz w:val="26"/>
          <w:szCs w:val="26"/>
          <w:lang w:val="es"/>
          <w14:shadow w14:blurRad="50800" w14:dist="38100" w14:dir="2700000" w14:sx="100000" w14:sy="100000" w14:kx="0" w14:ky="0" w14:algn="tl">
            <w14:srgbClr w14:val="000000">
              <w14:alpha w14:val="60000"/>
            </w14:srgbClr>
          </w14:shadow>
        </w:rPr>
        <w:t>QUINTO:</w:t>
      </w:r>
      <w:r w:rsidRPr="001A442B">
        <w:rPr>
          <w:rFonts w:ascii="Tahoma" w:eastAsia="Times New Roman" w:hAnsi="Tahoma" w:cs="Tahoma"/>
          <w:bCs/>
          <w:sz w:val="26"/>
          <w:szCs w:val="26"/>
          <w:lang w:val="es-ES" w:eastAsia="es-ES"/>
        </w:rPr>
        <w:t xml:space="preserve"> Condenar en costas a la parte demandada, para lo cual se fija la suma </w:t>
      </w:r>
      <w:r w:rsidRPr="00D465F1">
        <w:rPr>
          <w:rFonts w:ascii="Tahoma" w:eastAsia="Times New Roman" w:hAnsi="Tahoma" w:cs="Tahoma"/>
          <w:bCs/>
          <w:sz w:val="26"/>
          <w:szCs w:val="26"/>
          <w:lang w:val="es-ES" w:eastAsia="es-ES"/>
        </w:rPr>
        <w:t>de $200.000,oo por</w:t>
      </w:r>
      <w:r w:rsidRPr="001A442B">
        <w:rPr>
          <w:rFonts w:ascii="Tahoma" w:eastAsia="Times New Roman" w:hAnsi="Tahoma" w:cs="Tahoma"/>
          <w:bCs/>
          <w:sz w:val="26"/>
          <w:szCs w:val="26"/>
          <w:lang w:val="es-ES" w:eastAsia="es-ES"/>
        </w:rPr>
        <w:t xml:space="preserve"> concepto de agencias en derecho. </w:t>
      </w:r>
    </w:p>
    <w:p w14:paraId="7F8194BE" w14:textId="77777777" w:rsidR="009A7984" w:rsidRPr="001A442B" w:rsidRDefault="009A7984" w:rsidP="009A7984">
      <w:pPr>
        <w:tabs>
          <w:tab w:val="left" w:pos="284"/>
        </w:tabs>
        <w:autoSpaceDE w:val="0"/>
        <w:autoSpaceDN w:val="0"/>
        <w:adjustRightInd w:val="0"/>
        <w:spacing w:after="0" w:line="240" w:lineRule="auto"/>
        <w:ind w:right="49"/>
        <w:jc w:val="both"/>
        <w:rPr>
          <w:rFonts w:ascii="Tahoma" w:eastAsia="Times New Roman" w:hAnsi="Tahoma" w:cs="Tahoma"/>
          <w:bCs/>
          <w:sz w:val="26"/>
          <w:szCs w:val="26"/>
          <w:lang w:val="es-ES" w:eastAsia="es-ES"/>
        </w:rPr>
      </w:pPr>
    </w:p>
    <w:p w14:paraId="29344266" w14:textId="77777777" w:rsidR="009A7984" w:rsidRDefault="009A7984" w:rsidP="009A7984">
      <w:pPr>
        <w:tabs>
          <w:tab w:val="left" w:pos="284"/>
        </w:tabs>
        <w:autoSpaceDE w:val="0"/>
        <w:autoSpaceDN w:val="0"/>
        <w:adjustRightInd w:val="0"/>
        <w:spacing w:after="0" w:line="240" w:lineRule="auto"/>
        <w:ind w:right="49"/>
        <w:jc w:val="both"/>
        <w:rPr>
          <w:rFonts w:ascii="Tahoma" w:eastAsia="Times New Roman" w:hAnsi="Tahoma" w:cs="Tahoma"/>
          <w:bCs/>
          <w:sz w:val="26"/>
          <w:szCs w:val="26"/>
          <w:lang w:val="es-ES" w:eastAsia="es-ES"/>
        </w:rPr>
      </w:pPr>
      <w:r w:rsidRPr="001A442B">
        <w:rPr>
          <w:rFonts w:ascii="Tahoma" w:hAnsi="Tahoma" w:cs="Tahoma"/>
          <w:bCs/>
          <w:sz w:val="26"/>
          <w:szCs w:val="26"/>
          <w:lang w:val="es"/>
          <w14:shadow w14:blurRad="50800" w14:dist="38100" w14:dir="2700000" w14:sx="100000" w14:sy="100000" w14:kx="0" w14:ky="0" w14:algn="tl">
            <w14:srgbClr w14:val="000000">
              <w14:alpha w14:val="60000"/>
            </w14:srgbClr>
          </w14:shadow>
        </w:rPr>
        <w:t xml:space="preserve">SEXTO: </w:t>
      </w:r>
      <w:r w:rsidRPr="001A442B">
        <w:rPr>
          <w:rFonts w:ascii="Tahoma" w:hAnsi="Tahoma" w:cs="Tahoma"/>
          <w:sz w:val="26"/>
          <w:szCs w:val="26"/>
          <w:lang w:val="es"/>
        </w:rPr>
        <w:t>En firme la liquidación de costas,</w:t>
      </w:r>
      <w:r w:rsidRPr="001A442B">
        <w:rPr>
          <w:rFonts w:ascii="Tahoma" w:hAnsi="Tahoma" w:cs="Tahoma"/>
          <w:bCs/>
          <w:sz w:val="26"/>
          <w:szCs w:val="26"/>
          <w:lang w:val="es-ES"/>
          <w14:shadow w14:blurRad="50800" w14:dist="38100" w14:dir="2700000" w14:sx="100000" w14:sy="100000" w14:kx="0" w14:ky="0" w14:algn="tl">
            <w14:srgbClr w14:val="000000">
              <w14:alpha w14:val="60000"/>
            </w14:srgbClr>
          </w14:shadow>
        </w:rPr>
        <w:t xml:space="preserve"> </w:t>
      </w:r>
      <w:r w:rsidRPr="001A442B">
        <w:rPr>
          <w:rFonts w:ascii="Tahoma" w:eastAsia="Times New Roman" w:hAnsi="Tahoma" w:cs="Tahoma"/>
          <w:bCs/>
          <w:sz w:val="26"/>
          <w:szCs w:val="26"/>
          <w:lang w:val="es-ES" w:eastAsia="es-ES"/>
        </w:rPr>
        <w:t>Remitir las presentes diligencias a los Juzgados Civiles Municipales de Ejecución de esta ciudad, para que continúen con el conocimiento de este asunto, de conformidad con lo previsto en el acuerdo PSAA 13-9984.</w:t>
      </w:r>
    </w:p>
    <w:p w14:paraId="4A4CFBDE" w14:textId="77777777" w:rsidR="009A7984" w:rsidRPr="001A442B" w:rsidRDefault="009A7984" w:rsidP="009A7984">
      <w:pPr>
        <w:tabs>
          <w:tab w:val="left" w:pos="284"/>
        </w:tabs>
        <w:autoSpaceDE w:val="0"/>
        <w:autoSpaceDN w:val="0"/>
        <w:adjustRightInd w:val="0"/>
        <w:spacing w:after="0" w:line="240" w:lineRule="auto"/>
        <w:ind w:right="49"/>
        <w:jc w:val="both"/>
        <w:rPr>
          <w:rFonts w:ascii="Tahoma" w:eastAsia="Times New Roman" w:hAnsi="Tahoma" w:cs="Tahoma"/>
          <w:bCs/>
          <w:sz w:val="26"/>
          <w:szCs w:val="26"/>
          <w:lang w:val="es-ES" w:eastAsia="es-ES"/>
        </w:rPr>
      </w:pPr>
    </w:p>
    <w:p w14:paraId="06675BBA" w14:textId="77777777" w:rsidR="009A7984" w:rsidRPr="001A442B" w:rsidRDefault="009A7984" w:rsidP="009A7984">
      <w:pPr>
        <w:autoSpaceDE w:val="0"/>
        <w:autoSpaceDN w:val="0"/>
        <w:adjustRightInd w:val="0"/>
        <w:spacing w:after="0" w:line="240" w:lineRule="auto"/>
        <w:ind w:right="49"/>
        <w:rPr>
          <w:rFonts w:ascii="Tahoma" w:hAnsi="Tahoma" w:cs="Tahoma"/>
          <w:bCs/>
          <w:sz w:val="26"/>
          <w:szCs w:val="26"/>
          <w:lang w:val="es"/>
          <w14:shadow w14:blurRad="50800" w14:dist="38100" w14:dir="2700000" w14:sx="100000" w14:sy="100000" w14:kx="0" w14:ky="0" w14:algn="tl">
            <w14:srgbClr w14:val="000000">
              <w14:alpha w14:val="60000"/>
            </w14:srgbClr>
          </w14:shadow>
        </w:rPr>
      </w:pPr>
      <w:r w:rsidRPr="001A442B">
        <w:rPr>
          <w:rFonts w:ascii="Tahoma" w:hAnsi="Tahoma" w:cs="Tahoma"/>
          <w:bCs/>
          <w:sz w:val="26"/>
          <w:szCs w:val="26"/>
          <w:lang w:val="es"/>
          <w14:shadow w14:blurRad="50800" w14:dist="38100" w14:dir="2700000" w14:sx="100000" w14:sy="100000" w14:kx="0" w14:ky="0" w14:algn="tl">
            <w14:srgbClr w14:val="000000">
              <w14:alpha w14:val="60000"/>
            </w14:srgbClr>
          </w14:shadow>
        </w:rPr>
        <w:t>NOTIFÍQUESE.</w:t>
      </w:r>
    </w:p>
    <w:p w14:paraId="7C57B4DB" w14:textId="77777777" w:rsidR="009A7984" w:rsidRPr="001A442B" w:rsidRDefault="009A7984" w:rsidP="009A7984">
      <w:pPr>
        <w:tabs>
          <w:tab w:val="left" w:pos="284"/>
        </w:tabs>
        <w:autoSpaceDE w:val="0"/>
        <w:autoSpaceDN w:val="0"/>
        <w:adjustRightInd w:val="0"/>
        <w:spacing w:after="0" w:line="240" w:lineRule="auto"/>
        <w:ind w:right="49"/>
        <w:jc w:val="both"/>
        <w:rPr>
          <w:rFonts w:ascii="Tahoma" w:hAnsi="Tahoma" w:cs="Tahoma"/>
          <w:sz w:val="26"/>
          <w:szCs w:val="26"/>
          <w:lang w:val="es"/>
        </w:rPr>
      </w:pPr>
    </w:p>
    <w:p w14:paraId="4BC225F3" w14:textId="77777777" w:rsidR="009A7984" w:rsidRPr="001A442B" w:rsidRDefault="009A7984" w:rsidP="009A7984">
      <w:pPr>
        <w:tabs>
          <w:tab w:val="left" w:pos="284"/>
        </w:tabs>
        <w:autoSpaceDE w:val="0"/>
        <w:autoSpaceDN w:val="0"/>
        <w:adjustRightInd w:val="0"/>
        <w:spacing w:after="0" w:line="240" w:lineRule="auto"/>
        <w:ind w:right="49"/>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sidRPr="001A442B">
        <w:rPr>
          <w:rFonts w:ascii="Tahoma" w:hAnsi="Tahoma" w:cs="Tahoma"/>
          <w:sz w:val="26"/>
          <w:szCs w:val="26"/>
          <w:lang w:val="es"/>
          <w14:shadow w14:blurRad="50800" w14:dist="38100" w14:dir="2700000" w14:sx="100000" w14:sy="100000" w14:kx="0" w14:ky="0" w14:algn="tl">
            <w14:srgbClr w14:val="000000">
              <w14:alpha w14:val="60000"/>
            </w14:srgbClr>
          </w14:shadow>
        </w:rPr>
        <w:t>FULVIO CORREAL SÁNCHEZ</w:t>
      </w:r>
    </w:p>
    <w:p w14:paraId="3676F378" w14:textId="5FE86E5E" w:rsidR="009A7984" w:rsidRPr="009A7984" w:rsidRDefault="009A7984" w:rsidP="009A7984">
      <w:pPr>
        <w:tabs>
          <w:tab w:val="left" w:pos="284"/>
        </w:tabs>
        <w:autoSpaceDE w:val="0"/>
        <w:autoSpaceDN w:val="0"/>
        <w:adjustRightInd w:val="0"/>
        <w:spacing w:after="0" w:line="240" w:lineRule="auto"/>
        <w:ind w:right="49"/>
        <w:jc w:val="center"/>
        <w:rPr>
          <w:rFonts w:ascii="Tahoma" w:hAnsi="Tahoma" w:cs="Tahoma"/>
          <w:sz w:val="26"/>
          <w:szCs w:val="26"/>
          <w:lang w:val="es"/>
          <w14:shadow w14:blurRad="50800" w14:dist="38100" w14:dir="2700000" w14:sx="100000" w14:sy="100000" w14:kx="0" w14:ky="0" w14:algn="tl">
            <w14:srgbClr w14:val="000000">
              <w14:alpha w14:val="60000"/>
            </w14:srgbClr>
          </w14:shadow>
        </w:rPr>
      </w:pPr>
      <w:r>
        <w:rPr>
          <w:rFonts w:ascii="Tahoma" w:hAnsi="Tahoma" w:cs="Tahoma"/>
          <w:sz w:val="26"/>
          <w:szCs w:val="26"/>
          <w:lang w:val="es"/>
          <w14:shadow w14:blurRad="50800" w14:dist="38100" w14:dir="2700000" w14:sx="100000" w14:sy="100000" w14:kx="0" w14:ky="0" w14:algn="tl">
            <w14:srgbClr w14:val="000000">
              <w14:alpha w14:val="60000"/>
            </w14:srgbClr>
          </w14:shadow>
        </w:rPr>
        <w:t>JUEZ</w:t>
      </w:r>
    </w:p>
    <w:sectPr w:rsidR="009A7984" w:rsidRPr="009A7984" w:rsidSect="00F661CD">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80B28" w14:textId="77777777" w:rsidR="00B77435" w:rsidRDefault="00B77435" w:rsidP="00EF101D">
      <w:pPr>
        <w:spacing w:after="0" w:line="240" w:lineRule="auto"/>
      </w:pPr>
      <w:r>
        <w:separator/>
      </w:r>
    </w:p>
  </w:endnote>
  <w:endnote w:type="continuationSeparator" w:id="0">
    <w:p w14:paraId="36133396" w14:textId="77777777" w:rsidR="00B77435" w:rsidRDefault="00B77435" w:rsidP="00EF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DBFEE" w14:textId="77777777" w:rsidR="00B77435" w:rsidRDefault="00B77435" w:rsidP="00EF101D">
      <w:pPr>
        <w:spacing w:after="0" w:line="240" w:lineRule="auto"/>
      </w:pPr>
      <w:r>
        <w:separator/>
      </w:r>
    </w:p>
  </w:footnote>
  <w:footnote w:type="continuationSeparator" w:id="0">
    <w:p w14:paraId="7FDF0DD0" w14:textId="77777777" w:rsidR="00B77435" w:rsidRDefault="00B77435" w:rsidP="00EF101D">
      <w:pPr>
        <w:spacing w:after="0" w:line="240" w:lineRule="auto"/>
      </w:pPr>
      <w:r>
        <w:continuationSeparator/>
      </w:r>
    </w:p>
  </w:footnote>
  <w:footnote w:id="1">
    <w:p w14:paraId="2E0B4547" w14:textId="77777777" w:rsidR="0095712A" w:rsidRPr="000427D8" w:rsidRDefault="0095712A" w:rsidP="00EF101D">
      <w:pPr>
        <w:pStyle w:val="Textonotapie"/>
        <w:rPr>
          <w:rFonts w:ascii="Arial" w:hAnsi="Arial" w:cs="Arial"/>
          <w:sz w:val="16"/>
          <w:szCs w:val="16"/>
        </w:rPr>
      </w:pPr>
      <w:r w:rsidRPr="000427D8">
        <w:rPr>
          <w:rStyle w:val="Refdenotaalpie"/>
          <w:rFonts w:ascii="Arial" w:hAnsi="Arial" w:cs="Arial"/>
          <w:sz w:val="16"/>
          <w:szCs w:val="16"/>
        </w:rPr>
        <w:footnoteRef/>
      </w:r>
      <w:r w:rsidRPr="000427D8">
        <w:rPr>
          <w:rFonts w:ascii="Arial" w:hAnsi="Arial" w:cs="Arial"/>
          <w:sz w:val="16"/>
          <w:szCs w:val="16"/>
        </w:rPr>
        <w:t xml:space="preserve"> LÓPEZ BLANCO, Hernán Fabio. </w:t>
      </w:r>
      <w:r w:rsidRPr="000427D8">
        <w:rPr>
          <w:rFonts w:ascii="Arial" w:hAnsi="Arial" w:cs="Arial"/>
          <w:i/>
          <w:iCs/>
          <w:sz w:val="16"/>
          <w:szCs w:val="16"/>
        </w:rPr>
        <w:t>Procedimiento Civil</w:t>
      </w:r>
      <w:r w:rsidRPr="000427D8">
        <w:rPr>
          <w:rFonts w:ascii="Arial" w:hAnsi="Arial" w:cs="Arial"/>
          <w:sz w:val="16"/>
          <w:szCs w:val="16"/>
        </w:rPr>
        <w:t>. Tomo II, Ed. Durpé, Bogotá:2009. P.426</w:t>
      </w:r>
    </w:p>
  </w:footnote>
  <w:footnote w:id="2">
    <w:p w14:paraId="73A47B7F" w14:textId="77777777" w:rsidR="0095712A" w:rsidRPr="000427D8" w:rsidRDefault="0095712A" w:rsidP="00B7401B">
      <w:pPr>
        <w:pStyle w:val="Textonotapie"/>
        <w:rPr>
          <w:rFonts w:ascii="Arial" w:hAnsi="Arial" w:cs="Arial"/>
          <w:sz w:val="16"/>
          <w:szCs w:val="16"/>
        </w:rPr>
      </w:pPr>
      <w:r w:rsidRPr="000427D8">
        <w:rPr>
          <w:rStyle w:val="Refdenotaalpie"/>
          <w:rFonts w:ascii="Arial" w:hAnsi="Arial" w:cs="Arial"/>
          <w:sz w:val="16"/>
          <w:szCs w:val="16"/>
        </w:rPr>
        <w:footnoteRef/>
      </w:r>
      <w:r w:rsidRPr="000427D8">
        <w:rPr>
          <w:rFonts w:ascii="Arial" w:hAnsi="Arial" w:cs="Arial"/>
          <w:sz w:val="16"/>
          <w:szCs w:val="16"/>
        </w:rPr>
        <w:t xml:space="preserve"> LÓPEZ BLANCO, Hernán Fabio. </w:t>
      </w:r>
      <w:r w:rsidRPr="000427D8">
        <w:rPr>
          <w:rFonts w:ascii="Arial" w:hAnsi="Arial" w:cs="Arial"/>
          <w:i/>
          <w:iCs/>
          <w:sz w:val="16"/>
          <w:szCs w:val="16"/>
        </w:rPr>
        <w:t>Procedimiento Civil</w:t>
      </w:r>
      <w:r w:rsidRPr="000427D8">
        <w:rPr>
          <w:rFonts w:ascii="Arial" w:hAnsi="Arial" w:cs="Arial"/>
          <w:sz w:val="16"/>
          <w:szCs w:val="16"/>
        </w:rPr>
        <w:t>. Tomo II, Ed. Durpé, Bogotá:2009. P.426</w:t>
      </w:r>
    </w:p>
  </w:footnote>
  <w:footnote w:id="3">
    <w:p w14:paraId="7077C08B" w14:textId="77777777" w:rsidR="00FB4BB7" w:rsidRPr="00A2600F" w:rsidRDefault="00FB4BB7" w:rsidP="00FB4BB7">
      <w:pPr>
        <w:pStyle w:val="Textonotapie"/>
        <w:jc w:val="both"/>
        <w:rPr>
          <w:rFonts w:ascii="Arial" w:hAnsi="Arial" w:cs="Arial"/>
          <w:sz w:val="14"/>
          <w:szCs w:val="14"/>
        </w:rPr>
      </w:pPr>
      <w:r w:rsidRPr="00A2600F">
        <w:rPr>
          <w:rStyle w:val="Refdenotaalpie"/>
          <w:rFonts w:ascii="Arial" w:hAnsi="Arial" w:cs="Arial"/>
          <w:sz w:val="14"/>
          <w:szCs w:val="14"/>
        </w:rPr>
        <w:footnoteRef/>
      </w:r>
      <w:r w:rsidRPr="00A2600F">
        <w:rPr>
          <w:rFonts w:ascii="Arial" w:hAnsi="Arial" w:cs="Arial"/>
          <w:sz w:val="14"/>
          <w:szCs w:val="14"/>
        </w:rPr>
        <w:t xml:space="preserve"> Corte Suprema de Justicia, Sala de Casación Civil, providencia del 8 de mayo de 2018 Radicación nº 08001 31 03 007 2009 00288 01.</w:t>
      </w:r>
    </w:p>
    <w:p w14:paraId="3D227B39" w14:textId="77777777" w:rsidR="00FB4BB7" w:rsidRPr="006B2C8C" w:rsidRDefault="00FB4BB7" w:rsidP="00FB4BB7">
      <w:pPr>
        <w:pStyle w:val="Textonotapie"/>
      </w:pPr>
    </w:p>
    <w:p w14:paraId="6EDE14BE" w14:textId="77777777" w:rsidR="00FB4BB7" w:rsidRDefault="00FB4BB7" w:rsidP="00FB4BB7">
      <w:pPr>
        <w:pStyle w:val="Textonotapie"/>
      </w:pPr>
    </w:p>
  </w:footnote>
  <w:footnote w:id="4">
    <w:p w14:paraId="58CEB176" w14:textId="77777777" w:rsidR="00FB4BB7" w:rsidRPr="009653B2" w:rsidRDefault="00FB4BB7" w:rsidP="00FB4BB7">
      <w:pPr>
        <w:pStyle w:val="Sinespaciado"/>
        <w:jc w:val="both"/>
        <w:rPr>
          <w:rFonts w:ascii="Arial" w:hAnsi="Arial" w:cs="Arial"/>
          <w:sz w:val="14"/>
        </w:rPr>
      </w:pPr>
      <w:r>
        <w:rPr>
          <w:rStyle w:val="Refdenotaalpie"/>
        </w:rPr>
        <w:footnoteRef/>
      </w:r>
      <w:r>
        <w:t xml:space="preserve"> </w:t>
      </w:r>
      <w:r w:rsidRPr="009653B2">
        <w:rPr>
          <w:rFonts w:ascii="Arial" w:hAnsi="Arial" w:cs="Arial"/>
          <w:sz w:val="14"/>
        </w:rPr>
        <w:t>ARTÍCULO 135. REQUISITOS PARA ALEGAR LA NULIDAD. La parte que alegue una nulidad deberá tener legitimación para proponerla, expresar la causal invocada y los hechos en que se fundamenta, y aportar o solicitar las pruebas que pretenda hacer valer.</w:t>
      </w:r>
    </w:p>
    <w:p w14:paraId="0C7AE033" w14:textId="77777777" w:rsidR="00FB4BB7" w:rsidRPr="009653B2" w:rsidRDefault="00FB4BB7" w:rsidP="00FB4BB7">
      <w:pPr>
        <w:pStyle w:val="Sinespaciado"/>
        <w:jc w:val="both"/>
        <w:rPr>
          <w:rFonts w:ascii="Arial" w:hAnsi="Arial" w:cs="Arial"/>
          <w:sz w:val="14"/>
        </w:rPr>
      </w:pPr>
      <w:r w:rsidRPr="009653B2">
        <w:rPr>
          <w:rFonts w:ascii="Arial" w:hAnsi="Arial" w:cs="Arial"/>
          <w:sz w:val="14"/>
        </w:rPr>
        <w:t>No podrá alegar la nulidad quien haya dado lugar al hecho que la origina, ni quien omitió alegarla como excepción previa si tuvo oportunidad para hacerlo, ni quien después de ocurrida la causal haya actuado en el proceso sin proponerla.</w:t>
      </w:r>
    </w:p>
    <w:p w14:paraId="60F7C052" w14:textId="77777777" w:rsidR="00FB4BB7" w:rsidRPr="009653B2" w:rsidRDefault="00FB4BB7" w:rsidP="00FB4BB7">
      <w:pPr>
        <w:pStyle w:val="Sinespaciado"/>
        <w:jc w:val="both"/>
        <w:rPr>
          <w:rFonts w:ascii="Arial" w:hAnsi="Arial" w:cs="Arial"/>
          <w:sz w:val="14"/>
        </w:rPr>
      </w:pPr>
      <w:r w:rsidRPr="009653B2">
        <w:rPr>
          <w:rFonts w:ascii="Arial" w:hAnsi="Arial" w:cs="Arial"/>
          <w:sz w:val="14"/>
        </w:rPr>
        <w:t>La nulidad por indebida representación o por falta de notificación o emplazamiento solo podrá ser alegada por la persona afectada.</w:t>
      </w:r>
    </w:p>
    <w:p w14:paraId="1B99E1AF" w14:textId="77777777" w:rsidR="00FB4BB7" w:rsidRPr="009653B2" w:rsidRDefault="00FB4BB7" w:rsidP="00FB4BB7">
      <w:pPr>
        <w:pStyle w:val="Sinespaciado"/>
        <w:jc w:val="both"/>
        <w:rPr>
          <w:rFonts w:ascii="Arial" w:hAnsi="Arial" w:cs="Arial"/>
          <w:sz w:val="14"/>
        </w:rPr>
      </w:pPr>
      <w:r w:rsidRPr="009653B2">
        <w:rPr>
          <w:rFonts w:ascii="Arial" w:hAnsi="Arial" w:cs="Arial"/>
          <w:sz w:val="14"/>
        </w:rPr>
        <w:t xml:space="preserve">El juez rechazará de plano la solicitud de nulidad que se funde en causal distinta de las determinadas en este capítulo o en hechos que pudieron alegarse como excepciones previas, o la que se proponga después de saneada o por quien carezca de legitimación. </w:t>
      </w:r>
    </w:p>
    <w:p w14:paraId="7973AC85" w14:textId="77777777" w:rsidR="00FB4BB7" w:rsidRPr="009653B2" w:rsidRDefault="00FB4BB7" w:rsidP="00FB4BB7">
      <w:pPr>
        <w:pStyle w:val="Sinespaciado"/>
        <w:jc w:val="both"/>
        <w:rPr>
          <w:rFonts w:ascii="Arial" w:hAnsi="Arial" w:cs="Arial"/>
          <w:sz w:val="14"/>
        </w:rPr>
      </w:pPr>
      <w:r w:rsidRPr="009653B2">
        <w:rPr>
          <w:rFonts w:ascii="Arial" w:hAnsi="Arial" w:cs="Arial"/>
          <w:sz w:val="14"/>
        </w:rPr>
        <w:t>ARTÍCULO 136. SANEAMIENTO DE LA NULIDAD. La nulidad se considerará saneada en los siguientes casos:</w:t>
      </w:r>
    </w:p>
    <w:p w14:paraId="65AE6220" w14:textId="77777777" w:rsidR="00FB4BB7" w:rsidRPr="009653B2" w:rsidRDefault="00FB4BB7" w:rsidP="00FB4BB7">
      <w:pPr>
        <w:pStyle w:val="Sinespaciado"/>
        <w:jc w:val="both"/>
        <w:rPr>
          <w:rFonts w:ascii="Arial" w:hAnsi="Arial" w:cs="Arial"/>
          <w:sz w:val="14"/>
        </w:rPr>
      </w:pPr>
      <w:r w:rsidRPr="009653B2">
        <w:rPr>
          <w:rFonts w:ascii="Arial" w:hAnsi="Arial" w:cs="Arial"/>
          <w:sz w:val="14"/>
        </w:rPr>
        <w:t>1. Cuando la parte que podía alegarla no lo hizo oportunamente o actuó sin proponerla.</w:t>
      </w:r>
    </w:p>
    <w:p w14:paraId="6DF7508C" w14:textId="77777777" w:rsidR="00FB4BB7" w:rsidRPr="009653B2" w:rsidRDefault="00FB4BB7" w:rsidP="00FB4BB7">
      <w:pPr>
        <w:pStyle w:val="Sinespaciado"/>
        <w:jc w:val="both"/>
        <w:rPr>
          <w:rFonts w:ascii="Arial" w:hAnsi="Arial" w:cs="Arial"/>
          <w:sz w:val="14"/>
        </w:rPr>
      </w:pPr>
      <w:r w:rsidRPr="009653B2">
        <w:rPr>
          <w:rFonts w:ascii="Arial" w:hAnsi="Arial" w:cs="Arial"/>
          <w:sz w:val="14"/>
        </w:rPr>
        <w:t>2. Cuando la parte que podía alegarla la convalidó en forma expresa antes de haber sido renovada la actuación anulada.</w:t>
      </w:r>
    </w:p>
    <w:p w14:paraId="43D9EC6B" w14:textId="77777777" w:rsidR="00FB4BB7" w:rsidRPr="009653B2" w:rsidRDefault="00FB4BB7" w:rsidP="00FB4BB7">
      <w:pPr>
        <w:pStyle w:val="Sinespaciado"/>
        <w:jc w:val="both"/>
        <w:rPr>
          <w:rFonts w:ascii="Arial" w:hAnsi="Arial" w:cs="Arial"/>
          <w:sz w:val="14"/>
        </w:rPr>
      </w:pPr>
      <w:r w:rsidRPr="009653B2">
        <w:rPr>
          <w:rFonts w:ascii="Arial" w:hAnsi="Arial" w:cs="Arial"/>
          <w:sz w:val="14"/>
        </w:rPr>
        <w:t>3. Cuando se origine en la interrupción o suspensión del proceso y no se alegue dentro de los cinco (5) días siguientes a la fecha en que haya cesado la causa.</w:t>
      </w:r>
    </w:p>
    <w:p w14:paraId="1A4F8B88" w14:textId="77777777" w:rsidR="00FB4BB7" w:rsidRPr="009653B2" w:rsidRDefault="00FB4BB7" w:rsidP="00FB4BB7">
      <w:pPr>
        <w:pStyle w:val="Sinespaciado"/>
        <w:jc w:val="both"/>
        <w:rPr>
          <w:rFonts w:ascii="Arial" w:hAnsi="Arial" w:cs="Arial"/>
          <w:sz w:val="14"/>
        </w:rPr>
      </w:pPr>
      <w:r w:rsidRPr="009653B2">
        <w:rPr>
          <w:rFonts w:ascii="Arial" w:hAnsi="Arial" w:cs="Arial"/>
          <w:sz w:val="14"/>
        </w:rPr>
        <w:t>4. Cuando a pesar del vicio el acto procesal cumplió su finalidad y no se violó el derecho de defensa.</w:t>
      </w:r>
    </w:p>
    <w:p w14:paraId="78A89EE5" w14:textId="77777777" w:rsidR="00FB4BB7" w:rsidRPr="009653B2" w:rsidRDefault="00FB4BB7" w:rsidP="00FB4BB7">
      <w:pPr>
        <w:pStyle w:val="Sinespaciado"/>
        <w:jc w:val="both"/>
        <w:rPr>
          <w:rFonts w:ascii="Arial" w:hAnsi="Arial" w:cs="Arial"/>
          <w:sz w:val="14"/>
        </w:rPr>
      </w:pPr>
      <w:r w:rsidRPr="009653B2">
        <w:rPr>
          <w:rFonts w:ascii="Arial" w:hAnsi="Arial" w:cs="Arial"/>
          <w:sz w:val="14"/>
        </w:rPr>
        <w:t>PARÁGRAFO. Las nulidades por proceder contra providencia ejecutoriada del superior, revivir un proceso legalmente concluido o pretermitir íntegramente la respectiva instancia, son insaneables.</w:t>
      </w:r>
    </w:p>
    <w:p w14:paraId="77E4A3C2" w14:textId="77777777" w:rsidR="00FB4BB7" w:rsidRPr="009653B2" w:rsidRDefault="00FB4BB7" w:rsidP="00FB4BB7">
      <w:pPr>
        <w:pStyle w:val="Sinespaciado"/>
        <w:jc w:val="both"/>
        <w:rPr>
          <w:rFonts w:ascii="Arial" w:hAnsi="Arial" w:cs="Arial"/>
          <w:sz w:val="14"/>
        </w:rPr>
      </w:pPr>
    </w:p>
    <w:p w14:paraId="196B5153" w14:textId="77777777" w:rsidR="00FB4BB7" w:rsidRDefault="00FB4BB7" w:rsidP="00FB4BB7">
      <w:pPr>
        <w:pStyle w:val="Textonotapie"/>
      </w:pPr>
    </w:p>
  </w:footnote>
  <w:footnote w:id="5">
    <w:p w14:paraId="033F9A25" w14:textId="77777777" w:rsidR="001E27B5" w:rsidRPr="00115004" w:rsidRDefault="001E27B5" w:rsidP="001E27B5">
      <w:pPr>
        <w:pStyle w:val="Textonotapie"/>
      </w:pPr>
      <w:r>
        <w:rPr>
          <w:rStyle w:val="Refdenotaalpie"/>
        </w:rPr>
        <w:footnoteRef/>
      </w:r>
      <w:r>
        <w:t xml:space="preserve"> C.S.J., s.c.c., sentencia de 2 de octubre de 2008, M.P. César Julio Valencia Copete, exp. 63001-3103-004-2002-00034-01.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52"/>
    <w:rsid w:val="000F46DC"/>
    <w:rsid w:val="001E27B5"/>
    <w:rsid w:val="00246A61"/>
    <w:rsid w:val="00311FFC"/>
    <w:rsid w:val="00321119"/>
    <w:rsid w:val="003250BA"/>
    <w:rsid w:val="00433268"/>
    <w:rsid w:val="004D5F4F"/>
    <w:rsid w:val="004F323A"/>
    <w:rsid w:val="005F7BA3"/>
    <w:rsid w:val="00627C1A"/>
    <w:rsid w:val="0075655F"/>
    <w:rsid w:val="00800F39"/>
    <w:rsid w:val="00811FF4"/>
    <w:rsid w:val="00821EF7"/>
    <w:rsid w:val="00877768"/>
    <w:rsid w:val="008B41CA"/>
    <w:rsid w:val="0095712A"/>
    <w:rsid w:val="00997033"/>
    <w:rsid w:val="009A7984"/>
    <w:rsid w:val="00A42857"/>
    <w:rsid w:val="00A84B9D"/>
    <w:rsid w:val="00AD74E1"/>
    <w:rsid w:val="00B62ED1"/>
    <w:rsid w:val="00B7401B"/>
    <w:rsid w:val="00B77435"/>
    <w:rsid w:val="00B7763C"/>
    <w:rsid w:val="00C10C9D"/>
    <w:rsid w:val="00C91610"/>
    <w:rsid w:val="00D450D9"/>
    <w:rsid w:val="00DD17B7"/>
    <w:rsid w:val="00DD3AA1"/>
    <w:rsid w:val="00E32F24"/>
    <w:rsid w:val="00EF101D"/>
    <w:rsid w:val="00F661CD"/>
    <w:rsid w:val="00FA1352"/>
    <w:rsid w:val="00FB4B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75FCA07"/>
  <w15:chartTrackingRefBased/>
  <w15:docId w15:val="{E767C27C-7BB6-4BA9-9560-E6A0F260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F24"/>
    <w:pPr>
      <w:spacing w:after="200" w:line="276" w:lineRule="auto"/>
    </w:pPr>
  </w:style>
  <w:style w:type="paragraph" w:styleId="Ttulo3">
    <w:name w:val="heading 3"/>
    <w:basedOn w:val="Normal"/>
    <w:next w:val="Normal"/>
    <w:link w:val="Ttulo3Car"/>
    <w:qFormat/>
    <w:rsid w:val="00DD3AA1"/>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A1352"/>
    <w:pPr>
      <w:spacing w:after="0" w:line="240" w:lineRule="auto"/>
    </w:pPr>
  </w:style>
  <w:style w:type="paragraph" w:styleId="Textodeglobo">
    <w:name w:val="Balloon Text"/>
    <w:basedOn w:val="Normal"/>
    <w:link w:val="TextodegloboCar"/>
    <w:uiPriority w:val="99"/>
    <w:semiHidden/>
    <w:unhideWhenUsed/>
    <w:rsid w:val="00D450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50D9"/>
    <w:rPr>
      <w:rFonts w:ascii="Segoe UI" w:hAnsi="Segoe UI" w:cs="Segoe UI"/>
      <w:sz w:val="18"/>
      <w:szCs w:val="18"/>
    </w:rPr>
  </w:style>
  <w:style w:type="paragraph" w:styleId="NormalWeb">
    <w:name w:val="Normal (Web)"/>
    <w:basedOn w:val="Normal"/>
    <w:uiPriority w:val="99"/>
    <w:unhideWhenUsed/>
    <w:rsid w:val="00800F3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EF10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101D"/>
  </w:style>
  <w:style w:type="paragraph" w:styleId="Piedepgina">
    <w:name w:val="footer"/>
    <w:basedOn w:val="Normal"/>
    <w:link w:val="PiedepginaCar"/>
    <w:uiPriority w:val="99"/>
    <w:unhideWhenUsed/>
    <w:rsid w:val="00EF10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101D"/>
  </w:style>
  <w:style w:type="paragraph" w:styleId="Textonotapie">
    <w:name w:val="footnote text"/>
    <w:basedOn w:val="Normal"/>
    <w:link w:val="TextonotapieCar"/>
    <w:rsid w:val="00EF101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EF101D"/>
    <w:rPr>
      <w:rFonts w:ascii="Times New Roman" w:eastAsia="Times New Roman" w:hAnsi="Times New Roman" w:cs="Times New Roman"/>
      <w:sz w:val="20"/>
      <w:szCs w:val="20"/>
      <w:lang w:val="es-ES" w:eastAsia="es-ES"/>
    </w:rPr>
  </w:style>
  <w:style w:type="character" w:styleId="Refdenotaalpie">
    <w:name w:val="footnote reference"/>
    <w:aliases w:val="FC"/>
    <w:rsid w:val="00EF101D"/>
    <w:rPr>
      <w:vertAlign w:val="superscript"/>
    </w:rPr>
  </w:style>
  <w:style w:type="character" w:customStyle="1" w:styleId="Ttulo3Car">
    <w:name w:val="Título 3 Car"/>
    <w:basedOn w:val="Fuentedeprrafopredeter"/>
    <w:link w:val="Ttulo3"/>
    <w:rsid w:val="00DD3AA1"/>
    <w:rPr>
      <w:rFonts w:ascii="Arial" w:eastAsia="Times New Roman" w:hAnsi="Arial" w:cs="Arial"/>
      <w:b/>
      <w:bCs/>
      <w:sz w:val="26"/>
      <w:szCs w:val="26"/>
      <w:lang w:eastAsia="es-ES"/>
    </w:rPr>
  </w:style>
  <w:style w:type="paragraph" w:styleId="Ttulo">
    <w:name w:val="Title"/>
    <w:basedOn w:val="Normal"/>
    <w:link w:val="TtuloCar"/>
    <w:qFormat/>
    <w:rsid w:val="00DD3AA1"/>
    <w:pPr>
      <w:spacing w:after="0" w:line="240" w:lineRule="auto"/>
      <w:jc w:val="center"/>
    </w:pPr>
    <w:rPr>
      <w:rFonts w:ascii="Arial" w:eastAsia="Times New Roman" w:hAnsi="Arial" w:cs="Times New Roman"/>
      <w:sz w:val="24"/>
      <w:szCs w:val="20"/>
      <w:lang w:eastAsia="es-CO"/>
    </w:rPr>
  </w:style>
  <w:style w:type="character" w:customStyle="1" w:styleId="TtuloCar">
    <w:name w:val="Título Car"/>
    <w:basedOn w:val="Fuentedeprrafopredeter"/>
    <w:link w:val="Ttulo"/>
    <w:rsid w:val="00DD3AA1"/>
    <w:rPr>
      <w:rFonts w:ascii="Arial" w:eastAsia="Times New Roman" w:hAnsi="Arial" w:cs="Times New Roman"/>
      <w:sz w:val="24"/>
      <w:szCs w:val="20"/>
      <w:lang w:eastAsia="es-CO"/>
    </w:rPr>
  </w:style>
  <w:style w:type="paragraph" w:styleId="Prrafodelista">
    <w:name w:val="List Paragraph"/>
    <w:basedOn w:val="Normal"/>
    <w:uiPriority w:val="34"/>
    <w:qFormat/>
    <w:rsid w:val="00DD3AA1"/>
    <w:pPr>
      <w:spacing w:after="160" w:line="259" w:lineRule="auto"/>
      <w:ind w:left="720"/>
      <w:contextualSpacing/>
    </w:pPr>
  </w:style>
  <w:style w:type="character" w:customStyle="1" w:styleId="apple-converted-space">
    <w:name w:val="apple-converted-space"/>
    <w:basedOn w:val="Fuentedeprrafopredeter"/>
    <w:rsid w:val="00C10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68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digo_comercio_pr020.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ecretariasenado.gov.co/senado/basedoc/estatuto_tributario_pr026.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cretariasenado.gov.co/senado/basedoc/codigo_comercio_pr019.html" TargetMode="External"/><Relationship Id="rId11" Type="http://schemas.openxmlformats.org/officeDocument/2006/relationships/hyperlink" Target="http://www.secretariasenado.gov.co/senado/basedoc/codigo_comercio_pr020.html" TargetMode="External"/><Relationship Id="rId5" Type="http://schemas.openxmlformats.org/officeDocument/2006/relationships/endnotes" Target="endnotes.xml"/><Relationship Id="rId10" Type="http://schemas.openxmlformats.org/officeDocument/2006/relationships/hyperlink" Target="http://www.secretariasenado.gov.co/senado/basedoc/estatuto_tributario_pr026.html" TargetMode="External"/><Relationship Id="rId4" Type="http://schemas.openxmlformats.org/officeDocument/2006/relationships/footnotes" Target="footnotes.xml"/><Relationship Id="rId9" Type="http://schemas.openxmlformats.org/officeDocument/2006/relationships/hyperlink" Target="http://www.secretariasenado.gov.co/senado/basedoc/codigo_comercio_pr01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23768</Words>
  <Characters>130728</Characters>
  <Application>Microsoft Office Word</Application>
  <DocSecurity>0</DocSecurity>
  <Lines>1089</Lines>
  <Paragraphs>308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MONROY</dc:creator>
  <cp:keywords/>
  <dc:description/>
  <cp:lastModifiedBy>JAVIER</cp:lastModifiedBy>
  <cp:revision>2</cp:revision>
  <cp:lastPrinted>2021-02-12T15:49:00Z</cp:lastPrinted>
  <dcterms:created xsi:type="dcterms:W3CDTF">2021-02-15T02:26:00Z</dcterms:created>
  <dcterms:modified xsi:type="dcterms:W3CDTF">2021-02-15T02:26:00Z</dcterms:modified>
</cp:coreProperties>
</file>