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4DBE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TRIBUNAL SUPERIOR DEL DISTRITO JUDICIAL DE PASTO</w:t>
      </w:r>
    </w:p>
    <w:p w14:paraId="11933FBA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SALA CIVIL FAMILIA</w:t>
      </w:r>
    </w:p>
    <w:p w14:paraId="590083E8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</w:p>
    <w:p w14:paraId="03D1441C" w14:textId="77777777" w:rsidR="006A002C" w:rsidRPr="009A5794" w:rsidRDefault="006A002C" w:rsidP="009A5794">
      <w:pPr>
        <w:pStyle w:val="Style2"/>
        <w:widowControl/>
        <w:jc w:val="center"/>
        <w:rPr>
          <w:rFonts w:ascii="Tahoma" w:hAnsi="Tahoma" w:cs="Tahoma"/>
          <w:color w:val="00B050"/>
        </w:rPr>
      </w:pPr>
      <w:r w:rsidRPr="009A5794">
        <w:rPr>
          <w:rFonts w:ascii="Tahoma" w:hAnsi="Tahoma" w:cs="Tahoma"/>
          <w:color w:val="00B050"/>
        </w:rPr>
        <w:t>tsalcivf@cendoj.ramajudicial.gov.co</w:t>
      </w:r>
    </w:p>
    <w:p w14:paraId="0E2E9E12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D72DF59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AVISO</w:t>
      </w:r>
    </w:p>
    <w:p w14:paraId="17698A0A" w14:textId="77777777" w:rsidR="0037566D" w:rsidRDefault="0037566D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AEF25C3" w14:textId="49031EC2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NOTIFICACIÓN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AUTO ADMISORIO 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TUTELA </w:t>
      </w:r>
      <w:proofErr w:type="spellStart"/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Nº</w:t>
      </w:r>
      <w:proofErr w:type="spellEnd"/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20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0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-00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13</w:t>
      </w:r>
      <w:r w:rsidR="00416E3A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338867CE" w14:textId="77777777" w:rsidR="006A002C" w:rsidRPr="006A002C" w:rsidRDefault="006A002C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13032BFF" w14:textId="77777777" w:rsidR="009A5794" w:rsidRDefault="009A5794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7BBB8729" w14:textId="741E987B" w:rsidR="006A002C" w:rsidRPr="006A002C" w:rsidRDefault="0042078A" w:rsidP="009A5794">
      <w:pPr>
        <w:jc w:val="both"/>
        <w:rPr>
          <w:rStyle w:val="FontStyle14"/>
          <w:rFonts w:ascii="Tahoma" w:hAnsi="Tahoma" w:cs="Tahoma"/>
          <w:sz w:val="24"/>
          <w:szCs w:val="24"/>
        </w:rPr>
      </w:pPr>
      <w:r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La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Sala Civil Familia del Tribunal Superior de Pasto, NOTIFICA que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dentro de la acción de tutela </w:t>
      </w:r>
      <w:proofErr w:type="spellStart"/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Nº</w:t>
      </w:r>
      <w:proofErr w:type="spellEnd"/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20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0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-00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13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propuesta por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416E3A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JULIETH ORTEGA ROJAS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en contra del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JUZGADO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PR</w:t>
      </w:r>
      <w:r w:rsidR="00416E3A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IMERO CIVIL DEL CIRCUITO DE IPIALES Y OTRO</w:t>
      </w:r>
      <w:r w:rsidR="006E313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Magistrad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o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Ponente 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GABRIEL GUILLERMO ORTIZ NARVAEZ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profirió </w:t>
      </w:r>
      <w:r w:rsidR="000243A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auto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s</w:t>
      </w:r>
      <w:r w:rsidR="000243A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22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octubre de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202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0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y 26 de enero de 2021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los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cua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es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DISPONE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N</w:t>
      </w:r>
      <w:r w:rsidR="006A002C" w:rsidRPr="006A002C">
        <w:rPr>
          <w:rStyle w:val="FontStyle14"/>
          <w:rFonts w:ascii="Tahoma" w:hAnsi="Tahoma" w:cs="Tahoma"/>
          <w:b/>
          <w:sz w:val="24"/>
          <w:szCs w:val="24"/>
          <w:lang w:val="es-ES_tradnl" w:eastAsia="es-ES_tradnl"/>
        </w:rPr>
        <w:t>: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643D3291" w14:textId="77777777" w:rsidR="006A002C" w:rsidRDefault="006A002C" w:rsidP="009A5794">
      <w:pPr>
        <w:jc w:val="both"/>
      </w:pPr>
    </w:p>
    <w:p w14:paraId="24050F08" w14:textId="6CD57892" w:rsidR="00652780" w:rsidRDefault="003B45B2" w:rsidP="00652780">
      <w:pPr>
        <w:pStyle w:val="Default"/>
        <w:jc w:val="both"/>
        <w:rPr>
          <w:rFonts w:ascii="Tahoma" w:hAnsi="Tahoma" w:cs="Tahoma"/>
          <w:i/>
        </w:rPr>
      </w:pPr>
      <w:r w:rsidRPr="00463D30">
        <w:rPr>
          <w:rFonts w:ascii="Tahoma" w:hAnsi="Tahoma" w:cs="Tahoma"/>
          <w:i/>
        </w:rPr>
        <w:t>“</w:t>
      </w:r>
      <w:proofErr w:type="gramStart"/>
      <w:r w:rsidR="00652780" w:rsidRPr="00816343">
        <w:rPr>
          <w:rFonts w:ascii="Tahoma" w:hAnsi="Tahoma" w:cs="Tahoma"/>
          <w:b/>
          <w:bCs/>
          <w:i/>
        </w:rPr>
        <w:t>PRIMERO.-</w:t>
      </w:r>
      <w:proofErr w:type="gramEnd"/>
      <w:r w:rsidR="00652780" w:rsidRPr="00816343">
        <w:rPr>
          <w:rFonts w:ascii="Tahoma" w:hAnsi="Tahoma" w:cs="Tahoma"/>
          <w:b/>
          <w:bCs/>
          <w:i/>
        </w:rPr>
        <w:t xml:space="preserve"> ADMITIR</w:t>
      </w:r>
      <w:r w:rsidR="00652780" w:rsidRPr="00652780">
        <w:rPr>
          <w:rFonts w:ascii="Tahoma" w:hAnsi="Tahoma" w:cs="Tahoma"/>
          <w:i/>
        </w:rPr>
        <w:t xml:space="preserve"> la tutela presentada por JULIETH ORTEGA ROJAS a través de su apoderada judicial, en contra del JUZGADO PRIMERO CIVIL MUNICIPAL DE IPIALES y JUZGADO PRIMERO CIVIL DEL CIRCUITO DE IPIALES. </w:t>
      </w:r>
      <w:r w:rsidR="00816343">
        <w:rPr>
          <w:rFonts w:ascii="Tahoma" w:hAnsi="Tahoma" w:cs="Tahoma"/>
          <w:i/>
        </w:rPr>
        <w:t xml:space="preserve">  </w:t>
      </w:r>
      <w:proofErr w:type="gramStart"/>
      <w:r w:rsidR="00652780" w:rsidRPr="00816343">
        <w:rPr>
          <w:rFonts w:ascii="Tahoma" w:hAnsi="Tahoma" w:cs="Tahoma"/>
          <w:b/>
          <w:bCs/>
          <w:i/>
        </w:rPr>
        <w:t>SEGUNDO.-</w:t>
      </w:r>
      <w:proofErr w:type="gramEnd"/>
      <w:r w:rsidR="00652780" w:rsidRPr="00816343">
        <w:rPr>
          <w:rFonts w:ascii="Tahoma" w:hAnsi="Tahoma" w:cs="Tahoma"/>
          <w:b/>
          <w:bCs/>
          <w:i/>
        </w:rPr>
        <w:t xml:space="preserve"> VINCULAR</w:t>
      </w:r>
      <w:r w:rsidR="00652780" w:rsidRPr="00652780">
        <w:rPr>
          <w:rFonts w:ascii="Tahoma" w:hAnsi="Tahoma" w:cs="Tahoma"/>
          <w:i/>
        </w:rPr>
        <w:t xml:space="preserve"> a este trámite tutelar a todos aquellos que hayan fungido como partes e intervinientes debidamente reconocidos en el proceso radicado bajo la partida </w:t>
      </w:r>
      <w:proofErr w:type="spellStart"/>
      <w:r w:rsidR="00652780" w:rsidRPr="00652780">
        <w:rPr>
          <w:rFonts w:ascii="Tahoma" w:hAnsi="Tahoma" w:cs="Tahoma"/>
          <w:i/>
        </w:rPr>
        <w:t>Nº</w:t>
      </w:r>
      <w:proofErr w:type="spellEnd"/>
      <w:r w:rsidR="00652780" w:rsidRPr="00652780">
        <w:rPr>
          <w:rFonts w:ascii="Tahoma" w:hAnsi="Tahoma" w:cs="Tahoma"/>
          <w:i/>
        </w:rPr>
        <w:t xml:space="preserve"> 2018 – 00335 – 01, en especial a la señora MARCELA ANDREA NARVÁEZ YAMA para que, si a bien lo tienen, intervengan en el trámite tutelar. </w:t>
      </w:r>
      <w:r w:rsidR="00816343">
        <w:rPr>
          <w:rFonts w:ascii="Tahoma" w:hAnsi="Tahoma" w:cs="Tahoma"/>
          <w:i/>
        </w:rPr>
        <w:t xml:space="preserve">  </w:t>
      </w:r>
      <w:proofErr w:type="gramStart"/>
      <w:r w:rsidR="00652780" w:rsidRPr="00816343">
        <w:rPr>
          <w:rFonts w:ascii="Tahoma" w:hAnsi="Tahoma" w:cs="Tahoma"/>
          <w:b/>
          <w:bCs/>
          <w:i/>
        </w:rPr>
        <w:t>TERCERO.-</w:t>
      </w:r>
      <w:proofErr w:type="gramEnd"/>
      <w:r w:rsidR="00652780" w:rsidRPr="00816343">
        <w:rPr>
          <w:rFonts w:ascii="Tahoma" w:hAnsi="Tahoma" w:cs="Tahoma"/>
          <w:b/>
          <w:bCs/>
          <w:i/>
        </w:rPr>
        <w:t xml:space="preserve"> NOTIFICAR</w:t>
      </w:r>
      <w:r w:rsidR="00652780" w:rsidRPr="00652780">
        <w:rPr>
          <w:rFonts w:ascii="Tahoma" w:hAnsi="Tahoma" w:cs="Tahoma"/>
          <w:i/>
        </w:rPr>
        <w:t xml:space="preserve"> a  los titulares de las dependencias accionadas y a los vinculados para que en el término perentorio de dos (2) días a partir del momento de su notificación y por el medio más eficaz, se pronuncien sobre los supuestos fácticos que dieron origen a la presente acción de tutela, ordenando además al juzgado que lo tenga en su poder, para que </w:t>
      </w:r>
      <w:proofErr w:type="spellStart"/>
      <w:r w:rsidR="00652780" w:rsidRPr="00652780">
        <w:rPr>
          <w:rFonts w:ascii="Tahoma" w:hAnsi="Tahoma" w:cs="Tahoma"/>
          <w:i/>
        </w:rPr>
        <w:t>allegue</w:t>
      </w:r>
      <w:proofErr w:type="spellEnd"/>
      <w:r w:rsidR="00652780" w:rsidRPr="00652780">
        <w:rPr>
          <w:rFonts w:ascii="Tahoma" w:hAnsi="Tahoma" w:cs="Tahoma"/>
          <w:i/>
        </w:rPr>
        <w:t xml:space="preserve"> al presente trámite el expediente escaneado del proceso </w:t>
      </w:r>
      <w:proofErr w:type="spellStart"/>
      <w:r w:rsidR="00652780" w:rsidRPr="00652780">
        <w:rPr>
          <w:rFonts w:ascii="Tahoma" w:hAnsi="Tahoma" w:cs="Tahoma"/>
          <w:i/>
        </w:rPr>
        <w:t>Nº</w:t>
      </w:r>
      <w:proofErr w:type="spellEnd"/>
      <w:r w:rsidR="00652780" w:rsidRPr="00652780">
        <w:rPr>
          <w:rFonts w:ascii="Tahoma" w:hAnsi="Tahoma" w:cs="Tahoma"/>
          <w:i/>
        </w:rPr>
        <w:t xml:space="preserve"> 2018 – 00335 – 01. </w:t>
      </w:r>
      <w:r w:rsidR="00816343">
        <w:rPr>
          <w:rFonts w:ascii="Tahoma" w:hAnsi="Tahoma" w:cs="Tahoma"/>
          <w:i/>
        </w:rPr>
        <w:t xml:space="preserve"> </w:t>
      </w:r>
      <w:proofErr w:type="gramStart"/>
      <w:r w:rsidR="00652780" w:rsidRPr="00816343">
        <w:rPr>
          <w:rFonts w:ascii="Tahoma" w:hAnsi="Tahoma" w:cs="Tahoma"/>
          <w:b/>
          <w:bCs/>
          <w:i/>
        </w:rPr>
        <w:t>CUARTO.-</w:t>
      </w:r>
      <w:proofErr w:type="gramEnd"/>
      <w:r w:rsidR="00652780" w:rsidRPr="00816343">
        <w:rPr>
          <w:rFonts w:ascii="Tahoma" w:hAnsi="Tahoma" w:cs="Tahoma"/>
          <w:b/>
          <w:bCs/>
          <w:i/>
        </w:rPr>
        <w:t xml:space="preserve"> TÉNGASE</w:t>
      </w:r>
      <w:r w:rsidR="00652780" w:rsidRPr="00652780">
        <w:rPr>
          <w:rFonts w:ascii="Tahoma" w:hAnsi="Tahoma" w:cs="Tahoma"/>
          <w:i/>
        </w:rPr>
        <w:t xml:space="preserve"> como prueba en su valor legal los documentos aportados en el escrito introductorio de la acción propuesta.</w:t>
      </w:r>
      <w:r w:rsidR="00652780">
        <w:rPr>
          <w:rFonts w:ascii="Tahoma" w:hAnsi="Tahoma" w:cs="Tahoma"/>
          <w:i/>
        </w:rPr>
        <w:t>”</w:t>
      </w:r>
    </w:p>
    <w:p w14:paraId="3845E903" w14:textId="77777777" w:rsidR="00652780" w:rsidRDefault="00652780" w:rsidP="000E7208">
      <w:pPr>
        <w:pStyle w:val="Default"/>
        <w:jc w:val="both"/>
        <w:rPr>
          <w:rFonts w:ascii="Tahoma" w:hAnsi="Tahoma" w:cs="Tahoma"/>
          <w:i/>
        </w:rPr>
      </w:pPr>
    </w:p>
    <w:p w14:paraId="07B5317C" w14:textId="06ABE590" w:rsidR="00652780" w:rsidRDefault="00503DF6" w:rsidP="000E7208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“</w:t>
      </w:r>
      <w:proofErr w:type="gramStart"/>
      <w:r w:rsidRPr="00816343">
        <w:rPr>
          <w:rFonts w:ascii="Tahoma" w:hAnsi="Tahoma" w:cs="Tahoma"/>
          <w:b/>
          <w:bCs/>
          <w:i/>
        </w:rPr>
        <w:t>PRIMERO.-</w:t>
      </w:r>
      <w:proofErr w:type="gramEnd"/>
      <w:r w:rsidRPr="00816343">
        <w:rPr>
          <w:rFonts w:ascii="Tahoma" w:hAnsi="Tahoma" w:cs="Tahoma"/>
          <w:b/>
          <w:bCs/>
          <w:i/>
        </w:rPr>
        <w:t xml:space="preserve"> OBEDEZCASE</w:t>
      </w:r>
      <w:r>
        <w:rPr>
          <w:rFonts w:ascii="Tahoma" w:hAnsi="Tahoma" w:cs="Tahoma"/>
          <w:i/>
        </w:rPr>
        <w:t xml:space="preserve"> a lo resuelto por la Sala de Casación Civil de la Honorable Corte Suprema de Justicia, en decisión del 16 de diciembre de 2020.  </w:t>
      </w:r>
      <w:proofErr w:type="gramStart"/>
      <w:r w:rsidRPr="00816343">
        <w:rPr>
          <w:rFonts w:ascii="Tahoma" w:hAnsi="Tahoma" w:cs="Tahoma"/>
          <w:b/>
          <w:bCs/>
          <w:i/>
        </w:rPr>
        <w:t>SEGUNDO.-</w:t>
      </w:r>
      <w:proofErr w:type="gramEnd"/>
      <w:r w:rsidRPr="00816343">
        <w:rPr>
          <w:rFonts w:ascii="Tahoma" w:hAnsi="Tahoma" w:cs="Tahoma"/>
          <w:b/>
          <w:bCs/>
          <w:i/>
        </w:rPr>
        <w:t xml:space="preserve"> NOTIFIQUESE</w:t>
      </w:r>
      <w:r>
        <w:rPr>
          <w:rFonts w:ascii="Tahoma" w:hAnsi="Tahoma" w:cs="Tahoma"/>
          <w:i/>
        </w:rPr>
        <w:t xml:space="preserve"> de manera directa a la señora MARCELA ANDREA NARVAEZ YAMA, por el medio más expedito y eficaz, de conformidad con lo dispuesto en el artículo 16 del Decreto 2591 de 1991. Con este objetivo, adicionalmente, se publicará aviso en el micrositio web de esta Corporación comunicando esta decisión.   </w:t>
      </w:r>
      <w:proofErr w:type="gramStart"/>
      <w:r w:rsidRPr="00816343">
        <w:rPr>
          <w:rFonts w:ascii="Tahoma" w:hAnsi="Tahoma" w:cs="Tahoma"/>
          <w:b/>
          <w:bCs/>
          <w:i/>
        </w:rPr>
        <w:t>TERCERO.-</w:t>
      </w:r>
      <w:proofErr w:type="gramEnd"/>
      <w:r>
        <w:rPr>
          <w:rFonts w:ascii="Tahoma" w:hAnsi="Tahoma" w:cs="Tahoma"/>
          <w:i/>
        </w:rPr>
        <w:t xml:space="preserve"> Téngase como pruebas aquellas aportadas en el escrito introductorio de la acción propuesta, y las que en la tramitación precedente fueron acopiadas</w:t>
      </w:r>
      <w:r w:rsidR="00816343">
        <w:rPr>
          <w:rFonts w:ascii="Tahoma" w:hAnsi="Tahoma" w:cs="Tahoma"/>
          <w:i/>
        </w:rPr>
        <w:t xml:space="preserve">, de conformidad a lo dispuesto en el inciso 2° del artículo 138 del Código General del Proceso.  </w:t>
      </w:r>
      <w:proofErr w:type="gramStart"/>
      <w:r w:rsidR="00816343" w:rsidRPr="00816343">
        <w:rPr>
          <w:rFonts w:ascii="Tahoma" w:hAnsi="Tahoma" w:cs="Tahoma"/>
          <w:b/>
          <w:bCs/>
          <w:i/>
        </w:rPr>
        <w:t>CUARTO.-</w:t>
      </w:r>
      <w:proofErr w:type="gramEnd"/>
      <w:r w:rsidR="00816343">
        <w:rPr>
          <w:rFonts w:ascii="Tahoma" w:hAnsi="Tahoma" w:cs="Tahoma"/>
          <w:i/>
        </w:rPr>
        <w:t xml:space="preserve"> Infórmeseles a las partes e intervinientes en el presente trámite por el medio más expedito y eficaz, de conformidad con lo señalado en el artículo 16 del Decreto 2591 de 1991, respecto de la anulación de la decisión proferida por este Tribunal y la orden de rehacer el trámite dispuesto por la Sala Civil de la H. Corte Suprema de Justicia.”</w:t>
      </w:r>
    </w:p>
    <w:p w14:paraId="7E89E5B9" w14:textId="77777777" w:rsidR="00652780" w:rsidRDefault="00652780" w:rsidP="000E7208">
      <w:pPr>
        <w:pStyle w:val="Default"/>
        <w:jc w:val="both"/>
        <w:rPr>
          <w:rFonts w:ascii="Tahoma" w:hAnsi="Tahoma" w:cs="Tahoma"/>
          <w:i/>
        </w:rPr>
      </w:pPr>
    </w:p>
    <w:p w14:paraId="0BD3DEE8" w14:textId="142FC0A6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  <w:bookmarkStart w:id="0" w:name="_Hlk61959274"/>
    </w:p>
    <w:p w14:paraId="6D70E2D6" w14:textId="1EBB226E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bookmarkEnd w:id="0"/>
    <w:p w14:paraId="6C92595C" w14:textId="77777777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p w14:paraId="1BFFD828" w14:textId="77777777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p w14:paraId="56640AC7" w14:textId="16202675" w:rsidR="000B554D" w:rsidRPr="00773B40" w:rsidRDefault="006A002C" w:rsidP="005967BF">
      <w:pPr>
        <w:pStyle w:val="Default"/>
        <w:jc w:val="both"/>
        <w:rPr>
          <w:rFonts w:ascii="Tahoma" w:hAnsi="Tahoma" w:cs="Tahoma"/>
          <w:lang w:eastAsia="es-ES_tradnl"/>
        </w:rPr>
      </w:pP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Para NOTIFICAR a</w:t>
      </w:r>
      <w:r w:rsidR="009A5794" w:rsidRPr="009A5794">
        <w:rPr>
          <w:rFonts w:ascii="Tahoma" w:hAnsi="Tahoma" w:cs="Tahoma"/>
          <w:i/>
          <w:lang w:eastAsia="es-ES_tradnl"/>
        </w:rPr>
        <w:t xml:space="preserve"> </w:t>
      </w:r>
      <w:r w:rsidR="005967BF">
        <w:rPr>
          <w:rFonts w:ascii="Tahoma" w:hAnsi="Tahoma" w:cs="Tahoma"/>
          <w:i/>
        </w:rPr>
        <w:t xml:space="preserve">la señora </w:t>
      </w:r>
      <w:r w:rsidR="005967BF" w:rsidRPr="005967BF">
        <w:rPr>
          <w:rFonts w:ascii="Tahoma" w:hAnsi="Tahoma" w:cs="Tahoma"/>
          <w:b/>
          <w:bCs/>
          <w:i/>
        </w:rPr>
        <w:t>M</w:t>
      </w:r>
      <w:r w:rsidR="00CD6906">
        <w:rPr>
          <w:rFonts w:ascii="Tahoma" w:hAnsi="Tahoma" w:cs="Tahoma"/>
          <w:b/>
          <w:bCs/>
          <w:i/>
        </w:rPr>
        <w:t xml:space="preserve">ARCELA </w:t>
      </w:r>
      <w:r w:rsidR="005967BF" w:rsidRPr="005967BF">
        <w:rPr>
          <w:rFonts w:ascii="Tahoma" w:hAnsi="Tahoma" w:cs="Tahoma"/>
          <w:b/>
          <w:bCs/>
          <w:i/>
        </w:rPr>
        <w:t xml:space="preserve">ANDREA </w:t>
      </w:r>
      <w:r w:rsidR="00CD6906">
        <w:rPr>
          <w:rFonts w:ascii="Tahoma" w:hAnsi="Tahoma" w:cs="Tahoma"/>
          <w:b/>
          <w:bCs/>
          <w:i/>
        </w:rPr>
        <w:t>NARVAEZ YAMA</w:t>
      </w:r>
      <w:r w:rsidR="005967BF">
        <w:rPr>
          <w:rFonts w:ascii="Tahoma" w:hAnsi="Tahoma" w:cs="Tahoma"/>
          <w:i/>
        </w:rPr>
        <w:t xml:space="preserve">, así como a las demás partes e intervinientes, debidamente reconocidos en el proceso </w:t>
      </w:r>
      <w:r w:rsidR="00CD6906" w:rsidRPr="00652780">
        <w:rPr>
          <w:rFonts w:ascii="Tahoma" w:hAnsi="Tahoma" w:cs="Tahoma"/>
          <w:i/>
        </w:rPr>
        <w:t xml:space="preserve">radicado bajo la partida </w:t>
      </w:r>
      <w:proofErr w:type="spellStart"/>
      <w:r w:rsidR="00CD6906" w:rsidRPr="00652780">
        <w:rPr>
          <w:rFonts w:ascii="Tahoma" w:hAnsi="Tahoma" w:cs="Tahoma"/>
          <w:i/>
        </w:rPr>
        <w:t>Nº</w:t>
      </w:r>
      <w:proofErr w:type="spellEnd"/>
      <w:r w:rsidR="00CD6906" w:rsidRPr="00652780">
        <w:rPr>
          <w:rFonts w:ascii="Tahoma" w:hAnsi="Tahoma" w:cs="Tahoma"/>
          <w:i/>
        </w:rPr>
        <w:t xml:space="preserve"> 2018 – 00335 – 01</w:t>
      </w:r>
      <w:r w:rsidR="005967BF">
        <w:rPr>
          <w:rFonts w:ascii="Tahoma" w:hAnsi="Tahoma" w:cs="Tahoma"/>
          <w:i/>
        </w:rPr>
        <w:t xml:space="preserve">,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publica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presente </w:t>
      </w:r>
      <w:r w:rsidR="000B554D"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AVISO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en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la página web de la Rama Judicial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0B554D" w:rsidRPr="000B554D">
        <w:rPr>
          <w:rFonts w:ascii="Tahoma" w:hAnsi="Tahoma" w:cs="Tahoma"/>
          <w:i/>
          <w:lang w:eastAsia="es-ES_tradnl"/>
        </w:rPr>
        <w:t>https://www.ramajudicial.gov.co/web/tribun</w:t>
      </w:r>
      <w:r w:rsidR="009A5794">
        <w:rPr>
          <w:rFonts w:ascii="Tahoma" w:hAnsi="Tahoma" w:cs="Tahoma"/>
          <w:i/>
          <w:lang w:eastAsia="es-ES_tradnl"/>
        </w:rPr>
        <w:t>al-superior-de-pasto-sala-civil-</w:t>
      </w:r>
      <w:r w:rsidR="00311F7A">
        <w:rPr>
          <w:rFonts w:ascii="Tahoma" w:hAnsi="Tahoma" w:cs="Tahoma"/>
          <w:i/>
          <w:lang w:eastAsia="es-ES_tradnl"/>
        </w:rPr>
        <w:t>f</w:t>
      </w:r>
      <w:r w:rsidR="000B554D" w:rsidRPr="000B554D">
        <w:rPr>
          <w:rFonts w:ascii="Tahoma" w:hAnsi="Tahoma" w:cs="Tahoma"/>
          <w:i/>
          <w:lang w:eastAsia="es-ES_tradnl"/>
        </w:rPr>
        <w:t>amilia</w:t>
      </w:r>
      <w:r w:rsidR="009A5794">
        <w:rPr>
          <w:rFonts w:ascii="Tahoma" w:hAnsi="Tahoma" w:cs="Tahoma"/>
          <w:i/>
          <w:lang w:eastAsia="es-ES_tradnl"/>
        </w:rPr>
        <w:t xml:space="preserve"> (AVISOS).</w:t>
      </w:r>
      <w:r w:rsidR="000B554D" w:rsidRPr="000B554D">
        <w:rPr>
          <w:rFonts w:ascii="Tahoma" w:hAnsi="Tahoma" w:cs="Tahoma"/>
          <w:i/>
          <w:lang w:eastAsia="es-ES_tradnl"/>
        </w:rPr>
        <w:t xml:space="preserve"> </w:t>
      </w:r>
      <w:r w:rsidR="00773B40">
        <w:rPr>
          <w:rFonts w:ascii="Tahoma" w:hAnsi="Tahoma" w:cs="Tahoma"/>
          <w:lang w:eastAsia="es-ES_tradnl"/>
        </w:rPr>
        <w:t xml:space="preserve">Toda intervención, información o requerimiento con respecto a </w:t>
      </w:r>
      <w:r w:rsidR="00CD6906">
        <w:rPr>
          <w:rFonts w:ascii="Tahoma" w:hAnsi="Tahoma" w:cs="Tahoma"/>
          <w:lang w:eastAsia="es-ES_tradnl"/>
        </w:rPr>
        <w:t>esta</w:t>
      </w:r>
      <w:r w:rsidR="00773B40">
        <w:rPr>
          <w:rFonts w:ascii="Tahoma" w:hAnsi="Tahoma" w:cs="Tahoma"/>
          <w:lang w:eastAsia="es-ES_tradnl"/>
        </w:rPr>
        <w:t xml:space="preserve"> tutela</w:t>
      </w:r>
      <w:r w:rsidR="00CD6906">
        <w:rPr>
          <w:rFonts w:ascii="Tahoma" w:hAnsi="Tahoma" w:cs="Tahoma"/>
          <w:lang w:eastAsia="es-ES_tradnl"/>
        </w:rPr>
        <w:t>,</w:t>
      </w:r>
      <w:r w:rsidR="00773B40">
        <w:rPr>
          <w:rFonts w:ascii="Tahoma" w:hAnsi="Tahoma" w:cs="Tahoma"/>
          <w:lang w:eastAsia="es-ES_tradnl"/>
        </w:rPr>
        <w:t xml:space="preserve"> favor comunicarlo al correo electrónico: </w:t>
      </w:r>
      <w:r w:rsidR="00773B40" w:rsidRPr="00773B40">
        <w:rPr>
          <w:rFonts w:ascii="Tahoma" w:hAnsi="Tahoma" w:cs="Tahoma"/>
          <w:b/>
          <w:lang w:eastAsia="es-ES_tradnl"/>
        </w:rPr>
        <w:t>tsalcivf@cendoj.ramajudicial.gov.co</w:t>
      </w:r>
      <w:r w:rsidR="00773B40">
        <w:rPr>
          <w:rFonts w:ascii="Tahoma" w:hAnsi="Tahoma" w:cs="Tahoma"/>
          <w:lang w:eastAsia="es-ES_tradnl"/>
        </w:rPr>
        <w:t xml:space="preserve"> </w:t>
      </w:r>
    </w:p>
    <w:p w14:paraId="56FE6549" w14:textId="77777777" w:rsidR="006A002C" w:rsidRPr="006A002C" w:rsidRDefault="006A002C" w:rsidP="009A5794">
      <w:pPr>
        <w:pStyle w:val="Style6"/>
        <w:widowControl/>
        <w:spacing w:line="240" w:lineRule="auto"/>
      </w:pPr>
    </w:p>
    <w:p w14:paraId="7880780F" w14:textId="751E1675" w:rsidR="006A002C" w:rsidRPr="006A002C" w:rsidRDefault="006A002C" w:rsidP="009A5794">
      <w:pPr>
        <w:pStyle w:val="Style6"/>
        <w:widowControl/>
        <w:spacing w:line="240" w:lineRule="auto"/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Pasto, </w:t>
      </w:r>
      <w:r w:rsidR="003C5D80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27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enero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.</w:t>
      </w:r>
    </w:p>
    <w:p w14:paraId="738ACFC8" w14:textId="092465F7" w:rsidR="006A002C" w:rsidRDefault="006A002C" w:rsidP="009A5794">
      <w:pPr>
        <w:widowControl/>
        <w:autoSpaceDE/>
        <w:adjustRightInd/>
        <w:jc w:val="center"/>
        <w:rPr>
          <w:rFonts w:eastAsia="Times New Roman"/>
        </w:rPr>
      </w:pPr>
    </w:p>
    <w:p w14:paraId="546864E9" w14:textId="77777777" w:rsidR="00CD6906" w:rsidRPr="006A002C" w:rsidRDefault="00CD6906" w:rsidP="009A5794">
      <w:pPr>
        <w:widowControl/>
        <w:autoSpaceDE/>
        <w:adjustRightInd/>
        <w:jc w:val="center"/>
        <w:rPr>
          <w:rFonts w:eastAsia="Times New Roman"/>
        </w:rPr>
      </w:pPr>
    </w:p>
    <w:p w14:paraId="7CCB7B4A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  <w:r w:rsidRPr="006A002C">
        <w:rPr>
          <w:rFonts w:ascii="Tahoma" w:eastAsia="Times New Roman" w:hAnsi="Tahoma" w:cs="Tahoma"/>
        </w:rPr>
        <w:t>NESTOR GABRIEL CABRERA QUENGUAN</w:t>
      </w:r>
    </w:p>
    <w:p w14:paraId="2545B83A" w14:textId="77777777" w:rsidR="00590BD8" w:rsidRPr="006A002C" w:rsidRDefault="006A002C" w:rsidP="009A5794">
      <w:pPr>
        <w:jc w:val="center"/>
      </w:pPr>
      <w:r w:rsidRPr="006A002C">
        <w:rPr>
          <w:rFonts w:ascii="Tahoma" w:eastAsia="Times New Roman" w:hAnsi="Tahoma" w:cs="Tahoma"/>
        </w:rPr>
        <w:t>Secretario</w:t>
      </w:r>
    </w:p>
    <w:sectPr w:rsidR="00590BD8" w:rsidRPr="006A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2C"/>
    <w:rsid w:val="000243AA"/>
    <w:rsid w:val="000B554D"/>
    <w:rsid w:val="000E7208"/>
    <w:rsid w:val="0016189A"/>
    <w:rsid w:val="00180FBB"/>
    <w:rsid w:val="00311F7A"/>
    <w:rsid w:val="0037566D"/>
    <w:rsid w:val="003B2112"/>
    <w:rsid w:val="003B45B2"/>
    <w:rsid w:val="003C5D80"/>
    <w:rsid w:val="00416E3A"/>
    <w:rsid w:val="0042078A"/>
    <w:rsid w:val="00454C44"/>
    <w:rsid w:val="00463D30"/>
    <w:rsid w:val="00503DF6"/>
    <w:rsid w:val="00590BD8"/>
    <w:rsid w:val="005967BF"/>
    <w:rsid w:val="005A681D"/>
    <w:rsid w:val="00652780"/>
    <w:rsid w:val="006A002C"/>
    <w:rsid w:val="006E3137"/>
    <w:rsid w:val="00773B40"/>
    <w:rsid w:val="00815673"/>
    <w:rsid w:val="00816343"/>
    <w:rsid w:val="009A5794"/>
    <w:rsid w:val="00A15495"/>
    <w:rsid w:val="00AD6699"/>
    <w:rsid w:val="00B91B8D"/>
    <w:rsid w:val="00B92737"/>
    <w:rsid w:val="00C16212"/>
    <w:rsid w:val="00CD6906"/>
    <w:rsid w:val="00CF2C83"/>
    <w:rsid w:val="00D56D81"/>
    <w:rsid w:val="00DA0ABD"/>
    <w:rsid w:val="00DB45A4"/>
    <w:rsid w:val="00E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C1E"/>
  <w15:docId w15:val="{8BF06A72-FA91-4725-B15A-A2328D3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Tribunal Sala Civil Familia - Nariño - Pasto</cp:lastModifiedBy>
  <cp:revision>14</cp:revision>
  <dcterms:created xsi:type="dcterms:W3CDTF">2020-05-14T19:01:00Z</dcterms:created>
  <dcterms:modified xsi:type="dcterms:W3CDTF">2021-01-27T17:18:00Z</dcterms:modified>
</cp:coreProperties>
</file>