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spacing w:after="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928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8"/>
        <w:gridCol w:w="1274"/>
        <w:gridCol w:w="1986"/>
        <w:gridCol w:w="2560"/>
        <w:gridCol w:w="4971"/>
        <w:gridCol w:w="3123"/>
        <w:gridCol w:w="1446"/>
        <w:tblGridChange w:id="0">
          <w:tblGrid>
            <w:gridCol w:w="568"/>
            <w:gridCol w:w="1274"/>
            <w:gridCol w:w="1986"/>
            <w:gridCol w:w="2560"/>
            <w:gridCol w:w="4971"/>
            <w:gridCol w:w="3123"/>
            <w:gridCol w:w="1446"/>
          </w:tblGrid>
        </w:tblGridChange>
      </w:tblGrid>
      <w:tr>
        <w:trPr>
          <w:trHeight w:val="240" w:hRule="atLeast"/>
        </w:trPr>
        <w:tc>
          <w:tcPr/>
          <w:p w:rsidR="00000000" w:rsidDel="00000000" w:rsidP="00000000" w:rsidRDefault="00000000" w:rsidRPr="00000000" w14:paraId="00000001">
            <w:pPr>
              <w:contextualSpacing w:val="0"/>
              <w:jc w:val="center"/>
              <w:rPr>
                <w:rFonts w:ascii="Tahoma" w:cs="Tahoma" w:eastAsia="Tahoma" w:hAnsi="Tahoma"/>
                <w:b w:val="1"/>
                <w:sz w:val="18"/>
                <w:szCs w:val="18"/>
                <w:vertAlign w:val="subscript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subscript"/>
                <w:rtl w:val="0"/>
              </w:rPr>
              <w:t xml:space="preserve">No </w:t>
            </w:r>
          </w:p>
        </w:tc>
        <w:tc>
          <w:tcPr/>
          <w:p w:rsidR="00000000" w:rsidDel="00000000" w:rsidP="00000000" w:rsidRDefault="00000000" w:rsidRPr="00000000" w14:paraId="00000002">
            <w:pPr>
              <w:contextualSpacing w:val="0"/>
              <w:jc w:val="center"/>
              <w:rPr>
                <w:rFonts w:ascii="Tahoma" w:cs="Tahoma" w:eastAsia="Tahoma" w:hAnsi="Tahoma"/>
                <w:b w:val="1"/>
                <w:sz w:val="18"/>
                <w:szCs w:val="18"/>
                <w:vertAlign w:val="subscript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subscript"/>
                <w:rtl w:val="0"/>
              </w:rPr>
              <w:t xml:space="preserve">RADICADO</w:t>
            </w:r>
          </w:p>
        </w:tc>
        <w:tc>
          <w:tcPr/>
          <w:p w:rsidR="00000000" w:rsidDel="00000000" w:rsidP="00000000" w:rsidRDefault="00000000" w:rsidRPr="00000000" w14:paraId="00000003">
            <w:pPr>
              <w:contextualSpacing w:val="0"/>
              <w:jc w:val="center"/>
              <w:rPr>
                <w:rFonts w:ascii="Tahoma" w:cs="Tahoma" w:eastAsia="Tahoma" w:hAnsi="Tahoma"/>
                <w:b w:val="1"/>
                <w:sz w:val="18"/>
                <w:szCs w:val="18"/>
                <w:vertAlign w:val="subscript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subscript"/>
                <w:rtl w:val="0"/>
              </w:rPr>
              <w:t xml:space="preserve">MEDIO DE CONTROL</w:t>
            </w:r>
          </w:p>
        </w:tc>
        <w:tc>
          <w:tcPr/>
          <w:p w:rsidR="00000000" w:rsidDel="00000000" w:rsidP="00000000" w:rsidRDefault="00000000" w:rsidRPr="00000000" w14:paraId="00000004">
            <w:pPr>
              <w:contextualSpacing w:val="0"/>
              <w:jc w:val="center"/>
              <w:rPr>
                <w:rFonts w:ascii="Tahoma" w:cs="Tahoma" w:eastAsia="Tahoma" w:hAnsi="Tahoma"/>
                <w:b w:val="1"/>
                <w:sz w:val="18"/>
                <w:szCs w:val="18"/>
                <w:vertAlign w:val="subscript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subscript"/>
                <w:rtl w:val="0"/>
              </w:rPr>
              <w:t xml:space="preserve">-DEMANDANTE</w:t>
            </w:r>
          </w:p>
        </w:tc>
        <w:tc>
          <w:tcPr/>
          <w:p w:rsidR="00000000" w:rsidDel="00000000" w:rsidP="00000000" w:rsidRDefault="00000000" w:rsidRPr="00000000" w14:paraId="00000005">
            <w:pPr>
              <w:contextualSpacing w:val="0"/>
              <w:jc w:val="center"/>
              <w:rPr>
                <w:rFonts w:ascii="Tahoma" w:cs="Tahoma" w:eastAsia="Tahoma" w:hAnsi="Tahoma"/>
                <w:b w:val="1"/>
                <w:sz w:val="18"/>
                <w:szCs w:val="18"/>
                <w:vertAlign w:val="subscript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subscript"/>
                <w:rtl w:val="0"/>
              </w:rPr>
              <w:t xml:space="preserve">DEMANDADO</w:t>
            </w:r>
          </w:p>
        </w:tc>
        <w:tc>
          <w:tcPr/>
          <w:p w:rsidR="00000000" w:rsidDel="00000000" w:rsidP="00000000" w:rsidRDefault="00000000" w:rsidRPr="00000000" w14:paraId="00000006">
            <w:pPr>
              <w:contextualSpacing w:val="0"/>
              <w:jc w:val="center"/>
              <w:rPr>
                <w:rFonts w:ascii="Tahoma" w:cs="Tahoma" w:eastAsia="Tahoma" w:hAnsi="Tahoma"/>
                <w:b w:val="1"/>
                <w:sz w:val="18"/>
                <w:szCs w:val="18"/>
                <w:vertAlign w:val="subscript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subscript"/>
                <w:rtl w:val="0"/>
              </w:rPr>
              <w:t xml:space="preserve">DECISION</w:t>
            </w:r>
          </w:p>
        </w:tc>
        <w:tc>
          <w:tcPr/>
          <w:p w:rsidR="00000000" w:rsidDel="00000000" w:rsidP="00000000" w:rsidRDefault="00000000" w:rsidRPr="00000000" w14:paraId="00000007">
            <w:pPr>
              <w:contextualSpacing w:val="0"/>
              <w:jc w:val="center"/>
              <w:rPr>
                <w:rFonts w:ascii="Tahoma" w:cs="Tahoma" w:eastAsia="Tahoma" w:hAnsi="Tahoma"/>
                <w:b w:val="1"/>
                <w:sz w:val="18"/>
                <w:szCs w:val="18"/>
                <w:vertAlign w:val="subscript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subscript"/>
                <w:rtl w:val="0"/>
              </w:rPr>
              <w:t xml:space="preserve">FECHA DE AUTO</w:t>
            </w:r>
          </w:p>
        </w:tc>
      </w:tr>
      <w:tr>
        <w:trPr>
          <w:trHeight w:val="120" w:hRule="atLeast"/>
        </w:trPr>
        <w:tc>
          <w:tcPr/>
          <w:p w:rsidR="00000000" w:rsidDel="00000000" w:rsidP="00000000" w:rsidRDefault="00000000" w:rsidRPr="00000000" w14:paraId="00000008">
            <w:pPr>
              <w:contextualSpacing w:val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9">
            <w:pPr>
              <w:contextualSpacing w:val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2018-00205</w:t>
            </w:r>
          </w:p>
        </w:tc>
        <w:tc>
          <w:tcPr/>
          <w:p w:rsidR="00000000" w:rsidDel="00000000" w:rsidP="00000000" w:rsidRDefault="00000000" w:rsidRPr="00000000" w14:paraId="0000000A">
            <w:pPr>
              <w:contextualSpacing w:val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NRD</w:t>
            </w:r>
          </w:p>
        </w:tc>
        <w:tc>
          <w:tcPr/>
          <w:p w:rsidR="00000000" w:rsidDel="00000000" w:rsidP="00000000" w:rsidRDefault="00000000" w:rsidRPr="00000000" w14:paraId="0000000B">
            <w:pPr>
              <w:contextualSpacing w:val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COLPENSIONES</w:t>
            </w:r>
          </w:p>
        </w:tc>
        <w:tc>
          <w:tcPr/>
          <w:p w:rsidR="00000000" w:rsidDel="00000000" w:rsidP="00000000" w:rsidRDefault="00000000" w:rsidRPr="00000000" w14:paraId="0000000C">
            <w:pPr>
              <w:contextualSpacing w:val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ANGEL MANUEL SANTIAGO GIL</w:t>
            </w:r>
          </w:p>
        </w:tc>
        <w:tc>
          <w:tcPr/>
          <w:p w:rsidR="00000000" w:rsidDel="00000000" w:rsidP="00000000" w:rsidRDefault="00000000" w:rsidRPr="00000000" w14:paraId="0000000D">
            <w:pPr>
              <w:contextualSpacing w:val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CORRASE TRASLADO DE LA MEDIDA CAUTELAR</w:t>
            </w:r>
          </w:p>
        </w:tc>
        <w:tc>
          <w:tcPr/>
          <w:p w:rsidR="00000000" w:rsidDel="00000000" w:rsidP="00000000" w:rsidRDefault="00000000" w:rsidRPr="00000000" w14:paraId="0000000E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29/06/2018</w:t>
            </w:r>
          </w:p>
        </w:tc>
      </w:tr>
      <w:tr>
        <w:trPr>
          <w:trHeight w:val="120" w:hRule="atLeast"/>
        </w:trPr>
        <w:tc>
          <w:tcPr/>
          <w:p w:rsidR="00000000" w:rsidDel="00000000" w:rsidP="00000000" w:rsidRDefault="00000000" w:rsidRPr="00000000" w14:paraId="0000000F">
            <w:pPr>
              <w:contextualSpacing w:val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0">
            <w:pPr>
              <w:contextualSpacing w:val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2018-00205</w:t>
            </w:r>
          </w:p>
        </w:tc>
        <w:tc>
          <w:tcPr/>
          <w:p w:rsidR="00000000" w:rsidDel="00000000" w:rsidP="00000000" w:rsidRDefault="00000000" w:rsidRPr="00000000" w14:paraId="00000011">
            <w:pPr>
              <w:contextualSpacing w:val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NRD</w:t>
            </w:r>
          </w:p>
        </w:tc>
        <w:tc>
          <w:tcPr/>
          <w:p w:rsidR="00000000" w:rsidDel="00000000" w:rsidP="00000000" w:rsidRDefault="00000000" w:rsidRPr="00000000" w14:paraId="00000012">
            <w:pPr>
              <w:contextualSpacing w:val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COLPENSIONES</w:t>
            </w:r>
          </w:p>
        </w:tc>
        <w:tc>
          <w:tcPr/>
          <w:p w:rsidR="00000000" w:rsidDel="00000000" w:rsidP="00000000" w:rsidRDefault="00000000" w:rsidRPr="00000000" w14:paraId="00000013">
            <w:pPr>
              <w:contextualSpacing w:val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ANGEL MANUEL SANTIAGO GIL</w:t>
            </w:r>
          </w:p>
        </w:tc>
        <w:tc>
          <w:tcPr/>
          <w:p w:rsidR="00000000" w:rsidDel="00000000" w:rsidP="00000000" w:rsidRDefault="00000000" w:rsidRPr="00000000" w14:paraId="00000014">
            <w:pPr>
              <w:contextualSpacing w:val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ADMITASE LA DEMANDA</w:t>
            </w:r>
          </w:p>
        </w:tc>
        <w:tc>
          <w:tcPr/>
          <w:p w:rsidR="00000000" w:rsidDel="00000000" w:rsidP="00000000" w:rsidRDefault="00000000" w:rsidRPr="00000000" w14:paraId="00000015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29/06/2018</w:t>
            </w:r>
          </w:p>
        </w:tc>
      </w:tr>
      <w:tr>
        <w:trPr>
          <w:trHeight w:val="120" w:hRule="atLeast"/>
        </w:trPr>
        <w:tc>
          <w:tcPr/>
          <w:p w:rsidR="00000000" w:rsidDel="00000000" w:rsidP="00000000" w:rsidRDefault="00000000" w:rsidRPr="00000000" w14:paraId="00000016">
            <w:pPr>
              <w:contextualSpacing w:val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7">
            <w:pPr>
              <w:contextualSpacing w:val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2018-00184</w:t>
            </w:r>
          </w:p>
        </w:tc>
        <w:tc>
          <w:tcPr/>
          <w:p w:rsidR="00000000" w:rsidDel="00000000" w:rsidP="00000000" w:rsidRDefault="00000000" w:rsidRPr="00000000" w14:paraId="00000018">
            <w:pPr>
              <w:contextualSpacing w:val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INCIDENTE DE DESACATO</w:t>
            </w:r>
          </w:p>
        </w:tc>
        <w:tc>
          <w:tcPr/>
          <w:p w:rsidR="00000000" w:rsidDel="00000000" w:rsidP="00000000" w:rsidRDefault="00000000" w:rsidRPr="00000000" w14:paraId="00000019">
            <w:pPr>
              <w:contextualSpacing w:val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CARMEN PERALTA COLON</w:t>
            </w:r>
          </w:p>
        </w:tc>
        <w:tc>
          <w:tcPr/>
          <w:p w:rsidR="00000000" w:rsidDel="00000000" w:rsidP="00000000" w:rsidRDefault="00000000" w:rsidRPr="00000000" w14:paraId="0000001A">
            <w:pPr>
              <w:contextualSpacing w:val="0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ADRIANA GUZMAN RODRIGUEZ – COLPENSIONES</w:t>
            </w:r>
          </w:p>
        </w:tc>
        <w:tc>
          <w:tcPr/>
          <w:p w:rsidR="00000000" w:rsidDel="00000000" w:rsidP="00000000" w:rsidRDefault="00000000" w:rsidRPr="00000000" w14:paraId="0000001B">
            <w:pPr>
              <w:contextualSpacing w:val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SE DECLARA INCIDENTE DE DESACATO</w:t>
            </w:r>
          </w:p>
        </w:tc>
        <w:tc>
          <w:tcPr/>
          <w:p w:rsidR="00000000" w:rsidDel="00000000" w:rsidP="00000000" w:rsidRDefault="00000000" w:rsidRPr="00000000" w14:paraId="0000001C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29/06/2018</w:t>
            </w:r>
          </w:p>
        </w:tc>
      </w:tr>
      <w:tr>
        <w:trPr>
          <w:trHeight w:val="120" w:hRule="atLeast"/>
        </w:trPr>
        <w:tc>
          <w:tcPr/>
          <w:p w:rsidR="00000000" w:rsidDel="00000000" w:rsidP="00000000" w:rsidRDefault="00000000" w:rsidRPr="00000000" w14:paraId="0000001D">
            <w:pPr>
              <w:contextualSpacing w:val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E">
            <w:pPr>
              <w:contextualSpacing w:val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2017-00312</w:t>
            </w:r>
          </w:p>
        </w:tc>
        <w:tc>
          <w:tcPr/>
          <w:p w:rsidR="00000000" w:rsidDel="00000000" w:rsidP="00000000" w:rsidRDefault="00000000" w:rsidRPr="00000000" w14:paraId="0000001F">
            <w:pPr>
              <w:contextualSpacing w:val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NRD</w:t>
            </w:r>
          </w:p>
        </w:tc>
        <w:tc>
          <w:tcPr/>
          <w:p w:rsidR="00000000" w:rsidDel="00000000" w:rsidP="00000000" w:rsidRDefault="00000000" w:rsidRPr="00000000" w14:paraId="00000020">
            <w:pPr>
              <w:contextualSpacing w:val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MARIA SILVA DE CRIALES</w:t>
            </w:r>
          </w:p>
        </w:tc>
        <w:tc>
          <w:tcPr/>
          <w:p w:rsidR="00000000" w:rsidDel="00000000" w:rsidP="00000000" w:rsidRDefault="00000000" w:rsidRPr="00000000" w14:paraId="00000021">
            <w:pPr>
              <w:contextualSpacing w:val="0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COLPENSIONES</w:t>
            </w:r>
          </w:p>
        </w:tc>
        <w:tc>
          <w:tcPr/>
          <w:p w:rsidR="00000000" w:rsidDel="00000000" w:rsidP="00000000" w:rsidRDefault="00000000" w:rsidRPr="00000000" w14:paraId="00000022">
            <w:pPr>
              <w:contextualSpacing w:val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ORDENA MANTENER EXPEDIENTE EN SECRETARIA</w:t>
            </w:r>
          </w:p>
        </w:tc>
        <w:tc>
          <w:tcPr/>
          <w:p w:rsidR="00000000" w:rsidDel="00000000" w:rsidP="00000000" w:rsidRDefault="00000000" w:rsidRPr="00000000" w14:paraId="00000023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29/06/2018</w:t>
            </w:r>
          </w:p>
        </w:tc>
      </w:tr>
      <w:tr>
        <w:trPr>
          <w:trHeight w:val="120" w:hRule="atLeast"/>
        </w:trPr>
        <w:tc>
          <w:tcPr/>
          <w:p w:rsidR="00000000" w:rsidDel="00000000" w:rsidP="00000000" w:rsidRDefault="00000000" w:rsidRPr="00000000" w14:paraId="00000024">
            <w:pPr>
              <w:contextualSpacing w:val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5">
            <w:pPr>
              <w:contextualSpacing w:val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2018-00172</w:t>
            </w:r>
          </w:p>
        </w:tc>
        <w:tc>
          <w:tcPr/>
          <w:p w:rsidR="00000000" w:rsidDel="00000000" w:rsidP="00000000" w:rsidRDefault="00000000" w:rsidRPr="00000000" w14:paraId="00000026">
            <w:pPr>
              <w:contextualSpacing w:val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NRD</w:t>
            </w:r>
          </w:p>
        </w:tc>
        <w:tc>
          <w:tcPr/>
          <w:p w:rsidR="00000000" w:rsidDel="00000000" w:rsidP="00000000" w:rsidRDefault="00000000" w:rsidRPr="00000000" w14:paraId="00000027">
            <w:pPr>
              <w:contextualSpacing w:val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VICTOR EMILIO BUTRON MARCELES</w:t>
            </w:r>
          </w:p>
        </w:tc>
        <w:tc>
          <w:tcPr/>
          <w:p w:rsidR="00000000" w:rsidDel="00000000" w:rsidP="00000000" w:rsidRDefault="00000000" w:rsidRPr="00000000" w14:paraId="00000028">
            <w:pPr>
              <w:contextualSpacing w:val="0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NACION – MINDEFENSA – POLICIA NACIONAL</w:t>
            </w:r>
          </w:p>
        </w:tc>
        <w:tc>
          <w:tcPr/>
          <w:p w:rsidR="00000000" w:rsidDel="00000000" w:rsidP="00000000" w:rsidRDefault="00000000" w:rsidRPr="00000000" w14:paraId="00000029">
            <w:pPr>
              <w:contextualSpacing w:val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INADMITASE LA DEMANDA</w:t>
            </w:r>
          </w:p>
        </w:tc>
        <w:tc>
          <w:tcPr/>
          <w:p w:rsidR="00000000" w:rsidDel="00000000" w:rsidP="00000000" w:rsidRDefault="00000000" w:rsidRPr="00000000" w14:paraId="0000002A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29/06/2018</w:t>
            </w:r>
          </w:p>
        </w:tc>
      </w:tr>
      <w:tr>
        <w:trPr>
          <w:trHeight w:val="120" w:hRule="atLeast"/>
        </w:trPr>
        <w:tc>
          <w:tcPr/>
          <w:p w:rsidR="00000000" w:rsidDel="00000000" w:rsidP="00000000" w:rsidRDefault="00000000" w:rsidRPr="00000000" w14:paraId="0000002B">
            <w:pPr>
              <w:contextualSpacing w:val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C">
            <w:pPr>
              <w:contextualSpacing w:val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2018-00193</w:t>
            </w:r>
          </w:p>
        </w:tc>
        <w:tc>
          <w:tcPr/>
          <w:p w:rsidR="00000000" w:rsidDel="00000000" w:rsidP="00000000" w:rsidRDefault="00000000" w:rsidRPr="00000000" w14:paraId="0000002D">
            <w:pPr>
              <w:contextualSpacing w:val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RD</w:t>
            </w:r>
          </w:p>
        </w:tc>
        <w:tc>
          <w:tcPr/>
          <w:p w:rsidR="00000000" w:rsidDel="00000000" w:rsidP="00000000" w:rsidRDefault="00000000" w:rsidRPr="00000000" w14:paraId="0000002E">
            <w:pPr>
              <w:contextualSpacing w:val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WILDER NORIEGA MORENO Y OTROS</w:t>
            </w:r>
          </w:p>
        </w:tc>
        <w:tc>
          <w:tcPr/>
          <w:p w:rsidR="00000000" w:rsidDel="00000000" w:rsidP="00000000" w:rsidRDefault="00000000" w:rsidRPr="00000000" w14:paraId="0000002F">
            <w:pPr>
              <w:contextualSpacing w:val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NACION – MINISTERIO DE MINAS Y ENERGIA – SUPERSERVICIOS PUBLICOS DOMICILIARIOS – ELECTRICARIBE S.A.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contextualSpacing w:val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INADMITASE LA DEMANDA</w:t>
            </w:r>
          </w:p>
        </w:tc>
        <w:tc>
          <w:tcPr/>
          <w:p w:rsidR="00000000" w:rsidDel="00000000" w:rsidP="00000000" w:rsidRDefault="00000000" w:rsidRPr="00000000" w14:paraId="00000031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29/06/2018</w:t>
            </w:r>
          </w:p>
        </w:tc>
      </w:tr>
    </w:tbl>
    <w:p w:rsidR="00000000" w:rsidDel="00000000" w:rsidP="00000000" w:rsidRDefault="00000000" w:rsidRPr="00000000" w14:paraId="00000032">
      <w:pPr>
        <w:contextualSpacing w:val="0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contextualSpacing w:val="0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ºDe conformidad con lo previsto en el artículo 201 del CPACA se le notifica a las partes las anteriores decisiones, se fija por el término de  hoy  tres (03)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lightGray"/>
          <w:rtl w:val="0"/>
        </w:rPr>
        <w:t xml:space="preserve"> de julio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de dos mil dieciocho (2018) en la página web de la rama judicial y en la cartelera del Juzgado Catorce Administrativo del Circuito de Barranquilla, siendo las 8:00 de la mañana y se desfija a las 5:00 de la tarde. </w:t>
        <w:tab/>
        <w:tab/>
        <w:tab/>
        <w:tab/>
        <w:tab/>
      </w:r>
    </w:p>
    <w:p w:rsidR="00000000" w:rsidDel="00000000" w:rsidP="00000000" w:rsidRDefault="00000000" w:rsidRPr="00000000" w14:paraId="00000034">
      <w:pPr>
        <w:contextualSpacing w:val="0"/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</w:t>
      </w:r>
      <w:r w:rsidDel="00000000" w:rsidR="00000000" w:rsidRPr="00000000">
        <w:rPr>
          <w:rFonts w:ascii="Tahoma" w:cs="Tahoma" w:eastAsia="Tahoma" w:hAnsi="Tahoma"/>
          <w:sz w:val="20"/>
          <w:szCs w:val="20"/>
        </w:rPr>
        <w:drawing>
          <wp:inline distB="0" distT="0" distL="0" distR="0">
            <wp:extent cx="578183" cy="889818"/>
            <wp:effectExtent b="0" l="0" r="0" t="0"/>
            <wp:docPr id="4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8183" cy="8898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</wp:posOffset>
                </wp:positionH>
                <wp:positionV relativeFrom="paragraph">
                  <wp:posOffset>546100</wp:posOffset>
                </wp:positionV>
                <wp:extent cx="2038985" cy="53588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336033" y="3521583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ESTADO No</w:t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  <w:t xml:space="preserve">. </w:t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0101 DE 03 DE JULIO DE 2018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</wp:posOffset>
                </wp:positionH>
                <wp:positionV relativeFrom="paragraph">
                  <wp:posOffset>546100</wp:posOffset>
                </wp:positionV>
                <wp:extent cx="2038985" cy="535885"/>
                <wp:effectExtent b="0" l="0" r="0" t="0"/>
                <wp:wrapNone/>
                <wp:docPr id="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985" cy="535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ind w:left="5664" w:firstLine="707.0000000000005"/>
        <w:contextualSpacing w:val="0"/>
        <w:jc w:val="both"/>
        <w:rPr>
          <w:rFonts w:ascii="Berylium" w:cs="Berylium" w:eastAsia="Berylium" w:hAnsi="Berylium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ALBERTO LUIS OYAGA LARIOS--Secretario.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pos="10095"/>
        </w:tabs>
        <w:contextualSpacing w:val="0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pos="4870"/>
        </w:tabs>
        <w:contextualSpacing w:val="0"/>
        <w:jc w:val="both"/>
        <w:rPr>
          <w:rFonts w:ascii="Tahoma" w:cs="Tahoma" w:eastAsia="Tahoma" w:hAnsi="Tahoma"/>
          <w:sz w:val="160"/>
          <w:szCs w:val="160"/>
        </w:rPr>
      </w:pPr>
      <w:bookmarkStart w:colFirst="0" w:colLast="0" w:name="_gjdgxs" w:id="0"/>
      <w:bookmarkEnd w:id="0"/>
      <w:r w:rsidDel="00000000" w:rsidR="00000000" w:rsidRPr="00000000">
        <w:rPr>
          <w:rFonts w:ascii="Tahoma" w:cs="Tahoma" w:eastAsia="Tahoma" w:hAnsi="Tahoma"/>
          <w:sz w:val="160"/>
          <w:szCs w:val="160"/>
          <w:rtl w:val="0"/>
        </w:rPr>
        <w:t xml:space="preserve">ESTADO No. 101 DEL 03 D</w:t>
      </w:r>
      <w:r w:rsidDel="00000000" w:rsidR="00000000" w:rsidRPr="00000000">
        <w:rPr>
          <w:rFonts w:ascii="Tahoma" w:cs="Tahoma" w:eastAsia="Tahoma" w:hAnsi="Tahoma"/>
          <w:sz w:val="160"/>
          <w:szCs w:val="160"/>
          <w:highlight w:val="lightGray"/>
          <w:rtl w:val="0"/>
        </w:rPr>
        <w:t xml:space="preserve">E  JULIO </w:t>
      </w:r>
      <w:r w:rsidDel="00000000" w:rsidR="00000000" w:rsidRPr="00000000">
        <w:rPr>
          <w:rFonts w:ascii="Tahoma" w:cs="Tahoma" w:eastAsia="Tahoma" w:hAnsi="Tahoma"/>
          <w:sz w:val="160"/>
          <w:szCs w:val="160"/>
          <w:rtl w:val="0"/>
        </w:rPr>
        <w:t xml:space="preserve">DE  2018.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2" w:w="19442"/>
      <w:pgMar w:bottom="1701" w:top="1386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  <w:font w:name="Berylium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tabs>
        <w:tab w:val="center" w:pos="4252"/>
        <w:tab w:val="right" w:pos="8504"/>
      </w:tabs>
      <w:spacing w:after="0" w:line="240" w:lineRule="auto"/>
      <w:contextualSpacing w:val="0"/>
      <w:rPr>
        <w:rFonts w:ascii="Berylium" w:cs="Berylium" w:eastAsia="Berylium" w:hAnsi="Berylium"/>
      </w:rPr>
    </w:pPr>
    <w:r w:rsidDel="00000000" w:rsidR="00000000" w:rsidRPr="00000000">
      <w:rPr>
        <w:rFonts w:ascii="Berylium" w:cs="Berylium" w:eastAsia="Berylium" w:hAnsi="Berylium"/>
        <w:rtl w:val="0"/>
      </w:rPr>
      <w:t xml:space="preserve">Calle 40 Nº 44-39 Edificio Cámara de Comercio. Piso 9, oficina 9B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8976360</wp:posOffset>
          </wp:positionH>
          <wp:positionV relativeFrom="paragraph">
            <wp:posOffset>12700</wp:posOffset>
          </wp:positionV>
          <wp:extent cx="1587500" cy="920115"/>
          <wp:effectExtent b="0" l="0" r="0" t="0"/>
          <wp:wrapNone/>
          <wp:docPr id="5" name="image10.png"/>
          <a:graphic>
            <a:graphicData uri="http://schemas.openxmlformats.org/drawingml/2006/picture">
              <pic:pic>
                <pic:nvPicPr>
                  <pic:cNvPr id="0" name="image10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7500" cy="9201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spacing w:line="240" w:lineRule="auto"/>
      <w:contextualSpacing w:val="0"/>
      <w:rPr>
        <w:rFonts w:ascii="Berylium" w:cs="Berylium" w:eastAsia="Berylium" w:hAnsi="Berylium"/>
      </w:rPr>
    </w:pPr>
    <w:r w:rsidDel="00000000" w:rsidR="00000000" w:rsidRPr="00000000">
      <w:rPr>
        <w:rFonts w:ascii="Berylium" w:cs="Berylium" w:eastAsia="Berylium" w:hAnsi="Berylium"/>
        <w:rtl w:val="0"/>
      </w:rPr>
      <w:t xml:space="preserve">Telefax: 3512326   Correo: adm14bqlla@cendoj.ramajudicial.gov.co  </w:t>
    </w:r>
  </w:p>
  <w:p w:rsidR="00000000" w:rsidDel="00000000" w:rsidP="00000000" w:rsidRDefault="00000000" w:rsidRPr="00000000" w14:paraId="00000042">
    <w:pPr>
      <w:tabs>
        <w:tab w:val="center" w:pos="4252"/>
        <w:tab w:val="right" w:pos="8504"/>
      </w:tabs>
      <w:spacing w:after="0" w:line="240" w:lineRule="auto"/>
      <w:contextualSpacing w:val="0"/>
      <w:rPr>
        <w:rFonts w:ascii="Berylium" w:cs="Berylium" w:eastAsia="Berylium" w:hAnsi="Berylium"/>
      </w:rPr>
    </w:pPr>
    <w:r w:rsidDel="00000000" w:rsidR="00000000" w:rsidRPr="00000000">
      <w:rPr>
        <w:rFonts w:ascii="Berylium" w:cs="Berylium" w:eastAsia="Berylium" w:hAnsi="Berylium"/>
        <w:rtl w:val="0"/>
      </w:rPr>
      <w:t xml:space="preserve">Barranquilla – Atlántico.  Colombia</w:t>
    </w:r>
  </w:p>
  <w:p w:rsidR="00000000" w:rsidDel="00000000" w:rsidP="00000000" w:rsidRDefault="00000000" w:rsidRPr="00000000" w14:paraId="00000043">
    <w:pPr>
      <w:tabs>
        <w:tab w:val="center" w:pos="4252"/>
        <w:tab w:val="right" w:pos="8504"/>
      </w:tabs>
      <w:spacing w:after="0" w:line="240" w:lineRule="auto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tabs>
        <w:tab w:val="center" w:pos="4420"/>
        <w:tab w:val="right" w:pos="8840"/>
      </w:tabs>
      <w:contextualSpacing w:val="0"/>
      <w:rPr/>
    </w:pPr>
    <w:r w:rsidDel="00000000" w:rsidR="00000000" w:rsidRPr="00000000">
      <w:rPr>
        <w:rtl w:val="0"/>
      </w:rPr>
      <w:tab/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-851533</wp:posOffset>
          </wp:positionH>
          <wp:positionV relativeFrom="paragraph">
            <wp:posOffset>-126997</wp:posOffset>
          </wp:positionV>
          <wp:extent cx="2390775" cy="789305"/>
          <wp:effectExtent b="0" l="0" r="0" t="0"/>
          <wp:wrapSquare wrapText="bothSides" distB="0" distT="0" distL="0" distR="0"/>
          <wp:docPr descr="Logo CSJ RGB_01" id="3" name="image8.jpg"/>
          <a:graphic>
            <a:graphicData uri="http://schemas.openxmlformats.org/drawingml/2006/picture">
              <pic:pic>
                <pic:nvPicPr>
                  <pic:cNvPr descr="Logo CSJ RGB_01" id="0" name="image8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90775" cy="7893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margin">
                <wp:posOffset>9156700</wp:posOffset>
              </wp:positionH>
              <wp:positionV relativeFrom="paragraph">
                <wp:posOffset>-165099</wp:posOffset>
              </wp:positionV>
              <wp:extent cx="1544955" cy="447675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583048" y="3565688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FFFFFF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Berylium" w:cs="Berylium" w:eastAsia="Berylium" w:hAnsi="Beryl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8"/>
                              <w:vertAlign w:val="baseline"/>
                            </w:rPr>
                            <w:t xml:space="preserve">SIGCMA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9156700</wp:posOffset>
              </wp:positionH>
              <wp:positionV relativeFrom="paragraph">
                <wp:posOffset>-165099</wp:posOffset>
              </wp:positionV>
              <wp:extent cx="1544955" cy="447675"/>
              <wp:effectExtent b="0" l="0" r="0" t="0"/>
              <wp:wrapSquare wrapText="bothSides" distB="0" distT="0" distL="114300" distR="114300"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44955" cy="447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9">
    <w:pPr>
      <w:tabs>
        <w:tab w:val="left" w:pos="4111"/>
        <w:tab w:val="right" w:pos="5245"/>
      </w:tabs>
      <w:spacing w:after="0" w:line="240" w:lineRule="auto"/>
      <w:contextualSpacing w:val="0"/>
      <w:jc w:val="center"/>
      <w:rPr>
        <w:rFonts w:ascii="Berylium" w:cs="Berylium" w:eastAsia="Berylium" w:hAnsi="Berylium"/>
      </w:rPr>
    </w:pPr>
    <w:r w:rsidDel="00000000" w:rsidR="00000000" w:rsidRPr="00000000">
      <w:rPr>
        <w:rFonts w:ascii="Berylium" w:cs="Berylium" w:eastAsia="Berylium" w:hAnsi="Berylium"/>
        <w:rtl w:val="0"/>
      </w:rPr>
      <w:t xml:space="preserve">Consejo Superior de la Judicatura</w:t>
    </w:r>
  </w:p>
  <w:p w:rsidR="00000000" w:rsidDel="00000000" w:rsidP="00000000" w:rsidRDefault="00000000" w:rsidRPr="00000000" w14:paraId="0000003A">
    <w:pPr>
      <w:tabs>
        <w:tab w:val="left" w:pos="4111"/>
        <w:tab w:val="right" w:pos="5245"/>
      </w:tabs>
      <w:spacing w:after="0" w:line="240" w:lineRule="auto"/>
      <w:contextualSpacing w:val="0"/>
      <w:jc w:val="center"/>
      <w:rPr>
        <w:rFonts w:ascii="Berylium" w:cs="Berylium" w:eastAsia="Berylium" w:hAnsi="Berylium"/>
        <w:sz w:val="48"/>
        <w:szCs w:val="48"/>
      </w:rPr>
    </w:pPr>
    <w:r w:rsidDel="00000000" w:rsidR="00000000" w:rsidRPr="00000000">
      <w:rPr>
        <w:rFonts w:ascii="Berylium" w:cs="Berylium" w:eastAsia="Berylium" w:hAnsi="Berylium"/>
        <w:rtl w:val="0"/>
      </w:rPr>
      <w:t xml:space="preserve">Consejo Seccional de la Judicatura del Atlántico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tabs>
        <w:tab w:val="left" w:pos="4111"/>
        <w:tab w:val="right" w:pos="5245"/>
      </w:tabs>
      <w:spacing w:after="0" w:line="240" w:lineRule="auto"/>
      <w:contextualSpacing w:val="0"/>
      <w:jc w:val="center"/>
      <w:rPr>
        <w:rFonts w:ascii="Berylium" w:cs="Berylium" w:eastAsia="Berylium" w:hAnsi="Berylium"/>
      </w:rPr>
    </w:pPr>
    <w:r w:rsidDel="00000000" w:rsidR="00000000" w:rsidRPr="00000000">
      <w:rPr>
        <w:rFonts w:ascii="Berylium" w:cs="Berylium" w:eastAsia="Berylium" w:hAnsi="Berylium"/>
        <w:rtl w:val="0"/>
      </w:rPr>
      <w:t xml:space="preserve">Juzgado Catorce Administrativo Mixto del Circuito de Barranquilla</w:t>
    </w:r>
  </w:p>
  <w:p w:rsidR="00000000" w:rsidDel="00000000" w:rsidP="00000000" w:rsidRDefault="00000000" w:rsidRPr="00000000" w14:paraId="0000003C">
    <w:pPr>
      <w:tabs>
        <w:tab w:val="center" w:pos="4252"/>
        <w:tab w:val="right" w:pos="8504"/>
      </w:tabs>
      <w:spacing w:after="0" w:line="240" w:lineRule="auto"/>
      <w:contextualSpacing w:val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tabs>
        <w:tab w:val="center" w:pos="4252"/>
        <w:tab w:val="right" w:pos="8504"/>
      </w:tabs>
      <w:spacing w:after="0" w:line="240" w:lineRule="auto"/>
      <w:contextualSpacing w:val="0"/>
      <w:jc w:val="center"/>
      <w:rPr>
        <w:rFonts w:ascii="Tahoma" w:cs="Tahoma" w:eastAsia="Tahoma" w:hAnsi="Tahoma"/>
        <w:b w:val="1"/>
      </w:rPr>
    </w:pPr>
    <w:r w:rsidDel="00000000" w:rsidR="00000000" w:rsidRPr="00000000">
      <w:rPr>
        <w:rFonts w:ascii="Tahoma" w:cs="Tahoma" w:eastAsia="Tahoma" w:hAnsi="Tahoma"/>
        <w:b w:val="1"/>
        <w:rtl w:val="0"/>
      </w:rPr>
      <w:t xml:space="preserve">SECRETARÍA GENERAL</w:t>
    </w:r>
  </w:p>
  <w:p w:rsidR="00000000" w:rsidDel="00000000" w:rsidP="00000000" w:rsidRDefault="00000000" w:rsidRPr="00000000" w14:paraId="0000003E">
    <w:pPr>
      <w:tabs>
        <w:tab w:val="center" w:pos="4252"/>
        <w:tab w:val="right" w:pos="8504"/>
      </w:tabs>
      <w:spacing w:after="0" w:line="240" w:lineRule="auto"/>
      <w:contextualSpacing w:val="0"/>
      <w:jc w:val="center"/>
      <w:rPr>
        <w:rFonts w:ascii="Tahoma" w:cs="Tahoma" w:eastAsia="Tahoma" w:hAnsi="Tahoma"/>
        <w:b w:val="1"/>
      </w:rPr>
    </w:pPr>
    <w:r w:rsidDel="00000000" w:rsidR="00000000" w:rsidRPr="00000000">
      <w:rPr>
        <w:rFonts w:ascii="Tahoma" w:cs="Tahoma" w:eastAsia="Tahoma" w:hAnsi="Tahoma"/>
        <w:b w:val="1"/>
        <w:rtl w:val="0"/>
      </w:rPr>
      <w:t xml:space="preserve">ESTADO No. 0101 </w:t>
    </w:r>
    <w:r w:rsidDel="00000000" w:rsidR="00000000" w:rsidRPr="00000000">
      <w:rPr>
        <w:rFonts w:ascii="Tahoma" w:cs="Tahoma" w:eastAsia="Tahoma" w:hAnsi="Tahoma"/>
        <w:b w:val="1"/>
        <w:highlight w:val="lightGray"/>
        <w:rtl w:val="0"/>
      </w:rPr>
      <w:t xml:space="preserve"> DEL </w:t>
    </w:r>
    <w:r w:rsidDel="00000000" w:rsidR="00000000" w:rsidRPr="00000000">
      <w:rPr>
        <w:rFonts w:ascii="Tahoma" w:cs="Tahoma" w:eastAsia="Tahoma" w:hAnsi="Tahoma"/>
        <w:b w:val="1"/>
        <w:rtl w:val="0"/>
      </w:rPr>
      <w:t xml:space="preserve">03 DE JULIO DE 2018</w:t>
    </w:r>
  </w:p>
  <w:p w:rsidR="00000000" w:rsidDel="00000000" w:rsidP="00000000" w:rsidRDefault="00000000" w:rsidRPr="00000000" w14:paraId="0000003F">
    <w:pPr>
      <w:tabs>
        <w:tab w:val="center" w:pos="4252"/>
        <w:tab w:val="right" w:pos="8504"/>
      </w:tabs>
      <w:spacing w:after="0" w:line="240" w:lineRule="auto"/>
      <w:contextualSpacing w:val="0"/>
      <w:jc w:val="center"/>
      <w:rPr>
        <w:rFonts w:ascii="Tahoma" w:cs="Tahoma" w:eastAsia="Tahoma" w:hAnsi="Tahoma"/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9.png"/><Relationship Id="rId7" Type="http://schemas.openxmlformats.org/officeDocument/2006/relationships/image" Target="media/image7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8.jp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