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61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"/>
        <w:gridCol w:w="1288"/>
        <w:gridCol w:w="1577"/>
        <w:gridCol w:w="3019"/>
        <w:gridCol w:w="5026"/>
        <w:gridCol w:w="3157"/>
        <w:gridCol w:w="1462"/>
      </w:tblGrid>
      <w:tr w:rsidR="000C73B5" w:rsidTr="00CF2FFF">
        <w:trPr>
          <w:trHeight w:val="108"/>
        </w:trPr>
        <w:tc>
          <w:tcPr>
            <w:tcW w:w="573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 xml:space="preserve">No </w:t>
            </w:r>
          </w:p>
        </w:tc>
        <w:tc>
          <w:tcPr>
            <w:tcW w:w="1288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RADICADO</w:t>
            </w:r>
          </w:p>
        </w:tc>
        <w:tc>
          <w:tcPr>
            <w:tcW w:w="1577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MEDIO DE CONTROL</w:t>
            </w:r>
          </w:p>
        </w:tc>
        <w:tc>
          <w:tcPr>
            <w:tcW w:w="3019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-DEMANDANTE</w:t>
            </w:r>
          </w:p>
        </w:tc>
        <w:tc>
          <w:tcPr>
            <w:tcW w:w="5026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DEMANDADO</w:t>
            </w:r>
          </w:p>
        </w:tc>
        <w:tc>
          <w:tcPr>
            <w:tcW w:w="3157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DECISION</w:t>
            </w:r>
          </w:p>
        </w:tc>
        <w:tc>
          <w:tcPr>
            <w:tcW w:w="1462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FECHA DE AUTO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2017-00358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CENTRO DE INFORMÁTICA DEL CARIBE LTDA.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NACION -DISTRITO DE BARRANQUILLA –SECRETARIA DE CONTROL URBANO Y ESPACIO PUBLICO </w:t>
            </w:r>
          </w:p>
        </w:tc>
        <w:tc>
          <w:tcPr>
            <w:tcW w:w="315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AUTO REPROGRAMA AUDIENCIA PARA DÍA 17 DE ABRIL DE 2018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2018-00170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JUAN CARLOS ALMANZA POLO</w:t>
            </w:r>
          </w:p>
        </w:tc>
        <w:tc>
          <w:tcPr>
            <w:tcW w:w="5026" w:type="dxa"/>
          </w:tcPr>
          <w:p w:rsidR="000C73B5" w:rsidRPr="00CF2FFF" w:rsidRDefault="008200E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 BANCO AGRARIO DE COLOMBIA Y SEGUROS BOLÍVAR S.A.</w:t>
            </w:r>
          </w:p>
        </w:tc>
        <w:tc>
          <w:tcPr>
            <w:tcW w:w="315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2018-00023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NILIDAD Y RESTABLECIMIENTO DEL DERECHO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ALADINO MAZILLO MATTOS </w:t>
            </w:r>
          </w:p>
        </w:tc>
        <w:tc>
          <w:tcPr>
            <w:tcW w:w="5026" w:type="dxa"/>
          </w:tcPr>
          <w:p w:rsidR="000C73B5" w:rsidRPr="00CF2FFF" w:rsidRDefault="008200E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UNIDAD ADMINISTRATIVA ESPECIAL DE GESTIÓN Y CONTRIBUCIONES </w:t>
            </w:r>
          </w:p>
        </w:tc>
        <w:tc>
          <w:tcPr>
            <w:tcW w:w="315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2018-00027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REPARACIÓN DIRECTA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INGRID DIVINA LLANOS ZARATE Y OTROS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INSTITUTO NACIONAL DE VÍAS ( INVIAS ) – AGENCIA NACIONAL DE INFRAESTRUCTURA </w:t>
            </w:r>
          </w:p>
        </w:tc>
        <w:tc>
          <w:tcPr>
            <w:tcW w:w="315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2018-000128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TUTELA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ZULEIMA ESTER BORRERO </w:t>
            </w:r>
          </w:p>
        </w:tc>
        <w:tc>
          <w:tcPr>
            <w:tcW w:w="5026" w:type="dxa"/>
          </w:tcPr>
          <w:p w:rsidR="000C73B5" w:rsidRPr="00CF2FFF" w:rsidRDefault="008200E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COMISIÓN NACIONAL DE SERVICIO CIVIL – CNSC- UNIVERSIDAD DE MEDELLIN </w:t>
            </w:r>
          </w:p>
        </w:tc>
        <w:tc>
          <w:tcPr>
            <w:tcW w:w="315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CONCEDE IMPUGNACIÓN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2018-00134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FULVIA PIÑERES DE ROBLEDO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ADMINISTRADORA COLOMBIANA DE PENSIONES –COLPENSIONES </w:t>
            </w:r>
          </w:p>
        </w:tc>
        <w:tc>
          <w:tcPr>
            <w:tcW w:w="3157" w:type="dxa"/>
            <w:tcBorders>
              <w:bottom w:val="single" w:sz="4" w:space="0" w:color="000000"/>
            </w:tcBorders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CONCEDE IMPUGNACIÓN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2018-00135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TUTELA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ELIAS RAFAEL DE LA HOZ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 E.P.S. SANITAS Y SUPER SALUD </w:t>
            </w:r>
          </w:p>
        </w:tc>
        <w:tc>
          <w:tcPr>
            <w:tcW w:w="3157" w:type="dxa"/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NO ACCEDE A LA SOLICITUD PRESENTADA POR MEDIMAS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37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2018-00028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NULIDAD Y RESTABLECIMIENTO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LYDIS DEL SOCORRO JIMENEZ VANEGAS Y OTROS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SERVICIO DE ENSEÑANZA Y APRENDIZAJE ( SENA ) </w:t>
            </w:r>
          </w:p>
        </w:tc>
        <w:tc>
          <w:tcPr>
            <w:tcW w:w="3157" w:type="dxa"/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2018-00026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REPARACIÓN DIRECTA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MILCIDAS MARYS MIRANDA – NELCY DOLORES REALES DE GARCIA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INSTITUTO PENITRENCIARIO  Y  CARCELARIO  ( INPEC) </w:t>
            </w:r>
          </w:p>
        </w:tc>
        <w:tc>
          <w:tcPr>
            <w:tcW w:w="3157" w:type="dxa"/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2018-00006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TUTELA ( DESACATO )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ANA MONTAÑO SANTODOMINGO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NUEVA E.P.S.</w:t>
            </w:r>
          </w:p>
        </w:tc>
        <w:tc>
          <w:tcPr>
            <w:tcW w:w="3157" w:type="dxa"/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REQUIERE A LA DOCTORA DANORELA VALDERRAMA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2018-00022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REPARACIÓN DIRECTA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WILFRIDO JOSE NAVARRO SANCHES Y OTROS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NACION –MINISTERIO DE DEFENSA NACIONAL – POLICÍA NACIONAL DE COLOMBIA </w:t>
            </w:r>
          </w:p>
        </w:tc>
        <w:tc>
          <w:tcPr>
            <w:tcW w:w="3157" w:type="dxa"/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ORDENA INADMITIR LA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2018-00174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TUTELA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JUAN MODESTO PEREZ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ADMINISTRACIÓN COLOMBIANA DE PENSIONES </w:t>
            </w:r>
          </w:p>
        </w:tc>
        <w:tc>
          <w:tcPr>
            <w:tcW w:w="3157" w:type="dxa"/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13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2018-00173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TUTELA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ALBERTO JOSE LEIVA , AGENTE : INGRID OYOLA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REGISTRADURIA NACIONAL DEL ESTADO CIVIL </w:t>
            </w:r>
          </w:p>
        </w:tc>
        <w:tc>
          <w:tcPr>
            <w:tcW w:w="3157" w:type="dxa"/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14</w:t>
            </w:r>
          </w:p>
        </w:tc>
        <w:tc>
          <w:tcPr>
            <w:tcW w:w="1288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2018-00033</w:t>
            </w:r>
          </w:p>
        </w:tc>
        <w:tc>
          <w:tcPr>
            <w:tcW w:w="1577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REPARACION DIRECTA </w:t>
            </w:r>
          </w:p>
        </w:tc>
        <w:tc>
          <w:tcPr>
            <w:tcW w:w="3019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GISSELLA CALLE BUSTOS </w:t>
            </w:r>
          </w:p>
        </w:tc>
        <w:tc>
          <w:tcPr>
            <w:tcW w:w="50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MINICIPIO DE SOLEDAD </w:t>
            </w:r>
          </w:p>
        </w:tc>
        <w:tc>
          <w:tcPr>
            <w:tcW w:w="3157" w:type="dxa"/>
            <w:tcBorders>
              <w:bottom w:val="single" w:sz="4" w:space="0" w:color="000000"/>
            </w:tcBorders>
          </w:tcPr>
          <w:p w:rsidR="000C73B5" w:rsidRPr="00CF2FFF" w:rsidRDefault="008200EB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 xml:space="preserve"> AUTO INADMITE DEMANDA </w:t>
            </w:r>
          </w:p>
        </w:tc>
        <w:tc>
          <w:tcPr>
            <w:tcW w:w="1462" w:type="dxa"/>
          </w:tcPr>
          <w:p w:rsidR="000C73B5" w:rsidRPr="00CF2FFF" w:rsidRDefault="008200EB">
            <w:pPr>
              <w:rPr>
                <w:sz w:val="16"/>
                <w:szCs w:val="16"/>
              </w:rPr>
            </w:pPr>
            <w:r w:rsidRPr="00CF2FFF">
              <w:rPr>
                <w:sz w:val="16"/>
                <w:szCs w:val="16"/>
              </w:rPr>
              <w:t>10/04/2018</w:t>
            </w:r>
          </w:p>
        </w:tc>
      </w:tr>
    </w:tbl>
    <w:p w:rsidR="000C73B5" w:rsidRDefault="00CF2FFF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90E062B" wp14:editId="6A0F6886">
            <wp:simplePos x="0" y="0"/>
            <wp:positionH relativeFrom="margin">
              <wp:posOffset>4573270</wp:posOffset>
            </wp:positionH>
            <wp:positionV relativeFrom="paragraph">
              <wp:posOffset>-303530</wp:posOffset>
            </wp:positionV>
            <wp:extent cx="1017905" cy="156972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  <w:szCs w:val="20"/>
        </w:rPr>
        <w:t>De</w:t>
      </w:r>
      <w:r w:rsidR="008200EB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once (11)</w:t>
      </w:r>
      <w:r w:rsidR="008200EB">
        <w:rPr>
          <w:rFonts w:ascii="Tahoma" w:eastAsia="Tahoma" w:hAnsi="Tahoma" w:cs="Tahoma"/>
          <w:sz w:val="20"/>
          <w:szCs w:val="20"/>
          <w:highlight w:val="lightGray"/>
        </w:rPr>
        <w:t xml:space="preserve"> de abril </w:t>
      </w:r>
      <w:r w:rsidR="008200EB"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DE48B4" wp14:editId="56981920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73B5" w:rsidRDefault="008200E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056 DE 11 DE ABRIL DE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0C73B5" w:rsidRDefault="008200EB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056 DE 11 DE ABRIL DE 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>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73B5" w:rsidRDefault="008200EB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0C73B5" w:rsidRDefault="008200EB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0C73B5" w:rsidRDefault="000C73B5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sz w:val="20"/>
          <w:szCs w:val="20"/>
        </w:rPr>
      </w:pPr>
    </w:p>
    <w:p w:rsidR="000C73B5" w:rsidRDefault="008200EB">
      <w:pPr>
        <w:tabs>
          <w:tab w:val="left" w:pos="4870"/>
        </w:tabs>
        <w:jc w:val="center"/>
        <w:rPr>
          <w:rFonts w:ascii="Tahoma" w:eastAsia="Tahoma" w:hAnsi="Tahoma" w:cs="Tahoma"/>
          <w:sz w:val="160"/>
          <w:szCs w:val="16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160"/>
          <w:szCs w:val="160"/>
        </w:rPr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056</w:t>
      </w:r>
      <w:r>
        <w:rPr>
          <w:rFonts w:ascii="Tahoma" w:eastAsia="Tahoma" w:hAnsi="Tahoma" w:cs="Tahoma"/>
          <w:sz w:val="160"/>
          <w:szCs w:val="160"/>
        </w:rPr>
        <w:t xml:space="preserve"> DEL 11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 ABRIL </w:t>
      </w:r>
      <w:r>
        <w:rPr>
          <w:rFonts w:ascii="Tahoma" w:eastAsia="Tahoma" w:hAnsi="Tahoma" w:cs="Tahoma"/>
          <w:sz w:val="160"/>
          <w:szCs w:val="160"/>
        </w:rPr>
        <w:t>DE  2018</w:t>
      </w:r>
      <w:r w:rsidR="00272AAF">
        <w:rPr>
          <w:rFonts w:ascii="Tahoma" w:eastAsia="Tahoma" w:hAnsi="Tahoma" w:cs="Tahoma"/>
          <w:sz w:val="160"/>
          <w:szCs w:val="160"/>
        </w:rPr>
        <w:t>.</w:t>
      </w:r>
      <w:bookmarkStart w:id="1" w:name="_GoBack"/>
      <w:bookmarkEnd w:id="1"/>
    </w:p>
    <w:p w:rsidR="000C73B5" w:rsidRDefault="000C73B5">
      <w:pPr>
        <w:tabs>
          <w:tab w:val="left" w:pos="4870"/>
        </w:tabs>
        <w:jc w:val="both"/>
        <w:rPr>
          <w:rFonts w:ascii="Tahoma" w:eastAsia="Tahoma" w:hAnsi="Tahoma" w:cs="Tahoma"/>
          <w:sz w:val="20"/>
          <w:szCs w:val="20"/>
        </w:rPr>
      </w:pPr>
    </w:p>
    <w:sectPr w:rsidR="000C73B5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8C" w:rsidRDefault="000C278C">
      <w:pPr>
        <w:spacing w:after="0" w:line="240" w:lineRule="auto"/>
      </w:pPr>
      <w:r>
        <w:separator/>
      </w:r>
    </w:p>
  </w:endnote>
  <w:endnote w:type="continuationSeparator" w:id="0">
    <w:p w:rsidR="000C278C" w:rsidRDefault="000C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73B5" w:rsidRDefault="008200EB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0C73B5" w:rsidRDefault="000C73B5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8C" w:rsidRDefault="000C278C">
      <w:pPr>
        <w:spacing w:after="0" w:line="240" w:lineRule="auto"/>
      </w:pPr>
      <w:r>
        <w:separator/>
      </w:r>
    </w:p>
  </w:footnote>
  <w:footnote w:type="continuationSeparator" w:id="0">
    <w:p w:rsidR="000C278C" w:rsidRDefault="000C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3" name="image6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C73B5" w:rsidRDefault="008200E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4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C73B5" w:rsidRDefault="008200E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          </w:t>
    </w:r>
    <w:r w:rsidR="008200EB">
      <w:rPr>
        <w:rFonts w:ascii="Berylium" w:eastAsia="Berylium" w:hAnsi="Berylium" w:cs="Berylium"/>
      </w:rPr>
      <w:t>Consejo Superior de la Judicatura</w:t>
    </w:r>
  </w:p>
  <w:p w:rsidR="000C73B5" w:rsidRP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</w:t>
    </w:r>
    <w:r w:rsidR="008200EB">
      <w:rPr>
        <w:rFonts w:ascii="Berylium" w:eastAsia="Berylium" w:hAnsi="Berylium" w:cs="Berylium"/>
      </w:rPr>
      <w:t xml:space="preserve">Consejo Seccional de la Judicatura del Atlántico  </w:t>
    </w:r>
    <w:r w:rsidR="008200EB">
      <w:rPr>
        <w:rFonts w:ascii="Berylium" w:eastAsia="Berylium" w:hAnsi="Berylium" w:cs="Berylium"/>
        <w:sz w:val="48"/>
        <w:szCs w:val="48"/>
      </w:rPr>
      <w:t xml:space="preserve">  </w:t>
    </w:r>
  </w:p>
  <w:p w:rsidR="000C73B5" w:rsidRDefault="00CF2FFF" w:rsidP="00CF2FFF">
    <w:pPr>
      <w:tabs>
        <w:tab w:val="center" w:pos="4252"/>
        <w:tab w:val="right" w:pos="8504"/>
      </w:tabs>
      <w:spacing w:after="0" w:line="240" w:lineRule="auto"/>
    </w:pPr>
    <w:r>
      <w:rPr>
        <w:rFonts w:ascii="Berylium" w:eastAsia="Berylium" w:hAnsi="Berylium" w:cs="Berylium"/>
      </w:rPr>
      <w:t xml:space="preserve">                                                  </w:t>
    </w:r>
    <w:r w:rsidR="008200EB">
      <w:rPr>
        <w:rFonts w:ascii="Berylium" w:eastAsia="Berylium" w:hAnsi="Berylium" w:cs="Berylium"/>
      </w:rPr>
      <w:t xml:space="preserve">Juzgado Catorce Administrativo Mixto del Circuito de Barranquilla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056</w:t>
    </w:r>
    <w:r>
      <w:rPr>
        <w:rFonts w:ascii="Tahoma" w:eastAsia="Tahoma" w:hAnsi="Tahoma" w:cs="Tahoma"/>
        <w:b/>
        <w:highlight w:val="lightGray"/>
      </w:rPr>
      <w:t xml:space="preserve"> DE </w:t>
    </w:r>
    <w:r>
      <w:rPr>
        <w:rFonts w:ascii="Tahoma" w:eastAsia="Tahoma" w:hAnsi="Tahoma" w:cs="Tahoma"/>
        <w:b/>
      </w:rPr>
      <w:t>11 DE ABRIL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5"/>
    <w:rsid w:val="000C278C"/>
    <w:rsid w:val="000C73B5"/>
    <w:rsid w:val="00272AAF"/>
    <w:rsid w:val="008200EB"/>
    <w:rsid w:val="00AA4EAE"/>
    <w:rsid w:val="00C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D8D652-3986-4248-862C-78958CA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FFF"/>
  </w:style>
  <w:style w:type="paragraph" w:styleId="Piedepgina">
    <w:name w:val="footer"/>
    <w:basedOn w:val="Normal"/>
    <w:link w:val="Piedepgina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4</cp:revision>
  <dcterms:created xsi:type="dcterms:W3CDTF">2018-04-11T13:17:00Z</dcterms:created>
  <dcterms:modified xsi:type="dcterms:W3CDTF">2018-04-11T13:24:00Z</dcterms:modified>
</cp:coreProperties>
</file>