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0F6A" w:rsidRDefault="002E2BF3" w:rsidP="00050F6A">
      <w:pPr>
        <w:jc w:val="center"/>
        <w:rPr>
          <w:rFonts w:ascii="Tahoma" w:hAnsi="Tahoma" w:cs="Tahoma"/>
          <w:b/>
          <w:u w:val="single"/>
          <w:lang w:val="es-CO"/>
        </w:rPr>
      </w:pPr>
      <w:r w:rsidRPr="00F637A5">
        <w:rPr>
          <w:rFonts w:ascii="Tahoma" w:hAnsi="Tahoma" w:cs="Tahoma"/>
          <w:b/>
          <w:u w:val="single"/>
          <w:lang w:val="es-CO"/>
        </w:rPr>
        <w:t>FIJACION EN LISTA DE RECURSOS DE REPOSICION Y DE APELACION</w:t>
      </w:r>
    </w:p>
    <w:p w:rsidR="002E2BF3" w:rsidRDefault="002E2BF3" w:rsidP="00050F6A">
      <w:pPr>
        <w:jc w:val="center"/>
        <w:rPr>
          <w:rFonts w:ascii="Tahoma" w:hAnsi="Tahoma" w:cs="Tahoma"/>
          <w:lang w:val="es-CO"/>
        </w:rPr>
      </w:pPr>
      <w:r w:rsidRPr="00F637A5">
        <w:rPr>
          <w:rFonts w:ascii="Tahoma" w:hAnsi="Tahoma" w:cs="Tahoma"/>
          <w:lang w:val="es-CO"/>
        </w:rPr>
        <w:t xml:space="preserve">DE CONFORMIDAD CON LO ESTABLECIDO EN EL ARTÍCULO 242 DE LA LEY 1437 DE 2011 Y EL ARTICULO 110 Y 319 DEL CÓDIGO GENERAL DEL PROCESO SE FIJA EN LISTA </w:t>
      </w:r>
      <w:r w:rsidR="006B31FF" w:rsidRPr="00F637A5">
        <w:rPr>
          <w:rFonts w:ascii="Tahoma" w:hAnsi="Tahoma" w:cs="Tahoma"/>
          <w:lang w:val="es-CO"/>
        </w:rPr>
        <w:t xml:space="preserve">EL PROCESO DE LA REFERENCIA </w:t>
      </w:r>
      <w:r w:rsidRPr="00F637A5">
        <w:rPr>
          <w:rFonts w:ascii="Tahoma" w:hAnsi="Tahoma" w:cs="Tahoma"/>
          <w:lang w:val="es-CO"/>
        </w:rPr>
        <w:t xml:space="preserve">POR EL TÉRMINO LEGAL DE UN (1) DÍA </w:t>
      </w:r>
      <w:r w:rsidR="00F637A5" w:rsidRPr="00F637A5">
        <w:rPr>
          <w:rFonts w:ascii="Tahoma" w:hAnsi="Tahoma" w:cs="Tahoma"/>
          <w:lang w:val="es-CO"/>
        </w:rPr>
        <w:t xml:space="preserve">HOY </w:t>
      </w:r>
      <w:r w:rsidR="00037B17">
        <w:rPr>
          <w:rFonts w:ascii="Tahoma" w:hAnsi="Tahoma" w:cs="Tahoma"/>
          <w:lang w:val="es-CO"/>
        </w:rPr>
        <w:t xml:space="preserve">VEINTICINCO </w:t>
      </w:r>
      <w:r w:rsidR="00652AB0">
        <w:rPr>
          <w:rFonts w:ascii="Tahoma" w:hAnsi="Tahoma" w:cs="Tahoma"/>
          <w:lang w:val="es-CO"/>
        </w:rPr>
        <w:t>(</w:t>
      </w:r>
      <w:r w:rsidR="00037B17">
        <w:rPr>
          <w:rFonts w:ascii="Tahoma" w:hAnsi="Tahoma" w:cs="Tahoma"/>
          <w:lang w:val="es-CO"/>
        </w:rPr>
        <w:t>25</w:t>
      </w:r>
      <w:r w:rsidR="00652AB0">
        <w:rPr>
          <w:rFonts w:ascii="Tahoma" w:hAnsi="Tahoma" w:cs="Tahoma"/>
          <w:lang w:val="es-CO"/>
        </w:rPr>
        <w:t xml:space="preserve">) DE </w:t>
      </w:r>
      <w:r w:rsidR="002C7FE1">
        <w:rPr>
          <w:rFonts w:ascii="Tahoma" w:hAnsi="Tahoma" w:cs="Tahoma"/>
          <w:b/>
          <w:lang w:val="es-CO"/>
        </w:rPr>
        <w:t xml:space="preserve">ABRIL </w:t>
      </w:r>
      <w:r w:rsidR="00D11415" w:rsidRPr="00050776">
        <w:rPr>
          <w:rFonts w:ascii="Tahoma" w:hAnsi="Tahoma" w:cs="Tahoma"/>
          <w:b/>
          <w:lang w:val="es-CO"/>
        </w:rPr>
        <w:t>DE 201</w:t>
      </w:r>
      <w:r w:rsidR="00286FD1">
        <w:rPr>
          <w:rFonts w:ascii="Tahoma" w:hAnsi="Tahoma" w:cs="Tahoma"/>
          <w:b/>
          <w:lang w:val="es-CO"/>
        </w:rPr>
        <w:t>8</w:t>
      </w:r>
      <w:r w:rsidR="008D6DD4">
        <w:rPr>
          <w:rFonts w:ascii="Tahoma" w:hAnsi="Tahoma" w:cs="Tahoma"/>
          <w:lang w:val="es-CO"/>
        </w:rPr>
        <w:t xml:space="preserve">  </w:t>
      </w:r>
      <w:r w:rsidRPr="00F637A5">
        <w:rPr>
          <w:rFonts w:ascii="Tahoma" w:hAnsi="Tahoma" w:cs="Tahoma"/>
          <w:lang w:val="es-CO"/>
        </w:rPr>
        <w:t xml:space="preserve">Y SE DEJA EN TRASLADO A LA CONTRAPARTE POR TRES (3) DÍAS AL MEMORIAL RADICADO POR MEDIO DEL CUAL SE INTERPONE </w:t>
      </w:r>
      <w:r w:rsidR="00930D5D">
        <w:rPr>
          <w:rFonts w:ascii="Tahoma" w:hAnsi="Tahoma" w:cs="Tahoma"/>
          <w:lang w:val="es-CO"/>
        </w:rPr>
        <w:t>LOS RECURSOS DE REPOSICION Y DE APELACION.</w:t>
      </w:r>
    </w:p>
    <w:p w:rsidR="00050F6A" w:rsidRPr="00F637A5" w:rsidRDefault="00050F6A" w:rsidP="00050F6A">
      <w:pPr>
        <w:jc w:val="center"/>
        <w:rPr>
          <w:rFonts w:ascii="Tahoma" w:eastAsia="Times New Roman" w:hAnsi="Tahoma" w:cs="Tahoma"/>
          <w:lang w:eastAsia="es-ES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2"/>
        <w:gridCol w:w="2263"/>
        <w:gridCol w:w="1908"/>
        <w:gridCol w:w="4910"/>
        <w:gridCol w:w="1698"/>
        <w:gridCol w:w="1559"/>
        <w:gridCol w:w="1843"/>
      </w:tblGrid>
      <w:tr w:rsidR="00037B17" w:rsidRPr="00F637A5" w:rsidTr="00B426E2">
        <w:tc>
          <w:tcPr>
            <w:tcW w:w="1842" w:type="dxa"/>
          </w:tcPr>
          <w:p w:rsidR="002E2BF3" w:rsidRPr="00F637A5" w:rsidRDefault="002E2BF3" w:rsidP="002E2B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lang w:eastAsia="es-ES"/>
              </w:rPr>
            </w:pPr>
            <w:r w:rsidRPr="00F637A5">
              <w:rPr>
                <w:rFonts w:ascii="Tahoma" w:eastAsia="Times New Roman" w:hAnsi="Tahoma" w:cs="Tahoma"/>
                <w:b/>
                <w:lang w:eastAsia="es-ES"/>
              </w:rPr>
              <w:t>RADICACION</w:t>
            </w:r>
          </w:p>
        </w:tc>
        <w:tc>
          <w:tcPr>
            <w:tcW w:w="2263" w:type="dxa"/>
          </w:tcPr>
          <w:p w:rsidR="002E2BF3" w:rsidRPr="00F637A5" w:rsidRDefault="00524FFD" w:rsidP="002E2B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lang w:eastAsia="es-ES"/>
              </w:rPr>
            </w:pPr>
            <w:r w:rsidRPr="00F637A5">
              <w:rPr>
                <w:rFonts w:ascii="Tahoma" w:eastAsia="Times New Roman" w:hAnsi="Tahoma" w:cs="Tahoma"/>
                <w:b/>
                <w:lang w:eastAsia="es-ES"/>
              </w:rPr>
              <w:t>MEDIO DE CONTROL</w:t>
            </w:r>
          </w:p>
        </w:tc>
        <w:tc>
          <w:tcPr>
            <w:tcW w:w="1908" w:type="dxa"/>
          </w:tcPr>
          <w:p w:rsidR="002E2BF3" w:rsidRPr="00F637A5" w:rsidRDefault="002E2BF3" w:rsidP="002E2B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lang w:eastAsia="es-ES"/>
              </w:rPr>
            </w:pPr>
            <w:r w:rsidRPr="00F637A5">
              <w:rPr>
                <w:rFonts w:ascii="Tahoma" w:eastAsia="Times New Roman" w:hAnsi="Tahoma" w:cs="Tahoma"/>
                <w:b/>
                <w:lang w:eastAsia="es-ES"/>
              </w:rPr>
              <w:t>DEMANDANTE</w:t>
            </w:r>
          </w:p>
        </w:tc>
        <w:tc>
          <w:tcPr>
            <w:tcW w:w="4910" w:type="dxa"/>
          </w:tcPr>
          <w:p w:rsidR="002E2BF3" w:rsidRPr="00F637A5" w:rsidRDefault="002E2BF3" w:rsidP="002E2B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lang w:eastAsia="es-ES"/>
              </w:rPr>
            </w:pPr>
            <w:r w:rsidRPr="00F637A5">
              <w:rPr>
                <w:rFonts w:ascii="Tahoma" w:eastAsia="Times New Roman" w:hAnsi="Tahoma" w:cs="Tahoma"/>
                <w:b/>
                <w:lang w:eastAsia="es-ES"/>
              </w:rPr>
              <w:t>DEMANDADO</w:t>
            </w:r>
            <w:bookmarkStart w:id="0" w:name="_GoBack"/>
            <w:bookmarkEnd w:id="0"/>
          </w:p>
        </w:tc>
        <w:tc>
          <w:tcPr>
            <w:tcW w:w="1698" w:type="dxa"/>
          </w:tcPr>
          <w:p w:rsidR="002E2BF3" w:rsidRPr="00F637A5" w:rsidRDefault="002E2BF3" w:rsidP="002E2B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lang w:eastAsia="es-ES"/>
              </w:rPr>
            </w:pPr>
            <w:r w:rsidRPr="00F637A5">
              <w:rPr>
                <w:rFonts w:ascii="Tahoma" w:eastAsia="Times New Roman" w:hAnsi="Tahoma" w:cs="Tahoma"/>
                <w:b/>
                <w:lang w:eastAsia="es-ES"/>
              </w:rPr>
              <w:t>ESCRITO</w:t>
            </w:r>
          </w:p>
        </w:tc>
        <w:tc>
          <w:tcPr>
            <w:tcW w:w="1559" w:type="dxa"/>
          </w:tcPr>
          <w:p w:rsidR="002E2BF3" w:rsidRPr="00F637A5" w:rsidRDefault="002E2BF3" w:rsidP="002E2B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lang w:eastAsia="es-ES"/>
              </w:rPr>
            </w:pPr>
            <w:r w:rsidRPr="00F637A5">
              <w:rPr>
                <w:rFonts w:ascii="Tahoma" w:eastAsia="Times New Roman" w:hAnsi="Tahoma" w:cs="Tahoma"/>
                <w:b/>
                <w:lang w:eastAsia="es-ES"/>
              </w:rPr>
              <w:t>FECHA INICIAL</w:t>
            </w:r>
          </w:p>
        </w:tc>
        <w:tc>
          <w:tcPr>
            <w:tcW w:w="1843" w:type="dxa"/>
          </w:tcPr>
          <w:p w:rsidR="002E2BF3" w:rsidRPr="00F637A5" w:rsidRDefault="002E2BF3" w:rsidP="002E2B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lang w:eastAsia="es-ES"/>
              </w:rPr>
            </w:pPr>
            <w:r w:rsidRPr="00F637A5">
              <w:rPr>
                <w:rFonts w:ascii="Tahoma" w:eastAsia="Times New Roman" w:hAnsi="Tahoma" w:cs="Tahoma"/>
                <w:b/>
                <w:lang w:eastAsia="es-ES"/>
              </w:rPr>
              <w:t>FECHA FINAL</w:t>
            </w:r>
          </w:p>
        </w:tc>
      </w:tr>
      <w:tr w:rsidR="00037B17" w:rsidRPr="00F637A5" w:rsidTr="00B426E2">
        <w:tc>
          <w:tcPr>
            <w:tcW w:w="1842" w:type="dxa"/>
          </w:tcPr>
          <w:p w:rsidR="00286FD1" w:rsidRDefault="00037B17" w:rsidP="00286FD1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2018-00088</w:t>
            </w:r>
          </w:p>
        </w:tc>
        <w:tc>
          <w:tcPr>
            <w:tcW w:w="2263" w:type="dxa"/>
          </w:tcPr>
          <w:p w:rsidR="00286FD1" w:rsidRDefault="00037B17" w:rsidP="00037B17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  <w:lang w:val="es-CO"/>
              </w:rPr>
            </w:pPr>
            <w:r>
              <w:rPr>
                <w:rFonts w:ascii="Tahoma" w:hAnsi="Tahoma" w:cs="Tahoma"/>
                <w:sz w:val="20"/>
                <w:szCs w:val="20"/>
                <w:lang w:val="es-CO"/>
              </w:rPr>
              <w:t xml:space="preserve">CONCILIACION EXTRAJUDICIAL </w:t>
            </w:r>
            <w:r w:rsidR="005F4F3E">
              <w:rPr>
                <w:rFonts w:ascii="Tahoma" w:hAnsi="Tahoma" w:cs="Tahoma"/>
                <w:sz w:val="20"/>
                <w:szCs w:val="20"/>
                <w:lang w:val="es-CO"/>
              </w:rPr>
              <w:t xml:space="preserve"> </w:t>
            </w:r>
          </w:p>
        </w:tc>
        <w:tc>
          <w:tcPr>
            <w:tcW w:w="1908" w:type="dxa"/>
          </w:tcPr>
          <w:p w:rsidR="00286FD1" w:rsidRDefault="00037B17" w:rsidP="002C7FE1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ERIKA MESLISSA CASTRO AMEZQUITA </w:t>
            </w:r>
          </w:p>
        </w:tc>
        <w:tc>
          <w:tcPr>
            <w:tcW w:w="4910" w:type="dxa"/>
          </w:tcPr>
          <w:p w:rsidR="00286FD1" w:rsidRDefault="00037B17" w:rsidP="00652AB0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CAJA DE RETIRO DE LAS FUERZAS MILITARES </w:t>
            </w:r>
          </w:p>
        </w:tc>
        <w:tc>
          <w:tcPr>
            <w:tcW w:w="1698" w:type="dxa"/>
          </w:tcPr>
          <w:p w:rsidR="00286FD1" w:rsidRPr="00F637A5" w:rsidRDefault="005F4F3E" w:rsidP="002860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lang w:eastAsia="es-ES"/>
              </w:rPr>
            </w:pPr>
            <w:r>
              <w:rPr>
                <w:rFonts w:ascii="Tahoma" w:eastAsia="Times New Roman" w:hAnsi="Tahoma" w:cs="Tahoma"/>
                <w:lang w:eastAsia="es-ES"/>
              </w:rPr>
              <w:t xml:space="preserve">RECURSO DE REPOSICION </w:t>
            </w:r>
          </w:p>
        </w:tc>
        <w:tc>
          <w:tcPr>
            <w:tcW w:w="1559" w:type="dxa"/>
          </w:tcPr>
          <w:p w:rsidR="00286FD1" w:rsidRPr="00F637A5" w:rsidRDefault="00037B17" w:rsidP="00062E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lang w:eastAsia="es-ES"/>
              </w:rPr>
            </w:pPr>
            <w:r>
              <w:rPr>
                <w:rFonts w:ascii="Tahoma" w:eastAsia="Times New Roman" w:hAnsi="Tahoma" w:cs="Tahoma"/>
                <w:lang w:eastAsia="es-ES"/>
              </w:rPr>
              <w:t>26</w:t>
            </w:r>
            <w:r w:rsidR="005F4F3E">
              <w:rPr>
                <w:rFonts w:ascii="Tahoma" w:eastAsia="Times New Roman" w:hAnsi="Tahoma" w:cs="Tahoma"/>
                <w:lang w:eastAsia="es-ES"/>
              </w:rPr>
              <w:t>/04/2018</w:t>
            </w:r>
          </w:p>
        </w:tc>
        <w:tc>
          <w:tcPr>
            <w:tcW w:w="1843" w:type="dxa"/>
          </w:tcPr>
          <w:p w:rsidR="00286FD1" w:rsidRPr="00F637A5" w:rsidRDefault="005F4F3E" w:rsidP="002860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lang w:eastAsia="es-ES"/>
              </w:rPr>
            </w:pPr>
            <w:r>
              <w:rPr>
                <w:rFonts w:ascii="Tahoma" w:eastAsia="Times New Roman" w:hAnsi="Tahoma" w:cs="Tahoma"/>
                <w:lang w:eastAsia="es-ES"/>
              </w:rPr>
              <w:t>3</w:t>
            </w:r>
            <w:r w:rsidR="00037B17">
              <w:rPr>
                <w:rFonts w:ascii="Tahoma" w:eastAsia="Times New Roman" w:hAnsi="Tahoma" w:cs="Tahoma"/>
                <w:lang w:eastAsia="es-ES"/>
              </w:rPr>
              <w:t>0</w:t>
            </w:r>
            <w:r>
              <w:rPr>
                <w:rFonts w:ascii="Tahoma" w:eastAsia="Times New Roman" w:hAnsi="Tahoma" w:cs="Tahoma"/>
                <w:lang w:eastAsia="es-ES"/>
              </w:rPr>
              <w:t>/04/2018</w:t>
            </w:r>
          </w:p>
        </w:tc>
      </w:tr>
    </w:tbl>
    <w:p w:rsidR="002E2BF3" w:rsidRDefault="00050F6A" w:rsidP="002E2BF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lang w:eastAsia="es-ES"/>
        </w:rPr>
      </w:pPr>
      <w:r>
        <w:rPr>
          <w:rFonts w:ascii="Tahoma" w:hAnsi="Tahoma" w:cs="Tahoma"/>
          <w:noProof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anchorId="7B545EC0" wp14:editId="6EC3EEB9">
            <wp:simplePos x="0" y="0"/>
            <wp:positionH relativeFrom="margin">
              <wp:posOffset>4573270</wp:posOffset>
            </wp:positionH>
            <wp:positionV relativeFrom="paragraph">
              <wp:posOffset>13970</wp:posOffset>
            </wp:positionV>
            <wp:extent cx="1017905" cy="1569720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05" cy="1569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050F6A" w:rsidRDefault="00050F6A" w:rsidP="002E2BF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lang w:eastAsia="es-ES"/>
        </w:rPr>
      </w:pPr>
    </w:p>
    <w:p w:rsidR="002E2BF3" w:rsidRPr="00F637A5" w:rsidRDefault="00524FFD" w:rsidP="002E2BF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lang w:eastAsia="es-ES"/>
        </w:rPr>
      </w:pPr>
      <w:r w:rsidRPr="00F637A5">
        <w:rPr>
          <w:rFonts w:ascii="Tahoma" w:eastAsia="Times New Roman" w:hAnsi="Tahoma" w:cs="Tahoma"/>
          <w:lang w:eastAsia="es-ES"/>
        </w:rPr>
        <w:t xml:space="preserve">SE FIJA EN LISTA EN UN LUGAR VISIBLE DE LA SECRETARIA POR EL TERMINO LEGAL DE TRES (03) DIAS A LAS PARTES. </w:t>
      </w:r>
    </w:p>
    <w:p w:rsidR="00613E88" w:rsidRDefault="00613E88" w:rsidP="002E2BF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lang w:eastAsia="es-ES"/>
        </w:rPr>
      </w:pPr>
    </w:p>
    <w:p w:rsidR="00FB1197" w:rsidRDefault="00FB1197" w:rsidP="00524FF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lang w:eastAsia="es-ES"/>
        </w:rPr>
      </w:pPr>
    </w:p>
    <w:p w:rsidR="00524FFD" w:rsidRPr="00F637A5" w:rsidRDefault="00524FFD" w:rsidP="00524FF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lang w:eastAsia="es-ES"/>
        </w:rPr>
      </w:pPr>
      <w:r w:rsidRPr="00F637A5">
        <w:rPr>
          <w:rFonts w:ascii="Tahoma" w:eastAsia="Times New Roman" w:hAnsi="Tahoma" w:cs="Tahoma"/>
          <w:lang w:eastAsia="es-ES"/>
        </w:rPr>
        <w:t>_____________________________________</w:t>
      </w:r>
    </w:p>
    <w:p w:rsidR="00524FFD" w:rsidRPr="00F637A5" w:rsidRDefault="00524FFD" w:rsidP="00524FF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lang w:eastAsia="es-ES"/>
        </w:rPr>
      </w:pPr>
    </w:p>
    <w:p w:rsidR="00524FFD" w:rsidRPr="00F637A5" w:rsidRDefault="00572A8F" w:rsidP="00524FF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b/>
          <w:lang w:eastAsia="es-ES"/>
        </w:rPr>
      </w:pPr>
      <w:r>
        <w:rPr>
          <w:rFonts w:ascii="Tahoma" w:eastAsia="Times New Roman" w:hAnsi="Tahoma" w:cs="Tahoma"/>
          <w:b/>
          <w:lang w:eastAsia="es-ES"/>
        </w:rPr>
        <w:t>ALBERTO LUIS OYAGA LARIOS</w:t>
      </w:r>
    </w:p>
    <w:p w:rsidR="002E2BF3" w:rsidRPr="00F637A5" w:rsidRDefault="00572A8F" w:rsidP="00FB1197">
      <w:pPr>
        <w:overflowPunct w:val="0"/>
        <w:autoSpaceDE w:val="0"/>
        <w:autoSpaceDN w:val="0"/>
        <w:adjustRightInd w:val="0"/>
        <w:spacing w:after="0" w:line="240" w:lineRule="auto"/>
        <w:ind w:left="-180"/>
        <w:jc w:val="center"/>
        <w:textAlignment w:val="baseline"/>
        <w:rPr>
          <w:rFonts w:ascii="Tahoma" w:hAnsi="Tahoma" w:cs="Tahoma"/>
          <w:lang w:val="es-CO"/>
        </w:rPr>
      </w:pPr>
      <w:r>
        <w:rPr>
          <w:rFonts w:ascii="Tahoma" w:eastAsia="Times New Roman" w:hAnsi="Tahoma" w:cs="Tahoma"/>
          <w:b/>
          <w:lang w:eastAsia="es-ES"/>
        </w:rPr>
        <w:t>SECRETARIO</w:t>
      </w:r>
      <w:r w:rsidR="00FB1197">
        <w:rPr>
          <w:rFonts w:ascii="Tahoma" w:eastAsia="Times New Roman" w:hAnsi="Tahoma" w:cs="Tahoma"/>
          <w:b/>
          <w:lang w:eastAsia="es-ES"/>
        </w:rPr>
        <w:t>.</w:t>
      </w:r>
    </w:p>
    <w:sectPr w:rsidR="002E2BF3" w:rsidRPr="00F637A5" w:rsidSect="002E2BF3">
      <w:headerReference w:type="default" r:id="rId8"/>
      <w:footerReference w:type="default" r:id="rId9"/>
      <w:pgSz w:w="18720" w:h="12240" w:orient="landscape" w:code="14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219B" w:rsidRDefault="0071219B" w:rsidP="002E2BF3">
      <w:pPr>
        <w:spacing w:after="0" w:line="240" w:lineRule="auto"/>
      </w:pPr>
      <w:r>
        <w:separator/>
      </w:r>
    </w:p>
  </w:endnote>
  <w:endnote w:type="continuationSeparator" w:id="0">
    <w:p w:rsidR="0071219B" w:rsidRDefault="0071219B" w:rsidP="002E2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ylium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38A" w:rsidRDefault="0096338A" w:rsidP="0096338A">
    <w:pPr>
      <w:pStyle w:val="Piedepgina"/>
      <w:rPr>
        <w:rFonts w:ascii="Berylium" w:hAnsi="Berylium"/>
        <w:bCs/>
        <w:iCs/>
      </w:rPr>
    </w:pPr>
    <w:r w:rsidRPr="005A7753">
      <w:rPr>
        <w:rFonts w:ascii="Berylium" w:hAnsi="Berylium"/>
        <w:bCs/>
        <w:iCs/>
        <w:noProof/>
        <w:lang w:eastAsia="es-ES"/>
      </w:rPr>
      <w:drawing>
        <wp:anchor distT="0" distB="0" distL="114300" distR="114300" simplePos="0" relativeHeight="251662336" behindDoc="0" locked="0" layoutInCell="1" allowOverlap="1" wp14:anchorId="5B5B6170" wp14:editId="5BB5E1D9">
          <wp:simplePos x="0" y="0"/>
          <wp:positionH relativeFrom="column">
            <wp:posOffset>8976360</wp:posOffset>
          </wp:positionH>
          <wp:positionV relativeFrom="paragraph">
            <wp:posOffset>12700</wp:posOffset>
          </wp:positionV>
          <wp:extent cx="1587500" cy="920115"/>
          <wp:effectExtent l="0" t="0" r="0" b="0"/>
          <wp:wrapNone/>
          <wp:docPr id="32" name="Imagen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7500" cy="920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erylium" w:hAnsi="Berylium"/>
        <w:bCs/>
        <w:iCs/>
      </w:rPr>
      <w:t>Calle 40 Nº 44-39 Edificio Cámara de Comercio. Piso 9, oficina 9B</w:t>
    </w:r>
  </w:p>
  <w:p w:rsidR="0096338A" w:rsidRPr="005A7753" w:rsidRDefault="0096338A" w:rsidP="0096338A">
    <w:pPr>
      <w:spacing w:line="240" w:lineRule="auto"/>
      <w:rPr>
        <w:rFonts w:ascii="Berylium" w:hAnsi="Berylium"/>
        <w:bCs/>
        <w:iCs/>
      </w:rPr>
    </w:pPr>
    <w:r w:rsidRPr="005A7753">
      <w:rPr>
        <w:rFonts w:ascii="Berylium" w:hAnsi="Berylium"/>
        <w:bCs/>
        <w:iCs/>
      </w:rPr>
      <w:t>Telefax:</w:t>
    </w:r>
    <w:r>
      <w:rPr>
        <w:rFonts w:ascii="Berylium" w:hAnsi="Berylium"/>
        <w:bCs/>
        <w:iCs/>
      </w:rPr>
      <w:t xml:space="preserve"> 3512326</w:t>
    </w:r>
    <w:r w:rsidRPr="005A7753">
      <w:rPr>
        <w:rFonts w:ascii="Berylium" w:hAnsi="Berylium"/>
        <w:bCs/>
        <w:iCs/>
      </w:rPr>
      <w:t xml:space="preserve"> </w:t>
    </w:r>
    <w:r>
      <w:rPr>
        <w:rFonts w:ascii="Berylium" w:hAnsi="Berylium"/>
        <w:bCs/>
        <w:iCs/>
      </w:rPr>
      <w:t xml:space="preserve">  Correo: adm14bqlla@cendoj.ramajudicial.gov.co  </w:t>
    </w:r>
  </w:p>
  <w:p w:rsidR="0096338A" w:rsidRDefault="0096338A" w:rsidP="0096338A">
    <w:pPr>
      <w:pStyle w:val="Piedepgina"/>
      <w:rPr>
        <w:rFonts w:ascii="Berylium" w:hAnsi="Berylium"/>
        <w:bCs/>
        <w:iCs/>
      </w:rPr>
    </w:pPr>
    <w:r>
      <w:rPr>
        <w:rFonts w:ascii="Berylium" w:hAnsi="Berylium"/>
        <w:bCs/>
        <w:iCs/>
      </w:rPr>
      <w:t>Barranquilla</w:t>
    </w:r>
    <w:r w:rsidRPr="00A377FE">
      <w:rPr>
        <w:rFonts w:ascii="Berylium" w:hAnsi="Berylium"/>
        <w:bCs/>
        <w:iCs/>
      </w:rPr>
      <w:t xml:space="preserve"> </w:t>
    </w:r>
    <w:r>
      <w:rPr>
        <w:rFonts w:ascii="Berylium" w:hAnsi="Berylium"/>
        <w:bCs/>
        <w:iCs/>
      </w:rPr>
      <w:t>–</w:t>
    </w:r>
    <w:r w:rsidRPr="00A377FE">
      <w:rPr>
        <w:rFonts w:ascii="Berylium" w:hAnsi="Berylium"/>
        <w:bCs/>
        <w:iCs/>
      </w:rPr>
      <w:t xml:space="preserve"> </w:t>
    </w:r>
    <w:r>
      <w:rPr>
        <w:rFonts w:ascii="Berylium" w:hAnsi="Berylium"/>
        <w:bCs/>
        <w:iCs/>
      </w:rPr>
      <w:t>Atlántico.  Colombia</w:t>
    </w:r>
  </w:p>
  <w:p w:rsidR="0096338A" w:rsidRDefault="0096338A" w:rsidP="0096338A">
    <w:pPr>
      <w:pStyle w:val="Piedepgina"/>
    </w:pPr>
  </w:p>
  <w:p w:rsidR="0096338A" w:rsidRDefault="0096338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219B" w:rsidRDefault="0071219B" w:rsidP="002E2BF3">
      <w:pPr>
        <w:spacing w:after="0" w:line="240" w:lineRule="auto"/>
      </w:pPr>
      <w:r>
        <w:separator/>
      </w:r>
    </w:p>
  </w:footnote>
  <w:footnote w:type="continuationSeparator" w:id="0">
    <w:p w:rsidR="0071219B" w:rsidRDefault="0071219B" w:rsidP="002E2B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38A" w:rsidRDefault="0096338A" w:rsidP="0096338A">
    <w:pPr>
      <w:tabs>
        <w:tab w:val="center" w:pos="4420"/>
        <w:tab w:val="right" w:pos="8840"/>
      </w:tabs>
      <w:rPr>
        <w:bCs/>
        <w:iCs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53071034" wp14:editId="5105740E">
              <wp:simplePos x="0" y="0"/>
              <wp:positionH relativeFrom="column">
                <wp:posOffset>9178925</wp:posOffset>
              </wp:positionH>
              <wp:positionV relativeFrom="paragraph">
                <wp:posOffset>-164465</wp:posOffset>
              </wp:positionV>
              <wp:extent cx="1525905" cy="428625"/>
              <wp:effectExtent l="6350" t="6985" r="10795" b="12065"/>
              <wp:wrapTight wrapText="bothSides">
                <wp:wrapPolygon edited="0">
                  <wp:start x="-135" y="-480"/>
                  <wp:lineTo x="-135" y="21600"/>
                  <wp:lineTo x="21735" y="21600"/>
                  <wp:lineTo x="21735" y="-480"/>
                  <wp:lineTo x="-135" y="-480"/>
                </wp:wrapPolygon>
              </wp:wrapTight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5905" cy="428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6338A" w:rsidRDefault="0096338A" w:rsidP="0096338A">
                          <w:r>
                            <w:rPr>
                              <w:rFonts w:ascii="Berylium" w:hAnsi="Berylium"/>
                              <w:bCs/>
                              <w:iCs/>
                              <w:sz w:val="48"/>
                              <w:szCs w:val="48"/>
                            </w:rPr>
                            <w:t>SIGCMA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071034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722.75pt;margin-top:-12.95pt;width:120.15pt;height:33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" strokecolor="white">
              <v:textbox>
                <w:txbxContent>
                  <w:p w:rsidR="0096338A" w:rsidRDefault="0096338A" w:rsidP="0096338A">
                    <w:r>
                      <w:rPr>
                        <w:rFonts w:ascii="Berylium" w:hAnsi="Berylium"/>
                        <w:bCs/>
                        <w:iCs/>
                        <w:sz w:val="48"/>
                        <w:szCs w:val="48"/>
                      </w:rPr>
                      <w:t>SIGCMA</w:t>
                    </w:r>
                  </w:p>
                </w:txbxContent>
              </v:textbox>
              <w10:wrap type="tight"/>
            </v:shape>
          </w:pict>
        </mc:Fallback>
      </mc:AlternateContent>
    </w:r>
    <w:r>
      <w:rPr>
        <w:bCs/>
        <w:iCs/>
      </w:rPr>
      <w:tab/>
    </w:r>
    <w:r>
      <w:rPr>
        <w:rFonts w:ascii="Berylium" w:hAnsi="Berylium"/>
        <w:bCs/>
        <w:iCs/>
        <w:noProof/>
        <w:lang w:eastAsia="es-ES"/>
      </w:rPr>
      <w:drawing>
        <wp:anchor distT="0" distB="0" distL="114300" distR="114300" simplePos="0" relativeHeight="251659264" behindDoc="1" locked="0" layoutInCell="1" allowOverlap="1" wp14:anchorId="59421CC5" wp14:editId="585689AE">
          <wp:simplePos x="0" y="0"/>
          <wp:positionH relativeFrom="column">
            <wp:posOffset>-851535</wp:posOffset>
          </wp:positionH>
          <wp:positionV relativeFrom="paragraph">
            <wp:posOffset>-127000</wp:posOffset>
          </wp:positionV>
          <wp:extent cx="2390775" cy="789305"/>
          <wp:effectExtent l="0" t="0" r="9525" b="0"/>
          <wp:wrapNone/>
          <wp:docPr id="33" name="Imagen 33" descr="Logo CSJ RGB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 descr="Logo CSJ RGB_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Cs/>
        <w:iCs/>
      </w:rPr>
      <w:tab/>
    </w:r>
  </w:p>
  <w:p w:rsidR="0096338A" w:rsidRPr="008B5ADA" w:rsidRDefault="0096338A" w:rsidP="0096338A">
    <w:pPr>
      <w:pStyle w:val="Encabezado"/>
      <w:jc w:val="center"/>
      <w:rPr>
        <w:rFonts w:ascii="Berylium" w:hAnsi="Berylium"/>
        <w:bCs/>
        <w:iCs/>
      </w:rPr>
    </w:pPr>
    <w:r>
      <w:rPr>
        <w:rFonts w:ascii="Berylium" w:hAnsi="Berylium"/>
        <w:bCs/>
        <w:iCs/>
      </w:rPr>
      <w:t>C</w:t>
    </w:r>
    <w:r w:rsidRPr="008B5ADA">
      <w:rPr>
        <w:rFonts w:ascii="Berylium" w:hAnsi="Berylium"/>
        <w:bCs/>
        <w:iCs/>
      </w:rPr>
      <w:t xml:space="preserve">onsejo Superior de </w:t>
    </w:r>
    <w:smartTag w:uri="urn:schemas-microsoft-com:office:smarttags" w:element="PersonName">
      <w:smartTagPr>
        <w:attr w:name="ProductID" w:val="la Judicatura"/>
      </w:smartTagPr>
      <w:r w:rsidRPr="008B5ADA">
        <w:rPr>
          <w:rFonts w:ascii="Berylium" w:hAnsi="Berylium"/>
          <w:bCs/>
          <w:iCs/>
        </w:rPr>
        <w:t>la Judicatura</w:t>
      </w:r>
    </w:smartTag>
  </w:p>
  <w:p w:rsidR="0096338A" w:rsidRPr="00FE6449" w:rsidRDefault="0096338A" w:rsidP="0096338A">
    <w:pPr>
      <w:pStyle w:val="Encabezado"/>
      <w:jc w:val="center"/>
      <w:rPr>
        <w:rFonts w:ascii="Berylium" w:hAnsi="Berylium"/>
        <w:bCs/>
        <w:iCs/>
        <w:sz w:val="48"/>
        <w:szCs w:val="48"/>
      </w:rPr>
    </w:pPr>
    <w:r>
      <w:rPr>
        <w:rFonts w:ascii="Berylium" w:hAnsi="Berylium"/>
        <w:bCs/>
        <w:iCs/>
      </w:rPr>
      <w:t xml:space="preserve">      </w:t>
    </w:r>
    <w:r w:rsidRPr="008B5ADA">
      <w:rPr>
        <w:rFonts w:ascii="Berylium" w:hAnsi="Berylium"/>
        <w:bCs/>
        <w:iCs/>
      </w:rPr>
      <w:t>Consejo Seccional de</w:t>
    </w:r>
    <w:r>
      <w:rPr>
        <w:rFonts w:ascii="Berylium" w:hAnsi="Berylium"/>
        <w:bCs/>
        <w:iCs/>
      </w:rPr>
      <w:t xml:space="preserve"> la Judicatura del Atlántico  </w:t>
    </w:r>
    <w:r>
      <w:rPr>
        <w:rFonts w:ascii="Berylium" w:hAnsi="Berylium"/>
        <w:bCs/>
        <w:iCs/>
        <w:sz w:val="48"/>
        <w:szCs w:val="48"/>
      </w:rPr>
      <w:t xml:space="preserve">  </w:t>
    </w:r>
  </w:p>
  <w:p w:rsidR="0096338A" w:rsidRPr="0091713D" w:rsidRDefault="0096338A" w:rsidP="0096338A">
    <w:pPr>
      <w:pStyle w:val="Encabezado"/>
      <w:jc w:val="center"/>
    </w:pPr>
    <w:r>
      <w:rPr>
        <w:rFonts w:ascii="Berylium" w:hAnsi="Berylium"/>
        <w:bCs/>
        <w:iCs/>
      </w:rPr>
      <w:t xml:space="preserve">Juzgado Catorce Administrativo Mixto del Circuito de Barranquilla </w:t>
    </w:r>
  </w:p>
  <w:p w:rsidR="0096338A" w:rsidRPr="00DB4978" w:rsidRDefault="0096338A" w:rsidP="0096338A">
    <w:pPr>
      <w:pStyle w:val="Encabezado"/>
      <w:jc w:val="center"/>
      <w:rPr>
        <w:rFonts w:ascii="Tahoma" w:hAnsi="Tahoma" w:cs="Tahoma"/>
        <w:b/>
      </w:rPr>
    </w:pPr>
    <w:r w:rsidRPr="00DB4978">
      <w:rPr>
        <w:rFonts w:ascii="Tahoma" w:hAnsi="Tahoma" w:cs="Tahoma"/>
        <w:b/>
      </w:rPr>
      <w:t>SECRETARÍA GENERAL</w:t>
    </w:r>
  </w:p>
  <w:p w:rsidR="002E2BF3" w:rsidRPr="0096338A" w:rsidRDefault="002E2BF3" w:rsidP="0096338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BF3"/>
    <w:rsid w:val="00037B17"/>
    <w:rsid w:val="00050776"/>
    <w:rsid w:val="00050F6A"/>
    <w:rsid w:val="00062E24"/>
    <w:rsid w:val="00082EB3"/>
    <w:rsid w:val="000B3C4E"/>
    <w:rsid w:val="000C6DCC"/>
    <w:rsid w:val="000E61DE"/>
    <w:rsid w:val="00103EBC"/>
    <w:rsid w:val="00110702"/>
    <w:rsid w:val="0019117E"/>
    <w:rsid w:val="00221393"/>
    <w:rsid w:val="00286049"/>
    <w:rsid w:val="00286FD1"/>
    <w:rsid w:val="002C3F6B"/>
    <w:rsid w:val="002C7FE1"/>
    <w:rsid w:val="002E2BF3"/>
    <w:rsid w:val="00375978"/>
    <w:rsid w:val="003A29E6"/>
    <w:rsid w:val="003E5C49"/>
    <w:rsid w:val="00415E6D"/>
    <w:rsid w:val="00416CC5"/>
    <w:rsid w:val="00453BB0"/>
    <w:rsid w:val="00490543"/>
    <w:rsid w:val="0049380E"/>
    <w:rsid w:val="004951A1"/>
    <w:rsid w:val="004C1346"/>
    <w:rsid w:val="00524FFD"/>
    <w:rsid w:val="00542F50"/>
    <w:rsid w:val="005536CA"/>
    <w:rsid w:val="00572A8F"/>
    <w:rsid w:val="005F4F3E"/>
    <w:rsid w:val="00613E88"/>
    <w:rsid w:val="00630623"/>
    <w:rsid w:val="00642F87"/>
    <w:rsid w:val="00652AB0"/>
    <w:rsid w:val="00672432"/>
    <w:rsid w:val="00685BB8"/>
    <w:rsid w:val="006B31FF"/>
    <w:rsid w:val="006C3E01"/>
    <w:rsid w:val="006E39CE"/>
    <w:rsid w:val="0070239F"/>
    <w:rsid w:val="0071219B"/>
    <w:rsid w:val="007243A6"/>
    <w:rsid w:val="00757476"/>
    <w:rsid w:val="007A1D7D"/>
    <w:rsid w:val="007B339F"/>
    <w:rsid w:val="007B6C0A"/>
    <w:rsid w:val="007D2FDF"/>
    <w:rsid w:val="0084086C"/>
    <w:rsid w:val="00891ECC"/>
    <w:rsid w:val="00891F94"/>
    <w:rsid w:val="008961A5"/>
    <w:rsid w:val="008D1D65"/>
    <w:rsid w:val="008D6DD4"/>
    <w:rsid w:val="008F66FE"/>
    <w:rsid w:val="009119A2"/>
    <w:rsid w:val="00930D5D"/>
    <w:rsid w:val="00961D8A"/>
    <w:rsid w:val="0096338A"/>
    <w:rsid w:val="00A437CA"/>
    <w:rsid w:val="00A609E7"/>
    <w:rsid w:val="00A84A02"/>
    <w:rsid w:val="00AD347F"/>
    <w:rsid w:val="00AE6FF3"/>
    <w:rsid w:val="00B426E2"/>
    <w:rsid w:val="00B7644C"/>
    <w:rsid w:val="00B93EB9"/>
    <w:rsid w:val="00BA21E2"/>
    <w:rsid w:val="00C03172"/>
    <w:rsid w:val="00C4301F"/>
    <w:rsid w:val="00C8016B"/>
    <w:rsid w:val="00CF2C77"/>
    <w:rsid w:val="00D007C3"/>
    <w:rsid w:val="00D008CF"/>
    <w:rsid w:val="00D11415"/>
    <w:rsid w:val="00D118B3"/>
    <w:rsid w:val="00D463AD"/>
    <w:rsid w:val="00D8081F"/>
    <w:rsid w:val="00D80DA0"/>
    <w:rsid w:val="00D97A5C"/>
    <w:rsid w:val="00E01F7A"/>
    <w:rsid w:val="00E16ED9"/>
    <w:rsid w:val="00EB4FA2"/>
    <w:rsid w:val="00EC16ED"/>
    <w:rsid w:val="00ED4F02"/>
    <w:rsid w:val="00F22506"/>
    <w:rsid w:val="00F36146"/>
    <w:rsid w:val="00F41FA3"/>
    <w:rsid w:val="00F44BC7"/>
    <w:rsid w:val="00F54AC2"/>
    <w:rsid w:val="00F637A5"/>
    <w:rsid w:val="00F67903"/>
    <w:rsid w:val="00F727EC"/>
    <w:rsid w:val="00F73983"/>
    <w:rsid w:val="00FB1197"/>
    <w:rsid w:val="00FE48C3"/>
    <w:rsid w:val="00FE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0EA8AC9-898D-46CA-A225-52E97FFC2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E2B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E2BF3"/>
  </w:style>
  <w:style w:type="paragraph" w:styleId="Piedepgina">
    <w:name w:val="footer"/>
    <w:basedOn w:val="Normal"/>
    <w:link w:val="PiedepginaCar"/>
    <w:unhideWhenUsed/>
    <w:rsid w:val="002E2B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2E2BF3"/>
  </w:style>
  <w:style w:type="paragraph" w:styleId="Textodeglobo">
    <w:name w:val="Balloon Text"/>
    <w:basedOn w:val="Normal"/>
    <w:link w:val="TextodegloboCar"/>
    <w:uiPriority w:val="99"/>
    <w:semiHidden/>
    <w:unhideWhenUsed/>
    <w:rsid w:val="006B31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31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6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DC09A1-AF77-4F6C-8E23-89D4A18F8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138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30</cp:revision>
  <cp:lastPrinted>2018-04-24T16:49:00Z</cp:lastPrinted>
  <dcterms:created xsi:type="dcterms:W3CDTF">2017-08-24T16:04:00Z</dcterms:created>
  <dcterms:modified xsi:type="dcterms:W3CDTF">2018-04-24T17:02:00Z</dcterms:modified>
</cp:coreProperties>
</file>