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68" w:type="dxa"/>
        <w:tblInd w:w="675" w:type="dxa"/>
        <w:tblLook w:val="04A0" w:firstRow="1" w:lastRow="0" w:firstColumn="1" w:lastColumn="0" w:noHBand="0" w:noVBand="1"/>
      </w:tblPr>
      <w:tblGrid>
        <w:gridCol w:w="1447"/>
        <w:gridCol w:w="2693"/>
        <w:gridCol w:w="2693"/>
        <w:gridCol w:w="4678"/>
        <w:gridCol w:w="2126"/>
        <w:gridCol w:w="1531"/>
      </w:tblGrid>
      <w:tr w:rsidR="00A624E3" w:rsidRPr="001B100C" w:rsidTr="00EE3448">
        <w:trPr>
          <w:trHeight w:val="278"/>
        </w:trPr>
        <w:tc>
          <w:tcPr>
            <w:tcW w:w="1447" w:type="dxa"/>
          </w:tcPr>
          <w:p w:rsidR="00A624E3" w:rsidRPr="009B5A4E" w:rsidRDefault="00C26C52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61541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A624E3" w:rsidRPr="009B5A4E">
              <w:rPr>
                <w:rFonts w:ascii="Tahoma" w:hAnsi="Tahoma" w:cs="Tahoma"/>
                <w:b/>
                <w:sz w:val="21"/>
                <w:szCs w:val="21"/>
              </w:rPr>
              <w:t>RADICADO</w:t>
            </w:r>
          </w:p>
        </w:tc>
        <w:tc>
          <w:tcPr>
            <w:tcW w:w="2693" w:type="dxa"/>
          </w:tcPr>
          <w:p w:rsidR="00A624E3" w:rsidRPr="009B5A4E" w:rsidRDefault="003C4C00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MEDIO DE CONTROL</w:t>
            </w:r>
          </w:p>
        </w:tc>
        <w:tc>
          <w:tcPr>
            <w:tcW w:w="2693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DEMANDANTE</w:t>
            </w:r>
          </w:p>
        </w:tc>
        <w:tc>
          <w:tcPr>
            <w:tcW w:w="4678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DEMANDADO</w:t>
            </w:r>
          </w:p>
        </w:tc>
        <w:tc>
          <w:tcPr>
            <w:tcW w:w="2126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DECISION</w:t>
            </w:r>
          </w:p>
        </w:tc>
        <w:tc>
          <w:tcPr>
            <w:tcW w:w="1531" w:type="dxa"/>
          </w:tcPr>
          <w:p w:rsidR="00A624E3" w:rsidRPr="009B5A4E" w:rsidRDefault="00A624E3" w:rsidP="00705BA0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9B5A4E">
              <w:rPr>
                <w:rFonts w:ascii="Tahoma" w:hAnsi="Tahoma" w:cs="Tahoma"/>
                <w:b/>
                <w:sz w:val="21"/>
                <w:szCs w:val="21"/>
              </w:rPr>
              <w:t>FECHA DE AUTO</w:t>
            </w:r>
          </w:p>
        </w:tc>
      </w:tr>
      <w:tr w:rsidR="003C4C00" w:rsidRPr="001B100C" w:rsidTr="00EE3448">
        <w:trPr>
          <w:trHeight w:val="753"/>
        </w:trPr>
        <w:tc>
          <w:tcPr>
            <w:tcW w:w="1447" w:type="dxa"/>
          </w:tcPr>
          <w:p w:rsidR="00851EA1" w:rsidRPr="00615412" w:rsidRDefault="008A5D72" w:rsidP="00AB6F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</w:t>
            </w:r>
            <w:r w:rsidR="00AB6F53">
              <w:rPr>
                <w:rFonts w:ascii="Tahoma" w:hAnsi="Tahoma" w:cs="Tahoma"/>
                <w:sz w:val="20"/>
                <w:szCs w:val="20"/>
              </w:rPr>
              <w:t>00559</w:t>
            </w:r>
          </w:p>
        </w:tc>
        <w:tc>
          <w:tcPr>
            <w:tcW w:w="2693" w:type="dxa"/>
          </w:tcPr>
          <w:p w:rsidR="003C4C00" w:rsidRPr="00615412" w:rsidRDefault="00AB6F5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693" w:type="dxa"/>
          </w:tcPr>
          <w:p w:rsidR="003C4C00" w:rsidRPr="00615412" w:rsidRDefault="00AB6F5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TALLERES IBAÑEZ Y CUA LTDA EN LIQUIDACION </w:t>
            </w:r>
          </w:p>
        </w:tc>
        <w:tc>
          <w:tcPr>
            <w:tcW w:w="4678" w:type="dxa"/>
          </w:tcPr>
          <w:p w:rsidR="005A0A13" w:rsidRPr="00615412" w:rsidRDefault="00AB6F53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D.I.E.P DE BARRANQUILLA –TRANSMETR</w:t>
            </w:r>
          </w:p>
        </w:tc>
        <w:tc>
          <w:tcPr>
            <w:tcW w:w="2126" w:type="dxa"/>
          </w:tcPr>
          <w:p w:rsidR="003C4C00" w:rsidRPr="00615412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DECLARA LA FALTA DE COMPETENCIA </w:t>
            </w:r>
          </w:p>
        </w:tc>
        <w:tc>
          <w:tcPr>
            <w:tcW w:w="1531" w:type="dxa"/>
          </w:tcPr>
          <w:p w:rsidR="00851EA1" w:rsidRPr="00615412" w:rsidRDefault="00B86CB6" w:rsidP="00851EA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9/10/2017</w:t>
            </w:r>
          </w:p>
        </w:tc>
      </w:tr>
      <w:tr w:rsidR="00B86CB6" w:rsidRPr="001B100C" w:rsidTr="00EE3448">
        <w:trPr>
          <w:trHeight w:val="753"/>
        </w:trPr>
        <w:tc>
          <w:tcPr>
            <w:tcW w:w="1447" w:type="dxa"/>
          </w:tcPr>
          <w:p w:rsidR="00B86CB6" w:rsidRDefault="00B86CB6" w:rsidP="00AB6F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2017-00577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EVA ISABEL CATALAN MARTINEZ</w:t>
            </w:r>
          </w:p>
        </w:tc>
        <w:tc>
          <w:tcPr>
            <w:tcW w:w="4678" w:type="dxa"/>
          </w:tcPr>
          <w:p w:rsidR="00B86CB6" w:rsidRDefault="00B86CB6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ALCALDIA DE SOLEDAD </w:t>
            </w:r>
          </w:p>
        </w:tc>
        <w:tc>
          <w:tcPr>
            <w:tcW w:w="2126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INADMITE DEMANDA </w:t>
            </w:r>
          </w:p>
        </w:tc>
        <w:tc>
          <w:tcPr>
            <w:tcW w:w="1531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9/10/2017</w:t>
            </w:r>
          </w:p>
        </w:tc>
      </w:tr>
      <w:tr w:rsidR="00B86CB6" w:rsidRPr="001B100C" w:rsidTr="00EE3448">
        <w:trPr>
          <w:trHeight w:val="753"/>
        </w:trPr>
        <w:tc>
          <w:tcPr>
            <w:tcW w:w="1447" w:type="dxa"/>
          </w:tcPr>
          <w:p w:rsidR="00B86CB6" w:rsidRDefault="00B86CB6" w:rsidP="00AB6F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16-00027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INCIDENTE DE DESACATO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JULIO ALBERTO HERNANDEZ </w:t>
            </w:r>
          </w:p>
        </w:tc>
        <w:tc>
          <w:tcPr>
            <w:tcW w:w="4678" w:type="dxa"/>
          </w:tcPr>
          <w:p w:rsidR="00B86CB6" w:rsidRDefault="00B86CB6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NUEVA EPS </w:t>
            </w:r>
          </w:p>
        </w:tc>
        <w:tc>
          <w:tcPr>
            <w:tcW w:w="2126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DA POR TERMINADO EL INCIDENTE DE DESACATO </w:t>
            </w:r>
          </w:p>
        </w:tc>
        <w:tc>
          <w:tcPr>
            <w:tcW w:w="1531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9/10/2017</w:t>
            </w:r>
          </w:p>
        </w:tc>
      </w:tr>
      <w:tr w:rsidR="00B86CB6" w:rsidRPr="001B100C" w:rsidTr="00EE3448">
        <w:trPr>
          <w:trHeight w:val="753"/>
        </w:trPr>
        <w:tc>
          <w:tcPr>
            <w:tcW w:w="1447" w:type="dxa"/>
          </w:tcPr>
          <w:p w:rsidR="00B86CB6" w:rsidRDefault="00B86CB6" w:rsidP="00AB6F5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2017-0033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693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HOSPITAL UNIVERSITARIO CARI ESE </w:t>
            </w:r>
          </w:p>
        </w:tc>
        <w:tc>
          <w:tcPr>
            <w:tcW w:w="4678" w:type="dxa"/>
          </w:tcPr>
          <w:p w:rsidR="00B86CB6" w:rsidRDefault="00B86CB6" w:rsidP="00851EA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D.I.E.P DE BARRANQUILLA </w:t>
            </w:r>
          </w:p>
        </w:tc>
        <w:tc>
          <w:tcPr>
            <w:tcW w:w="2126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 CITA A LAS PARTES PARA AUDIENCIA DE PRUEBAS</w:t>
            </w:r>
          </w:p>
        </w:tc>
        <w:tc>
          <w:tcPr>
            <w:tcW w:w="1531" w:type="dxa"/>
          </w:tcPr>
          <w:p w:rsidR="00B86CB6" w:rsidRDefault="00B86CB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9/10/2017</w:t>
            </w:r>
          </w:p>
        </w:tc>
      </w:tr>
    </w:tbl>
    <w:p w:rsidR="00F2786D" w:rsidRDefault="00195521" w:rsidP="00467ABE">
      <w:pPr>
        <w:jc w:val="both"/>
        <w:rPr>
          <w:rFonts w:ascii="Tahoma" w:hAnsi="Tahoma" w:cs="Tahoma"/>
        </w:rPr>
      </w:pPr>
      <w:r>
        <w:rPr>
          <w:rFonts w:ascii="Tahoma" w:hAnsi="Tahoma" w:cs="Tahoma"/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40178C35" wp14:editId="626AA84A">
            <wp:simplePos x="0" y="0"/>
            <wp:positionH relativeFrom="column">
              <wp:posOffset>4719955</wp:posOffset>
            </wp:positionH>
            <wp:positionV relativeFrom="paragraph">
              <wp:posOffset>172085</wp:posOffset>
            </wp:positionV>
            <wp:extent cx="1017905" cy="15665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BA0" w:rsidRDefault="003D5426" w:rsidP="00467ABE">
      <w:pPr>
        <w:jc w:val="both"/>
        <w:rPr>
          <w:rFonts w:ascii="Tahoma" w:hAnsi="Tahoma" w:cs="Tahoma"/>
        </w:rPr>
      </w:pPr>
      <w:r w:rsidRPr="00705BA0">
        <w:rPr>
          <w:rFonts w:ascii="Tahoma" w:hAnsi="Tahoma" w:cs="Tahoma"/>
        </w:rPr>
        <w:t xml:space="preserve">De conformidad con lo previsto en el artículo 201 del CPACA se le notifica a las partes las anteriores decisiones, se fija por el </w:t>
      </w:r>
      <w:r w:rsidR="001732C5" w:rsidRPr="00705BA0">
        <w:rPr>
          <w:rFonts w:ascii="Tahoma" w:hAnsi="Tahoma" w:cs="Tahoma"/>
        </w:rPr>
        <w:t>término</w:t>
      </w:r>
      <w:r w:rsidRPr="00705BA0">
        <w:rPr>
          <w:rFonts w:ascii="Tahoma" w:hAnsi="Tahoma" w:cs="Tahoma"/>
        </w:rPr>
        <w:t xml:space="preserve"> de un (1) </w:t>
      </w:r>
      <w:r w:rsidR="001732C5" w:rsidRPr="00705BA0">
        <w:rPr>
          <w:rFonts w:ascii="Tahoma" w:hAnsi="Tahoma" w:cs="Tahoma"/>
        </w:rPr>
        <w:t>día</w:t>
      </w:r>
      <w:r w:rsidR="00CF1AA4" w:rsidRPr="00705BA0">
        <w:rPr>
          <w:rFonts w:ascii="Tahoma" w:hAnsi="Tahoma" w:cs="Tahoma"/>
        </w:rPr>
        <w:t xml:space="preserve">  hoy</w:t>
      </w:r>
      <w:r w:rsidR="005C1FF3">
        <w:rPr>
          <w:rFonts w:ascii="Tahoma" w:hAnsi="Tahoma" w:cs="Tahoma"/>
        </w:rPr>
        <w:t xml:space="preserve"> </w:t>
      </w:r>
      <w:r w:rsidR="00AB6F53">
        <w:rPr>
          <w:rFonts w:ascii="Tahoma" w:hAnsi="Tahoma" w:cs="Tahoma"/>
        </w:rPr>
        <w:t xml:space="preserve">DIEZ </w:t>
      </w:r>
      <w:r w:rsidR="00EA110B">
        <w:rPr>
          <w:rFonts w:ascii="Tahoma" w:hAnsi="Tahoma" w:cs="Tahoma"/>
        </w:rPr>
        <w:t>(</w:t>
      </w:r>
      <w:r w:rsidR="00AB6F53">
        <w:rPr>
          <w:rFonts w:ascii="Tahoma" w:hAnsi="Tahoma" w:cs="Tahoma"/>
        </w:rPr>
        <w:t>10</w:t>
      </w:r>
      <w:r w:rsidR="001B100C" w:rsidRPr="00705BA0">
        <w:rPr>
          <w:rFonts w:ascii="Tahoma" w:hAnsi="Tahoma" w:cs="Tahoma"/>
        </w:rPr>
        <w:t xml:space="preserve">) de </w:t>
      </w:r>
      <w:r w:rsidR="005C1FF3">
        <w:rPr>
          <w:rFonts w:ascii="Tahoma" w:hAnsi="Tahoma" w:cs="Tahoma"/>
        </w:rPr>
        <w:t xml:space="preserve">Octubre </w:t>
      </w:r>
      <w:r w:rsidRPr="00705BA0">
        <w:rPr>
          <w:rFonts w:ascii="Tahoma" w:hAnsi="Tahoma" w:cs="Tahoma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A624E3" w:rsidRPr="001B100C" w:rsidRDefault="00B34FB5" w:rsidP="00443F1D">
      <w:pPr>
        <w:ind w:left="3540" w:firstLine="708"/>
        <w:jc w:val="both"/>
        <w:rPr>
          <w:rFonts w:ascii="Tahoma" w:hAnsi="Tahoma" w:cs="Tahoma"/>
        </w:rPr>
      </w:pPr>
      <w:r w:rsidRPr="001B100C">
        <w:rPr>
          <w:rFonts w:ascii="Tahoma" w:hAnsi="Tahoma" w:cs="Tahoma"/>
          <w:noProof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5C1FF3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AB6F53">
                              <w:rPr>
                                <w:rFonts w:ascii="Tahoma" w:hAnsi="Tahoma" w:cs="Tahoma"/>
                                <w:sz w:val="20"/>
                              </w:rPr>
                              <w:t>20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AB6F53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5C1FF3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5C1FF3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AB6F53">
                        <w:rPr>
                          <w:rFonts w:ascii="Tahoma" w:hAnsi="Tahoma" w:cs="Tahoma"/>
                          <w:sz w:val="20"/>
                        </w:rPr>
                        <w:t>20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AB6F53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5C1FF3">
                        <w:rPr>
                          <w:rFonts w:ascii="Tahoma" w:hAnsi="Tahoma" w:cs="Tahoma"/>
                          <w:sz w:val="20"/>
                        </w:rPr>
                        <w:t xml:space="preserve"> octubre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1B100C">
        <w:rPr>
          <w:rFonts w:ascii="Tahoma" w:hAnsi="Tahoma" w:cs="Tahoma"/>
        </w:rPr>
        <w:t>____________________________________________________________</w:t>
      </w:r>
    </w:p>
    <w:p w:rsidR="00615412" w:rsidRDefault="000415FE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ALBERTO LUIS OYAGA LARIOS</w:t>
      </w:r>
    </w:p>
    <w:p w:rsidR="00F2786D" w:rsidRDefault="00F2786D" w:rsidP="00467ABE">
      <w:pPr>
        <w:pStyle w:val="Sinespaci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Secretario.</w:t>
      </w: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Default="000206C9">
      <w:pPr>
        <w:tabs>
          <w:tab w:val="left" w:pos="4870"/>
        </w:tabs>
        <w:jc w:val="both"/>
        <w:rPr>
          <w:rFonts w:ascii="Tahoma" w:hAnsi="Tahoma" w:cs="Tahoma"/>
        </w:rPr>
      </w:pPr>
    </w:p>
    <w:p w:rsidR="000206C9" w:rsidRPr="001B100C" w:rsidRDefault="005C1FF3">
      <w:pPr>
        <w:tabs>
          <w:tab w:val="left" w:pos="4870"/>
        </w:tabs>
        <w:jc w:val="both"/>
        <w:rPr>
          <w:rFonts w:ascii="Tahoma" w:hAnsi="Tahoma" w:cs="Tahoma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AB6F53">
        <w:rPr>
          <w:rFonts w:ascii="Tahoma" w:hAnsi="Tahoma" w:cs="Tahoma"/>
          <w:sz w:val="160"/>
        </w:rPr>
        <w:t>120</w:t>
      </w:r>
      <w:r w:rsidR="00133534">
        <w:rPr>
          <w:rFonts w:ascii="Tahoma" w:hAnsi="Tahoma" w:cs="Tahoma"/>
          <w:sz w:val="160"/>
        </w:rPr>
        <w:t xml:space="preserve"> DE</w:t>
      </w:r>
      <w:r w:rsidR="00443F1D">
        <w:rPr>
          <w:rFonts w:ascii="Tahoma" w:hAnsi="Tahoma" w:cs="Tahoma"/>
          <w:sz w:val="160"/>
        </w:rPr>
        <w:t>L</w:t>
      </w:r>
      <w:r>
        <w:rPr>
          <w:rFonts w:ascii="Tahoma" w:hAnsi="Tahoma" w:cs="Tahoma"/>
          <w:sz w:val="160"/>
        </w:rPr>
        <w:t xml:space="preserve"> </w:t>
      </w:r>
      <w:r w:rsidR="00AB6F53">
        <w:rPr>
          <w:rFonts w:ascii="Tahoma" w:hAnsi="Tahoma" w:cs="Tahoma"/>
          <w:sz w:val="160"/>
        </w:rPr>
        <w:t>10</w:t>
      </w:r>
      <w:r w:rsidR="00516CE2" w:rsidRPr="00516CE2">
        <w:rPr>
          <w:rFonts w:ascii="Tahoma" w:hAnsi="Tahoma" w:cs="Tahoma"/>
          <w:sz w:val="160"/>
        </w:rPr>
        <w:t xml:space="preserve"> DE </w:t>
      </w:r>
      <w:r>
        <w:rPr>
          <w:rFonts w:ascii="Tahoma" w:hAnsi="Tahoma" w:cs="Tahoma"/>
          <w:sz w:val="160"/>
        </w:rPr>
        <w:t xml:space="preserve">OCTUBRE </w:t>
      </w:r>
      <w:r w:rsidR="00516CE2" w:rsidRPr="00516CE2">
        <w:rPr>
          <w:rFonts w:ascii="Tahoma" w:hAnsi="Tahoma" w:cs="Tahoma"/>
          <w:sz w:val="160"/>
        </w:rPr>
        <w:t>DE 2017</w:t>
      </w:r>
      <w:r w:rsidR="00516CE2" w:rsidRPr="00516CE2">
        <w:rPr>
          <w:rFonts w:ascii="Tahoma" w:hAnsi="Tahoma" w:cs="Tahoma"/>
        </w:rPr>
        <w:t>.</w:t>
      </w:r>
    </w:p>
    <w:sectPr w:rsidR="000206C9" w:rsidRPr="001B100C" w:rsidSect="00CA34B3">
      <w:head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0D3" w:rsidRDefault="004300D3" w:rsidP="00A624E3">
      <w:pPr>
        <w:spacing w:after="0" w:line="240" w:lineRule="auto"/>
      </w:pPr>
      <w:r>
        <w:separator/>
      </w:r>
    </w:p>
  </w:endnote>
  <w:endnote w:type="continuationSeparator" w:id="0">
    <w:p w:rsidR="004300D3" w:rsidRDefault="004300D3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0D3" w:rsidRDefault="004300D3" w:rsidP="00A624E3">
      <w:pPr>
        <w:spacing w:after="0" w:line="240" w:lineRule="auto"/>
      </w:pPr>
      <w:r>
        <w:separator/>
      </w:r>
    </w:p>
  </w:footnote>
  <w:footnote w:type="continuationSeparator" w:id="0">
    <w:p w:rsidR="004300D3" w:rsidRDefault="004300D3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5C1FF3" w:rsidRPr="00DB4978" w:rsidRDefault="00A624E3" w:rsidP="005C1FF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5C1FF3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AB6F53">
      <w:rPr>
        <w:rFonts w:ascii="Tahoma" w:hAnsi="Tahoma" w:cs="Tahoma"/>
        <w:b/>
      </w:rPr>
      <w:t>20</w:t>
    </w:r>
    <w:r w:rsidR="00B34FB5">
      <w:rPr>
        <w:rFonts w:ascii="Tahoma" w:hAnsi="Tahoma" w:cs="Tahoma"/>
        <w:b/>
      </w:rPr>
      <w:t xml:space="preserve"> DE </w:t>
    </w:r>
    <w:r w:rsidR="00AB6F53">
      <w:rPr>
        <w:rFonts w:ascii="Tahoma" w:hAnsi="Tahoma" w:cs="Tahoma"/>
        <w:b/>
      </w:rPr>
      <w:t>10</w:t>
    </w:r>
    <w:r>
      <w:rPr>
        <w:rFonts w:ascii="Tahoma" w:hAnsi="Tahoma" w:cs="Tahoma"/>
        <w:b/>
      </w:rPr>
      <w:t xml:space="preserve">/10/2017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1EC5"/>
    <w:rsid w:val="00010907"/>
    <w:rsid w:val="000109DB"/>
    <w:rsid w:val="000131F4"/>
    <w:rsid w:val="000166B5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6685"/>
    <w:rsid w:val="000D6AE3"/>
    <w:rsid w:val="000E21C7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40E3A"/>
    <w:rsid w:val="0015042F"/>
    <w:rsid w:val="00150F68"/>
    <w:rsid w:val="00153887"/>
    <w:rsid w:val="00160258"/>
    <w:rsid w:val="00160FC4"/>
    <w:rsid w:val="001621DC"/>
    <w:rsid w:val="001730ED"/>
    <w:rsid w:val="001732C5"/>
    <w:rsid w:val="0018655D"/>
    <w:rsid w:val="00186C4F"/>
    <w:rsid w:val="00191E2B"/>
    <w:rsid w:val="00195521"/>
    <w:rsid w:val="00197B4E"/>
    <w:rsid w:val="001A41C4"/>
    <w:rsid w:val="001A5EAB"/>
    <w:rsid w:val="001B100C"/>
    <w:rsid w:val="001B690E"/>
    <w:rsid w:val="001C314E"/>
    <w:rsid w:val="001C5C13"/>
    <w:rsid w:val="001D59D7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1E66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157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31"/>
    <w:rsid w:val="004300D3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0F7"/>
    <w:rsid w:val="004B0830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A4"/>
    <w:rsid w:val="00511155"/>
    <w:rsid w:val="00516CE2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1FF3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3059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68C5"/>
    <w:rsid w:val="00770EF6"/>
    <w:rsid w:val="00777723"/>
    <w:rsid w:val="00780792"/>
    <w:rsid w:val="007820B5"/>
    <w:rsid w:val="007832B7"/>
    <w:rsid w:val="00783855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F3466"/>
    <w:rsid w:val="007F369D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1EA1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B776D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5DA"/>
    <w:rsid w:val="00983661"/>
    <w:rsid w:val="00985079"/>
    <w:rsid w:val="00987E61"/>
    <w:rsid w:val="009900D6"/>
    <w:rsid w:val="009913C7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CDD"/>
    <w:rsid w:val="00A23CF0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B6F53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5889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86CB6"/>
    <w:rsid w:val="00B911A7"/>
    <w:rsid w:val="00B9154A"/>
    <w:rsid w:val="00B9211B"/>
    <w:rsid w:val="00B921CA"/>
    <w:rsid w:val="00B94289"/>
    <w:rsid w:val="00B95C47"/>
    <w:rsid w:val="00B97427"/>
    <w:rsid w:val="00BA21C9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41718"/>
    <w:rsid w:val="00C4189C"/>
    <w:rsid w:val="00C41FF6"/>
    <w:rsid w:val="00C46B40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0B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E63"/>
    <w:rsid w:val="00DA6C95"/>
    <w:rsid w:val="00DB08C4"/>
    <w:rsid w:val="00DB1FF9"/>
    <w:rsid w:val="00DB2787"/>
    <w:rsid w:val="00DB3961"/>
    <w:rsid w:val="00DB4978"/>
    <w:rsid w:val="00DB6CA2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1093"/>
    <w:rsid w:val="00E61C6D"/>
    <w:rsid w:val="00E61C88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C545E"/>
    <w:rsid w:val="00EC6067"/>
    <w:rsid w:val="00ED2B42"/>
    <w:rsid w:val="00ED46B0"/>
    <w:rsid w:val="00ED7262"/>
    <w:rsid w:val="00EE190D"/>
    <w:rsid w:val="00EE272B"/>
    <w:rsid w:val="00EE3448"/>
    <w:rsid w:val="00EE3DAB"/>
    <w:rsid w:val="00EF01F8"/>
    <w:rsid w:val="00EF4228"/>
    <w:rsid w:val="00EF66D5"/>
    <w:rsid w:val="00EF799B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74FA2"/>
    <w:rsid w:val="00F80159"/>
    <w:rsid w:val="00F81011"/>
    <w:rsid w:val="00F8127F"/>
    <w:rsid w:val="00F813A4"/>
    <w:rsid w:val="00F86A35"/>
    <w:rsid w:val="00F86B2C"/>
    <w:rsid w:val="00F87194"/>
    <w:rsid w:val="00F92515"/>
    <w:rsid w:val="00F94160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3214A-A55E-4B46-83E8-2051FF55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</cp:revision>
  <cp:lastPrinted>2017-10-09T20:59:00Z</cp:lastPrinted>
  <dcterms:created xsi:type="dcterms:W3CDTF">2017-10-05T19:37:00Z</dcterms:created>
  <dcterms:modified xsi:type="dcterms:W3CDTF">2017-10-09T21:00:00Z</dcterms:modified>
</cp:coreProperties>
</file>