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17597B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17597B">
        <w:trPr>
          <w:trHeight w:val="626"/>
        </w:trPr>
        <w:tc>
          <w:tcPr>
            <w:tcW w:w="1447" w:type="dxa"/>
          </w:tcPr>
          <w:p w:rsidR="003C4C00" w:rsidRPr="002E489C" w:rsidRDefault="00205368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2017-00533</w:t>
            </w:r>
          </w:p>
        </w:tc>
        <w:tc>
          <w:tcPr>
            <w:tcW w:w="2693" w:type="dxa"/>
          </w:tcPr>
          <w:p w:rsidR="003C4C00" w:rsidRPr="002E489C" w:rsidRDefault="00205368" w:rsidP="008544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CONCILIACION EXTRAJUDICIAL</w:t>
            </w:r>
          </w:p>
        </w:tc>
        <w:tc>
          <w:tcPr>
            <w:tcW w:w="2977" w:type="dxa"/>
          </w:tcPr>
          <w:p w:rsidR="003C4C00" w:rsidRPr="002E489C" w:rsidRDefault="0020536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NURIS MARIA JIMENES AHUMADA</w:t>
            </w:r>
          </w:p>
        </w:tc>
        <w:tc>
          <w:tcPr>
            <w:tcW w:w="4394" w:type="dxa"/>
          </w:tcPr>
          <w:p w:rsidR="005A0A13" w:rsidRPr="002E489C" w:rsidRDefault="0020536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CAJA DE RETIRO DE LAS FUERZAS MILITARES -CREMIL</w:t>
            </w:r>
          </w:p>
        </w:tc>
        <w:tc>
          <w:tcPr>
            <w:tcW w:w="2126" w:type="dxa"/>
          </w:tcPr>
          <w:p w:rsidR="003C4C00" w:rsidRPr="002E489C" w:rsidRDefault="00205368" w:rsidP="008E0B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</w:t>
            </w:r>
            <w:r w:rsidR="008E0B60">
              <w:rPr>
                <w:rFonts w:ascii="Tahoma" w:hAnsi="Tahoma" w:cs="Tahoma"/>
                <w:sz w:val="20"/>
                <w:szCs w:val="20"/>
              </w:rPr>
              <w:t>IMPRUEBA</w:t>
            </w:r>
          </w:p>
        </w:tc>
        <w:tc>
          <w:tcPr>
            <w:tcW w:w="1531" w:type="dxa"/>
          </w:tcPr>
          <w:p w:rsidR="003C4C00" w:rsidRPr="002E489C" w:rsidRDefault="00205368" w:rsidP="00E022B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20/09/2017</w:t>
            </w:r>
          </w:p>
        </w:tc>
      </w:tr>
      <w:tr w:rsidR="000E7CC9" w:rsidRPr="002E489C" w:rsidTr="0017597B">
        <w:trPr>
          <w:trHeight w:val="768"/>
        </w:trPr>
        <w:tc>
          <w:tcPr>
            <w:tcW w:w="1447" w:type="dxa"/>
          </w:tcPr>
          <w:p w:rsidR="000E7CC9" w:rsidRPr="002E489C" w:rsidRDefault="00205368" w:rsidP="009935D8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8544CD">
              <w:rPr>
                <w:rFonts w:ascii="Tahoma" w:hAnsi="Tahoma" w:cs="Tahoma"/>
                <w:sz w:val="20"/>
                <w:szCs w:val="20"/>
                <w:lang w:val="es-CO"/>
              </w:rPr>
              <w:t>00580</w:t>
            </w:r>
          </w:p>
        </w:tc>
        <w:tc>
          <w:tcPr>
            <w:tcW w:w="2693" w:type="dxa"/>
          </w:tcPr>
          <w:p w:rsidR="000E7CC9" w:rsidRPr="002E489C" w:rsidRDefault="008544CD" w:rsidP="008544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</w:t>
            </w:r>
          </w:p>
        </w:tc>
        <w:tc>
          <w:tcPr>
            <w:tcW w:w="2977" w:type="dxa"/>
          </w:tcPr>
          <w:p w:rsidR="000E7CC9" w:rsidRPr="002E489C" w:rsidRDefault="008544CD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DELISE QUINTERO PEREZ COMO AGENTE OFICIOSA DEL SEÑOR AMARILSO QUINTERO PEREZ </w:t>
            </w:r>
          </w:p>
        </w:tc>
        <w:tc>
          <w:tcPr>
            <w:tcW w:w="4394" w:type="dxa"/>
          </w:tcPr>
          <w:p w:rsidR="000E7CC9" w:rsidRPr="002E489C" w:rsidRDefault="008544CD" w:rsidP="00705BA0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ECOPETROL S.A</w:t>
            </w:r>
          </w:p>
        </w:tc>
        <w:tc>
          <w:tcPr>
            <w:tcW w:w="2126" w:type="dxa"/>
          </w:tcPr>
          <w:p w:rsidR="000E7CC9" w:rsidRPr="002E489C" w:rsidRDefault="00671EF8" w:rsidP="009935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CONCEDE IMPUGNACION </w:t>
            </w:r>
          </w:p>
        </w:tc>
        <w:tc>
          <w:tcPr>
            <w:tcW w:w="1531" w:type="dxa"/>
          </w:tcPr>
          <w:p w:rsidR="000E7CC9" w:rsidRPr="002E489C" w:rsidRDefault="00671EF8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20/09/2017</w:t>
            </w:r>
          </w:p>
        </w:tc>
      </w:tr>
      <w:tr w:rsidR="00A70A0C" w:rsidRPr="002E489C" w:rsidTr="0017597B">
        <w:trPr>
          <w:trHeight w:val="451"/>
        </w:trPr>
        <w:tc>
          <w:tcPr>
            <w:tcW w:w="1447" w:type="dxa"/>
          </w:tcPr>
          <w:p w:rsidR="00A70A0C" w:rsidRPr="002E489C" w:rsidRDefault="00671EF8" w:rsidP="009935D8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2017-00598</w:t>
            </w:r>
          </w:p>
        </w:tc>
        <w:tc>
          <w:tcPr>
            <w:tcW w:w="2693" w:type="dxa"/>
          </w:tcPr>
          <w:p w:rsidR="00A70A0C" w:rsidRPr="002E489C" w:rsidRDefault="00671EF8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ELECTORAL</w:t>
            </w:r>
          </w:p>
        </w:tc>
        <w:tc>
          <w:tcPr>
            <w:tcW w:w="2977" w:type="dxa"/>
          </w:tcPr>
          <w:p w:rsidR="00A70A0C" w:rsidRPr="002E489C" w:rsidRDefault="00671EF8" w:rsidP="00671E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MAURICIO RAFAEL ANGARITA</w:t>
            </w:r>
          </w:p>
        </w:tc>
        <w:tc>
          <w:tcPr>
            <w:tcW w:w="4394" w:type="dxa"/>
          </w:tcPr>
          <w:p w:rsidR="00A70A0C" w:rsidRPr="002E489C" w:rsidRDefault="00671EF8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LUIS GERMAN PACHECO RODRIGUEZ</w:t>
            </w:r>
          </w:p>
        </w:tc>
        <w:tc>
          <w:tcPr>
            <w:tcW w:w="2126" w:type="dxa"/>
          </w:tcPr>
          <w:p w:rsidR="00A70A0C" w:rsidRPr="002E489C" w:rsidRDefault="00671EF8" w:rsidP="00671E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531" w:type="dxa"/>
          </w:tcPr>
          <w:p w:rsidR="00A70A0C" w:rsidRPr="002E489C" w:rsidRDefault="00671EF8" w:rsidP="00671E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20/09/2017</w:t>
            </w:r>
          </w:p>
        </w:tc>
      </w:tr>
      <w:tr w:rsidR="002E489C" w:rsidRPr="002E489C" w:rsidTr="0017597B">
        <w:trPr>
          <w:trHeight w:val="1118"/>
        </w:trPr>
        <w:tc>
          <w:tcPr>
            <w:tcW w:w="1447" w:type="dxa"/>
          </w:tcPr>
          <w:p w:rsidR="002E489C" w:rsidRPr="002E489C" w:rsidRDefault="00671EF8" w:rsidP="009935D8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2017-00447</w:t>
            </w:r>
          </w:p>
        </w:tc>
        <w:tc>
          <w:tcPr>
            <w:tcW w:w="2693" w:type="dxa"/>
          </w:tcPr>
          <w:p w:rsidR="002E489C" w:rsidRPr="002E489C" w:rsidRDefault="00671EF8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977" w:type="dxa"/>
          </w:tcPr>
          <w:p w:rsidR="002E489C" w:rsidRPr="002E489C" w:rsidRDefault="00671EF8" w:rsidP="009935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TOMAS ENRIQUE BOOM TROCHA Y OTROS</w:t>
            </w:r>
          </w:p>
        </w:tc>
        <w:tc>
          <w:tcPr>
            <w:tcW w:w="4394" w:type="dxa"/>
          </w:tcPr>
          <w:p w:rsidR="002E489C" w:rsidRPr="002E489C" w:rsidRDefault="00671EF8" w:rsidP="009935D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LA NACION – SUPERINTENDENCIA DE INDUSTRIA Y COMERCIO – SUPERINTENDENCIA FINANCIERA DE COLOMBIA –SUPERINTENDENCIA </w:t>
            </w:r>
            <w:r w:rsidR="005C52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 SOCIEDADES </w:t>
            </w:r>
          </w:p>
        </w:tc>
        <w:tc>
          <w:tcPr>
            <w:tcW w:w="2126" w:type="dxa"/>
          </w:tcPr>
          <w:p w:rsidR="002E489C" w:rsidRPr="002E489C" w:rsidRDefault="005C5291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NO REPONE</w:t>
            </w:r>
          </w:p>
        </w:tc>
        <w:tc>
          <w:tcPr>
            <w:tcW w:w="1531" w:type="dxa"/>
          </w:tcPr>
          <w:p w:rsidR="002E489C" w:rsidRPr="002E489C" w:rsidRDefault="005C5291" w:rsidP="005C52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20/09/2017</w:t>
            </w:r>
          </w:p>
        </w:tc>
      </w:tr>
      <w:tr w:rsidR="002E489C" w:rsidRPr="002E489C" w:rsidTr="0017597B">
        <w:trPr>
          <w:trHeight w:val="856"/>
        </w:trPr>
        <w:tc>
          <w:tcPr>
            <w:tcW w:w="1447" w:type="dxa"/>
          </w:tcPr>
          <w:p w:rsidR="002E489C" w:rsidRPr="002E489C" w:rsidRDefault="005C5291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2017-00521</w:t>
            </w:r>
          </w:p>
        </w:tc>
        <w:tc>
          <w:tcPr>
            <w:tcW w:w="2693" w:type="dxa"/>
          </w:tcPr>
          <w:p w:rsidR="002E489C" w:rsidRPr="002E489C" w:rsidRDefault="005C5291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2E489C" w:rsidRPr="002E489C" w:rsidRDefault="005C5291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DISTRIBUCIONES Y PRODUCTOS LINA S.A.S</w:t>
            </w:r>
          </w:p>
        </w:tc>
        <w:tc>
          <w:tcPr>
            <w:tcW w:w="4394" w:type="dxa"/>
          </w:tcPr>
          <w:p w:rsidR="002E489C" w:rsidRPr="002E489C" w:rsidRDefault="005C5291" w:rsidP="000E77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INSTITUTO NACIONAL DE VIGILANCIA DE MEDICAMENTOS Y ALIMENTOS -INVIMA</w:t>
            </w:r>
          </w:p>
        </w:tc>
        <w:tc>
          <w:tcPr>
            <w:tcW w:w="2126" w:type="dxa"/>
          </w:tcPr>
          <w:p w:rsidR="002E489C" w:rsidRPr="002E489C" w:rsidRDefault="005C5291" w:rsidP="00E022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DENIEGA </w:t>
            </w:r>
            <w:r w:rsidR="00E022BD">
              <w:rPr>
                <w:rFonts w:ascii="Tahoma" w:hAnsi="Tahoma" w:cs="Tahoma"/>
                <w:sz w:val="20"/>
                <w:szCs w:val="20"/>
              </w:rPr>
              <w:t>MEDIDA CAUTELAR</w:t>
            </w:r>
          </w:p>
        </w:tc>
        <w:tc>
          <w:tcPr>
            <w:tcW w:w="1531" w:type="dxa"/>
          </w:tcPr>
          <w:p w:rsidR="002E489C" w:rsidRDefault="005C5291" w:rsidP="005C5291">
            <w:pPr>
              <w:jc w:val="center"/>
            </w:pPr>
            <w:r>
              <w:t>20/09/2017</w:t>
            </w:r>
          </w:p>
        </w:tc>
      </w:tr>
      <w:tr w:rsidR="005C5291" w:rsidRPr="002E489C" w:rsidTr="0017597B">
        <w:trPr>
          <w:trHeight w:val="716"/>
        </w:trPr>
        <w:tc>
          <w:tcPr>
            <w:tcW w:w="1447" w:type="dxa"/>
          </w:tcPr>
          <w:p w:rsidR="005C5291" w:rsidRDefault="005C5291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2017-00466</w:t>
            </w:r>
          </w:p>
        </w:tc>
        <w:tc>
          <w:tcPr>
            <w:tcW w:w="2693" w:type="dxa"/>
          </w:tcPr>
          <w:p w:rsidR="005C5291" w:rsidRDefault="0017597B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</w:t>
            </w:r>
          </w:p>
        </w:tc>
        <w:tc>
          <w:tcPr>
            <w:tcW w:w="2977" w:type="dxa"/>
          </w:tcPr>
          <w:p w:rsidR="005C5291" w:rsidRDefault="0017597B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 ANTONIO HERNANDEZ AGUDELO</w:t>
            </w:r>
          </w:p>
        </w:tc>
        <w:tc>
          <w:tcPr>
            <w:tcW w:w="4394" w:type="dxa"/>
          </w:tcPr>
          <w:p w:rsidR="005C5291" w:rsidRDefault="0017597B" w:rsidP="000E77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DISTRITO ESPECIAL-INDUSTRIAL Y PORTUARIO DE BARRANQUILLA </w:t>
            </w:r>
          </w:p>
        </w:tc>
        <w:tc>
          <w:tcPr>
            <w:tcW w:w="2126" w:type="dxa"/>
          </w:tcPr>
          <w:p w:rsidR="005C5291" w:rsidRDefault="0017597B" w:rsidP="00E022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DENIEGA </w:t>
            </w:r>
            <w:r w:rsidR="00E022BD">
              <w:rPr>
                <w:rFonts w:ascii="Tahoma" w:hAnsi="Tahoma" w:cs="Tahoma"/>
                <w:sz w:val="20"/>
                <w:szCs w:val="20"/>
              </w:rPr>
              <w:t>MEDIDA CAUTELAR</w:t>
            </w:r>
          </w:p>
        </w:tc>
        <w:tc>
          <w:tcPr>
            <w:tcW w:w="1531" w:type="dxa"/>
          </w:tcPr>
          <w:p w:rsidR="005C5291" w:rsidRDefault="0017597B" w:rsidP="005C5291">
            <w:pPr>
              <w:jc w:val="center"/>
            </w:pPr>
            <w:r>
              <w:t>20/09/2017</w:t>
            </w:r>
          </w:p>
        </w:tc>
      </w:tr>
      <w:tr w:rsidR="0017597B" w:rsidRPr="002E489C" w:rsidTr="0017597B">
        <w:trPr>
          <w:trHeight w:val="1118"/>
        </w:trPr>
        <w:tc>
          <w:tcPr>
            <w:tcW w:w="1447" w:type="dxa"/>
          </w:tcPr>
          <w:p w:rsidR="0017597B" w:rsidRDefault="00521B6C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17597B">
              <w:rPr>
                <w:rFonts w:ascii="Tahoma" w:hAnsi="Tahoma" w:cs="Tahoma"/>
                <w:sz w:val="20"/>
                <w:szCs w:val="20"/>
                <w:lang w:val="es-CO"/>
              </w:rPr>
              <w:t>00468</w:t>
            </w:r>
          </w:p>
        </w:tc>
        <w:tc>
          <w:tcPr>
            <w:tcW w:w="2693" w:type="dxa"/>
          </w:tcPr>
          <w:p w:rsidR="0017597B" w:rsidRDefault="0017597B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2977" w:type="dxa"/>
          </w:tcPr>
          <w:p w:rsidR="0017597B" w:rsidRDefault="0017597B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BETTY PAOLA BERNAL GUTIERREZ </w:t>
            </w:r>
          </w:p>
        </w:tc>
        <w:tc>
          <w:tcPr>
            <w:tcW w:w="4394" w:type="dxa"/>
          </w:tcPr>
          <w:p w:rsidR="0017597B" w:rsidRDefault="0017597B" w:rsidP="000E77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SUPERINTENDENCIA FINANCIERA DE COLOMBIA –SUPERINTENDENCIA DE SOCIEDADES Y SUPERINTENDENCIA DE INDUSTRIA Y COMERCIO</w:t>
            </w:r>
          </w:p>
        </w:tc>
        <w:tc>
          <w:tcPr>
            <w:tcW w:w="2126" w:type="dxa"/>
          </w:tcPr>
          <w:p w:rsidR="0017597B" w:rsidRDefault="0017597B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531" w:type="dxa"/>
          </w:tcPr>
          <w:p w:rsidR="0017597B" w:rsidRDefault="0017597B" w:rsidP="005C5291">
            <w:pPr>
              <w:jc w:val="center"/>
            </w:pPr>
            <w:r>
              <w:t>20/09/2017</w:t>
            </w:r>
          </w:p>
        </w:tc>
      </w:tr>
      <w:tr w:rsidR="00521B6C" w:rsidRPr="002E489C" w:rsidTr="0017597B">
        <w:trPr>
          <w:trHeight w:val="1118"/>
        </w:trPr>
        <w:tc>
          <w:tcPr>
            <w:tcW w:w="1447" w:type="dxa"/>
          </w:tcPr>
          <w:p w:rsidR="00521B6C" w:rsidRDefault="00521B6C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2017-00469</w:t>
            </w:r>
          </w:p>
        </w:tc>
        <w:tc>
          <w:tcPr>
            <w:tcW w:w="2693" w:type="dxa"/>
          </w:tcPr>
          <w:p w:rsidR="00521B6C" w:rsidRDefault="00521B6C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977" w:type="dxa"/>
          </w:tcPr>
          <w:p w:rsidR="00521B6C" w:rsidRDefault="00521B6C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KELLI SARMIENTO INSIGNARES Y OTROS </w:t>
            </w:r>
          </w:p>
        </w:tc>
        <w:tc>
          <w:tcPr>
            <w:tcW w:w="4394" w:type="dxa"/>
          </w:tcPr>
          <w:p w:rsidR="00521B6C" w:rsidRDefault="00521B6C" w:rsidP="000E77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NACION-MINISTERIO DE TRANSPORTE- INVIAS – DISTRITO DE BARRANQUILLA Y AREA METROPOLITANA DE BARRANQUILLA </w:t>
            </w:r>
          </w:p>
        </w:tc>
        <w:tc>
          <w:tcPr>
            <w:tcW w:w="2126" w:type="dxa"/>
          </w:tcPr>
          <w:p w:rsidR="00521B6C" w:rsidRDefault="00521B6C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RECHAZA DEMANDA </w:t>
            </w:r>
          </w:p>
        </w:tc>
        <w:tc>
          <w:tcPr>
            <w:tcW w:w="1531" w:type="dxa"/>
          </w:tcPr>
          <w:p w:rsidR="00521B6C" w:rsidRDefault="00521B6C" w:rsidP="005C5291">
            <w:pPr>
              <w:jc w:val="center"/>
            </w:pPr>
            <w:r>
              <w:t>20/09/2017</w:t>
            </w:r>
          </w:p>
          <w:p w:rsidR="00E022BD" w:rsidRDefault="00E022BD" w:rsidP="005C5291">
            <w:pPr>
              <w:jc w:val="center"/>
            </w:pPr>
          </w:p>
          <w:p w:rsidR="00E022BD" w:rsidRDefault="00E022BD" w:rsidP="005C5291">
            <w:pPr>
              <w:jc w:val="center"/>
            </w:pPr>
          </w:p>
          <w:p w:rsidR="00E022BD" w:rsidRDefault="00E022BD" w:rsidP="005C5291">
            <w:pPr>
              <w:jc w:val="center"/>
            </w:pPr>
          </w:p>
        </w:tc>
      </w:tr>
      <w:tr w:rsidR="00E022BD" w:rsidRPr="002E489C" w:rsidTr="0017597B">
        <w:trPr>
          <w:trHeight w:val="1118"/>
        </w:trPr>
        <w:tc>
          <w:tcPr>
            <w:tcW w:w="1447" w:type="dxa"/>
          </w:tcPr>
          <w:p w:rsidR="00E022BD" w:rsidRDefault="00E022BD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2017-00357</w:t>
            </w:r>
          </w:p>
        </w:tc>
        <w:tc>
          <w:tcPr>
            <w:tcW w:w="2693" w:type="dxa"/>
          </w:tcPr>
          <w:p w:rsidR="00E022BD" w:rsidRDefault="00E022BD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E022BD" w:rsidRDefault="00E022BD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FRANCISCO JAVIER ALCOCER FERNANDEZ</w:t>
            </w:r>
          </w:p>
        </w:tc>
        <w:tc>
          <w:tcPr>
            <w:tcW w:w="4394" w:type="dxa"/>
          </w:tcPr>
          <w:p w:rsidR="00E022BD" w:rsidRDefault="00E022BD" w:rsidP="000E77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DISTRITO DE BARRANQUILLA- SECRETARIA DE MOVILIDAD</w:t>
            </w:r>
          </w:p>
        </w:tc>
        <w:tc>
          <w:tcPr>
            <w:tcW w:w="2126" w:type="dxa"/>
          </w:tcPr>
          <w:p w:rsidR="00E022BD" w:rsidRDefault="00E022BD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DENIEGA MEDIDA CAUTELAR</w:t>
            </w:r>
          </w:p>
        </w:tc>
        <w:tc>
          <w:tcPr>
            <w:tcW w:w="1531" w:type="dxa"/>
          </w:tcPr>
          <w:p w:rsidR="00E022BD" w:rsidRDefault="00E022BD" w:rsidP="005C5291">
            <w:pPr>
              <w:jc w:val="center"/>
            </w:pPr>
            <w:r>
              <w:t>20/09/2017</w:t>
            </w:r>
          </w:p>
        </w:tc>
      </w:tr>
      <w:tr w:rsidR="008E0B60" w:rsidRPr="002E489C" w:rsidTr="0017597B">
        <w:trPr>
          <w:trHeight w:val="1118"/>
        </w:trPr>
        <w:tc>
          <w:tcPr>
            <w:tcW w:w="1447" w:type="dxa"/>
          </w:tcPr>
          <w:p w:rsidR="008E0B60" w:rsidRDefault="008E0B60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lastRenderedPageBreak/>
              <w:t>2017-00150</w:t>
            </w:r>
          </w:p>
        </w:tc>
        <w:tc>
          <w:tcPr>
            <w:tcW w:w="2693" w:type="dxa"/>
          </w:tcPr>
          <w:p w:rsidR="008E0B60" w:rsidRDefault="00340252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8E0B60" w:rsidRDefault="00340252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EUNIRIS DEL CARMEN NAVARRO CASTRO</w:t>
            </w:r>
          </w:p>
        </w:tc>
        <w:tc>
          <w:tcPr>
            <w:tcW w:w="4394" w:type="dxa"/>
          </w:tcPr>
          <w:p w:rsidR="008E0B60" w:rsidRDefault="00340252" w:rsidP="000E77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NACION – MIN EDUCACION – FOMAG- DEPARTAMENTO DEL ATLÁNTICO – SECRETARÍA DE EDUCACIÓN DEPARTAMENTAL</w:t>
            </w:r>
          </w:p>
        </w:tc>
        <w:tc>
          <w:tcPr>
            <w:tcW w:w="2126" w:type="dxa"/>
          </w:tcPr>
          <w:p w:rsidR="008E0B60" w:rsidRDefault="00340252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DEJA SIN EFECTOS</w:t>
            </w:r>
          </w:p>
        </w:tc>
        <w:tc>
          <w:tcPr>
            <w:tcW w:w="1531" w:type="dxa"/>
          </w:tcPr>
          <w:p w:rsidR="008E0B60" w:rsidRDefault="00340252" w:rsidP="005C5291">
            <w:pPr>
              <w:jc w:val="center"/>
            </w:pPr>
            <w:r>
              <w:t>20/09/2017</w:t>
            </w:r>
          </w:p>
        </w:tc>
      </w:tr>
      <w:tr w:rsidR="005171BC" w:rsidRPr="002E489C" w:rsidTr="0017597B">
        <w:trPr>
          <w:trHeight w:val="1118"/>
        </w:trPr>
        <w:tc>
          <w:tcPr>
            <w:tcW w:w="1447" w:type="dxa"/>
          </w:tcPr>
          <w:p w:rsidR="005171BC" w:rsidRDefault="005171BC" w:rsidP="002E489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2017-00194</w:t>
            </w:r>
          </w:p>
        </w:tc>
        <w:tc>
          <w:tcPr>
            <w:tcW w:w="2693" w:type="dxa"/>
          </w:tcPr>
          <w:p w:rsidR="005171BC" w:rsidRDefault="005171BC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2977" w:type="dxa"/>
          </w:tcPr>
          <w:p w:rsidR="005171BC" w:rsidRDefault="005171BC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GILBERTO ALONSO CONTRERAS Y OTROS </w:t>
            </w:r>
          </w:p>
        </w:tc>
        <w:tc>
          <w:tcPr>
            <w:tcW w:w="4394" w:type="dxa"/>
          </w:tcPr>
          <w:p w:rsidR="005171BC" w:rsidRDefault="005171BC" w:rsidP="000E77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HOSPITAL GENREAL DE BARRANQUILLA –ALCALDIADISTRITAL DE BARRANQUILLA-SECRETARIA DE SALUD DISTRITAL DE BARRANQUILLA </w:t>
            </w:r>
          </w:p>
        </w:tc>
        <w:tc>
          <w:tcPr>
            <w:tcW w:w="2126" w:type="dxa"/>
          </w:tcPr>
          <w:p w:rsidR="005171BC" w:rsidRDefault="005171BC" w:rsidP="002E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REQUIERE A LA PARTE DEMANDANTE</w:t>
            </w:r>
          </w:p>
        </w:tc>
        <w:tc>
          <w:tcPr>
            <w:tcW w:w="1531" w:type="dxa"/>
          </w:tcPr>
          <w:p w:rsidR="005171BC" w:rsidRDefault="005171BC" w:rsidP="005C5291">
            <w:pPr>
              <w:jc w:val="center"/>
            </w:pPr>
            <w:r>
              <w:t>20/09/2017</w:t>
            </w:r>
          </w:p>
        </w:tc>
      </w:tr>
    </w:tbl>
    <w:p w:rsidR="00F2786D" w:rsidRPr="002E489C" w:rsidRDefault="002547B1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314E05A1" wp14:editId="193AB9A6">
            <wp:simplePos x="0" y="0"/>
            <wp:positionH relativeFrom="column">
              <wp:posOffset>4643755</wp:posOffset>
            </wp:positionH>
            <wp:positionV relativeFrom="paragraph">
              <wp:posOffset>81280</wp:posOffset>
            </wp:positionV>
            <wp:extent cx="1017905" cy="1566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17597B">
        <w:rPr>
          <w:rFonts w:ascii="Tahoma" w:hAnsi="Tahoma" w:cs="Tahoma"/>
          <w:sz w:val="20"/>
          <w:szCs w:val="20"/>
        </w:rPr>
        <w:t>veintiuno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5C5291">
        <w:rPr>
          <w:rFonts w:ascii="Tahoma" w:hAnsi="Tahoma" w:cs="Tahoma"/>
          <w:sz w:val="20"/>
          <w:szCs w:val="20"/>
        </w:rPr>
        <w:t>21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C166B">
        <w:rPr>
          <w:rFonts w:ascii="Tahoma" w:hAnsi="Tahoma" w:cs="Tahoma"/>
          <w:sz w:val="20"/>
          <w:szCs w:val="20"/>
        </w:rPr>
        <w:t xml:space="preserve">Septiembre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B3BF7" wp14:editId="1CD8512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11</w:t>
                            </w:r>
                            <w:r w:rsidR="005C5291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5C5291">
                              <w:rPr>
                                <w:rFonts w:ascii="Tahoma" w:hAnsi="Tahoma" w:cs="Tahoma"/>
                                <w:sz w:val="20"/>
                              </w:rPr>
                              <w:t>21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SEPTIEMBRE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>11</w:t>
                      </w:r>
                      <w:r w:rsidR="005C5291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5C5291">
                        <w:rPr>
                          <w:rFonts w:ascii="Tahoma" w:hAnsi="Tahoma" w:cs="Tahoma"/>
                          <w:sz w:val="20"/>
                        </w:rPr>
                        <w:t>21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SEPTIEMBRE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>ESTADO No. 1</w:t>
      </w:r>
      <w:r w:rsidR="000C166B">
        <w:rPr>
          <w:rFonts w:ascii="Tahoma" w:hAnsi="Tahoma" w:cs="Tahoma"/>
          <w:sz w:val="160"/>
        </w:rPr>
        <w:t>1</w:t>
      </w:r>
      <w:r w:rsidR="007C0D36">
        <w:rPr>
          <w:rFonts w:ascii="Tahoma" w:hAnsi="Tahoma" w:cs="Tahoma"/>
          <w:sz w:val="160"/>
        </w:rPr>
        <w:t>2</w:t>
      </w:r>
      <w:r>
        <w:rPr>
          <w:rFonts w:ascii="Tahoma" w:hAnsi="Tahoma" w:cs="Tahoma"/>
          <w:sz w:val="160"/>
        </w:rPr>
        <w:t xml:space="preserve"> DEL </w:t>
      </w:r>
      <w:r w:rsidR="007C0D36">
        <w:rPr>
          <w:rFonts w:ascii="Tahoma" w:hAnsi="Tahoma" w:cs="Tahoma"/>
          <w:sz w:val="160"/>
        </w:rPr>
        <w:t>2</w:t>
      </w:r>
      <w:r w:rsidR="000C166B">
        <w:rPr>
          <w:rFonts w:ascii="Tahoma" w:hAnsi="Tahoma" w:cs="Tahoma"/>
          <w:sz w:val="160"/>
        </w:rPr>
        <w:t>1</w:t>
      </w:r>
      <w:r w:rsidRPr="00516CE2">
        <w:rPr>
          <w:rFonts w:ascii="Tahoma" w:hAnsi="Tahoma" w:cs="Tahoma"/>
          <w:sz w:val="160"/>
        </w:rPr>
        <w:t xml:space="preserve"> DE </w:t>
      </w:r>
      <w:r w:rsidR="000C166B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 xml:space="preserve"> DE 2017</w:t>
      </w:r>
    </w:p>
    <w:sectPr w:rsidR="001C0788" w:rsidRPr="002E489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5E" w:rsidRDefault="000E395E" w:rsidP="00A624E3">
      <w:pPr>
        <w:spacing w:after="0" w:line="240" w:lineRule="auto"/>
      </w:pPr>
      <w:r>
        <w:separator/>
      </w:r>
    </w:p>
  </w:endnote>
  <w:endnote w:type="continuationSeparator" w:id="0">
    <w:p w:rsidR="000E395E" w:rsidRDefault="000E395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5E" w:rsidRDefault="000E395E" w:rsidP="00A624E3">
      <w:pPr>
        <w:spacing w:after="0" w:line="240" w:lineRule="auto"/>
      </w:pPr>
      <w:r>
        <w:separator/>
      </w:r>
    </w:p>
  </w:footnote>
  <w:footnote w:type="continuationSeparator" w:id="0">
    <w:p w:rsidR="000E395E" w:rsidRDefault="000E395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0C166B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C166B">
      <w:rPr>
        <w:rFonts w:ascii="Tahoma" w:hAnsi="Tahoma" w:cs="Tahoma"/>
        <w:b/>
      </w:rPr>
      <w:t>1</w:t>
    </w:r>
    <w:r w:rsidR="00205368">
      <w:rPr>
        <w:rFonts w:ascii="Tahoma" w:hAnsi="Tahoma" w:cs="Tahoma"/>
        <w:b/>
      </w:rPr>
      <w:t>2</w:t>
    </w:r>
    <w:r w:rsidR="00B34FB5">
      <w:rPr>
        <w:rFonts w:ascii="Tahoma" w:hAnsi="Tahoma" w:cs="Tahoma"/>
        <w:b/>
      </w:rPr>
      <w:t xml:space="preserve"> DE </w:t>
    </w:r>
    <w:r w:rsidR="00205368">
      <w:rPr>
        <w:rFonts w:ascii="Tahoma" w:hAnsi="Tahoma" w:cs="Tahoma"/>
        <w:b/>
      </w:rPr>
      <w:t>21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C166B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0C5A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395E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7B1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0252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6484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171BC"/>
    <w:rsid w:val="00521B6C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6DBC"/>
    <w:rsid w:val="005C6DDC"/>
    <w:rsid w:val="005D0B6E"/>
    <w:rsid w:val="005D1AD7"/>
    <w:rsid w:val="005D1D6F"/>
    <w:rsid w:val="005D29A0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AE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0D36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0B60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5556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22BD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44B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698A-5059-4348-AD1B-4A1ACBC2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9</cp:revision>
  <cp:lastPrinted>2017-09-20T20:51:00Z</cp:lastPrinted>
  <dcterms:created xsi:type="dcterms:W3CDTF">2017-09-20T18:40:00Z</dcterms:created>
  <dcterms:modified xsi:type="dcterms:W3CDTF">2017-09-20T20:56:00Z</dcterms:modified>
</cp:coreProperties>
</file>