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301EB02B" w:rsidR="00FE27E4" w:rsidRPr="005A62E1" w:rsidRDefault="00BA6757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 xml:space="preserve"> 3KL</w:t>
      </w:r>
      <w:r w:rsidR="00FE27E4" w:rsidRPr="005A62E1">
        <w:rPr>
          <w:rFonts w:ascii="Arial Narrow" w:hAnsi="Arial Narrow" w:cs="Tahoma"/>
          <w:sz w:val="21"/>
          <w:szCs w:val="21"/>
        </w:rPr>
        <w:t>LA</w:t>
      </w:r>
      <w:r w:rsidR="00FE27E4" w:rsidRPr="005A62E1">
        <w:rPr>
          <w:rFonts w:ascii="Arial Narrow" w:hAnsi="Arial Narrow"/>
          <w:sz w:val="21"/>
          <w:szCs w:val="21"/>
        </w:rPr>
        <w:t xml:space="preserve"> </w:t>
      </w:r>
      <w:r w:rsidR="00FE27E4" w:rsidRPr="005A62E1">
        <w:rPr>
          <w:rFonts w:ascii="Arial Narrow" w:hAnsi="Arial Narrow" w:cs="Tahoma"/>
          <w:sz w:val="21"/>
          <w:szCs w:val="21"/>
        </w:rPr>
        <w:t>SUSCRITA SECRETARIA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61EC5691" w14:textId="4660460F" w:rsidR="00FE27E4" w:rsidRPr="005A62E1" w:rsidRDefault="00FE27E4" w:rsidP="005A62E1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6D1460" w:rsidRPr="006D1460">
        <w:rPr>
          <w:rFonts w:ascii="Arial Narrow" w:hAnsi="Arial Narrow" w:cs="Tahoma"/>
          <w:b/>
          <w:sz w:val="21"/>
          <w:szCs w:val="21"/>
          <w:u w:val="single"/>
        </w:rPr>
        <w:t>11</w:t>
      </w:r>
      <w:r w:rsidR="00F55D87" w:rsidRPr="005A62E1">
        <w:rPr>
          <w:rFonts w:ascii="Arial Narrow" w:hAnsi="Arial Narrow" w:cs="Tahoma"/>
          <w:b/>
          <w:sz w:val="21"/>
          <w:szCs w:val="21"/>
          <w:u w:val="thick"/>
        </w:rPr>
        <w:t xml:space="preserve"> AL </w:t>
      </w:r>
      <w:r w:rsidR="006D1460">
        <w:rPr>
          <w:rFonts w:ascii="Arial Narrow" w:hAnsi="Arial Narrow" w:cs="Tahoma"/>
          <w:b/>
          <w:sz w:val="21"/>
          <w:szCs w:val="21"/>
          <w:u w:val="thick"/>
        </w:rPr>
        <w:t>15</w:t>
      </w:r>
      <w:r w:rsidR="00F55D87" w:rsidRPr="005A62E1">
        <w:rPr>
          <w:rFonts w:ascii="Arial Narrow" w:hAnsi="Arial Narrow" w:cs="Tahoma"/>
          <w:b/>
          <w:sz w:val="21"/>
          <w:szCs w:val="21"/>
          <w:u w:val="thick"/>
        </w:rPr>
        <w:t xml:space="preserve"> DE AGOSTO DE 2017</w:t>
      </w:r>
      <w:r w:rsidRPr="005A62E1">
        <w:rPr>
          <w:rFonts w:ascii="Arial Narrow" w:hAnsi="Arial Narrow" w:cs="Tahoma"/>
          <w:sz w:val="21"/>
          <w:szCs w:val="21"/>
        </w:rPr>
        <w:t>, EN LOS SIGUIENTES PROCESOS</w:t>
      </w:r>
    </w:p>
    <w:p w14:paraId="13B438BA" w14:textId="77777777" w:rsidR="00F55D87" w:rsidRPr="005A62E1" w:rsidRDefault="00F55D87" w:rsidP="005A62E1">
      <w:pPr>
        <w:spacing w:before="9"/>
        <w:ind w:left="48"/>
        <w:jc w:val="both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55"/>
        <w:gridCol w:w="1194"/>
        <w:gridCol w:w="1649"/>
        <w:gridCol w:w="5061"/>
        <w:gridCol w:w="4286"/>
        <w:gridCol w:w="1276"/>
        <w:gridCol w:w="1449"/>
      </w:tblGrid>
      <w:tr w:rsidR="00F55D87" w:rsidRPr="005A62E1" w14:paraId="470B74D4" w14:textId="77777777" w:rsidTr="003C2A44">
        <w:tc>
          <w:tcPr>
            <w:tcW w:w="1555" w:type="dxa"/>
          </w:tcPr>
          <w:p w14:paraId="636AB4F8" w14:textId="6219403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194" w:type="dxa"/>
          </w:tcPr>
          <w:p w14:paraId="0FAD72BA" w14:textId="7DC15A24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49" w:type="dxa"/>
          </w:tcPr>
          <w:p w14:paraId="0C16FAE0" w14:textId="7DAC00F3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5061" w:type="dxa"/>
          </w:tcPr>
          <w:p w14:paraId="68A32AC8" w14:textId="4AAD5D71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286" w:type="dxa"/>
          </w:tcPr>
          <w:p w14:paraId="56AD1877" w14:textId="77E698EE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76" w:type="dxa"/>
          </w:tcPr>
          <w:p w14:paraId="499076F4" w14:textId="6485DD5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449" w:type="dxa"/>
          </w:tcPr>
          <w:p w14:paraId="463053CB" w14:textId="7E894E9C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5A62E1" w14:paraId="2410B9C0" w14:textId="77777777" w:rsidTr="003C2A44">
        <w:tc>
          <w:tcPr>
            <w:tcW w:w="1555" w:type="dxa"/>
          </w:tcPr>
          <w:p w14:paraId="1D8DB9F1" w14:textId="3D46EB47" w:rsidR="00F55D87" w:rsidRPr="005A62E1" w:rsidRDefault="006D146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2017-00058</w:t>
            </w:r>
          </w:p>
        </w:tc>
        <w:tc>
          <w:tcPr>
            <w:tcW w:w="1194" w:type="dxa"/>
          </w:tcPr>
          <w:p w14:paraId="61230C9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8A800D6" w14:textId="3D157CC4" w:rsidR="00F55D87" w:rsidRPr="005A62E1" w:rsidRDefault="006D146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TRANSPORTES EL CAIMAN LTDA.</w:t>
            </w:r>
          </w:p>
        </w:tc>
        <w:tc>
          <w:tcPr>
            <w:tcW w:w="5061" w:type="dxa"/>
          </w:tcPr>
          <w:p w14:paraId="0034D9C1" w14:textId="11A4E6EF" w:rsidR="00F55D87" w:rsidRPr="005A62E1" w:rsidRDefault="006D146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SUPERINTENDENCIA DE PUERTOS Y TRANSPORTES</w:t>
            </w:r>
          </w:p>
        </w:tc>
        <w:tc>
          <w:tcPr>
            <w:tcW w:w="4286" w:type="dxa"/>
          </w:tcPr>
          <w:p w14:paraId="06926396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90313E3" w14:textId="624EDD5E" w:rsidR="00F55D87" w:rsidRPr="005A62E1" w:rsidRDefault="006D146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461EBBA0" w14:textId="40368BD3" w:rsidR="00F55D87" w:rsidRPr="005A62E1" w:rsidRDefault="006D1460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3D5277A2" w14:textId="77777777" w:rsidTr="003C2A44">
        <w:tc>
          <w:tcPr>
            <w:tcW w:w="1555" w:type="dxa"/>
          </w:tcPr>
          <w:p w14:paraId="30B2BF50" w14:textId="4086A763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2017-00024</w:t>
            </w:r>
          </w:p>
        </w:tc>
        <w:tc>
          <w:tcPr>
            <w:tcW w:w="1194" w:type="dxa"/>
          </w:tcPr>
          <w:p w14:paraId="54621B41" w14:textId="0F5AEED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RD</w:t>
            </w:r>
          </w:p>
        </w:tc>
        <w:tc>
          <w:tcPr>
            <w:tcW w:w="1649" w:type="dxa"/>
          </w:tcPr>
          <w:p w14:paraId="52BC797C" w14:textId="2A04D8BE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JANNER JIMENEZ PALMA Y OTROS</w:t>
            </w:r>
          </w:p>
        </w:tc>
        <w:tc>
          <w:tcPr>
            <w:tcW w:w="5061" w:type="dxa"/>
          </w:tcPr>
          <w:p w14:paraId="238D60F7" w14:textId="4FD5623D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</w:t>
            </w:r>
            <w:r>
              <w:rPr>
                <w:rFonts w:ascii="Arial Narrow" w:hAnsi="Arial Narrow" w:cs="Tahoma"/>
                <w:sz w:val="21"/>
                <w:szCs w:val="21"/>
              </w:rPr>
              <w:t>POLICIA NACIONAL</w:t>
            </w:r>
          </w:p>
        </w:tc>
        <w:tc>
          <w:tcPr>
            <w:tcW w:w="4286" w:type="dxa"/>
          </w:tcPr>
          <w:p w14:paraId="01CDB22F" w14:textId="2463D156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B396F5E" w14:textId="28F21A51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75724F20" w14:textId="6D4CEB8F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05DCE816" w14:textId="77777777" w:rsidTr="003C2A44">
        <w:tc>
          <w:tcPr>
            <w:tcW w:w="1555" w:type="dxa"/>
          </w:tcPr>
          <w:p w14:paraId="1FC4692E" w14:textId="4826B0D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2017-00012</w:t>
            </w:r>
          </w:p>
        </w:tc>
        <w:tc>
          <w:tcPr>
            <w:tcW w:w="1194" w:type="dxa"/>
          </w:tcPr>
          <w:p w14:paraId="4D03CFB2" w14:textId="7777777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2643AC2B" w14:textId="2E897391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NELSON PEREZ JIMENEZ</w:t>
            </w:r>
          </w:p>
        </w:tc>
        <w:tc>
          <w:tcPr>
            <w:tcW w:w="5061" w:type="dxa"/>
          </w:tcPr>
          <w:p w14:paraId="0D30B28F" w14:textId="10A9D4E8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CAJA DE SUELDOS DE RETIRO DE LA POLICIA NACIONAL – CASUR</w:t>
            </w:r>
          </w:p>
        </w:tc>
        <w:tc>
          <w:tcPr>
            <w:tcW w:w="4286" w:type="dxa"/>
          </w:tcPr>
          <w:p w14:paraId="203ECFA0" w14:textId="7777777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24AFDF07" w14:textId="02CC22EB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A0BE856" w14:textId="5EAC1F41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037B94A3" w14:textId="77777777" w:rsidTr="003C2A44">
        <w:tc>
          <w:tcPr>
            <w:tcW w:w="1555" w:type="dxa"/>
          </w:tcPr>
          <w:p w14:paraId="06C05A5B" w14:textId="5E59717E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2017-00172</w:t>
            </w:r>
          </w:p>
        </w:tc>
        <w:tc>
          <w:tcPr>
            <w:tcW w:w="1194" w:type="dxa"/>
          </w:tcPr>
          <w:p w14:paraId="1C56F7AE" w14:textId="7777777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F687E8A" w14:textId="1CD2A8C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NIDIA ESCALANTE DE HERAZO</w:t>
            </w:r>
          </w:p>
        </w:tc>
        <w:tc>
          <w:tcPr>
            <w:tcW w:w="5061" w:type="dxa"/>
          </w:tcPr>
          <w:p w14:paraId="76CB540A" w14:textId="12C23403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</w:t>
            </w:r>
            <w:r>
              <w:rPr>
                <w:rFonts w:ascii="Arial Narrow" w:hAnsi="Arial Narrow" w:cs="Tahoma"/>
                <w:sz w:val="21"/>
                <w:szCs w:val="21"/>
              </w:rPr>
              <w:t>ACIONES SOCIALES DEL MAGISTERIO</w:t>
            </w:r>
          </w:p>
        </w:tc>
        <w:tc>
          <w:tcPr>
            <w:tcW w:w="4286" w:type="dxa"/>
          </w:tcPr>
          <w:p w14:paraId="7163F0A7" w14:textId="2CAF4F62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22141B99" w14:textId="5728D5C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787389D4" w14:textId="4C81F902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6FAA7B47" w14:textId="77777777" w:rsidTr="003C2A44">
        <w:tc>
          <w:tcPr>
            <w:tcW w:w="1555" w:type="dxa"/>
          </w:tcPr>
          <w:p w14:paraId="3701E631" w14:textId="3F521761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2017-00068</w:t>
            </w:r>
          </w:p>
        </w:tc>
        <w:tc>
          <w:tcPr>
            <w:tcW w:w="1194" w:type="dxa"/>
          </w:tcPr>
          <w:p w14:paraId="5EE8A962" w14:textId="7777777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EB70EA9" w14:textId="73AC40C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ELSA SAMIRNA SANTANDER NEIRA</w:t>
            </w:r>
          </w:p>
        </w:tc>
        <w:tc>
          <w:tcPr>
            <w:tcW w:w="5061" w:type="dxa"/>
          </w:tcPr>
          <w:p w14:paraId="6FBA3F1C" w14:textId="323DD6A1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MUNICIPIO DE SOLEDAD (ATLANTICO)</w:t>
            </w:r>
          </w:p>
        </w:tc>
        <w:tc>
          <w:tcPr>
            <w:tcW w:w="4286" w:type="dxa"/>
          </w:tcPr>
          <w:p w14:paraId="57140D95" w14:textId="5C8531B9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759E313" w14:textId="1F24514D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E69107E" w14:textId="3DDD945D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23F89D38" w14:textId="77777777" w:rsidTr="003C2A44">
        <w:tc>
          <w:tcPr>
            <w:tcW w:w="1555" w:type="dxa"/>
          </w:tcPr>
          <w:p w14:paraId="7A4833E6" w14:textId="2D214B3D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2017-00184</w:t>
            </w:r>
          </w:p>
        </w:tc>
        <w:tc>
          <w:tcPr>
            <w:tcW w:w="1194" w:type="dxa"/>
          </w:tcPr>
          <w:p w14:paraId="3EFBE7FB" w14:textId="508F8655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RD</w:t>
            </w:r>
          </w:p>
        </w:tc>
        <w:tc>
          <w:tcPr>
            <w:tcW w:w="1649" w:type="dxa"/>
          </w:tcPr>
          <w:p w14:paraId="60FF5189" w14:textId="363556F3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JAIRO GARZON REY Y OTROS</w:t>
            </w:r>
          </w:p>
        </w:tc>
        <w:tc>
          <w:tcPr>
            <w:tcW w:w="5061" w:type="dxa"/>
          </w:tcPr>
          <w:p w14:paraId="3DE7EE4E" w14:textId="65D2518D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</w:t>
            </w:r>
            <w:r>
              <w:rPr>
                <w:rFonts w:ascii="Arial Narrow" w:hAnsi="Arial Narrow" w:cs="Tahoma"/>
                <w:sz w:val="21"/>
                <w:szCs w:val="21"/>
              </w:rPr>
              <w:t>FISCALIA GENERAL DE LA NACION</w:t>
            </w:r>
          </w:p>
        </w:tc>
        <w:tc>
          <w:tcPr>
            <w:tcW w:w="4286" w:type="dxa"/>
          </w:tcPr>
          <w:p w14:paraId="05ADF1A5" w14:textId="7CD17F3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D1BE91B" w14:textId="035A8025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32CAAA6B" w14:textId="194B06C5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363553E0" w14:textId="77777777" w:rsidTr="003C2A44">
        <w:tc>
          <w:tcPr>
            <w:tcW w:w="1555" w:type="dxa"/>
          </w:tcPr>
          <w:p w14:paraId="79305AB7" w14:textId="73166609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2017-00201</w:t>
            </w:r>
          </w:p>
        </w:tc>
        <w:tc>
          <w:tcPr>
            <w:tcW w:w="1194" w:type="dxa"/>
          </w:tcPr>
          <w:p w14:paraId="4F151A1D" w14:textId="4E168732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7979948" w14:textId="3D5558F0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MERCEDES OROZCO DE LOBO</w:t>
            </w:r>
          </w:p>
        </w:tc>
        <w:tc>
          <w:tcPr>
            <w:tcW w:w="5061" w:type="dxa"/>
          </w:tcPr>
          <w:p w14:paraId="0DE05BB1" w14:textId="0A34C0F7" w:rsidR="006D1460" w:rsidRPr="005A62E1" w:rsidRDefault="006D1460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EDUCACION – FONDO NACIONAL DE PRESTACIONES SOCIALES DEL MAGISTERIO - DEPARTAMENTO DEL ATLANTICO – </w:t>
            </w:r>
            <w:r w:rsidR="006B1411">
              <w:rPr>
                <w:rFonts w:ascii="Arial Narrow" w:hAnsi="Arial Narrow" w:cs="Tahoma"/>
                <w:sz w:val="21"/>
                <w:szCs w:val="21"/>
              </w:rPr>
              <w:t>DEPARTAMENTO DEL CESAR</w:t>
            </w:r>
          </w:p>
        </w:tc>
        <w:tc>
          <w:tcPr>
            <w:tcW w:w="4286" w:type="dxa"/>
          </w:tcPr>
          <w:p w14:paraId="732A4494" w14:textId="62E2077A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795D335" w14:textId="77D79B2A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9D47265" w14:textId="379602A7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D1460" w:rsidRPr="005A62E1" w14:paraId="4497B9D8" w14:textId="77777777" w:rsidTr="003C2A44">
        <w:tc>
          <w:tcPr>
            <w:tcW w:w="1555" w:type="dxa"/>
          </w:tcPr>
          <w:p w14:paraId="1A37C756" w14:textId="13C9BF8C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2017-00014</w:t>
            </w:r>
          </w:p>
        </w:tc>
        <w:tc>
          <w:tcPr>
            <w:tcW w:w="1194" w:type="dxa"/>
          </w:tcPr>
          <w:p w14:paraId="68E6E7DC" w14:textId="384B24EF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D59D6E8" w14:textId="3DC61801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EFREN DAVID ARIZA</w:t>
            </w:r>
          </w:p>
        </w:tc>
        <w:tc>
          <w:tcPr>
            <w:tcW w:w="5061" w:type="dxa"/>
          </w:tcPr>
          <w:p w14:paraId="7A968960" w14:textId="4000A47A" w:rsidR="006D1460" w:rsidRPr="005A62E1" w:rsidRDefault="006B1411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MUNICIPIO DE SANTA LUCIA (ATLANTICO)</w:t>
            </w:r>
          </w:p>
        </w:tc>
        <w:tc>
          <w:tcPr>
            <w:tcW w:w="4286" w:type="dxa"/>
          </w:tcPr>
          <w:p w14:paraId="7C2114E4" w14:textId="1445B46E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1C2B7A1F" w14:textId="767600A6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4AF8C483" w14:textId="37EE0B38" w:rsidR="006D1460" w:rsidRPr="005A62E1" w:rsidRDefault="006D1460" w:rsidP="006D146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079E8A46" w14:textId="77777777" w:rsidTr="003C2A44">
        <w:tc>
          <w:tcPr>
            <w:tcW w:w="1555" w:type="dxa"/>
          </w:tcPr>
          <w:p w14:paraId="7D6C91F6" w14:textId="483D3F3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</w:t>
            </w:r>
            <w:r>
              <w:rPr>
                <w:rFonts w:ascii="Arial Narrow" w:hAnsi="Arial Narrow" w:cs="Tahoma"/>
                <w:sz w:val="21"/>
                <w:szCs w:val="21"/>
              </w:rPr>
              <w:t>010</w:t>
            </w:r>
          </w:p>
        </w:tc>
        <w:tc>
          <w:tcPr>
            <w:tcW w:w="1194" w:type="dxa"/>
          </w:tcPr>
          <w:p w14:paraId="492895A9" w14:textId="16F5EABC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50241A6" w14:textId="1CE241EE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LUIS FERNANDO ECHEVERRI LACOUTURE</w:t>
            </w:r>
          </w:p>
        </w:tc>
        <w:tc>
          <w:tcPr>
            <w:tcW w:w="5061" w:type="dxa"/>
          </w:tcPr>
          <w:p w14:paraId="329D3B32" w14:textId="63D9A47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ELECTRICARIBE – SUPERINTENDENCIA DE SERVICIOS PUBLICOS DOMICILIARIOS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>.</w:t>
            </w:r>
          </w:p>
        </w:tc>
        <w:tc>
          <w:tcPr>
            <w:tcW w:w="4286" w:type="dxa"/>
          </w:tcPr>
          <w:p w14:paraId="54F4C85A" w14:textId="1A373655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DB700B5" w14:textId="2FB2354F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0A2FBB2" w14:textId="29C7E98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20C2DA42" w14:textId="77777777" w:rsidTr="003C2A44">
        <w:tc>
          <w:tcPr>
            <w:tcW w:w="1555" w:type="dxa"/>
          </w:tcPr>
          <w:p w14:paraId="33B4A12E" w14:textId="65BBDD0D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lastRenderedPageBreak/>
              <w:t>2017-00165</w:t>
            </w:r>
          </w:p>
        </w:tc>
        <w:tc>
          <w:tcPr>
            <w:tcW w:w="1194" w:type="dxa"/>
          </w:tcPr>
          <w:p w14:paraId="339843B8" w14:textId="2B3E829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36AB3CC" w14:textId="17D5C297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MARIA POMPOSA RUIZ DE BAYUELO</w:t>
            </w:r>
          </w:p>
        </w:tc>
        <w:tc>
          <w:tcPr>
            <w:tcW w:w="5061" w:type="dxa"/>
          </w:tcPr>
          <w:p w14:paraId="5F807DA9" w14:textId="66A60069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F61B39B" w14:textId="532C11A7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2341AC6" w14:textId="08F53649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63F3F31F" w14:textId="5077A446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59F274C7" w14:textId="77777777" w:rsidTr="003C2A44">
        <w:tc>
          <w:tcPr>
            <w:tcW w:w="1555" w:type="dxa"/>
          </w:tcPr>
          <w:p w14:paraId="0F69D860" w14:textId="4F1316F2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2017-00038</w:t>
            </w:r>
          </w:p>
        </w:tc>
        <w:tc>
          <w:tcPr>
            <w:tcW w:w="1194" w:type="dxa"/>
          </w:tcPr>
          <w:p w14:paraId="6A9E819C" w14:textId="2A6417C9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RD</w:t>
            </w:r>
          </w:p>
        </w:tc>
        <w:tc>
          <w:tcPr>
            <w:tcW w:w="1649" w:type="dxa"/>
          </w:tcPr>
          <w:p w14:paraId="5DDF3A5A" w14:textId="5CF133A3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CESAR AUGUSTO PADILLA VILLAR</w:t>
            </w:r>
          </w:p>
        </w:tc>
        <w:tc>
          <w:tcPr>
            <w:tcW w:w="5061" w:type="dxa"/>
          </w:tcPr>
          <w:p w14:paraId="57CE7220" w14:textId="36927762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</w:t>
            </w:r>
            <w:r>
              <w:rPr>
                <w:rFonts w:ascii="Arial Narrow" w:hAnsi="Arial Narrow" w:cs="Tahoma"/>
                <w:sz w:val="21"/>
                <w:szCs w:val="21"/>
              </w:rPr>
              <w:t>DEFENSA – POLICIA NACIONAL – RAMA JUDICIAL – FISCALIA GENERAL DE LA NACION.,</w:t>
            </w:r>
          </w:p>
        </w:tc>
        <w:tc>
          <w:tcPr>
            <w:tcW w:w="4286" w:type="dxa"/>
          </w:tcPr>
          <w:p w14:paraId="25FD10E4" w14:textId="6696F788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87DB771" w14:textId="3B8C07F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9F3683C" w14:textId="29C0A5D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6205164B" w14:textId="77777777" w:rsidTr="003C2A44">
        <w:tc>
          <w:tcPr>
            <w:tcW w:w="1555" w:type="dxa"/>
          </w:tcPr>
          <w:p w14:paraId="01959625" w14:textId="766ECCF5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2017-00106</w:t>
            </w:r>
          </w:p>
        </w:tc>
        <w:tc>
          <w:tcPr>
            <w:tcW w:w="1194" w:type="dxa"/>
          </w:tcPr>
          <w:p w14:paraId="62ADB6EC" w14:textId="5130C837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D4F5F64" w14:textId="13B9B8FC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ANTENOGENES BLANCO AVILA</w:t>
            </w:r>
          </w:p>
        </w:tc>
        <w:tc>
          <w:tcPr>
            <w:tcW w:w="5061" w:type="dxa"/>
          </w:tcPr>
          <w:p w14:paraId="290B5499" w14:textId="62DE3A5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</w:t>
            </w:r>
            <w:r>
              <w:rPr>
                <w:rFonts w:ascii="Arial Narrow" w:hAnsi="Arial Narrow" w:cs="Tahoma"/>
                <w:sz w:val="21"/>
                <w:szCs w:val="21"/>
              </w:rPr>
              <w:t>IONES SOCIALES DEL MAGISTERIO – DISTRITO DE BARRANQUILLA DEPARTAMENTO DEL ATLANTICO.</w:t>
            </w:r>
          </w:p>
        </w:tc>
        <w:tc>
          <w:tcPr>
            <w:tcW w:w="4286" w:type="dxa"/>
          </w:tcPr>
          <w:p w14:paraId="32B9402F" w14:textId="48A30DC6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07E0134F" w14:textId="32C7C5D3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3A517512" w14:textId="679ED842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1AE4476B" w14:textId="77777777" w:rsidTr="003C2A44">
        <w:tc>
          <w:tcPr>
            <w:tcW w:w="1555" w:type="dxa"/>
          </w:tcPr>
          <w:p w14:paraId="5A72CE4A" w14:textId="20CD73AC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2017-00100</w:t>
            </w:r>
          </w:p>
        </w:tc>
        <w:tc>
          <w:tcPr>
            <w:tcW w:w="1194" w:type="dxa"/>
          </w:tcPr>
          <w:p w14:paraId="0160CA8C" w14:textId="577DBC26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9471248" w14:textId="04DB478F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FRANCIA ELENA OROZCO</w:t>
            </w:r>
          </w:p>
        </w:tc>
        <w:tc>
          <w:tcPr>
            <w:tcW w:w="5061" w:type="dxa"/>
          </w:tcPr>
          <w:p w14:paraId="3695418E" w14:textId="02997041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EDUCACION – FONDO NACIONAL DE PRESTACIONES SOCIALES DEL MAGISTERIO </w:t>
            </w:r>
            <w:r>
              <w:rPr>
                <w:rFonts w:ascii="Arial Narrow" w:hAnsi="Arial Narrow" w:cs="Tahoma"/>
                <w:sz w:val="21"/>
                <w:szCs w:val="21"/>
              </w:rPr>
              <w:t>–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Tahoma"/>
                <w:sz w:val="21"/>
                <w:szCs w:val="21"/>
              </w:rPr>
              <w:t>MUNICIPIO DE SOLEDAD – SECRETARIA DE EDUCACION MUNICIPAL.</w:t>
            </w:r>
          </w:p>
        </w:tc>
        <w:tc>
          <w:tcPr>
            <w:tcW w:w="4286" w:type="dxa"/>
          </w:tcPr>
          <w:p w14:paraId="1700AB19" w14:textId="325437F4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0FB08EA4" w14:textId="1E0DC92F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035CD1AB" w14:textId="1DF5FBAC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364DA940" w14:textId="77777777" w:rsidTr="003C2A44">
        <w:tc>
          <w:tcPr>
            <w:tcW w:w="1555" w:type="dxa"/>
          </w:tcPr>
          <w:p w14:paraId="4EF5D53C" w14:textId="69472893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2017-00088</w:t>
            </w:r>
          </w:p>
        </w:tc>
        <w:tc>
          <w:tcPr>
            <w:tcW w:w="1194" w:type="dxa"/>
          </w:tcPr>
          <w:p w14:paraId="48024C91" w14:textId="0DA7D34D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B40347D" w14:textId="69EC8257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GLORIA MARGARITA CASTAÑEDA ARRIETA</w:t>
            </w:r>
          </w:p>
        </w:tc>
        <w:tc>
          <w:tcPr>
            <w:tcW w:w="5061" w:type="dxa"/>
          </w:tcPr>
          <w:p w14:paraId="092A62C6" w14:textId="138C85EE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UGPP</w:t>
            </w:r>
          </w:p>
        </w:tc>
        <w:tc>
          <w:tcPr>
            <w:tcW w:w="4286" w:type="dxa"/>
          </w:tcPr>
          <w:p w14:paraId="3A1C04B8" w14:textId="63F34901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5FEDE8EC" w14:textId="3F1072D3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450D9D05" w14:textId="4AF12485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  <w:tr w:rsidR="006B1411" w:rsidRPr="005A62E1" w14:paraId="3CB34AB9" w14:textId="77777777" w:rsidTr="003C2A44">
        <w:tc>
          <w:tcPr>
            <w:tcW w:w="1555" w:type="dxa"/>
          </w:tcPr>
          <w:p w14:paraId="12345F02" w14:textId="7BE800ED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2017-00211</w:t>
            </w:r>
          </w:p>
        </w:tc>
        <w:tc>
          <w:tcPr>
            <w:tcW w:w="1194" w:type="dxa"/>
          </w:tcPr>
          <w:p w14:paraId="7E2D9050" w14:textId="7A61EE1C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5063CEE" w14:textId="0E787910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GUILLERMO ENRIQUE LOPEZ VASQUEZ</w:t>
            </w:r>
          </w:p>
        </w:tc>
        <w:tc>
          <w:tcPr>
            <w:tcW w:w="5061" w:type="dxa"/>
          </w:tcPr>
          <w:p w14:paraId="4B5C57A4" w14:textId="58229FD7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</w:t>
            </w:r>
            <w:r>
              <w:rPr>
                <w:rFonts w:ascii="Arial Narrow" w:hAnsi="Arial Narrow" w:cs="Tahoma"/>
                <w:sz w:val="21"/>
                <w:szCs w:val="21"/>
              </w:rPr>
              <w:t>DEFENSA NACIONAL – EJERCITO NACIONAL</w:t>
            </w:r>
          </w:p>
        </w:tc>
        <w:tc>
          <w:tcPr>
            <w:tcW w:w="4286" w:type="dxa"/>
          </w:tcPr>
          <w:p w14:paraId="309B1EF9" w14:textId="0744A281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9FFFB9E" w14:textId="11E795ED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11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7C64A8F9" w14:textId="57BF8466" w:rsidR="006B1411" w:rsidRPr="005A62E1" w:rsidRDefault="006B1411" w:rsidP="006B141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15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</w:tr>
    </w:tbl>
    <w:p w14:paraId="094BE686" w14:textId="77777777" w:rsidR="002735B0" w:rsidRPr="005A62E1" w:rsidRDefault="002735B0" w:rsidP="005A62E1">
      <w:pPr>
        <w:pStyle w:val="Textoindependiente"/>
        <w:spacing w:before="2"/>
        <w:jc w:val="both"/>
        <w:rPr>
          <w:rFonts w:ascii="Arial Narrow" w:hAnsi="Arial Narrow" w:cs="Tahoma"/>
          <w:sz w:val="21"/>
          <w:szCs w:val="21"/>
        </w:rPr>
      </w:pPr>
      <w:bookmarkStart w:id="0" w:name="_GoBack"/>
      <w:bookmarkEnd w:id="0"/>
    </w:p>
    <w:p w14:paraId="3FD7455F" w14:textId="77777777" w:rsidR="0019195C" w:rsidRPr="005A62E1" w:rsidRDefault="0019195C" w:rsidP="005A62E1">
      <w:pPr>
        <w:pStyle w:val="Textoindependiente"/>
        <w:spacing w:before="2"/>
        <w:jc w:val="both"/>
        <w:rPr>
          <w:rFonts w:ascii="Arial Narrow" w:hAnsi="Arial Narrow" w:cs="Tahoma"/>
          <w:sz w:val="21"/>
          <w:szCs w:val="21"/>
        </w:rPr>
      </w:pPr>
    </w:p>
    <w:p w14:paraId="408D2B2C" w14:textId="77777777" w:rsidR="00AB5221" w:rsidRPr="005A62E1" w:rsidRDefault="00AB5221" w:rsidP="005A62E1">
      <w:pPr>
        <w:pStyle w:val="Textoindependiente"/>
        <w:jc w:val="both"/>
        <w:rPr>
          <w:rFonts w:ascii="Arial Narrow" w:hAnsi="Arial Narrow" w:cs="Tahoma"/>
          <w:b/>
          <w:sz w:val="21"/>
          <w:szCs w:val="21"/>
        </w:rPr>
      </w:pPr>
    </w:p>
    <w:p w14:paraId="02BE12C7" w14:textId="77777777" w:rsidR="00AB5221" w:rsidRPr="005A62E1" w:rsidRDefault="00AB5221" w:rsidP="005A62E1">
      <w:pPr>
        <w:pStyle w:val="Textoindependiente"/>
        <w:jc w:val="both"/>
        <w:rPr>
          <w:rFonts w:ascii="Arial Narrow" w:hAnsi="Arial Narrow" w:cs="Tahoma"/>
          <w:b/>
          <w:sz w:val="21"/>
          <w:szCs w:val="21"/>
        </w:rPr>
      </w:pPr>
    </w:p>
    <w:p w14:paraId="50E2FCF6" w14:textId="121B0767" w:rsidR="00AB5221" w:rsidRPr="005A62E1" w:rsidRDefault="005A62E1" w:rsidP="005A62E1">
      <w:pPr>
        <w:pStyle w:val="Textoindependiente"/>
        <w:jc w:val="center"/>
        <w:rPr>
          <w:rFonts w:ascii="Arial Narrow" w:hAnsi="Arial Narrow" w:cs="Tahoma"/>
          <w:b/>
          <w:sz w:val="21"/>
          <w:szCs w:val="21"/>
        </w:rPr>
      </w:pPr>
      <w:r w:rsidRPr="005A62E1">
        <w:rPr>
          <w:rFonts w:ascii="Arial Narrow" w:hAnsi="Arial Narrow" w:cs="Tahoma"/>
          <w:b/>
          <w:sz w:val="21"/>
          <w:szCs w:val="21"/>
        </w:rPr>
        <w:t>ALBERTO OYAGA LARIOS</w:t>
      </w:r>
    </w:p>
    <w:p w14:paraId="2F0F4AB4" w14:textId="088E9C92" w:rsidR="00FE27E4" w:rsidRPr="005A62E1" w:rsidRDefault="005A62E1" w:rsidP="005A62E1">
      <w:pPr>
        <w:pStyle w:val="Textoindependiente"/>
        <w:jc w:val="center"/>
        <w:rPr>
          <w:rFonts w:ascii="Arial Narrow" w:hAnsi="Arial Narrow" w:cs="Tahoma"/>
          <w:b/>
          <w:sz w:val="21"/>
          <w:szCs w:val="21"/>
        </w:rPr>
      </w:pPr>
      <w:proofErr w:type="spellStart"/>
      <w:r w:rsidRPr="005A62E1">
        <w:rPr>
          <w:rFonts w:ascii="Arial Narrow" w:hAnsi="Arial Narrow" w:cs="Tahoma"/>
          <w:b/>
          <w:sz w:val="21"/>
          <w:szCs w:val="21"/>
        </w:rPr>
        <w:t>Secretario</w:t>
      </w:r>
      <w:proofErr w:type="spellEnd"/>
    </w:p>
    <w:p w14:paraId="78B1A3FE" w14:textId="77777777" w:rsidR="00AB5221" w:rsidRPr="005A62E1" w:rsidRDefault="00AB5221" w:rsidP="005A62E1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1ED47DA" w14:textId="77777777" w:rsidR="00AB5221" w:rsidRPr="005A62E1" w:rsidRDefault="00AB5221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sectPr w:rsidR="00AB5221" w:rsidRPr="005A62E1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F74B" w14:textId="77777777" w:rsidR="0084070D" w:rsidRDefault="0084070D" w:rsidP="0019195C">
      <w:r>
        <w:separator/>
      </w:r>
    </w:p>
  </w:endnote>
  <w:endnote w:type="continuationSeparator" w:id="0">
    <w:p w14:paraId="5C6AB888" w14:textId="77777777" w:rsidR="0084070D" w:rsidRDefault="0084070D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051FC" w14:textId="77777777" w:rsidR="0084070D" w:rsidRDefault="0084070D" w:rsidP="0019195C">
      <w:r>
        <w:separator/>
      </w:r>
    </w:p>
  </w:footnote>
  <w:footnote w:type="continuationSeparator" w:id="0">
    <w:p w14:paraId="33103E33" w14:textId="77777777" w:rsidR="0084070D" w:rsidRDefault="0084070D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161E7C"/>
    <w:rsid w:val="0019195C"/>
    <w:rsid w:val="001B1E2A"/>
    <w:rsid w:val="002735B0"/>
    <w:rsid w:val="00290D81"/>
    <w:rsid w:val="003C2A44"/>
    <w:rsid w:val="005A62E1"/>
    <w:rsid w:val="00696421"/>
    <w:rsid w:val="006B1411"/>
    <w:rsid w:val="006D1460"/>
    <w:rsid w:val="00774DA5"/>
    <w:rsid w:val="0084070D"/>
    <w:rsid w:val="008E40E5"/>
    <w:rsid w:val="00AB5221"/>
    <w:rsid w:val="00B1378B"/>
    <w:rsid w:val="00BA6757"/>
    <w:rsid w:val="00BA67AE"/>
    <w:rsid w:val="00BB71F7"/>
    <w:rsid w:val="00CA21FD"/>
    <w:rsid w:val="00D06323"/>
    <w:rsid w:val="00D52D28"/>
    <w:rsid w:val="00D969C2"/>
    <w:rsid w:val="00ED0096"/>
    <w:rsid w:val="00F55D87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5</cp:revision>
  <cp:lastPrinted>2017-08-10T21:54:00Z</cp:lastPrinted>
  <dcterms:created xsi:type="dcterms:W3CDTF">2017-07-05T20:41:00Z</dcterms:created>
  <dcterms:modified xsi:type="dcterms:W3CDTF">2017-08-10T21:54:00Z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