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273" w:rsidRPr="00436A53" w:rsidRDefault="00741273" w:rsidP="00436A53">
      <w:pPr>
        <w:pStyle w:val="Sinespaciado"/>
        <w:jc w:val="both"/>
        <w:rPr>
          <w:rFonts w:ascii="Tahoma" w:hAnsi="Tahoma" w:cs="Tahoma"/>
          <w:sz w:val="20"/>
          <w:szCs w:val="20"/>
        </w:rPr>
      </w:pPr>
      <w:r w:rsidRPr="00436A53">
        <w:rPr>
          <w:rFonts w:ascii="Tahoma" w:hAnsi="Tahoma" w:cs="Tahoma"/>
          <w:sz w:val="20"/>
          <w:szCs w:val="20"/>
        </w:rPr>
        <w:t>Barranquilla, dieci</w:t>
      </w:r>
      <w:r w:rsidR="000D4484">
        <w:rPr>
          <w:rFonts w:ascii="Tahoma" w:hAnsi="Tahoma" w:cs="Tahoma"/>
          <w:sz w:val="20"/>
          <w:szCs w:val="20"/>
        </w:rPr>
        <w:t>nueve</w:t>
      </w:r>
      <w:r w:rsidRPr="00436A53">
        <w:rPr>
          <w:rFonts w:ascii="Tahoma" w:hAnsi="Tahoma" w:cs="Tahoma"/>
          <w:sz w:val="20"/>
          <w:szCs w:val="20"/>
        </w:rPr>
        <w:t xml:space="preserve"> (1</w:t>
      </w:r>
      <w:r w:rsidR="000D4484">
        <w:rPr>
          <w:rFonts w:ascii="Tahoma" w:hAnsi="Tahoma" w:cs="Tahoma"/>
          <w:sz w:val="20"/>
          <w:szCs w:val="20"/>
        </w:rPr>
        <w:t>9</w:t>
      </w:r>
      <w:r w:rsidRPr="00436A53">
        <w:rPr>
          <w:rFonts w:ascii="Tahoma" w:hAnsi="Tahoma" w:cs="Tahoma"/>
          <w:sz w:val="20"/>
          <w:szCs w:val="20"/>
        </w:rPr>
        <w:t>) de mayo de dos mil diecisiete (2017).</w:t>
      </w:r>
    </w:p>
    <w:p w:rsidR="00741273" w:rsidRPr="00436A53" w:rsidRDefault="00741273" w:rsidP="00436A53">
      <w:pPr>
        <w:pStyle w:val="Sinespaciado"/>
        <w:jc w:val="both"/>
        <w:rPr>
          <w:rFonts w:ascii="Tahoma" w:hAnsi="Tahoma" w:cs="Tahoma"/>
          <w:b/>
          <w:sz w:val="20"/>
          <w:szCs w:val="20"/>
        </w:rPr>
      </w:pPr>
    </w:p>
    <w:p w:rsidR="00741273" w:rsidRPr="00436A53" w:rsidRDefault="00741273" w:rsidP="00436A53">
      <w:pPr>
        <w:pStyle w:val="Sinespaciado"/>
        <w:jc w:val="both"/>
        <w:rPr>
          <w:rFonts w:ascii="Tahoma" w:hAnsi="Tahoma" w:cs="Tahoma"/>
          <w:b/>
          <w:sz w:val="20"/>
          <w:szCs w:val="20"/>
        </w:rPr>
      </w:pPr>
      <w:r w:rsidRPr="00436A53">
        <w:rPr>
          <w:rFonts w:ascii="Tahoma" w:hAnsi="Tahoma" w:cs="Tahoma"/>
          <w:b/>
          <w:sz w:val="20"/>
          <w:szCs w:val="20"/>
        </w:rPr>
        <w:t>Informe secretarial.</w:t>
      </w:r>
    </w:p>
    <w:p w:rsidR="00741273" w:rsidRPr="00436A53" w:rsidRDefault="00741273" w:rsidP="00436A53">
      <w:pPr>
        <w:pStyle w:val="Sinespaciado"/>
        <w:jc w:val="both"/>
        <w:rPr>
          <w:rFonts w:ascii="Tahoma" w:hAnsi="Tahoma" w:cs="Tahoma"/>
          <w:b/>
          <w:sz w:val="20"/>
          <w:szCs w:val="20"/>
        </w:rPr>
      </w:pPr>
    </w:p>
    <w:p w:rsidR="00741273" w:rsidRPr="00436A53" w:rsidRDefault="00741273" w:rsidP="00436A53">
      <w:pPr>
        <w:pStyle w:val="Sinespaciado"/>
        <w:jc w:val="both"/>
        <w:rPr>
          <w:rFonts w:ascii="Tahoma" w:hAnsi="Tahoma" w:cs="Tahoma"/>
          <w:sz w:val="20"/>
          <w:szCs w:val="20"/>
        </w:rPr>
      </w:pPr>
      <w:r w:rsidRPr="00436A53">
        <w:rPr>
          <w:rFonts w:ascii="Tahoma" w:hAnsi="Tahoma" w:cs="Tahoma"/>
          <w:sz w:val="20"/>
          <w:szCs w:val="20"/>
        </w:rPr>
        <w:t>Señor Juez, paso a su despacho la demanda de la referencia, asignada a este juzgado previa formalidad de reparto, a fin que se pronuncie acerca de la eventual admisión de la misma.</w:t>
      </w:r>
    </w:p>
    <w:p w:rsidR="00741273" w:rsidRPr="00436A53" w:rsidRDefault="00741273" w:rsidP="00436A53">
      <w:pPr>
        <w:pStyle w:val="Sinespaciado"/>
        <w:jc w:val="both"/>
        <w:rPr>
          <w:rFonts w:ascii="Tahoma" w:hAnsi="Tahoma" w:cs="Tahoma"/>
          <w:b/>
          <w:sz w:val="20"/>
          <w:szCs w:val="20"/>
        </w:rPr>
      </w:pPr>
    </w:p>
    <w:p w:rsidR="00741273" w:rsidRPr="00436A53" w:rsidRDefault="00741273" w:rsidP="00436A53">
      <w:pPr>
        <w:pStyle w:val="Sinespaciado"/>
        <w:jc w:val="both"/>
        <w:rPr>
          <w:rFonts w:ascii="Tahoma" w:hAnsi="Tahoma" w:cs="Tahoma"/>
          <w:b/>
          <w:sz w:val="20"/>
          <w:szCs w:val="20"/>
        </w:rPr>
      </w:pPr>
      <w:r w:rsidRPr="00436A53">
        <w:rPr>
          <w:rFonts w:ascii="Tahoma" w:hAnsi="Tahoma" w:cs="Tahoma"/>
          <w:sz w:val="20"/>
          <w:szCs w:val="20"/>
        </w:rPr>
        <w:t>Dígnese proveer.</w:t>
      </w:r>
    </w:p>
    <w:p w:rsidR="00741273" w:rsidRPr="00436A53" w:rsidRDefault="00741273" w:rsidP="00436A53">
      <w:pPr>
        <w:pStyle w:val="Sinespaciado"/>
        <w:jc w:val="both"/>
        <w:rPr>
          <w:rFonts w:ascii="Tahoma" w:hAnsi="Tahoma" w:cs="Tahoma"/>
          <w:b/>
          <w:sz w:val="20"/>
          <w:szCs w:val="20"/>
        </w:rPr>
      </w:pPr>
    </w:p>
    <w:p w:rsidR="00741273" w:rsidRDefault="00741273" w:rsidP="00436A53">
      <w:pPr>
        <w:pStyle w:val="Sinespaciado"/>
        <w:jc w:val="both"/>
        <w:rPr>
          <w:rFonts w:ascii="Tahoma" w:hAnsi="Tahoma" w:cs="Tahoma"/>
          <w:b/>
          <w:sz w:val="20"/>
          <w:szCs w:val="20"/>
        </w:rPr>
      </w:pPr>
    </w:p>
    <w:p w:rsidR="0080431F" w:rsidRPr="00436A53" w:rsidRDefault="0080431F" w:rsidP="00436A53">
      <w:pPr>
        <w:pStyle w:val="Sinespaciado"/>
        <w:jc w:val="both"/>
        <w:rPr>
          <w:rFonts w:ascii="Tahoma" w:hAnsi="Tahoma" w:cs="Tahoma"/>
          <w:b/>
          <w:sz w:val="20"/>
          <w:szCs w:val="20"/>
        </w:rPr>
      </w:pPr>
    </w:p>
    <w:p w:rsidR="00741273" w:rsidRPr="00436A53" w:rsidRDefault="00741273" w:rsidP="00436A53">
      <w:pPr>
        <w:pStyle w:val="Sinespaciado"/>
        <w:jc w:val="both"/>
        <w:rPr>
          <w:rFonts w:ascii="Tahoma" w:hAnsi="Tahoma" w:cs="Tahoma"/>
          <w:b/>
          <w:sz w:val="20"/>
          <w:szCs w:val="20"/>
        </w:rPr>
      </w:pPr>
      <w:r w:rsidRPr="00436A53">
        <w:rPr>
          <w:rFonts w:ascii="Tahoma" w:hAnsi="Tahoma" w:cs="Tahoma"/>
          <w:b/>
          <w:sz w:val="20"/>
          <w:szCs w:val="20"/>
        </w:rPr>
        <w:t>Guisella Rosania Navarro.</w:t>
      </w:r>
    </w:p>
    <w:p w:rsidR="00741273" w:rsidRPr="00436A53" w:rsidRDefault="00741273" w:rsidP="00436A53">
      <w:pPr>
        <w:pStyle w:val="Sinespaciado"/>
        <w:jc w:val="both"/>
        <w:rPr>
          <w:rFonts w:ascii="Tahoma" w:hAnsi="Tahoma" w:cs="Tahoma"/>
          <w:b/>
          <w:sz w:val="20"/>
          <w:szCs w:val="20"/>
        </w:rPr>
      </w:pPr>
      <w:r w:rsidRPr="00436A53">
        <w:rPr>
          <w:rFonts w:ascii="Tahoma" w:hAnsi="Tahoma" w:cs="Tahoma"/>
          <w:b/>
          <w:sz w:val="20"/>
          <w:szCs w:val="20"/>
        </w:rPr>
        <w:t>Secretaria.</w:t>
      </w:r>
    </w:p>
    <w:p w:rsidR="00741273" w:rsidRDefault="00741273" w:rsidP="00436A53">
      <w:pPr>
        <w:pStyle w:val="Sinespaciado"/>
        <w:jc w:val="both"/>
        <w:rPr>
          <w:rFonts w:ascii="Tahoma" w:hAnsi="Tahoma" w:cs="Tahoma"/>
          <w:sz w:val="20"/>
          <w:szCs w:val="20"/>
        </w:rPr>
      </w:pPr>
    </w:p>
    <w:p w:rsidR="00F87837" w:rsidRDefault="00F87837" w:rsidP="00436A53">
      <w:pPr>
        <w:pStyle w:val="Sinespaciado"/>
        <w:jc w:val="both"/>
        <w:rPr>
          <w:rFonts w:ascii="Tahoma" w:hAnsi="Tahoma" w:cs="Tahoma"/>
          <w:sz w:val="20"/>
          <w:szCs w:val="20"/>
        </w:rPr>
      </w:pPr>
    </w:p>
    <w:p w:rsidR="00F87837" w:rsidRPr="00436A53" w:rsidRDefault="00F87837" w:rsidP="00436A53">
      <w:pPr>
        <w:pStyle w:val="Sinespaciado"/>
        <w:jc w:val="both"/>
        <w:rPr>
          <w:rFonts w:ascii="Tahoma" w:hAnsi="Tahoma" w:cs="Tahoma"/>
          <w:sz w:val="20"/>
          <w:szCs w:val="20"/>
        </w:rPr>
      </w:pPr>
    </w:p>
    <w:tbl>
      <w:tblPr>
        <w:tblStyle w:val="Cuadrculadetablaclara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7655"/>
        <w:gridCol w:w="608"/>
      </w:tblGrid>
      <w:tr w:rsidR="00741273" w:rsidRPr="00436A53" w:rsidTr="000649A3">
        <w:trPr>
          <w:trHeight w:val="561"/>
        </w:trPr>
        <w:tc>
          <w:tcPr>
            <w:tcW w:w="459" w:type="dxa"/>
          </w:tcPr>
          <w:p w:rsidR="00741273" w:rsidRPr="00436A53" w:rsidRDefault="00741273" w:rsidP="00436A53">
            <w:pPr>
              <w:pStyle w:val="Sinespaciado"/>
              <w:jc w:val="both"/>
              <w:rPr>
                <w:rFonts w:ascii="Tahoma" w:hAnsi="Tahoma" w:cs="Tahoma"/>
                <w:sz w:val="20"/>
                <w:szCs w:val="20"/>
              </w:rPr>
            </w:pPr>
            <w:r w:rsidRPr="00436A53">
              <w:rPr>
                <w:rFonts w:ascii="Tahoma" w:hAnsi="Tahoma" w:cs="Tahoma"/>
                <w:b/>
                <w:noProof/>
                <w:sz w:val="20"/>
                <w:szCs w:val="20"/>
                <w:lang w:val="es-ES" w:eastAsia="es-ES"/>
              </w:rPr>
              <w:drawing>
                <wp:anchor distT="0" distB="0" distL="114300" distR="114300" simplePos="0" relativeHeight="251659264" behindDoc="0" locked="0" layoutInCell="1" allowOverlap="1" wp14:anchorId="6DD5DC43" wp14:editId="406FE6F5">
                  <wp:simplePos x="0" y="0"/>
                  <wp:positionH relativeFrom="column">
                    <wp:posOffset>-60960</wp:posOffset>
                  </wp:positionH>
                  <wp:positionV relativeFrom="paragraph">
                    <wp:posOffset>27569</wp:posOffset>
                  </wp:positionV>
                  <wp:extent cx="304425" cy="353216"/>
                  <wp:effectExtent l="0" t="0" r="635" b="8890"/>
                  <wp:wrapNone/>
                  <wp:docPr id="2" name="Imagen 1" descr="C:\Users\USUARIO\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descarg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425" cy="353216"/>
                          </a:xfrm>
                          <a:prstGeom prst="rect">
                            <a:avLst/>
                          </a:prstGeom>
                          <a:noFill/>
                          <a:ln w="9525">
                            <a:noFill/>
                            <a:miter lim="800000"/>
                            <a:headEnd/>
                            <a:tailEnd/>
                          </a:ln>
                        </pic:spPr>
                      </pic:pic>
                    </a:graphicData>
                  </a:graphic>
                  <wp14:sizeRelV relativeFrom="margin">
                    <wp14:pctHeight>0</wp14:pctHeight>
                  </wp14:sizeRelV>
                </wp:anchor>
              </w:drawing>
            </w:r>
          </w:p>
        </w:tc>
        <w:tc>
          <w:tcPr>
            <w:tcW w:w="7655" w:type="dxa"/>
          </w:tcPr>
          <w:p w:rsidR="00741273" w:rsidRPr="00436A53" w:rsidRDefault="00741273" w:rsidP="00436A53">
            <w:pPr>
              <w:pStyle w:val="Sinespaciado"/>
              <w:jc w:val="center"/>
              <w:rPr>
                <w:rFonts w:ascii="Tahoma" w:hAnsi="Tahoma" w:cs="Tahoma"/>
                <w:b/>
                <w:sz w:val="20"/>
                <w:szCs w:val="20"/>
              </w:rPr>
            </w:pPr>
            <w:r w:rsidRPr="00436A53">
              <w:rPr>
                <w:rFonts w:ascii="Tahoma" w:hAnsi="Tahoma" w:cs="Tahoma"/>
                <w:b/>
                <w:sz w:val="20"/>
                <w:szCs w:val="20"/>
              </w:rPr>
              <w:t>REPÚBLICA DE COLOMBIA</w:t>
            </w:r>
          </w:p>
          <w:p w:rsidR="00741273" w:rsidRPr="00436A53" w:rsidRDefault="00741273" w:rsidP="00436A53">
            <w:pPr>
              <w:pStyle w:val="Sinespaciado"/>
              <w:jc w:val="center"/>
              <w:rPr>
                <w:rFonts w:ascii="Tahoma" w:hAnsi="Tahoma" w:cs="Tahoma"/>
                <w:b/>
                <w:sz w:val="20"/>
                <w:szCs w:val="20"/>
              </w:rPr>
            </w:pPr>
            <w:r w:rsidRPr="00436A53">
              <w:rPr>
                <w:rFonts w:ascii="Tahoma" w:hAnsi="Tahoma" w:cs="Tahoma"/>
                <w:b/>
                <w:sz w:val="20"/>
                <w:szCs w:val="20"/>
              </w:rPr>
              <w:t>RAMA JUDICIAL DEL PODER PÚBLICO</w:t>
            </w:r>
          </w:p>
          <w:p w:rsidR="00741273" w:rsidRPr="00436A53" w:rsidRDefault="00741273" w:rsidP="00436A53">
            <w:pPr>
              <w:pStyle w:val="Sinespaciado"/>
              <w:jc w:val="center"/>
              <w:rPr>
                <w:rFonts w:ascii="Tahoma" w:hAnsi="Tahoma" w:cs="Tahoma"/>
                <w:sz w:val="20"/>
                <w:szCs w:val="20"/>
              </w:rPr>
            </w:pPr>
            <w:r w:rsidRPr="00436A53">
              <w:rPr>
                <w:rFonts w:ascii="Tahoma" w:hAnsi="Tahoma" w:cs="Tahoma"/>
                <w:b/>
                <w:sz w:val="20"/>
                <w:szCs w:val="20"/>
              </w:rPr>
              <w:t>JUZGADO CATORCE ADMINISTRATIVO DEL CIRCUITO DE BARRANQUILLA</w:t>
            </w:r>
          </w:p>
        </w:tc>
        <w:tc>
          <w:tcPr>
            <w:tcW w:w="608" w:type="dxa"/>
          </w:tcPr>
          <w:p w:rsidR="00741273" w:rsidRPr="00436A53" w:rsidRDefault="00741273" w:rsidP="00436A53">
            <w:pPr>
              <w:pStyle w:val="Sinespaciado"/>
              <w:jc w:val="both"/>
              <w:rPr>
                <w:rFonts w:ascii="Tahoma" w:hAnsi="Tahoma" w:cs="Tahoma"/>
                <w:sz w:val="20"/>
                <w:szCs w:val="20"/>
              </w:rPr>
            </w:pPr>
            <w:r w:rsidRPr="00436A53">
              <w:rPr>
                <w:rFonts w:ascii="Tahoma" w:hAnsi="Tahoma" w:cs="Tahoma"/>
                <w:b/>
                <w:noProof/>
                <w:sz w:val="20"/>
                <w:szCs w:val="20"/>
                <w:lang w:val="es-ES" w:eastAsia="es-ES"/>
              </w:rPr>
              <w:drawing>
                <wp:anchor distT="0" distB="0" distL="114300" distR="114300" simplePos="0" relativeHeight="251660288" behindDoc="0" locked="0" layoutInCell="1" allowOverlap="1" wp14:anchorId="1FFC1F25" wp14:editId="264395A0">
                  <wp:simplePos x="0" y="0"/>
                  <wp:positionH relativeFrom="column">
                    <wp:posOffset>-55616</wp:posOffset>
                  </wp:positionH>
                  <wp:positionV relativeFrom="paragraph">
                    <wp:posOffset>26670</wp:posOffset>
                  </wp:positionV>
                  <wp:extent cx="332954" cy="352581"/>
                  <wp:effectExtent l="0" t="0" r="0" b="0"/>
                  <wp:wrapNone/>
                  <wp:docPr id="3" name="Imagen 4" descr="C:\Users\Usuario\Desktop\Pablo Alboran-Solamente tu[Mp3][www.lokotorrents.com]\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ablo Alboran-Solamente tu[Mp3][www.lokotorrents.com]\CSJ.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954" cy="352581"/>
                          </a:xfrm>
                          <a:prstGeom prst="rect">
                            <a:avLst/>
                          </a:prstGeom>
                          <a:noFill/>
                          <a:ln>
                            <a:noFill/>
                          </a:ln>
                        </pic:spPr>
                      </pic:pic>
                    </a:graphicData>
                  </a:graphic>
                  <wp14:sizeRelV relativeFrom="margin">
                    <wp14:pctHeight>0</wp14:pctHeight>
                  </wp14:sizeRelV>
                </wp:anchor>
              </w:drawing>
            </w:r>
          </w:p>
        </w:tc>
      </w:tr>
    </w:tbl>
    <w:p w:rsidR="00741273" w:rsidRPr="00436A53" w:rsidRDefault="00741273" w:rsidP="00436A53">
      <w:pPr>
        <w:pStyle w:val="Sinespaciado"/>
        <w:jc w:val="both"/>
        <w:rPr>
          <w:rFonts w:ascii="Tahoma" w:hAnsi="Tahoma" w:cs="Tahoma"/>
          <w:sz w:val="20"/>
          <w:szCs w:val="20"/>
        </w:rPr>
      </w:pPr>
    </w:p>
    <w:p w:rsidR="00741273" w:rsidRPr="00436A53" w:rsidRDefault="00741273" w:rsidP="00436A53">
      <w:pPr>
        <w:pStyle w:val="Sinespaciado"/>
        <w:jc w:val="both"/>
        <w:rPr>
          <w:rFonts w:ascii="Tahoma" w:hAnsi="Tahoma" w:cs="Tahoma"/>
          <w:sz w:val="20"/>
          <w:szCs w:val="20"/>
        </w:rPr>
      </w:pPr>
      <w:r w:rsidRPr="00436A53">
        <w:rPr>
          <w:rFonts w:ascii="Tahoma" w:hAnsi="Tahoma" w:cs="Tahoma"/>
          <w:sz w:val="20"/>
          <w:szCs w:val="20"/>
        </w:rPr>
        <w:t>Barranquilla, dieci</w:t>
      </w:r>
      <w:r w:rsidR="000D4484">
        <w:rPr>
          <w:rFonts w:ascii="Tahoma" w:hAnsi="Tahoma" w:cs="Tahoma"/>
          <w:sz w:val="20"/>
          <w:szCs w:val="20"/>
        </w:rPr>
        <w:t>nueve</w:t>
      </w:r>
      <w:r w:rsidRPr="00436A53">
        <w:rPr>
          <w:rFonts w:ascii="Tahoma" w:hAnsi="Tahoma" w:cs="Tahoma"/>
          <w:sz w:val="20"/>
          <w:szCs w:val="20"/>
        </w:rPr>
        <w:t xml:space="preserve"> (1</w:t>
      </w:r>
      <w:r w:rsidR="000D4484">
        <w:rPr>
          <w:rFonts w:ascii="Tahoma" w:hAnsi="Tahoma" w:cs="Tahoma"/>
          <w:sz w:val="20"/>
          <w:szCs w:val="20"/>
        </w:rPr>
        <w:t>9</w:t>
      </w:r>
      <w:r w:rsidRPr="00436A53">
        <w:rPr>
          <w:rFonts w:ascii="Tahoma" w:hAnsi="Tahoma" w:cs="Tahoma"/>
          <w:sz w:val="20"/>
          <w:szCs w:val="20"/>
        </w:rPr>
        <w:t>) de mayo de dos mil diecisiete (2017).</w:t>
      </w:r>
    </w:p>
    <w:p w:rsidR="00741273" w:rsidRPr="00436A53" w:rsidRDefault="00741273" w:rsidP="00436A53">
      <w:pPr>
        <w:pStyle w:val="Sinespaciado"/>
        <w:jc w:val="both"/>
        <w:rPr>
          <w:rFonts w:ascii="Tahoma" w:hAnsi="Tahoma" w:cs="Tahoma"/>
          <w:b/>
          <w:sz w:val="20"/>
          <w:szCs w:val="20"/>
          <w:u w:val="single"/>
        </w:rPr>
      </w:pPr>
    </w:p>
    <w:p w:rsidR="00741273" w:rsidRPr="00436A53" w:rsidRDefault="00741273" w:rsidP="00436A53">
      <w:pPr>
        <w:pStyle w:val="Sinespaciado"/>
        <w:jc w:val="both"/>
        <w:rPr>
          <w:rFonts w:ascii="Tahoma" w:hAnsi="Tahoma" w:cs="Tahoma"/>
          <w:b/>
          <w:sz w:val="20"/>
          <w:szCs w:val="20"/>
        </w:rPr>
      </w:pPr>
      <w:r w:rsidRPr="00436A53">
        <w:rPr>
          <w:rFonts w:ascii="Tahoma" w:hAnsi="Tahoma" w:cs="Tahoma"/>
          <w:b/>
          <w:sz w:val="20"/>
          <w:szCs w:val="20"/>
        </w:rPr>
        <w:t>Expediente: No. 08-001-33-33-014-2017-00466-00.</w:t>
      </w:r>
    </w:p>
    <w:p w:rsidR="00741273" w:rsidRPr="00436A53" w:rsidRDefault="00741273" w:rsidP="00436A53">
      <w:pPr>
        <w:pStyle w:val="Sinespaciado"/>
        <w:jc w:val="both"/>
        <w:rPr>
          <w:rFonts w:ascii="Tahoma" w:hAnsi="Tahoma" w:cs="Tahoma"/>
          <w:b/>
          <w:sz w:val="20"/>
          <w:szCs w:val="20"/>
        </w:rPr>
      </w:pPr>
      <w:r w:rsidRPr="00436A53">
        <w:rPr>
          <w:rFonts w:ascii="Tahoma" w:hAnsi="Tahoma" w:cs="Tahoma"/>
          <w:b/>
          <w:sz w:val="20"/>
          <w:szCs w:val="20"/>
        </w:rPr>
        <w:t>Medio de Control: Nulidad.</w:t>
      </w:r>
    </w:p>
    <w:p w:rsidR="00741273" w:rsidRPr="00436A53" w:rsidRDefault="00741273" w:rsidP="00436A53">
      <w:pPr>
        <w:pStyle w:val="Sinespaciado"/>
        <w:jc w:val="both"/>
        <w:rPr>
          <w:rFonts w:ascii="Tahoma" w:hAnsi="Tahoma" w:cs="Tahoma"/>
          <w:b/>
          <w:sz w:val="20"/>
          <w:szCs w:val="20"/>
        </w:rPr>
      </w:pPr>
      <w:r w:rsidRPr="00436A53">
        <w:rPr>
          <w:rFonts w:ascii="Tahoma" w:hAnsi="Tahoma" w:cs="Tahoma"/>
          <w:b/>
          <w:sz w:val="20"/>
          <w:szCs w:val="20"/>
        </w:rPr>
        <w:t>Demandantes: Domingo Antonio Hernández Agudelo.</w:t>
      </w:r>
    </w:p>
    <w:p w:rsidR="00741273" w:rsidRPr="00436A53" w:rsidRDefault="00741273" w:rsidP="00436A53">
      <w:pPr>
        <w:pStyle w:val="Sinespaciado"/>
        <w:jc w:val="both"/>
        <w:rPr>
          <w:rFonts w:ascii="Tahoma" w:hAnsi="Tahoma" w:cs="Tahoma"/>
          <w:b/>
          <w:sz w:val="20"/>
          <w:szCs w:val="20"/>
        </w:rPr>
      </w:pPr>
      <w:r w:rsidRPr="00436A53">
        <w:rPr>
          <w:rFonts w:ascii="Tahoma" w:hAnsi="Tahoma" w:cs="Tahoma"/>
          <w:b/>
          <w:sz w:val="20"/>
          <w:szCs w:val="20"/>
        </w:rPr>
        <w:t>Demandado: Distrito Especial, Industrial y Portuario de Barranquilla.</w:t>
      </w:r>
    </w:p>
    <w:p w:rsidR="00741273" w:rsidRPr="00436A53" w:rsidRDefault="00741273" w:rsidP="00436A53">
      <w:pPr>
        <w:pStyle w:val="Sinespaciado"/>
        <w:jc w:val="both"/>
        <w:rPr>
          <w:rFonts w:ascii="Tahoma" w:hAnsi="Tahoma" w:cs="Tahoma"/>
          <w:b/>
          <w:sz w:val="20"/>
          <w:szCs w:val="20"/>
        </w:rPr>
      </w:pPr>
    </w:p>
    <w:p w:rsidR="00741273" w:rsidRPr="00436A53" w:rsidRDefault="00741273" w:rsidP="00436A53">
      <w:pPr>
        <w:pStyle w:val="Sinespaciado"/>
        <w:jc w:val="both"/>
        <w:rPr>
          <w:rFonts w:ascii="Tahoma" w:hAnsi="Tahoma" w:cs="Tahoma"/>
          <w:sz w:val="20"/>
          <w:szCs w:val="20"/>
          <w:lang w:eastAsia="es-ES"/>
        </w:rPr>
      </w:pPr>
      <w:r w:rsidRPr="00436A53">
        <w:rPr>
          <w:rFonts w:ascii="Tahoma" w:hAnsi="Tahoma" w:cs="Tahoma"/>
          <w:sz w:val="20"/>
          <w:szCs w:val="20"/>
          <w:lang w:eastAsia="es-ES"/>
        </w:rPr>
        <w:t xml:space="preserve">En ejercicio del medio de control de nulidad, el </w:t>
      </w:r>
      <w:r w:rsidRPr="00436A53">
        <w:rPr>
          <w:rFonts w:ascii="Tahoma" w:hAnsi="Tahoma" w:cs="Tahoma"/>
          <w:sz w:val="20"/>
          <w:szCs w:val="20"/>
        </w:rPr>
        <w:t>señor Domingo Antonio Hernández Agudelo,</w:t>
      </w:r>
      <w:r w:rsidRPr="00436A53">
        <w:rPr>
          <w:rFonts w:ascii="Tahoma" w:hAnsi="Tahoma" w:cs="Tahoma"/>
          <w:sz w:val="20"/>
          <w:szCs w:val="20"/>
          <w:lang w:eastAsia="es-ES"/>
        </w:rPr>
        <w:t xml:space="preserve"> actuando en su propio nombre y en ejercicio de su profesión de abogado, presenta demanda contra del </w:t>
      </w:r>
      <w:r w:rsidRPr="00436A53">
        <w:rPr>
          <w:rFonts w:ascii="Tahoma" w:hAnsi="Tahoma" w:cs="Tahoma"/>
          <w:sz w:val="20"/>
          <w:szCs w:val="20"/>
        </w:rPr>
        <w:t>Distrito Especial, Industrial y Portuario de Barranquilla</w:t>
      </w:r>
      <w:r w:rsidRPr="00436A53">
        <w:rPr>
          <w:rFonts w:ascii="Tahoma" w:hAnsi="Tahoma" w:cs="Tahoma"/>
          <w:sz w:val="20"/>
          <w:szCs w:val="20"/>
          <w:lang w:eastAsia="es-ES"/>
        </w:rPr>
        <w:t>, solicitando se declare la nulidad de la publicación del Acuerdo Distrital Nro. 0019 de fecha 28 de diciembre de 2015, por medio de la cual se establece el impuesto a los servicios de telefonía móvil.</w:t>
      </w:r>
    </w:p>
    <w:p w:rsidR="00741273" w:rsidRPr="00436A53" w:rsidRDefault="00741273" w:rsidP="00436A53">
      <w:pPr>
        <w:pStyle w:val="Sinespaciado"/>
        <w:jc w:val="both"/>
        <w:rPr>
          <w:rFonts w:ascii="Tahoma" w:hAnsi="Tahoma" w:cs="Tahoma"/>
          <w:sz w:val="20"/>
          <w:szCs w:val="20"/>
        </w:rPr>
      </w:pPr>
    </w:p>
    <w:p w:rsidR="00741273" w:rsidRPr="00436A53" w:rsidRDefault="00741273" w:rsidP="00436A53">
      <w:pPr>
        <w:pStyle w:val="Sinespaciado"/>
        <w:jc w:val="both"/>
        <w:rPr>
          <w:rFonts w:ascii="Tahoma" w:hAnsi="Tahoma" w:cs="Tahoma"/>
          <w:sz w:val="20"/>
          <w:szCs w:val="20"/>
        </w:rPr>
      </w:pPr>
      <w:r w:rsidRPr="00436A53">
        <w:rPr>
          <w:rFonts w:ascii="Tahoma" w:hAnsi="Tahoma" w:cs="Tahoma"/>
          <w:sz w:val="20"/>
          <w:szCs w:val="20"/>
        </w:rPr>
        <w:t>El Despacho una vez revisada la demanda procederá a admitirla en razón a que fueron totalmente satisfechos los presupuestos y requisitos que se requieren para su presentación en el marco de la Ley 1437 de 2011.</w:t>
      </w:r>
    </w:p>
    <w:p w:rsidR="00741273" w:rsidRPr="00436A53" w:rsidRDefault="00741273" w:rsidP="00436A53">
      <w:pPr>
        <w:pStyle w:val="Sinespaciado"/>
        <w:jc w:val="both"/>
        <w:rPr>
          <w:rFonts w:ascii="Tahoma" w:hAnsi="Tahoma" w:cs="Tahoma"/>
          <w:sz w:val="20"/>
          <w:szCs w:val="20"/>
        </w:rPr>
      </w:pPr>
    </w:p>
    <w:p w:rsidR="00741273" w:rsidRPr="00436A53" w:rsidRDefault="00741273" w:rsidP="00436A53">
      <w:pPr>
        <w:pStyle w:val="Sinespaciado"/>
        <w:jc w:val="both"/>
        <w:rPr>
          <w:rFonts w:ascii="Tahoma" w:hAnsi="Tahoma" w:cs="Tahoma"/>
          <w:sz w:val="20"/>
          <w:szCs w:val="20"/>
        </w:rPr>
      </w:pPr>
      <w:r w:rsidRPr="00436A53">
        <w:rPr>
          <w:rFonts w:ascii="Tahoma" w:hAnsi="Tahoma" w:cs="Tahoma"/>
          <w:b/>
          <w:sz w:val="20"/>
          <w:szCs w:val="20"/>
        </w:rPr>
        <w:t>Trámite de la solicitud de medida cautelar</w:t>
      </w:r>
      <w:r w:rsidR="00303C22">
        <w:rPr>
          <w:rFonts w:ascii="Tahoma" w:hAnsi="Tahoma" w:cs="Tahoma"/>
          <w:b/>
          <w:sz w:val="20"/>
          <w:szCs w:val="20"/>
        </w:rPr>
        <w:t>.</w:t>
      </w:r>
    </w:p>
    <w:p w:rsidR="00741273" w:rsidRPr="00436A53" w:rsidRDefault="00741273" w:rsidP="00436A53">
      <w:pPr>
        <w:pStyle w:val="Sinespaciado"/>
        <w:jc w:val="both"/>
        <w:rPr>
          <w:rFonts w:ascii="Tahoma" w:hAnsi="Tahoma" w:cs="Tahoma"/>
          <w:sz w:val="20"/>
          <w:szCs w:val="20"/>
        </w:rPr>
      </w:pPr>
    </w:p>
    <w:p w:rsidR="00741273" w:rsidRPr="00436A53" w:rsidRDefault="00741273" w:rsidP="00436A53">
      <w:pPr>
        <w:pStyle w:val="Sinespaciado"/>
        <w:jc w:val="both"/>
        <w:rPr>
          <w:rFonts w:ascii="Tahoma" w:hAnsi="Tahoma" w:cs="Tahoma"/>
          <w:sz w:val="20"/>
          <w:szCs w:val="20"/>
        </w:rPr>
      </w:pPr>
      <w:r w:rsidRPr="00436A53">
        <w:rPr>
          <w:rFonts w:ascii="Tahoma" w:hAnsi="Tahoma" w:cs="Tahoma"/>
          <w:sz w:val="20"/>
          <w:szCs w:val="20"/>
        </w:rPr>
        <w:t>El accionante solicita con la demanda, como medida cautelar de carácter urgente, la suspensión provisional de los efectos del acto administrativo demandado contentivo en el Acuerdo Nro. 0019 de 28 de diciembre de 2015.</w:t>
      </w:r>
    </w:p>
    <w:p w:rsidR="00741273" w:rsidRPr="00436A53" w:rsidRDefault="00741273" w:rsidP="00436A53">
      <w:pPr>
        <w:pStyle w:val="Sinespaciado"/>
        <w:jc w:val="both"/>
        <w:rPr>
          <w:rFonts w:ascii="Tahoma" w:hAnsi="Tahoma" w:cs="Tahoma"/>
          <w:sz w:val="20"/>
          <w:szCs w:val="20"/>
        </w:rPr>
      </w:pPr>
    </w:p>
    <w:p w:rsidR="00741273" w:rsidRDefault="00741273" w:rsidP="00436A53">
      <w:pPr>
        <w:pStyle w:val="Sinespaciado"/>
        <w:jc w:val="both"/>
        <w:rPr>
          <w:rFonts w:ascii="Tahoma" w:hAnsi="Tahoma" w:cs="Tahoma"/>
          <w:sz w:val="20"/>
          <w:szCs w:val="20"/>
        </w:rPr>
      </w:pPr>
      <w:r w:rsidRPr="00436A53">
        <w:rPr>
          <w:rFonts w:ascii="Tahoma" w:hAnsi="Tahoma" w:cs="Tahoma"/>
          <w:sz w:val="20"/>
          <w:szCs w:val="20"/>
        </w:rPr>
        <w:t>Sobre las medidas cautelares de urgencia, el Código de Procedimiento Administrativo y de lo Contencioso Administrativo (CPACA), prevé:</w:t>
      </w:r>
    </w:p>
    <w:p w:rsidR="00436A53" w:rsidRPr="00436A53" w:rsidRDefault="00436A53" w:rsidP="00436A53">
      <w:pPr>
        <w:pStyle w:val="Sinespaciado"/>
        <w:ind w:left="709" w:right="902"/>
        <w:jc w:val="both"/>
        <w:rPr>
          <w:rFonts w:ascii="Tahoma" w:hAnsi="Tahoma" w:cs="Tahoma"/>
          <w:sz w:val="16"/>
          <w:szCs w:val="20"/>
        </w:rPr>
      </w:pPr>
    </w:p>
    <w:p w:rsidR="00741273" w:rsidRPr="00436A53" w:rsidRDefault="00741273" w:rsidP="00436A53">
      <w:pPr>
        <w:pStyle w:val="Sinespaciado"/>
        <w:ind w:left="709" w:right="902"/>
        <w:jc w:val="both"/>
        <w:rPr>
          <w:rFonts w:ascii="Tahoma" w:hAnsi="Tahoma" w:cs="Tahoma"/>
          <w:i/>
          <w:sz w:val="16"/>
          <w:szCs w:val="20"/>
        </w:rPr>
      </w:pPr>
      <w:bookmarkStart w:id="0" w:name="234"/>
      <w:r w:rsidRPr="00436A53">
        <w:rPr>
          <w:rFonts w:ascii="Tahoma" w:hAnsi="Tahoma" w:cs="Tahoma"/>
          <w:b/>
          <w:bCs/>
          <w:i/>
          <w:sz w:val="16"/>
          <w:szCs w:val="20"/>
        </w:rPr>
        <w:t>“ARTÍCULO 234. MEDIDAS CAUTELARES DE URGENCIA.</w:t>
      </w:r>
      <w:bookmarkEnd w:id="0"/>
      <w:r w:rsidRPr="00436A53">
        <w:rPr>
          <w:rStyle w:val="apple-converted-space"/>
          <w:rFonts w:ascii="Tahoma" w:hAnsi="Tahoma" w:cs="Tahoma"/>
          <w:i/>
          <w:sz w:val="16"/>
          <w:szCs w:val="20"/>
        </w:rPr>
        <w:t> </w:t>
      </w:r>
      <w:r w:rsidRPr="00436A53">
        <w:rPr>
          <w:rFonts w:ascii="Tahoma" w:hAnsi="Tahoma" w:cs="Tahoma"/>
          <w:i/>
          <w:sz w:val="16"/>
          <w:szCs w:val="20"/>
        </w:rPr>
        <w:t>Desde la presentación de la solicitud y sin previa notificación a la otra parte, el Juez o Magistrado Ponente podrá adoptar una medida cautelar, cuando cumplidos los requisitos para su adopción, se evidencie que por su urgencia, no es posible agotar el trámite previsto en el artículo anterior. Esta decisión será susceptible de los recursos a que haya lugar.</w:t>
      </w:r>
    </w:p>
    <w:p w:rsidR="00436A53" w:rsidRPr="00436A53" w:rsidRDefault="00436A53" w:rsidP="00436A53">
      <w:pPr>
        <w:pStyle w:val="Sinespaciado"/>
        <w:ind w:left="709" w:right="902"/>
        <w:jc w:val="both"/>
        <w:rPr>
          <w:rFonts w:ascii="Tahoma" w:hAnsi="Tahoma" w:cs="Tahoma"/>
          <w:i/>
          <w:sz w:val="16"/>
          <w:szCs w:val="20"/>
        </w:rPr>
      </w:pPr>
    </w:p>
    <w:p w:rsidR="00741273" w:rsidRPr="00436A53" w:rsidRDefault="00741273" w:rsidP="00436A53">
      <w:pPr>
        <w:pStyle w:val="Sinespaciado"/>
        <w:ind w:left="709" w:right="902"/>
        <w:jc w:val="both"/>
        <w:rPr>
          <w:rFonts w:ascii="Tahoma" w:hAnsi="Tahoma" w:cs="Tahoma"/>
          <w:i/>
          <w:sz w:val="16"/>
          <w:szCs w:val="20"/>
        </w:rPr>
      </w:pPr>
      <w:r w:rsidRPr="00436A53">
        <w:rPr>
          <w:rFonts w:ascii="Tahoma" w:hAnsi="Tahoma" w:cs="Tahoma"/>
          <w:i/>
          <w:sz w:val="16"/>
          <w:szCs w:val="20"/>
        </w:rPr>
        <w:t>La medida así adoptada deberá comunicarse y cumplirse inmediatamente, previa la constitución de la caución señalada en el auto que la decrete.”</w:t>
      </w:r>
    </w:p>
    <w:p w:rsidR="00436A53" w:rsidRPr="00436A53" w:rsidRDefault="00436A53" w:rsidP="00436A53">
      <w:pPr>
        <w:pStyle w:val="Sinespaciado"/>
        <w:ind w:left="709" w:right="902"/>
        <w:jc w:val="both"/>
        <w:rPr>
          <w:rFonts w:ascii="Tahoma" w:hAnsi="Tahoma" w:cs="Tahoma"/>
          <w:i/>
          <w:sz w:val="16"/>
          <w:szCs w:val="20"/>
        </w:rPr>
      </w:pPr>
    </w:p>
    <w:p w:rsidR="00741273" w:rsidRPr="00436A53" w:rsidRDefault="00741273" w:rsidP="00436A53">
      <w:pPr>
        <w:pStyle w:val="Sinespaciado"/>
        <w:jc w:val="both"/>
        <w:rPr>
          <w:rFonts w:ascii="Tahoma" w:hAnsi="Tahoma" w:cs="Tahoma"/>
          <w:sz w:val="20"/>
          <w:szCs w:val="20"/>
        </w:rPr>
      </w:pPr>
      <w:r w:rsidRPr="00436A53">
        <w:rPr>
          <w:rFonts w:ascii="Tahoma" w:hAnsi="Tahoma" w:cs="Tahoma"/>
          <w:sz w:val="20"/>
          <w:szCs w:val="20"/>
        </w:rPr>
        <w:t>De la solicitud de la medida y de los hechos relatados en la demanda, no logra este Despacho evidenciar lo urgente de la adopción de la medida cautelar así solicitada por lo tanto se le dará el trámite que señala el artículo 233 del CPACA, cuyo texto es:</w:t>
      </w:r>
    </w:p>
    <w:p w:rsidR="00741273" w:rsidRPr="00436A53" w:rsidRDefault="00741273" w:rsidP="00436A53">
      <w:pPr>
        <w:pStyle w:val="Sinespaciado"/>
        <w:jc w:val="both"/>
        <w:rPr>
          <w:rFonts w:ascii="Tahoma" w:hAnsi="Tahoma" w:cs="Tahoma"/>
          <w:i/>
          <w:sz w:val="20"/>
          <w:szCs w:val="20"/>
        </w:rPr>
      </w:pPr>
    </w:p>
    <w:p w:rsidR="00741273" w:rsidRPr="00436A53" w:rsidRDefault="00741273" w:rsidP="00436A53">
      <w:pPr>
        <w:pStyle w:val="Sinespaciado"/>
        <w:ind w:left="709" w:right="760"/>
        <w:jc w:val="both"/>
        <w:rPr>
          <w:rFonts w:ascii="Tahoma" w:hAnsi="Tahoma" w:cs="Tahoma"/>
          <w:i/>
          <w:sz w:val="16"/>
          <w:szCs w:val="20"/>
        </w:rPr>
      </w:pPr>
      <w:r w:rsidRPr="00436A53">
        <w:rPr>
          <w:rFonts w:ascii="Tahoma" w:hAnsi="Tahoma" w:cs="Tahoma"/>
          <w:i/>
          <w:sz w:val="16"/>
          <w:szCs w:val="20"/>
        </w:rPr>
        <w:t>«El Juez o Magistrado Ponente al admitir la demanda, en auto separado, ordenará correr traslado de la solicitud de medida cautelar para que el demandado se pronuncie sobre ella en escrito separado dentro del término de 5 días, plazo que correrá en forma independiente al de la contestación de la demanda».</w:t>
      </w:r>
    </w:p>
    <w:p w:rsidR="00436A53" w:rsidRPr="00436A53" w:rsidRDefault="00436A53" w:rsidP="00436A53">
      <w:pPr>
        <w:pStyle w:val="Sinespaciado"/>
        <w:jc w:val="both"/>
        <w:rPr>
          <w:rFonts w:ascii="Tahoma" w:hAnsi="Tahoma" w:cs="Tahoma"/>
          <w:sz w:val="20"/>
          <w:szCs w:val="20"/>
        </w:rPr>
      </w:pPr>
    </w:p>
    <w:p w:rsidR="00741273" w:rsidRPr="00436A53" w:rsidRDefault="00741273" w:rsidP="00436A53">
      <w:pPr>
        <w:pStyle w:val="Sinespaciado"/>
        <w:jc w:val="both"/>
        <w:rPr>
          <w:rFonts w:ascii="Tahoma" w:hAnsi="Tahoma" w:cs="Tahoma"/>
          <w:sz w:val="20"/>
          <w:szCs w:val="20"/>
        </w:rPr>
      </w:pPr>
      <w:r w:rsidRPr="00436A53">
        <w:rPr>
          <w:rFonts w:ascii="Tahoma" w:hAnsi="Tahoma" w:cs="Tahoma"/>
          <w:sz w:val="20"/>
          <w:szCs w:val="20"/>
        </w:rPr>
        <w:t>Así las cosas, en aplicación de la norma trascrita, en auto separado se ordenará correr traslado de la solicitud de medida cautelar formulada por la parte actora.</w:t>
      </w:r>
    </w:p>
    <w:p w:rsidR="00436A53" w:rsidRPr="00436A53" w:rsidRDefault="00436A53" w:rsidP="00436A53">
      <w:pPr>
        <w:pStyle w:val="Sinespaciado"/>
        <w:jc w:val="both"/>
        <w:rPr>
          <w:rFonts w:ascii="Tahoma" w:hAnsi="Tahoma" w:cs="Tahoma"/>
          <w:sz w:val="20"/>
          <w:szCs w:val="20"/>
        </w:rPr>
      </w:pPr>
    </w:p>
    <w:p w:rsidR="00741273" w:rsidRPr="00436A53" w:rsidRDefault="00741273" w:rsidP="00436A53">
      <w:pPr>
        <w:pStyle w:val="Sinespaciado"/>
        <w:jc w:val="both"/>
        <w:rPr>
          <w:rFonts w:ascii="Tahoma" w:hAnsi="Tahoma" w:cs="Tahoma"/>
          <w:sz w:val="20"/>
          <w:szCs w:val="20"/>
        </w:rPr>
      </w:pPr>
      <w:r w:rsidRPr="00436A53">
        <w:rPr>
          <w:rFonts w:ascii="Tahoma" w:hAnsi="Tahoma" w:cs="Tahoma"/>
          <w:sz w:val="20"/>
          <w:szCs w:val="20"/>
        </w:rPr>
        <w:t>En consecuencia de lo anterior, el Juzgado Catorce Administrativo del Circuito de Barranquilla,</w:t>
      </w:r>
    </w:p>
    <w:p w:rsidR="00741273" w:rsidRPr="00436A53" w:rsidRDefault="00741273" w:rsidP="00436A53">
      <w:pPr>
        <w:pStyle w:val="Sinespaciado"/>
        <w:jc w:val="both"/>
        <w:rPr>
          <w:rFonts w:ascii="Tahoma" w:hAnsi="Tahoma" w:cs="Tahoma"/>
          <w:sz w:val="20"/>
          <w:szCs w:val="20"/>
        </w:rPr>
      </w:pPr>
    </w:p>
    <w:p w:rsidR="00741273" w:rsidRPr="00436A53" w:rsidRDefault="00741273" w:rsidP="0080431F">
      <w:pPr>
        <w:pStyle w:val="Sinespaciado"/>
        <w:jc w:val="center"/>
        <w:rPr>
          <w:rFonts w:ascii="Tahoma" w:hAnsi="Tahoma" w:cs="Tahoma"/>
          <w:b/>
          <w:sz w:val="20"/>
          <w:szCs w:val="20"/>
        </w:rPr>
      </w:pPr>
      <w:r w:rsidRPr="00436A53">
        <w:rPr>
          <w:rFonts w:ascii="Tahoma" w:hAnsi="Tahoma" w:cs="Tahoma"/>
          <w:b/>
          <w:sz w:val="20"/>
          <w:szCs w:val="20"/>
        </w:rPr>
        <w:t>DISPONE:</w:t>
      </w:r>
    </w:p>
    <w:p w:rsidR="00741273" w:rsidRPr="00436A53" w:rsidRDefault="00741273" w:rsidP="00436A53">
      <w:pPr>
        <w:pStyle w:val="Sinespaciado"/>
        <w:jc w:val="both"/>
        <w:rPr>
          <w:rFonts w:ascii="Tahoma" w:hAnsi="Tahoma" w:cs="Tahoma"/>
          <w:b/>
          <w:sz w:val="20"/>
          <w:szCs w:val="20"/>
        </w:rPr>
      </w:pPr>
    </w:p>
    <w:p w:rsidR="00741273" w:rsidRPr="00436A53" w:rsidRDefault="000D4484" w:rsidP="00436A53">
      <w:pPr>
        <w:pStyle w:val="Sinespaciado"/>
        <w:jc w:val="both"/>
        <w:rPr>
          <w:rFonts w:ascii="Tahoma" w:hAnsi="Tahoma" w:cs="Tahoma"/>
          <w:b/>
          <w:sz w:val="20"/>
          <w:szCs w:val="20"/>
        </w:rPr>
      </w:pPr>
      <w:r>
        <w:rPr>
          <w:rFonts w:ascii="Tahoma" w:hAnsi="Tahoma" w:cs="Tahoma"/>
          <w:b/>
          <w:sz w:val="20"/>
          <w:szCs w:val="20"/>
        </w:rPr>
        <w:t xml:space="preserve">1.- </w:t>
      </w:r>
      <w:proofErr w:type="spellStart"/>
      <w:r w:rsidR="00741273" w:rsidRPr="00436A53">
        <w:rPr>
          <w:rFonts w:ascii="Tahoma" w:hAnsi="Tahoma" w:cs="Tahoma"/>
          <w:b/>
          <w:sz w:val="20"/>
          <w:szCs w:val="20"/>
        </w:rPr>
        <w:t>Admítese</w:t>
      </w:r>
      <w:proofErr w:type="spellEnd"/>
      <w:r w:rsidR="00741273" w:rsidRPr="00436A53">
        <w:rPr>
          <w:rFonts w:ascii="Tahoma" w:hAnsi="Tahoma" w:cs="Tahoma"/>
          <w:b/>
          <w:sz w:val="20"/>
          <w:szCs w:val="20"/>
        </w:rPr>
        <w:t xml:space="preserve"> </w:t>
      </w:r>
      <w:r w:rsidR="00741273" w:rsidRPr="00436A53">
        <w:rPr>
          <w:rFonts w:ascii="Tahoma" w:hAnsi="Tahoma" w:cs="Tahoma"/>
          <w:sz w:val="20"/>
          <w:szCs w:val="20"/>
        </w:rPr>
        <w:t>la</w:t>
      </w:r>
      <w:r w:rsidR="00741273" w:rsidRPr="00436A53">
        <w:rPr>
          <w:rFonts w:ascii="Tahoma" w:hAnsi="Tahoma" w:cs="Tahoma"/>
          <w:b/>
          <w:sz w:val="20"/>
          <w:szCs w:val="20"/>
        </w:rPr>
        <w:t xml:space="preserve"> </w:t>
      </w:r>
      <w:r w:rsidR="00741273" w:rsidRPr="00436A53">
        <w:rPr>
          <w:rFonts w:ascii="Tahoma" w:hAnsi="Tahoma" w:cs="Tahoma"/>
          <w:sz w:val="20"/>
          <w:szCs w:val="20"/>
        </w:rPr>
        <w:t>demanda</w:t>
      </w:r>
      <w:r w:rsidR="00741273" w:rsidRPr="00436A53">
        <w:rPr>
          <w:rFonts w:ascii="Tahoma" w:hAnsi="Tahoma" w:cs="Tahoma"/>
          <w:b/>
          <w:sz w:val="20"/>
          <w:szCs w:val="20"/>
        </w:rPr>
        <w:t xml:space="preserve"> </w:t>
      </w:r>
      <w:r w:rsidR="00741273" w:rsidRPr="00436A53">
        <w:rPr>
          <w:rFonts w:ascii="Tahoma" w:hAnsi="Tahoma" w:cs="Tahoma"/>
          <w:sz w:val="20"/>
          <w:szCs w:val="20"/>
        </w:rPr>
        <w:t xml:space="preserve">que en ejercicio del medio de control de nulidad presentada por </w:t>
      </w:r>
      <w:r w:rsidR="00436A53" w:rsidRPr="00436A53">
        <w:rPr>
          <w:rFonts w:ascii="Tahoma" w:hAnsi="Tahoma" w:cs="Tahoma"/>
          <w:sz w:val="20"/>
          <w:szCs w:val="20"/>
        </w:rPr>
        <w:t>el accionante señor</w:t>
      </w:r>
      <w:r w:rsidR="00741273" w:rsidRPr="00436A53">
        <w:rPr>
          <w:rFonts w:ascii="Tahoma" w:hAnsi="Tahoma" w:cs="Tahoma"/>
          <w:sz w:val="20"/>
          <w:szCs w:val="20"/>
        </w:rPr>
        <w:t xml:space="preserve"> Domingo Antonio </w:t>
      </w:r>
      <w:r w:rsidR="00436A53" w:rsidRPr="00436A53">
        <w:rPr>
          <w:rFonts w:ascii="Tahoma" w:hAnsi="Tahoma" w:cs="Tahoma"/>
          <w:sz w:val="20"/>
          <w:szCs w:val="20"/>
        </w:rPr>
        <w:t>Hernández Agudelo</w:t>
      </w:r>
      <w:r w:rsidR="00741273" w:rsidRPr="00436A53">
        <w:rPr>
          <w:rFonts w:ascii="Tahoma" w:hAnsi="Tahoma" w:cs="Tahoma"/>
          <w:sz w:val="20"/>
          <w:szCs w:val="20"/>
        </w:rPr>
        <w:t>, en contra del Distrito Especial, Industrial y Portuario de Barranquilla</w:t>
      </w:r>
      <w:r w:rsidR="00436A53" w:rsidRPr="00436A53">
        <w:rPr>
          <w:rFonts w:ascii="Tahoma" w:hAnsi="Tahoma" w:cs="Tahoma"/>
          <w:sz w:val="20"/>
          <w:szCs w:val="20"/>
        </w:rPr>
        <w:t>.</w:t>
      </w:r>
    </w:p>
    <w:p w:rsidR="00436A53" w:rsidRPr="00436A53" w:rsidRDefault="00436A53" w:rsidP="00436A53">
      <w:pPr>
        <w:pStyle w:val="Sinespaciado"/>
        <w:jc w:val="both"/>
        <w:rPr>
          <w:rFonts w:ascii="Tahoma" w:hAnsi="Tahoma" w:cs="Tahoma"/>
          <w:b/>
          <w:sz w:val="20"/>
          <w:szCs w:val="20"/>
        </w:rPr>
      </w:pPr>
    </w:p>
    <w:p w:rsidR="00741273" w:rsidRPr="00436A53" w:rsidRDefault="000D4484" w:rsidP="00436A53">
      <w:pPr>
        <w:pStyle w:val="Sinespaciado"/>
        <w:jc w:val="both"/>
        <w:rPr>
          <w:rFonts w:ascii="Tahoma" w:hAnsi="Tahoma" w:cs="Tahoma"/>
          <w:b/>
          <w:sz w:val="20"/>
          <w:szCs w:val="20"/>
        </w:rPr>
      </w:pPr>
      <w:r>
        <w:rPr>
          <w:rFonts w:ascii="Tahoma" w:hAnsi="Tahoma" w:cs="Tahoma"/>
          <w:b/>
          <w:sz w:val="20"/>
          <w:szCs w:val="20"/>
        </w:rPr>
        <w:t xml:space="preserve">2.- </w:t>
      </w:r>
      <w:r w:rsidR="00741273" w:rsidRPr="00436A53">
        <w:rPr>
          <w:rFonts w:ascii="Tahoma" w:hAnsi="Tahoma" w:cs="Tahoma"/>
          <w:b/>
          <w:sz w:val="20"/>
          <w:szCs w:val="20"/>
        </w:rPr>
        <w:t xml:space="preserve">Notifíquese </w:t>
      </w:r>
      <w:r w:rsidR="00741273" w:rsidRPr="00436A53">
        <w:rPr>
          <w:rFonts w:ascii="Tahoma" w:hAnsi="Tahoma" w:cs="Tahoma"/>
          <w:sz w:val="20"/>
          <w:szCs w:val="20"/>
        </w:rPr>
        <w:t>personalmente al señor Alcalde del Distrito Especial, Industrial y Portuario de Barranquilla, conforme lo dispuesto en el artículo 199 del CPACA, modificado por el Art. 612 del C.G.P. Para el efecto envíese por Secretaría copia virtual de la presente providencia y de la demanda.</w:t>
      </w:r>
    </w:p>
    <w:p w:rsidR="00741273" w:rsidRPr="00436A53" w:rsidRDefault="00741273" w:rsidP="00436A53">
      <w:pPr>
        <w:pStyle w:val="Sinespaciado"/>
        <w:jc w:val="both"/>
        <w:rPr>
          <w:rFonts w:ascii="Tahoma" w:hAnsi="Tahoma" w:cs="Tahoma"/>
          <w:sz w:val="20"/>
          <w:szCs w:val="20"/>
        </w:rPr>
      </w:pPr>
    </w:p>
    <w:p w:rsidR="00741273" w:rsidRPr="00436A53" w:rsidRDefault="000D4484" w:rsidP="00436A53">
      <w:pPr>
        <w:pStyle w:val="Sinespaciado"/>
        <w:jc w:val="both"/>
        <w:rPr>
          <w:rFonts w:ascii="Tahoma" w:hAnsi="Tahoma" w:cs="Tahoma"/>
          <w:b/>
          <w:sz w:val="20"/>
          <w:szCs w:val="20"/>
        </w:rPr>
      </w:pPr>
      <w:r>
        <w:rPr>
          <w:rFonts w:ascii="Tahoma" w:hAnsi="Tahoma" w:cs="Tahoma"/>
          <w:b/>
          <w:sz w:val="20"/>
          <w:szCs w:val="20"/>
        </w:rPr>
        <w:t xml:space="preserve">3.- </w:t>
      </w:r>
      <w:r w:rsidR="00741273" w:rsidRPr="00436A53">
        <w:rPr>
          <w:rFonts w:ascii="Tahoma" w:hAnsi="Tahoma" w:cs="Tahoma"/>
          <w:b/>
          <w:sz w:val="20"/>
          <w:szCs w:val="20"/>
        </w:rPr>
        <w:t xml:space="preserve">Notifíquese </w:t>
      </w:r>
      <w:r w:rsidR="00741273" w:rsidRPr="00436A53">
        <w:rPr>
          <w:rFonts w:ascii="Tahoma" w:hAnsi="Tahoma" w:cs="Tahoma"/>
          <w:sz w:val="20"/>
          <w:szCs w:val="20"/>
        </w:rPr>
        <w:t>personalmente al Agente del Ministerio Público, conforme lo dispuesto en el artículo 199 del CPACA, modificado por el Art. 612 del C.G.P. Para el efecto envíese por Secretaría copia virtual de la presente providencia y de la demanda.</w:t>
      </w:r>
    </w:p>
    <w:p w:rsidR="00741273" w:rsidRPr="00436A53" w:rsidRDefault="00741273" w:rsidP="00436A53">
      <w:pPr>
        <w:pStyle w:val="Sinespaciado"/>
        <w:jc w:val="both"/>
        <w:rPr>
          <w:rFonts w:ascii="Tahoma" w:hAnsi="Tahoma" w:cs="Tahoma"/>
          <w:b/>
          <w:sz w:val="20"/>
          <w:szCs w:val="20"/>
        </w:rPr>
      </w:pPr>
    </w:p>
    <w:p w:rsidR="00741273" w:rsidRPr="00436A53" w:rsidRDefault="000D4484" w:rsidP="00436A53">
      <w:pPr>
        <w:pStyle w:val="Sinespaciado"/>
        <w:jc w:val="both"/>
        <w:rPr>
          <w:rStyle w:val="Hipervnculo"/>
          <w:rFonts w:ascii="Tahoma" w:hAnsi="Tahoma" w:cs="Tahoma"/>
          <w:b/>
          <w:color w:val="000000" w:themeColor="text1"/>
          <w:sz w:val="20"/>
          <w:szCs w:val="20"/>
          <w:u w:val="none"/>
        </w:rPr>
      </w:pPr>
      <w:r>
        <w:rPr>
          <w:rFonts w:ascii="Tahoma" w:hAnsi="Tahoma" w:cs="Tahoma"/>
          <w:b/>
          <w:sz w:val="20"/>
          <w:szCs w:val="20"/>
        </w:rPr>
        <w:t xml:space="preserve">4.- </w:t>
      </w:r>
      <w:r w:rsidR="00741273" w:rsidRPr="00436A53">
        <w:rPr>
          <w:rFonts w:ascii="Tahoma" w:hAnsi="Tahoma" w:cs="Tahoma"/>
          <w:b/>
          <w:sz w:val="20"/>
          <w:szCs w:val="20"/>
        </w:rPr>
        <w:t xml:space="preserve">Notifíquese </w:t>
      </w:r>
      <w:r w:rsidR="00741273" w:rsidRPr="00436A53">
        <w:rPr>
          <w:rFonts w:ascii="Tahoma" w:hAnsi="Tahoma" w:cs="Tahoma"/>
          <w:sz w:val="20"/>
          <w:szCs w:val="20"/>
        </w:rPr>
        <w:t xml:space="preserve">personalmente a la Agencia Nacional de Defensa Jurídica del Estado, conforme lo dispuesto en el artículo 199 del CPACA, modificado por el Art. 612 del C.G.P. Para el efecto envíese por Secretaría copia virtual de la presente providencia y de la demanda al correo </w:t>
      </w:r>
      <w:hyperlink r:id="rId10" w:history="1">
        <w:r w:rsidR="00741273" w:rsidRPr="00436A53">
          <w:rPr>
            <w:rStyle w:val="Hipervnculo"/>
            <w:rFonts w:ascii="Tahoma" w:hAnsi="Tahoma" w:cs="Tahoma"/>
            <w:color w:val="000000" w:themeColor="text1"/>
            <w:sz w:val="20"/>
            <w:szCs w:val="20"/>
          </w:rPr>
          <w:t>procesos@defensajuridica.gov.co</w:t>
        </w:r>
      </w:hyperlink>
    </w:p>
    <w:p w:rsidR="00741273" w:rsidRPr="00436A53" w:rsidRDefault="00741273" w:rsidP="00436A53">
      <w:pPr>
        <w:pStyle w:val="Sinespaciado"/>
        <w:jc w:val="both"/>
        <w:rPr>
          <w:rStyle w:val="Hipervnculo"/>
          <w:rFonts w:ascii="Tahoma" w:hAnsi="Tahoma" w:cs="Tahoma"/>
          <w:b/>
          <w:color w:val="000000" w:themeColor="text1"/>
          <w:sz w:val="20"/>
          <w:szCs w:val="20"/>
          <w:u w:val="none"/>
        </w:rPr>
      </w:pPr>
    </w:p>
    <w:p w:rsidR="00741273" w:rsidRPr="00436A53" w:rsidRDefault="000D4484" w:rsidP="00436A53">
      <w:pPr>
        <w:pStyle w:val="Sinespaciado"/>
        <w:jc w:val="both"/>
        <w:rPr>
          <w:rFonts w:ascii="Tahoma" w:hAnsi="Tahoma" w:cs="Tahoma"/>
          <w:b/>
          <w:sz w:val="20"/>
          <w:szCs w:val="20"/>
        </w:rPr>
      </w:pPr>
      <w:r>
        <w:rPr>
          <w:rFonts w:ascii="Tahoma" w:hAnsi="Tahoma" w:cs="Tahoma"/>
          <w:b/>
          <w:color w:val="000000" w:themeColor="text1"/>
          <w:sz w:val="20"/>
          <w:szCs w:val="20"/>
        </w:rPr>
        <w:t xml:space="preserve">5.- </w:t>
      </w:r>
      <w:r w:rsidR="00741273" w:rsidRPr="00436A53">
        <w:rPr>
          <w:rFonts w:ascii="Tahoma" w:hAnsi="Tahoma" w:cs="Tahoma"/>
          <w:b/>
          <w:color w:val="000000" w:themeColor="text1"/>
          <w:sz w:val="20"/>
          <w:szCs w:val="20"/>
        </w:rPr>
        <w:t xml:space="preserve">Notifíquese </w:t>
      </w:r>
      <w:r w:rsidR="00741273" w:rsidRPr="00436A53">
        <w:rPr>
          <w:rFonts w:ascii="Tahoma" w:hAnsi="Tahoma" w:cs="Tahoma"/>
          <w:color w:val="000000" w:themeColor="text1"/>
          <w:sz w:val="20"/>
          <w:szCs w:val="20"/>
        </w:rPr>
        <w:t>por estado a la parte demandante de la presente providencia, en virtud de lo dispuesto por el Núm. 1 del artículo 171 del CPACA.</w:t>
      </w:r>
    </w:p>
    <w:p w:rsidR="00741273" w:rsidRPr="00436A53" w:rsidRDefault="00741273" w:rsidP="00436A53">
      <w:pPr>
        <w:pStyle w:val="Sinespaciado"/>
        <w:jc w:val="both"/>
        <w:rPr>
          <w:rFonts w:ascii="Tahoma" w:hAnsi="Tahoma" w:cs="Tahoma"/>
          <w:sz w:val="20"/>
          <w:szCs w:val="20"/>
        </w:rPr>
      </w:pPr>
    </w:p>
    <w:p w:rsidR="00741273" w:rsidRPr="00436A53" w:rsidRDefault="000D4484" w:rsidP="00436A53">
      <w:pPr>
        <w:pStyle w:val="Sinespaciado"/>
        <w:jc w:val="both"/>
        <w:rPr>
          <w:rFonts w:ascii="Tahoma" w:hAnsi="Tahoma" w:cs="Tahoma"/>
          <w:b/>
          <w:sz w:val="20"/>
          <w:szCs w:val="20"/>
        </w:rPr>
      </w:pPr>
      <w:r>
        <w:rPr>
          <w:rFonts w:ascii="Tahoma" w:hAnsi="Tahoma" w:cs="Tahoma"/>
          <w:b/>
          <w:sz w:val="20"/>
          <w:szCs w:val="20"/>
        </w:rPr>
        <w:t xml:space="preserve">6.- </w:t>
      </w:r>
      <w:r w:rsidR="00741273" w:rsidRPr="00436A53">
        <w:rPr>
          <w:rFonts w:ascii="Tahoma" w:hAnsi="Tahoma" w:cs="Tahoma"/>
          <w:b/>
          <w:sz w:val="20"/>
          <w:szCs w:val="20"/>
        </w:rPr>
        <w:t xml:space="preserve">Póngase a disposición </w:t>
      </w:r>
      <w:r w:rsidR="00741273" w:rsidRPr="00436A53">
        <w:rPr>
          <w:rFonts w:ascii="Tahoma" w:hAnsi="Tahoma" w:cs="Tahoma"/>
          <w:sz w:val="20"/>
          <w:szCs w:val="20"/>
        </w:rPr>
        <w:t>del notificado en la Secretaría de este Despacho, copia de la demanda y sus anexos.</w:t>
      </w:r>
    </w:p>
    <w:p w:rsidR="00741273" w:rsidRPr="00436A53" w:rsidRDefault="00741273" w:rsidP="00436A53">
      <w:pPr>
        <w:pStyle w:val="Sinespaciado"/>
        <w:jc w:val="both"/>
        <w:rPr>
          <w:rFonts w:ascii="Tahoma" w:hAnsi="Tahoma" w:cs="Tahoma"/>
          <w:b/>
          <w:sz w:val="20"/>
          <w:szCs w:val="20"/>
        </w:rPr>
      </w:pPr>
    </w:p>
    <w:p w:rsidR="00741273" w:rsidRPr="00436A53" w:rsidRDefault="00741273" w:rsidP="00436A53">
      <w:pPr>
        <w:pStyle w:val="Sinespaciado"/>
        <w:jc w:val="both"/>
        <w:rPr>
          <w:rFonts w:ascii="Tahoma" w:hAnsi="Tahoma" w:cs="Tahoma"/>
          <w:sz w:val="20"/>
          <w:szCs w:val="20"/>
        </w:rPr>
      </w:pPr>
      <w:r w:rsidRPr="00436A53">
        <w:rPr>
          <w:rFonts w:ascii="Tahoma" w:hAnsi="Tahoma" w:cs="Tahoma"/>
          <w:b/>
          <w:sz w:val="20"/>
          <w:szCs w:val="20"/>
        </w:rPr>
        <w:t>Envío de copia de la demanda y sus anexos, y del auto admisorio a través del servicio postal autorizado.</w:t>
      </w:r>
      <w:r w:rsidRPr="00436A53">
        <w:rPr>
          <w:rFonts w:ascii="Tahoma" w:hAnsi="Tahoma" w:cs="Tahoma"/>
          <w:sz w:val="20"/>
          <w:szCs w:val="20"/>
        </w:rPr>
        <w:t xml:space="preserve"> Verificada la notificación personal dispuesta en el artículo 199 del CPACA, modificado por el artículo 612 del C.G.P., en forma inmediata el accionante, deberá remitir con destino a la entidad demandada, a través de servicio postal autorizado, copia de la demanda y sus anexos, y del auto admisorio, sin perjuicio de las copias que deben quedar en el expediente a su disposición. La parte actora dispone de un plazo de diez (10) días para acreditar al despacho el cumplimiento de lo ordenado, para lo cual deberá aportar la constancia que al efecto expida el servicio postal autorizado.</w:t>
      </w:r>
    </w:p>
    <w:p w:rsidR="00741273" w:rsidRPr="00436A53" w:rsidRDefault="00741273" w:rsidP="00436A53">
      <w:pPr>
        <w:pStyle w:val="Sinespaciado"/>
        <w:jc w:val="both"/>
        <w:rPr>
          <w:rFonts w:ascii="Tahoma" w:hAnsi="Tahoma" w:cs="Tahoma"/>
          <w:sz w:val="20"/>
          <w:szCs w:val="20"/>
        </w:rPr>
      </w:pPr>
    </w:p>
    <w:p w:rsidR="00741273" w:rsidRPr="00436A53" w:rsidRDefault="000D4484" w:rsidP="00436A53">
      <w:pPr>
        <w:pStyle w:val="Sinespaciado"/>
        <w:jc w:val="both"/>
        <w:rPr>
          <w:rFonts w:ascii="Tahoma" w:hAnsi="Tahoma" w:cs="Tahoma"/>
          <w:sz w:val="20"/>
          <w:szCs w:val="20"/>
        </w:rPr>
      </w:pPr>
      <w:r w:rsidRPr="000D4484">
        <w:rPr>
          <w:rFonts w:ascii="Tahoma" w:hAnsi="Tahoma" w:cs="Tahoma"/>
          <w:b/>
          <w:sz w:val="20"/>
          <w:szCs w:val="20"/>
        </w:rPr>
        <w:t>7.-</w:t>
      </w:r>
      <w:r>
        <w:rPr>
          <w:rFonts w:ascii="Tahoma" w:hAnsi="Tahoma" w:cs="Tahoma"/>
          <w:sz w:val="20"/>
          <w:szCs w:val="20"/>
        </w:rPr>
        <w:t xml:space="preserve"> </w:t>
      </w:r>
      <w:r w:rsidR="00741273" w:rsidRPr="00436A53">
        <w:rPr>
          <w:rFonts w:ascii="Tahoma" w:hAnsi="Tahoma" w:cs="Tahoma"/>
          <w:sz w:val="20"/>
          <w:szCs w:val="20"/>
        </w:rPr>
        <w:t>Conforme lo dispuesto en el artículo 172 del C.P.A.C.A., córrase de la demanda a los demandados, al Ministerio Público, y a la Agencia Nacional de Defensa Jurídica del Estado, por el término de treinta (30) días, que de acuerdo a lo establecido en el artículo 199 del C.P.A.C.A., modificado por el artículo 612 del C.G.P., comenzará a correr veinticinco (25) días después de realizada la última notificación, para efectos que dentro de dicho término contesten la demanda. Durante este lapso el (los) demandado(s) deberá(n) allegar con la respuesta, todas las pruebas que tenga en su poder y que pretenda hacer valer dentro del proceso.</w:t>
      </w:r>
    </w:p>
    <w:p w:rsidR="00741273" w:rsidRPr="00436A53" w:rsidRDefault="00741273" w:rsidP="00436A53">
      <w:pPr>
        <w:pStyle w:val="Sinespaciado"/>
        <w:jc w:val="both"/>
        <w:rPr>
          <w:rFonts w:ascii="Tahoma" w:hAnsi="Tahoma" w:cs="Tahoma"/>
          <w:sz w:val="20"/>
          <w:szCs w:val="20"/>
        </w:rPr>
      </w:pPr>
    </w:p>
    <w:p w:rsidR="00741273" w:rsidRPr="00436A53" w:rsidRDefault="000D4484" w:rsidP="00436A53">
      <w:pPr>
        <w:pStyle w:val="Sinespaciado"/>
        <w:jc w:val="both"/>
        <w:rPr>
          <w:rFonts w:ascii="Tahoma" w:hAnsi="Tahoma" w:cs="Tahoma"/>
          <w:sz w:val="20"/>
          <w:szCs w:val="20"/>
        </w:rPr>
      </w:pPr>
      <w:r w:rsidRPr="000D4484">
        <w:rPr>
          <w:rFonts w:ascii="Tahoma" w:hAnsi="Tahoma" w:cs="Tahoma"/>
          <w:b/>
          <w:sz w:val="20"/>
          <w:szCs w:val="20"/>
        </w:rPr>
        <w:t>8.-</w:t>
      </w:r>
      <w:r>
        <w:rPr>
          <w:rFonts w:ascii="Tahoma" w:hAnsi="Tahoma" w:cs="Tahoma"/>
          <w:sz w:val="20"/>
          <w:szCs w:val="20"/>
        </w:rPr>
        <w:t xml:space="preserve"> </w:t>
      </w:r>
      <w:r w:rsidR="00741273" w:rsidRPr="00436A53">
        <w:rPr>
          <w:rFonts w:ascii="Tahoma" w:hAnsi="Tahoma" w:cs="Tahoma"/>
          <w:sz w:val="20"/>
          <w:szCs w:val="20"/>
        </w:rPr>
        <w:t>Se requiere a la parte accionada para que con la contestación de la demanda, allegue al plenario el expediente administrativo que contenga los antecedentes de la actuación objeto del proceso y que se encuentren en su poder, so pena de que el funcionario encargado se constituya en falta disciplinaria gravísima sancionable, de conformidad con lo consagrado en el parágrafo 1º del artículo 175 del C.P.A.C.A.</w:t>
      </w:r>
    </w:p>
    <w:p w:rsidR="00741273" w:rsidRPr="00436A53" w:rsidRDefault="00741273" w:rsidP="00436A53">
      <w:pPr>
        <w:pStyle w:val="Sinespaciado"/>
        <w:jc w:val="both"/>
        <w:rPr>
          <w:rFonts w:ascii="Tahoma" w:hAnsi="Tahoma" w:cs="Tahoma"/>
          <w:sz w:val="20"/>
          <w:szCs w:val="20"/>
        </w:rPr>
      </w:pPr>
    </w:p>
    <w:p w:rsidR="00741273" w:rsidRPr="00436A53" w:rsidRDefault="000D4484" w:rsidP="00436A53">
      <w:pPr>
        <w:pStyle w:val="Sinespaciado"/>
        <w:jc w:val="both"/>
        <w:rPr>
          <w:rFonts w:ascii="Tahoma" w:hAnsi="Tahoma" w:cs="Tahoma"/>
          <w:sz w:val="20"/>
          <w:szCs w:val="20"/>
        </w:rPr>
      </w:pPr>
      <w:r>
        <w:rPr>
          <w:rFonts w:ascii="Tahoma" w:hAnsi="Tahoma" w:cs="Tahoma"/>
          <w:b/>
          <w:sz w:val="20"/>
          <w:szCs w:val="20"/>
        </w:rPr>
        <w:t xml:space="preserve">9.- </w:t>
      </w:r>
      <w:r w:rsidR="00741273" w:rsidRPr="00436A53">
        <w:rPr>
          <w:rFonts w:ascii="Tahoma" w:hAnsi="Tahoma" w:cs="Tahoma"/>
          <w:b/>
          <w:sz w:val="20"/>
          <w:szCs w:val="20"/>
        </w:rPr>
        <w:t xml:space="preserve">INFORMAR </w:t>
      </w:r>
      <w:r w:rsidR="00741273" w:rsidRPr="00436A53">
        <w:rPr>
          <w:rFonts w:ascii="Tahoma" w:hAnsi="Tahoma" w:cs="Tahoma"/>
          <w:sz w:val="20"/>
          <w:szCs w:val="20"/>
        </w:rPr>
        <w:t>a la comunidad la existencia de este proceso, conforme con el artículo 171, numeral 5, de la Ley 1437 de 2011.</w:t>
      </w:r>
    </w:p>
    <w:p w:rsidR="00741273" w:rsidRPr="00436A53" w:rsidRDefault="00741273" w:rsidP="00436A53">
      <w:pPr>
        <w:pStyle w:val="Sinespaciado"/>
        <w:jc w:val="both"/>
        <w:rPr>
          <w:rFonts w:ascii="Tahoma" w:hAnsi="Tahoma" w:cs="Tahoma"/>
          <w:sz w:val="20"/>
          <w:szCs w:val="20"/>
        </w:rPr>
      </w:pPr>
    </w:p>
    <w:p w:rsidR="00741273" w:rsidRPr="00436A53" w:rsidRDefault="000D4484" w:rsidP="00436A53">
      <w:pPr>
        <w:pStyle w:val="Sinespaciado"/>
        <w:jc w:val="both"/>
        <w:rPr>
          <w:rFonts w:ascii="Tahoma" w:hAnsi="Tahoma" w:cs="Tahoma"/>
          <w:sz w:val="20"/>
          <w:szCs w:val="20"/>
        </w:rPr>
      </w:pPr>
      <w:r>
        <w:rPr>
          <w:rFonts w:ascii="Tahoma" w:hAnsi="Tahoma" w:cs="Tahoma"/>
          <w:b/>
          <w:sz w:val="20"/>
          <w:szCs w:val="20"/>
        </w:rPr>
        <w:t xml:space="preserve">10.- </w:t>
      </w:r>
      <w:r w:rsidR="00741273" w:rsidRPr="00436A53">
        <w:rPr>
          <w:rFonts w:ascii="Tahoma" w:hAnsi="Tahoma" w:cs="Tahoma"/>
          <w:b/>
          <w:sz w:val="20"/>
          <w:szCs w:val="20"/>
        </w:rPr>
        <w:t>CORRER</w:t>
      </w:r>
      <w:r w:rsidR="00741273" w:rsidRPr="00436A53">
        <w:rPr>
          <w:rFonts w:ascii="Tahoma" w:hAnsi="Tahoma" w:cs="Tahoma"/>
          <w:sz w:val="20"/>
          <w:szCs w:val="20"/>
        </w:rPr>
        <w:t xml:space="preserve"> traslado de la</w:t>
      </w:r>
      <w:bookmarkStart w:id="1" w:name="_GoBack"/>
      <w:bookmarkEnd w:id="1"/>
      <w:r w:rsidR="00741273" w:rsidRPr="00436A53">
        <w:rPr>
          <w:rFonts w:ascii="Tahoma" w:hAnsi="Tahoma" w:cs="Tahoma"/>
          <w:sz w:val="20"/>
          <w:szCs w:val="20"/>
        </w:rPr>
        <w:t xml:space="preserve"> solicitud de medida cautelar, en auto separado, como lo ordena el artículo 233 de la Ley 1437 de 2011.</w:t>
      </w:r>
    </w:p>
    <w:p w:rsidR="00741273" w:rsidRPr="00436A53" w:rsidRDefault="00741273" w:rsidP="00436A53">
      <w:pPr>
        <w:pStyle w:val="Sinespaciado"/>
        <w:jc w:val="both"/>
        <w:rPr>
          <w:rFonts w:ascii="Tahoma" w:hAnsi="Tahoma" w:cs="Tahoma"/>
          <w:sz w:val="20"/>
          <w:szCs w:val="20"/>
        </w:rPr>
      </w:pPr>
    </w:p>
    <w:p w:rsidR="00741273" w:rsidRPr="00436A53" w:rsidRDefault="00741273" w:rsidP="0080431F">
      <w:pPr>
        <w:pStyle w:val="Sinespaciado"/>
        <w:jc w:val="center"/>
        <w:rPr>
          <w:rFonts w:ascii="Tahoma" w:hAnsi="Tahoma" w:cs="Tahoma"/>
          <w:b/>
          <w:sz w:val="20"/>
          <w:szCs w:val="20"/>
        </w:rPr>
      </w:pPr>
      <w:r w:rsidRPr="00436A53">
        <w:rPr>
          <w:rFonts w:ascii="Tahoma" w:hAnsi="Tahoma" w:cs="Tahoma"/>
          <w:b/>
          <w:sz w:val="20"/>
          <w:szCs w:val="20"/>
        </w:rPr>
        <w:t>NOTIFÍQUESE Y CÚMPLASE.</w:t>
      </w:r>
    </w:p>
    <w:p w:rsidR="00741273" w:rsidRDefault="00741273" w:rsidP="0080431F">
      <w:pPr>
        <w:pStyle w:val="Sinespaciado"/>
        <w:jc w:val="center"/>
        <w:rPr>
          <w:rFonts w:ascii="Tahoma" w:hAnsi="Tahoma" w:cs="Tahoma"/>
          <w:b/>
          <w:sz w:val="20"/>
          <w:szCs w:val="20"/>
        </w:rPr>
      </w:pPr>
    </w:p>
    <w:p w:rsidR="00F87837" w:rsidRPr="00436A53" w:rsidRDefault="00F87837" w:rsidP="0080431F">
      <w:pPr>
        <w:pStyle w:val="Sinespaciado"/>
        <w:jc w:val="center"/>
        <w:rPr>
          <w:rFonts w:ascii="Tahoma" w:hAnsi="Tahoma" w:cs="Tahoma"/>
          <w:b/>
          <w:sz w:val="20"/>
          <w:szCs w:val="20"/>
        </w:rPr>
      </w:pPr>
    </w:p>
    <w:p w:rsidR="00741273" w:rsidRPr="00436A53" w:rsidRDefault="00741273" w:rsidP="0080431F">
      <w:pPr>
        <w:pStyle w:val="Sinespaciado"/>
        <w:jc w:val="center"/>
        <w:rPr>
          <w:rFonts w:ascii="Tahoma" w:hAnsi="Tahoma" w:cs="Tahoma"/>
          <w:b/>
          <w:sz w:val="20"/>
          <w:szCs w:val="20"/>
        </w:rPr>
      </w:pPr>
    </w:p>
    <w:p w:rsidR="00741273" w:rsidRPr="00436A53" w:rsidRDefault="00741273" w:rsidP="0080431F">
      <w:pPr>
        <w:pStyle w:val="Sinespaciado"/>
        <w:jc w:val="center"/>
        <w:rPr>
          <w:rFonts w:ascii="Tahoma" w:hAnsi="Tahoma" w:cs="Tahoma"/>
          <w:b/>
          <w:sz w:val="20"/>
          <w:szCs w:val="20"/>
        </w:rPr>
      </w:pPr>
    </w:p>
    <w:p w:rsidR="00741273" w:rsidRPr="00436A53" w:rsidRDefault="00741273" w:rsidP="0080431F">
      <w:pPr>
        <w:pStyle w:val="Sinespaciado"/>
        <w:jc w:val="center"/>
        <w:rPr>
          <w:rFonts w:ascii="Tahoma" w:hAnsi="Tahoma" w:cs="Tahoma"/>
          <w:b/>
          <w:sz w:val="20"/>
          <w:szCs w:val="20"/>
        </w:rPr>
      </w:pPr>
      <w:r w:rsidRPr="00436A53">
        <w:rPr>
          <w:rFonts w:ascii="Tahoma" w:hAnsi="Tahoma" w:cs="Tahoma"/>
          <w:b/>
          <w:sz w:val="20"/>
          <w:szCs w:val="20"/>
        </w:rPr>
        <w:t>GUILLERMO OSORIO AFANADOR.</w:t>
      </w:r>
    </w:p>
    <w:p w:rsidR="00741273" w:rsidRDefault="00741273" w:rsidP="0080431F">
      <w:pPr>
        <w:pStyle w:val="Sinespaciado"/>
        <w:jc w:val="center"/>
        <w:rPr>
          <w:rFonts w:ascii="Tahoma" w:hAnsi="Tahoma" w:cs="Tahoma"/>
          <w:b/>
          <w:sz w:val="20"/>
          <w:szCs w:val="20"/>
        </w:rPr>
      </w:pPr>
      <w:r w:rsidRPr="00436A53">
        <w:rPr>
          <w:rFonts w:ascii="Tahoma" w:hAnsi="Tahoma" w:cs="Tahoma"/>
          <w:b/>
          <w:sz w:val="20"/>
          <w:szCs w:val="20"/>
        </w:rPr>
        <w:t>JUEZ.</w:t>
      </w:r>
    </w:p>
    <w:p w:rsidR="00F87837" w:rsidRDefault="00F87837" w:rsidP="0080431F">
      <w:pPr>
        <w:pStyle w:val="Sinespaciado"/>
        <w:jc w:val="center"/>
        <w:rPr>
          <w:rFonts w:ascii="Tahoma" w:hAnsi="Tahoma" w:cs="Tahoma"/>
          <w:b/>
          <w:sz w:val="20"/>
          <w:szCs w:val="20"/>
        </w:rPr>
      </w:pPr>
    </w:p>
    <w:p w:rsidR="00F87837" w:rsidRDefault="00F87837" w:rsidP="0080431F">
      <w:pPr>
        <w:pStyle w:val="Sinespaciado"/>
        <w:jc w:val="center"/>
        <w:rPr>
          <w:rFonts w:ascii="Tahoma" w:hAnsi="Tahoma" w:cs="Tahoma"/>
          <w:b/>
          <w:sz w:val="20"/>
          <w:szCs w:val="20"/>
        </w:rPr>
      </w:pPr>
    </w:p>
    <w:p w:rsidR="00F87837" w:rsidRDefault="00F87837" w:rsidP="0080431F">
      <w:pPr>
        <w:pStyle w:val="Sinespaciado"/>
        <w:jc w:val="center"/>
        <w:rPr>
          <w:rFonts w:ascii="Tahoma" w:hAnsi="Tahoma" w:cs="Tahoma"/>
          <w:b/>
          <w:sz w:val="20"/>
          <w:szCs w:val="20"/>
        </w:rPr>
      </w:pPr>
    </w:p>
    <w:p w:rsidR="00F87837" w:rsidRPr="00436A53" w:rsidRDefault="00F87837" w:rsidP="0080431F">
      <w:pPr>
        <w:pStyle w:val="Sinespaciado"/>
        <w:jc w:val="center"/>
        <w:rPr>
          <w:rFonts w:ascii="Tahoma" w:hAnsi="Tahoma" w:cs="Tahoma"/>
          <w:b/>
          <w:sz w:val="20"/>
          <w:szCs w:val="20"/>
        </w:rPr>
      </w:pPr>
    </w:p>
    <w:p w:rsidR="00741273" w:rsidRPr="00436A53" w:rsidRDefault="00741273" w:rsidP="00436A53">
      <w:pPr>
        <w:pStyle w:val="Sinespaciado"/>
        <w:jc w:val="both"/>
        <w:rPr>
          <w:rFonts w:ascii="Tahoma" w:hAnsi="Tahoma" w:cs="Tahoma"/>
          <w:sz w:val="20"/>
          <w:szCs w:val="20"/>
        </w:rPr>
      </w:pPr>
      <w:r w:rsidRPr="00436A53">
        <w:rPr>
          <w:rFonts w:ascii="Tahoma" w:hAnsi="Tahoma" w:cs="Tahoma"/>
          <w:sz w:val="20"/>
          <w:szCs w:val="20"/>
        </w:rPr>
        <w:t xml:space="preserve">   2</w:t>
      </w:r>
    </w:p>
    <w:p w:rsidR="00741273" w:rsidRPr="00436A53" w:rsidRDefault="00741273" w:rsidP="0080431F">
      <w:pPr>
        <w:pStyle w:val="Sinespaciado"/>
        <w:jc w:val="center"/>
        <w:rPr>
          <w:rFonts w:ascii="Tahoma" w:hAnsi="Tahoma" w:cs="Tahoma"/>
          <w:sz w:val="20"/>
          <w:szCs w:val="20"/>
        </w:rPr>
      </w:pPr>
      <w:r w:rsidRPr="00436A53">
        <w:rPr>
          <w:rFonts w:ascii="Tahoma" w:hAnsi="Tahoma" w:cs="Tahoma"/>
          <w:b/>
          <w:noProof/>
          <w:sz w:val="20"/>
          <w:szCs w:val="20"/>
          <w:lang w:val="es-ES" w:eastAsia="es-ES"/>
        </w:rPr>
        <mc:AlternateContent>
          <mc:Choice Requires="wps">
            <w:drawing>
              <wp:inline distT="0" distB="0" distL="0" distR="0" wp14:anchorId="393C4748" wp14:editId="58876C4C">
                <wp:extent cx="4209690" cy="1104900"/>
                <wp:effectExtent l="0" t="0" r="19685" b="19050"/>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9690" cy="1104900"/>
                        </a:xfrm>
                        <a:prstGeom prst="rect">
                          <a:avLst/>
                        </a:prstGeom>
                        <a:solidFill>
                          <a:schemeClr val="lt1">
                            <a:lumMod val="100000"/>
                            <a:lumOff val="0"/>
                          </a:schemeClr>
                        </a:solidFill>
                        <a:ln w="6350">
                          <a:solidFill>
                            <a:srgbClr val="000000"/>
                          </a:solidFill>
                          <a:miter lim="800000"/>
                          <a:headEnd/>
                          <a:tailEnd/>
                        </a:ln>
                      </wps:spPr>
                      <wps:txbx>
                        <w:txbxContent>
                          <w:p w:rsidR="00741273" w:rsidRPr="00420BC3" w:rsidRDefault="00741273" w:rsidP="00741273">
                            <w:pPr>
                              <w:pStyle w:val="Sinespaciado"/>
                              <w:jc w:val="center"/>
                              <w:rPr>
                                <w:sz w:val="16"/>
                              </w:rPr>
                            </w:pPr>
                            <w:r w:rsidRPr="00420BC3">
                              <w:rPr>
                                <w:sz w:val="16"/>
                              </w:rPr>
                              <w:t>JUZGADO CATORCE ADMINISTRATIVO DEL CIRCUITO DE BARRANQUILLA</w:t>
                            </w:r>
                          </w:p>
                          <w:p w:rsidR="00741273" w:rsidRPr="00420BC3" w:rsidRDefault="00741273" w:rsidP="00741273">
                            <w:pPr>
                              <w:pStyle w:val="Sinespaciado"/>
                              <w:spacing w:line="360" w:lineRule="auto"/>
                              <w:jc w:val="center"/>
                              <w:rPr>
                                <w:sz w:val="16"/>
                              </w:rPr>
                            </w:pPr>
                          </w:p>
                          <w:p w:rsidR="00741273" w:rsidRPr="00420BC3" w:rsidRDefault="00741273" w:rsidP="00741273">
                            <w:pPr>
                              <w:pStyle w:val="Sinespaciado"/>
                              <w:spacing w:line="276" w:lineRule="auto"/>
                              <w:jc w:val="both"/>
                              <w:rPr>
                                <w:sz w:val="16"/>
                              </w:rPr>
                            </w:pPr>
                            <w:r w:rsidRPr="00420BC3">
                              <w:rPr>
                                <w:sz w:val="16"/>
                              </w:rPr>
                              <w:t>POR ANOTACIÓN EN ESTADO No. ________ SE NOTIFICA A LAS PARTES LA PRESENTE PROVIDENCIA HOY ______________________________________, A LAS SIETE DE LA MAÑANA (7:00 A.M.).</w:t>
                            </w:r>
                          </w:p>
                          <w:p w:rsidR="00741273" w:rsidRPr="00420BC3" w:rsidRDefault="00741273" w:rsidP="00741273">
                            <w:pPr>
                              <w:pStyle w:val="Sinespaciado"/>
                              <w:jc w:val="both"/>
                              <w:rPr>
                                <w:sz w:val="16"/>
                              </w:rPr>
                            </w:pPr>
                          </w:p>
                          <w:p w:rsidR="00741273" w:rsidRPr="00420BC3" w:rsidRDefault="00741273" w:rsidP="00741273">
                            <w:pPr>
                              <w:pStyle w:val="Sinespaciado"/>
                              <w:jc w:val="center"/>
                              <w:rPr>
                                <w:sz w:val="16"/>
                              </w:rPr>
                            </w:pPr>
                            <w:r w:rsidRPr="00420BC3">
                              <w:rPr>
                                <w:sz w:val="16"/>
                              </w:rPr>
                              <w:t>________________________________________________</w:t>
                            </w:r>
                          </w:p>
                          <w:p w:rsidR="00741273" w:rsidRPr="00420BC3" w:rsidRDefault="00741273" w:rsidP="00741273">
                            <w:pPr>
                              <w:pStyle w:val="Sinespaciado"/>
                              <w:jc w:val="center"/>
                              <w:rPr>
                                <w:sz w:val="16"/>
                              </w:rPr>
                            </w:pPr>
                            <w:r w:rsidRPr="00420BC3">
                              <w:rPr>
                                <w:sz w:val="16"/>
                              </w:rPr>
                              <w:t>SECRETARIA.</w:t>
                            </w:r>
                          </w:p>
                        </w:txbxContent>
                      </wps:txbx>
                      <wps:bodyPr rot="0" vert="horz" wrap="square" lIns="91440" tIns="45720" rIns="91440" bIns="45720" anchor="t" anchorCtr="0" upright="1">
                        <a:noAutofit/>
                      </wps:bodyPr>
                    </wps:wsp>
                  </a:graphicData>
                </a:graphic>
              </wp:inline>
            </w:drawing>
          </mc:Choice>
          <mc:Fallback>
            <w:pict>
              <v:shapetype w14:anchorId="393C4748" id="_x0000_t202" coordsize="21600,21600" o:spt="202" path="m,l,21600r21600,l21600,xe">
                <v:stroke joinstyle="miter"/>
                <v:path gradientshapeok="t" o:connecttype="rect"/>
              </v:shapetype>
              <v:shape id="Cuadro de texto 1" o:spid="_x0000_s1026" type="#_x0000_t202" style="width:331.4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" fillcolor="white [3201]" strokeweight=".5pt">
                <v:textbox>
                  <w:txbxContent>
                    <w:p w:rsidR="00741273" w:rsidRPr="00420BC3" w:rsidRDefault="00741273" w:rsidP="00741273">
                      <w:pPr>
                        <w:pStyle w:val="Sinespaciado"/>
                        <w:jc w:val="center"/>
                        <w:rPr>
                          <w:sz w:val="16"/>
                        </w:rPr>
                      </w:pPr>
                      <w:r w:rsidRPr="00420BC3">
                        <w:rPr>
                          <w:sz w:val="16"/>
                        </w:rPr>
                        <w:t>JUZGADO CATORCE ADMINISTRATIVO DEL CIRCUITO DE BARRANQUILLA</w:t>
                      </w:r>
                    </w:p>
                    <w:p w:rsidR="00741273" w:rsidRPr="00420BC3" w:rsidRDefault="00741273" w:rsidP="00741273">
                      <w:pPr>
                        <w:pStyle w:val="Sinespaciado"/>
                        <w:spacing w:line="360" w:lineRule="auto"/>
                        <w:jc w:val="center"/>
                        <w:rPr>
                          <w:sz w:val="16"/>
                        </w:rPr>
                      </w:pPr>
                    </w:p>
                    <w:p w:rsidR="00741273" w:rsidRPr="00420BC3" w:rsidRDefault="00741273" w:rsidP="00741273">
                      <w:pPr>
                        <w:pStyle w:val="Sinespaciado"/>
                        <w:spacing w:line="276" w:lineRule="auto"/>
                        <w:jc w:val="both"/>
                        <w:rPr>
                          <w:sz w:val="16"/>
                        </w:rPr>
                      </w:pPr>
                      <w:r w:rsidRPr="00420BC3">
                        <w:rPr>
                          <w:sz w:val="16"/>
                        </w:rPr>
                        <w:t>POR ANOTACIÓN EN ESTADO No. ________ SE NOTIFICA A LAS PARTES LA PRESENTE PROVIDENCIA HOY ______________________________________, A LAS SIETE DE LA MAÑANA (7:00 A.M.).</w:t>
                      </w:r>
                    </w:p>
                    <w:p w:rsidR="00741273" w:rsidRPr="00420BC3" w:rsidRDefault="00741273" w:rsidP="00741273">
                      <w:pPr>
                        <w:pStyle w:val="Sinespaciado"/>
                        <w:jc w:val="both"/>
                        <w:rPr>
                          <w:sz w:val="16"/>
                        </w:rPr>
                      </w:pPr>
                    </w:p>
                    <w:p w:rsidR="00741273" w:rsidRPr="00420BC3" w:rsidRDefault="00741273" w:rsidP="00741273">
                      <w:pPr>
                        <w:pStyle w:val="Sinespaciado"/>
                        <w:jc w:val="center"/>
                        <w:rPr>
                          <w:sz w:val="16"/>
                        </w:rPr>
                      </w:pPr>
                      <w:r w:rsidRPr="00420BC3">
                        <w:rPr>
                          <w:sz w:val="16"/>
                        </w:rPr>
                        <w:t>________________________________________________</w:t>
                      </w:r>
                    </w:p>
                    <w:p w:rsidR="00741273" w:rsidRPr="00420BC3" w:rsidRDefault="00741273" w:rsidP="00741273">
                      <w:pPr>
                        <w:pStyle w:val="Sinespaciado"/>
                        <w:jc w:val="center"/>
                        <w:rPr>
                          <w:sz w:val="16"/>
                        </w:rPr>
                      </w:pPr>
                      <w:r w:rsidRPr="00420BC3">
                        <w:rPr>
                          <w:sz w:val="16"/>
                        </w:rPr>
                        <w:t>SECRETARIA.</w:t>
                      </w:r>
                    </w:p>
                  </w:txbxContent>
                </v:textbox>
                <w10:anchorlock/>
              </v:shape>
            </w:pict>
          </mc:Fallback>
        </mc:AlternateContent>
      </w:r>
    </w:p>
    <w:p w:rsidR="00491FCF" w:rsidRPr="00436A53" w:rsidRDefault="00491FCF" w:rsidP="00436A53">
      <w:pPr>
        <w:pStyle w:val="Sinespaciado"/>
        <w:jc w:val="both"/>
        <w:rPr>
          <w:rFonts w:ascii="Tahoma" w:hAnsi="Tahoma" w:cs="Tahoma"/>
          <w:sz w:val="20"/>
          <w:szCs w:val="20"/>
        </w:rPr>
      </w:pPr>
    </w:p>
    <w:sectPr w:rsidR="00491FCF" w:rsidRPr="00436A53" w:rsidSect="00F87837">
      <w:headerReference w:type="default" r:id="rId11"/>
      <w:pgSz w:w="12240" w:h="18720" w:code="14"/>
      <w:pgMar w:top="1701"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A53" w:rsidRDefault="00436A53" w:rsidP="00436A53">
      <w:pPr>
        <w:spacing w:after="0" w:line="240" w:lineRule="auto"/>
      </w:pPr>
      <w:r>
        <w:separator/>
      </w:r>
    </w:p>
  </w:endnote>
  <w:endnote w:type="continuationSeparator" w:id="0">
    <w:p w:rsidR="00436A53" w:rsidRDefault="00436A53" w:rsidP="00436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A53" w:rsidRDefault="00436A53" w:rsidP="00436A53">
      <w:pPr>
        <w:spacing w:after="0" w:line="240" w:lineRule="auto"/>
      </w:pPr>
      <w:r>
        <w:separator/>
      </w:r>
    </w:p>
  </w:footnote>
  <w:footnote w:type="continuationSeparator" w:id="0">
    <w:p w:rsidR="00436A53" w:rsidRDefault="00436A53" w:rsidP="00436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268925"/>
      <w:docPartObj>
        <w:docPartGallery w:val="Page Numbers (Top of Page)"/>
        <w:docPartUnique/>
      </w:docPartObj>
    </w:sdtPr>
    <w:sdtEndPr>
      <w:rPr>
        <w:rFonts w:ascii="Tahoma" w:hAnsi="Tahoma" w:cs="Tahoma"/>
        <w:sz w:val="20"/>
      </w:rPr>
    </w:sdtEndPr>
    <w:sdtContent>
      <w:p w:rsidR="0062588B" w:rsidRPr="0080431F" w:rsidRDefault="00303C22">
        <w:pPr>
          <w:pStyle w:val="Encabezado"/>
          <w:jc w:val="right"/>
          <w:rPr>
            <w:rFonts w:ascii="Tahoma" w:hAnsi="Tahoma" w:cs="Tahoma"/>
            <w:sz w:val="20"/>
          </w:rPr>
        </w:pPr>
        <w:r w:rsidRPr="0080431F">
          <w:rPr>
            <w:rFonts w:ascii="Tahoma" w:hAnsi="Tahoma" w:cs="Tahoma"/>
            <w:sz w:val="20"/>
          </w:rPr>
          <w:fldChar w:fldCharType="begin"/>
        </w:r>
        <w:r w:rsidRPr="0080431F">
          <w:rPr>
            <w:rFonts w:ascii="Tahoma" w:hAnsi="Tahoma" w:cs="Tahoma"/>
            <w:sz w:val="20"/>
          </w:rPr>
          <w:instrText>PAGE   \* MERGEFORMAT</w:instrText>
        </w:r>
        <w:r w:rsidRPr="0080431F">
          <w:rPr>
            <w:rFonts w:ascii="Tahoma" w:hAnsi="Tahoma" w:cs="Tahoma"/>
            <w:sz w:val="20"/>
          </w:rPr>
          <w:fldChar w:fldCharType="separate"/>
        </w:r>
        <w:r w:rsidR="00F87837" w:rsidRPr="00F87837">
          <w:rPr>
            <w:rFonts w:ascii="Tahoma" w:hAnsi="Tahoma" w:cs="Tahoma"/>
            <w:noProof/>
            <w:sz w:val="20"/>
            <w:lang w:val="es-ES"/>
          </w:rPr>
          <w:t>3</w:t>
        </w:r>
        <w:r w:rsidRPr="0080431F">
          <w:rPr>
            <w:rFonts w:ascii="Tahoma" w:hAnsi="Tahoma" w:cs="Tahoma"/>
            <w:sz w:val="20"/>
          </w:rPr>
          <w:fldChar w:fldCharType="end"/>
        </w:r>
      </w:p>
    </w:sdtContent>
  </w:sdt>
  <w:p w:rsidR="00573A68" w:rsidRPr="00573A68" w:rsidRDefault="00F87837" w:rsidP="00573A68">
    <w:pPr>
      <w:pStyle w:val="Encabezado"/>
      <w:jc w:val="right"/>
      <w:rPr>
        <w:rFonts w:ascii="Tahoma" w:hAnsi="Tahoma" w:cs="Tahoma"/>
        <w:sz w:val="16"/>
        <w:szCs w:val="20"/>
      </w:rPr>
    </w:pPr>
  </w:p>
  <w:p w:rsidR="00436A53" w:rsidRPr="00436A53" w:rsidRDefault="00436A53" w:rsidP="00436A53">
    <w:pPr>
      <w:pStyle w:val="Encabezado"/>
      <w:jc w:val="right"/>
      <w:rPr>
        <w:rFonts w:ascii="Tahoma" w:hAnsi="Tahoma" w:cs="Tahoma"/>
        <w:sz w:val="16"/>
      </w:rPr>
    </w:pPr>
    <w:r w:rsidRPr="00436A53">
      <w:rPr>
        <w:rFonts w:ascii="Tahoma" w:hAnsi="Tahoma" w:cs="Tahoma"/>
        <w:sz w:val="16"/>
      </w:rPr>
      <w:t>Expediente: No. 08-001-33-33-014-2017-00466-00.</w:t>
    </w:r>
  </w:p>
  <w:p w:rsidR="00436A53" w:rsidRPr="00436A53" w:rsidRDefault="00436A53" w:rsidP="00436A53">
    <w:pPr>
      <w:pStyle w:val="Encabezado"/>
      <w:jc w:val="right"/>
      <w:rPr>
        <w:rFonts w:ascii="Tahoma" w:hAnsi="Tahoma" w:cs="Tahoma"/>
        <w:sz w:val="16"/>
      </w:rPr>
    </w:pPr>
    <w:r w:rsidRPr="00436A53">
      <w:rPr>
        <w:rFonts w:ascii="Tahoma" w:hAnsi="Tahoma" w:cs="Tahoma"/>
        <w:sz w:val="16"/>
      </w:rPr>
      <w:t>Medio de Control: Nulidad.</w:t>
    </w:r>
  </w:p>
  <w:p w:rsidR="00436A53" w:rsidRPr="00436A53" w:rsidRDefault="00436A53" w:rsidP="00436A53">
    <w:pPr>
      <w:pStyle w:val="Encabezado"/>
      <w:jc w:val="right"/>
      <w:rPr>
        <w:rFonts w:ascii="Tahoma" w:hAnsi="Tahoma" w:cs="Tahoma"/>
        <w:sz w:val="16"/>
      </w:rPr>
    </w:pPr>
    <w:r w:rsidRPr="00436A53">
      <w:rPr>
        <w:rFonts w:ascii="Tahoma" w:hAnsi="Tahoma" w:cs="Tahoma"/>
        <w:sz w:val="16"/>
      </w:rPr>
      <w:t>Demandantes: Domingo Antonio Hernández Agudelo.</w:t>
    </w:r>
  </w:p>
  <w:p w:rsidR="0062588B" w:rsidRPr="00436A53" w:rsidRDefault="00436A53" w:rsidP="00436A53">
    <w:pPr>
      <w:pStyle w:val="Encabezado"/>
      <w:jc w:val="right"/>
      <w:rPr>
        <w:rFonts w:ascii="Tahoma" w:hAnsi="Tahoma" w:cs="Tahoma"/>
        <w:sz w:val="16"/>
      </w:rPr>
    </w:pPr>
    <w:r w:rsidRPr="00436A53">
      <w:rPr>
        <w:rFonts w:ascii="Tahoma" w:hAnsi="Tahoma" w:cs="Tahoma"/>
        <w:sz w:val="16"/>
      </w:rPr>
      <w:t>Demandados: Distrito Especial, Industrial y Portuario de Barranquilla.</w:t>
    </w:r>
  </w:p>
  <w:p w:rsidR="00436A53" w:rsidRDefault="00436A53" w:rsidP="00436A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71129"/>
    <w:multiLevelType w:val="hybridMultilevel"/>
    <w:tmpl w:val="7A28ED0E"/>
    <w:lvl w:ilvl="0" w:tplc="C9FA375C">
      <w:start w:val="1"/>
      <w:numFmt w:val="decimal"/>
      <w:lvlText w:val="%1."/>
      <w:lvlJc w:val="left"/>
      <w:pPr>
        <w:ind w:left="502"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73"/>
    <w:rsid w:val="000D4484"/>
    <w:rsid w:val="00303C22"/>
    <w:rsid w:val="00436A53"/>
    <w:rsid w:val="00491FCF"/>
    <w:rsid w:val="00741273"/>
    <w:rsid w:val="0080431F"/>
    <w:rsid w:val="00F878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2BC94-B465-4502-BAE8-B85CFDBC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2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qFormat/>
    <w:rsid w:val="00741273"/>
    <w:pPr>
      <w:spacing w:after="0" w:line="240" w:lineRule="auto"/>
    </w:pPr>
  </w:style>
  <w:style w:type="table" w:customStyle="1" w:styleId="Cuadrculadetablaclara1">
    <w:name w:val="Cuadrícula de tabla clara1"/>
    <w:basedOn w:val="Tablanormal"/>
    <w:uiPriority w:val="40"/>
    <w:rsid w:val="0074127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ipervnculo">
    <w:name w:val="Hyperlink"/>
    <w:basedOn w:val="Fuentedeprrafopredeter"/>
    <w:uiPriority w:val="99"/>
    <w:unhideWhenUsed/>
    <w:rsid w:val="00741273"/>
    <w:rPr>
      <w:color w:val="0563C1" w:themeColor="hyperlink"/>
      <w:u w:val="single"/>
    </w:rPr>
  </w:style>
  <w:style w:type="paragraph" w:styleId="Encabezado">
    <w:name w:val="header"/>
    <w:basedOn w:val="Normal"/>
    <w:link w:val="EncabezadoCar"/>
    <w:uiPriority w:val="99"/>
    <w:unhideWhenUsed/>
    <w:rsid w:val="007412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1273"/>
  </w:style>
  <w:style w:type="paragraph" w:styleId="Prrafodelista">
    <w:name w:val="List Paragraph"/>
    <w:basedOn w:val="Normal"/>
    <w:uiPriority w:val="34"/>
    <w:qFormat/>
    <w:rsid w:val="00741273"/>
    <w:pPr>
      <w:ind w:left="720"/>
      <w:contextualSpacing/>
    </w:pPr>
  </w:style>
  <w:style w:type="paragraph" w:styleId="NormalWeb">
    <w:name w:val="Normal (Web)"/>
    <w:basedOn w:val="Normal"/>
    <w:uiPriority w:val="99"/>
    <w:semiHidden/>
    <w:unhideWhenUsed/>
    <w:rsid w:val="0074127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41273"/>
  </w:style>
  <w:style w:type="paragraph" w:styleId="Piedepgina">
    <w:name w:val="footer"/>
    <w:basedOn w:val="Normal"/>
    <w:link w:val="PiedepginaCar"/>
    <w:uiPriority w:val="99"/>
    <w:unhideWhenUsed/>
    <w:rsid w:val="00436A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6A53"/>
  </w:style>
  <w:style w:type="paragraph" w:styleId="Textodeglobo">
    <w:name w:val="Balloon Text"/>
    <w:basedOn w:val="Normal"/>
    <w:link w:val="TextodegloboCar"/>
    <w:uiPriority w:val="99"/>
    <w:semiHidden/>
    <w:unhideWhenUsed/>
    <w:rsid w:val="00F878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7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cesos@defensajuridica.gov.c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70927-A9F1-4974-91A6-EBBBD6DD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1020</Words>
  <Characters>5612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CSJ02206</dc:creator>
  <cp:keywords/>
  <dc:description/>
  <cp:lastModifiedBy>Usuario de Windows</cp:lastModifiedBy>
  <cp:revision>3</cp:revision>
  <cp:lastPrinted>2017-05-19T17:03:00Z</cp:lastPrinted>
  <dcterms:created xsi:type="dcterms:W3CDTF">2017-05-16T13:54:00Z</dcterms:created>
  <dcterms:modified xsi:type="dcterms:W3CDTF">2017-05-19T17:05:00Z</dcterms:modified>
</cp:coreProperties>
</file>