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309"/>
        <w:gridCol w:w="2335"/>
        <w:gridCol w:w="2638"/>
        <w:gridCol w:w="2454"/>
        <w:gridCol w:w="2285"/>
      </w:tblGrid>
      <w:tr w:rsidR="00A624E3" w:rsidRPr="00F2177E" w:rsidTr="00C503F0">
        <w:tc>
          <w:tcPr>
            <w:tcW w:w="3180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309" w:type="dxa"/>
          </w:tcPr>
          <w:p w:rsidR="00A624E3" w:rsidRPr="00F2177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335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2638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454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2285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C503F0">
        <w:tc>
          <w:tcPr>
            <w:tcW w:w="3180" w:type="dxa"/>
          </w:tcPr>
          <w:p w:rsidR="003C4C00" w:rsidRPr="00705BA0" w:rsidRDefault="00C23E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2017-00</w:t>
            </w:r>
            <w:r w:rsidR="008B0DC0">
              <w:rPr>
                <w:rFonts w:ascii="Tahoma" w:hAnsi="Tahoma" w:cs="Tahoma"/>
                <w:sz w:val="21"/>
                <w:szCs w:val="21"/>
              </w:rPr>
              <w:t>307</w:t>
            </w:r>
            <w:r w:rsidR="000E7CC9" w:rsidRPr="00705BA0">
              <w:rPr>
                <w:rFonts w:ascii="Tahoma" w:hAnsi="Tahoma" w:cs="Tahoma"/>
                <w:sz w:val="21"/>
                <w:szCs w:val="21"/>
              </w:rPr>
              <w:t>-00</w:t>
            </w:r>
          </w:p>
        </w:tc>
        <w:tc>
          <w:tcPr>
            <w:tcW w:w="2309" w:type="dxa"/>
          </w:tcPr>
          <w:p w:rsidR="003C4C00" w:rsidRPr="00705BA0" w:rsidRDefault="005D5EC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EJECUTIVO</w:t>
            </w:r>
          </w:p>
        </w:tc>
        <w:tc>
          <w:tcPr>
            <w:tcW w:w="2335" w:type="dxa"/>
          </w:tcPr>
          <w:p w:rsidR="003C4C00" w:rsidRPr="00705BA0" w:rsidRDefault="008B0DC0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LUIS CARLOS DE ALBA MURIEL</w:t>
            </w:r>
          </w:p>
        </w:tc>
        <w:tc>
          <w:tcPr>
            <w:tcW w:w="2638" w:type="dxa"/>
          </w:tcPr>
          <w:p w:rsidR="003C4C00" w:rsidRPr="00705BA0" w:rsidRDefault="008B0DC0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MUNICIPIO DE SANTO TOMAS / ATLÁNTICO</w:t>
            </w:r>
          </w:p>
        </w:tc>
        <w:tc>
          <w:tcPr>
            <w:tcW w:w="2454" w:type="dxa"/>
          </w:tcPr>
          <w:p w:rsidR="003C4C00" w:rsidRPr="00705BA0" w:rsidRDefault="001F6C9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DECRETA EMBARGO Y SECUESTRO</w:t>
            </w:r>
          </w:p>
        </w:tc>
        <w:tc>
          <w:tcPr>
            <w:tcW w:w="2285" w:type="dxa"/>
          </w:tcPr>
          <w:p w:rsidR="003C4C00" w:rsidRPr="00705BA0" w:rsidRDefault="0028334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23/06</w:t>
            </w:r>
            <w:r w:rsidR="000E7CC9" w:rsidRPr="00705BA0">
              <w:rPr>
                <w:rFonts w:ascii="Tahoma" w:hAnsi="Tahoma" w:cs="Tahoma"/>
                <w:sz w:val="21"/>
                <w:szCs w:val="21"/>
              </w:rPr>
              <w:t>/2017</w:t>
            </w:r>
          </w:p>
        </w:tc>
      </w:tr>
      <w:tr w:rsidR="00A6541B" w:rsidRPr="001B100C" w:rsidTr="00C503F0">
        <w:tc>
          <w:tcPr>
            <w:tcW w:w="3180" w:type="dxa"/>
          </w:tcPr>
          <w:p w:rsidR="00A6541B" w:rsidRPr="00705BA0" w:rsidRDefault="00283344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2017-00386</w:t>
            </w:r>
            <w:r w:rsidR="00A6541B" w:rsidRPr="00705BA0">
              <w:rPr>
                <w:rFonts w:ascii="Tahoma" w:hAnsi="Tahoma" w:cs="Tahoma"/>
                <w:sz w:val="21"/>
                <w:szCs w:val="21"/>
                <w:lang w:val="es-CO"/>
              </w:rPr>
              <w:t>-00</w:t>
            </w:r>
          </w:p>
        </w:tc>
        <w:tc>
          <w:tcPr>
            <w:tcW w:w="2309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A0">
              <w:rPr>
                <w:rFonts w:ascii="Tahoma" w:hAnsi="Tahoma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2335" w:type="dxa"/>
          </w:tcPr>
          <w:p w:rsidR="00A6541B" w:rsidRPr="00705BA0" w:rsidRDefault="00283344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MANUEL PASTOR MURILLO DORIA</w:t>
            </w:r>
          </w:p>
        </w:tc>
        <w:tc>
          <w:tcPr>
            <w:tcW w:w="2638" w:type="dxa"/>
          </w:tcPr>
          <w:p w:rsidR="00A6541B" w:rsidRPr="00705BA0" w:rsidRDefault="00283344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NACION – MINISTERIO DE DEFENSA – EJERCITO NACIONAL</w:t>
            </w:r>
          </w:p>
        </w:tc>
        <w:tc>
          <w:tcPr>
            <w:tcW w:w="2454" w:type="dxa"/>
          </w:tcPr>
          <w:p w:rsidR="00A6541B" w:rsidRPr="00705BA0" w:rsidRDefault="00283344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INADMITE</w:t>
            </w:r>
            <w:r w:rsidR="00A6541B">
              <w:rPr>
                <w:rFonts w:ascii="Tahoma" w:hAnsi="Tahoma" w:cs="Tahoma"/>
                <w:sz w:val="21"/>
                <w:szCs w:val="21"/>
              </w:rPr>
              <w:t xml:space="preserve"> LA DEMANDA</w:t>
            </w:r>
          </w:p>
        </w:tc>
        <w:tc>
          <w:tcPr>
            <w:tcW w:w="2285" w:type="dxa"/>
          </w:tcPr>
          <w:p w:rsidR="00A6541B" w:rsidRDefault="00D0220F" w:rsidP="00A6541B">
            <w:pPr>
              <w:jc w:val="center"/>
            </w:pPr>
            <w:r>
              <w:rPr>
                <w:rFonts w:ascii="Tahoma" w:hAnsi="Tahoma" w:cs="Tahoma"/>
                <w:sz w:val="21"/>
                <w:szCs w:val="21"/>
              </w:rPr>
              <w:t>23/06</w:t>
            </w:r>
            <w:r w:rsidR="00A6541B" w:rsidRPr="007B093F">
              <w:rPr>
                <w:rFonts w:ascii="Tahoma" w:hAnsi="Tahoma" w:cs="Tahoma"/>
                <w:sz w:val="21"/>
                <w:szCs w:val="21"/>
              </w:rPr>
              <w:t>/2017</w:t>
            </w:r>
          </w:p>
        </w:tc>
      </w:tr>
    </w:tbl>
    <w:p w:rsidR="003D5426" w:rsidRPr="00705BA0" w:rsidRDefault="003D5426" w:rsidP="00467ABE">
      <w:pPr>
        <w:jc w:val="both"/>
        <w:rPr>
          <w:rFonts w:ascii="Tahoma" w:hAnsi="Tahoma" w:cs="Tahoma"/>
          <w:sz w:val="20"/>
        </w:rPr>
      </w:pPr>
      <w:bookmarkStart w:id="0" w:name="_GoBack"/>
      <w:bookmarkEnd w:id="0"/>
    </w:p>
    <w:p w:rsidR="003D5426" w:rsidRP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0C4D5C">
        <w:rPr>
          <w:rFonts w:ascii="Tahoma" w:hAnsi="Tahoma" w:cs="Tahoma"/>
        </w:rPr>
        <w:t xml:space="preserve">  hoy </w:t>
      </w:r>
      <w:r w:rsidR="00D0220F">
        <w:rPr>
          <w:rFonts w:ascii="Tahoma" w:hAnsi="Tahoma" w:cs="Tahoma"/>
        </w:rPr>
        <w:t>veintisiete (27</w:t>
      </w:r>
      <w:r w:rsidR="001B100C" w:rsidRPr="00705BA0">
        <w:rPr>
          <w:rFonts w:ascii="Tahoma" w:hAnsi="Tahoma" w:cs="Tahoma"/>
        </w:rPr>
        <w:t xml:space="preserve">) de </w:t>
      </w:r>
      <w:r w:rsidR="00D0220F">
        <w:rPr>
          <w:rFonts w:ascii="Tahoma" w:hAnsi="Tahoma" w:cs="Tahoma"/>
        </w:rPr>
        <w:t xml:space="preserve">junio </w:t>
      </w:r>
      <w:r w:rsidRPr="00705BA0">
        <w:rPr>
          <w:rFonts w:ascii="Tahoma" w:hAnsi="Tahoma" w:cs="Tahoma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A624E3" w:rsidRPr="001B100C" w:rsidRDefault="00B34FB5" w:rsidP="00467ABE">
      <w:pPr>
        <w:jc w:val="both"/>
        <w:rPr>
          <w:rFonts w:ascii="Tahoma" w:hAnsi="Tahoma" w:cs="Tahoma"/>
          <w:highlight w:val="yellow"/>
        </w:rPr>
      </w:pPr>
      <w:r w:rsidRPr="001B100C">
        <w:rPr>
          <w:rFonts w:ascii="Tahoma" w:hAnsi="Tahoma" w:cs="Tahoma"/>
          <w:noProof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 w:rsidP="000C4D5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A90451">
                              <w:rPr>
                                <w:rFonts w:ascii="Tahoma" w:hAnsi="Tahoma" w:cs="Tahoma"/>
                                <w:sz w:val="20"/>
                              </w:rPr>
                              <w:t>065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A90451">
                              <w:rPr>
                                <w:rFonts w:ascii="Tahoma" w:hAnsi="Tahoma" w:cs="Tahoma"/>
                                <w:sz w:val="20"/>
                              </w:rPr>
                              <w:t>27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A90451">
                              <w:rPr>
                                <w:rFonts w:ascii="Tahoma" w:hAnsi="Tahoma" w:cs="Tahoma"/>
                                <w:sz w:val="20"/>
                              </w:rPr>
                              <w:t xml:space="preserve">JUNIO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010907" w:rsidRDefault="00A624E3" w:rsidP="000C4D5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A90451">
                        <w:rPr>
                          <w:rFonts w:ascii="Tahoma" w:hAnsi="Tahoma" w:cs="Tahoma"/>
                          <w:sz w:val="20"/>
                        </w:rPr>
                        <w:t>065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A90451">
                        <w:rPr>
                          <w:rFonts w:ascii="Tahoma" w:hAnsi="Tahoma" w:cs="Tahoma"/>
                          <w:sz w:val="20"/>
                        </w:rPr>
                        <w:t>27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A90451">
                        <w:rPr>
                          <w:rFonts w:ascii="Tahoma" w:hAnsi="Tahoma" w:cs="Tahoma"/>
                          <w:sz w:val="20"/>
                        </w:rPr>
                        <w:t xml:space="preserve">JUNIO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1B100C" w:rsidRDefault="00A624E3" w:rsidP="00467ABE">
      <w:pPr>
        <w:pStyle w:val="Sinespaciado"/>
        <w:jc w:val="center"/>
        <w:rPr>
          <w:rFonts w:ascii="Tahoma" w:hAnsi="Tahoma" w:cs="Tahoma"/>
        </w:rPr>
      </w:pPr>
      <w:r w:rsidRPr="001B100C">
        <w:rPr>
          <w:rFonts w:ascii="Tahoma" w:hAnsi="Tahoma" w:cs="Tahoma"/>
        </w:rPr>
        <w:t>______________________________________________________________</w:t>
      </w:r>
    </w:p>
    <w:p w:rsidR="00184AB9" w:rsidRPr="001B100C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1B100C">
        <w:rPr>
          <w:rFonts w:ascii="Tahoma" w:hAnsi="Tahoma" w:cs="Tahoma"/>
          <w:b/>
        </w:rPr>
        <w:t>GUISELLA ROSANIA NAVARRO.</w:t>
      </w:r>
    </w:p>
    <w:p w:rsidR="002E61B5" w:rsidRPr="001B100C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1B100C">
        <w:rPr>
          <w:rFonts w:ascii="Tahoma" w:hAnsi="Tahoma" w:cs="Tahoma"/>
          <w:b/>
        </w:rPr>
        <w:t>SECRATARIA.</w:t>
      </w:r>
    </w:p>
    <w:p w:rsidR="00C15B94" w:rsidRDefault="00C15B94" w:rsidP="00583D90">
      <w:pPr>
        <w:tabs>
          <w:tab w:val="left" w:pos="4870"/>
        </w:tabs>
        <w:jc w:val="center"/>
        <w:rPr>
          <w:rFonts w:ascii="Tahoma" w:hAnsi="Tahoma" w:cs="Tahoma"/>
        </w:rPr>
      </w:pPr>
    </w:p>
    <w:p w:rsidR="00583D90" w:rsidRDefault="00583D90" w:rsidP="00583D90">
      <w:pPr>
        <w:tabs>
          <w:tab w:val="left" w:pos="4870"/>
        </w:tabs>
        <w:jc w:val="center"/>
        <w:rPr>
          <w:rFonts w:ascii="Tahoma" w:hAnsi="Tahoma" w:cs="Tahoma"/>
        </w:rPr>
      </w:pPr>
    </w:p>
    <w:p w:rsidR="00583D90" w:rsidRDefault="00583D90" w:rsidP="00583D90">
      <w:pPr>
        <w:tabs>
          <w:tab w:val="left" w:pos="4870"/>
        </w:tabs>
        <w:jc w:val="center"/>
        <w:rPr>
          <w:rFonts w:ascii="Tahoma" w:hAnsi="Tahoma" w:cs="Tahoma"/>
          <w:b/>
          <w:sz w:val="96"/>
          <w:szCs w:val="96"/>
        </w:rPr>
      </w:pPr>
    </w:p>
    <w:p w:rsidR="00583D90" w:rsidRPr="00583D90" w:rsidRDefault="00583D90" w:rsidP="00583D90">
      <w:pPr>
        <w:tabs>
          <w:tab w:val="left" w:pos="4870"/>
        </w:tabs>
        <w:jc w:val="center"/>
        <w:rPr>
          <w:rFonts w:ascii="Tahoma" w:hAnsi="Tahoma" w:cs="Tahoma"/>
          <w:sz w:val="144"/>
          <w:szCs w:val="144"/>
        </w:rPr>
      </w:pPr>
      <w:r w:rsidRPr="00583D90">
        <w:rPr>
          <w:rFonts w:ascii="Tahoma" w:hAnsi="Tahoma" w:cs="Tahoma"/>
          <w:sz w:val="144"/>
          <w:szCs w:val="144"/>
        </w:rPr>
        <w:lastRenderedPageBreak/>
        <w:t>ESTADO No. 065 de 27 DE JUNIO DE 2017</w:t>
      </w:r>
    </w:p>
    <w:sectPr w:rsidR="00583D90" w:rsidRPr="00583D90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27" w:rsidRDefault="002B0E27" w:rsidP="00A624E3">
      <w:pPr>
        <w:spacing w:after="0" w:line="240" w:lineRule="auto"/>
      </w:pPr>
      <w:r>
        <w:separator/>
      </w:r>
    </w:p>
  </w:endnote>
  <w:endnote w:type="continuationSeparator" w:id="0">
    <w:p w:rsidR="002B0E27" w:rsidRDefault="002B0E2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27" w:rsidRDefault="002B0E27" w:rsidP="00A624E3">
      <w:pPr>
        <w:spacing w:after="0" w:line="240" w:lineRule="auto"/>
      </w:pPr>
      <w:r>
        <w:separator/>
      </w:r>
    </w:p>
  </w:footnote>
  <w:footnote w:type="continuationSeparator" w:id="0">
    <w:p w:rsidR="002B0E27" w:rsidRDefault="002B0E2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A90451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065</w:t>
    </w:r>
    <w:r w:rsidR="00B931CC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B931CC">
      <w:rPr>
        <w:rFonts w:ascii="Tahoma" w:hAnsi="Tahoma" w:cs="Tahoma"/>
        <w:b/>
      </w:rPr>
      <w:t>27 DE JUNIO</w:t>
    </w:r>
    <w:r w:rsidR="00C32C14">
      <w:rPr>
        <w:rFonts w:ascii="Tahoma" w:hAnsi="Tahoma" w:cs="Tahoma"/>
        <w:b/>
      </w:rPr>
      <w:t xml:space="preserve">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54262"/>
    <w:rsid w:val="0006114E"/>
    <w:rsid w:val="00063A1C"/>
    <w:rsid w:val="00073252"/>
    <w:rsid w:val="0007408B"/>
    <w:rsid w:val="000750A5"/>
    <w:rsid w:val="0008006A"/>
    <w:rsid w:val="00081F02"/>
    <w:rsid w:val="00082317"/>
    <w:rsid w:val="00085329"/>
    <w:rsid w:val="000919FD"/>
    <w:rsid w:val="000929A5"/>
    <w:rsid w:val="00093EF2"/>
    <w:rsid w:val="000A4393"/>
    <w:rsid w:val="000B3EF1"/>
    <w:rsid w:val="000B4E39"/>
    <w:rsid w:val="000B7083"/>
    <w:rsid w:val="000B7CC5"/>
    <w:rsid w:val="000C489A"/>
    <w:rsid w:val="000C4D5C"/>
    <w:rsid w:val="000C589A"/>
    <w:rsid w:val="000D0558"/>
    <w:rsid w:val="000D29BF"/>
    <w:rsid w:val="000D2FAC"/>
    <w:rsid w:val="000D6685"/>
    <w:rsid w:val="000D6AE3"/>
    <w:rsid w:val="000E21C7"/>
    <w:rsid w:val="000E7CC9"/>
    <w:rsid w:val="000F1327"/>
    <w:rsid w:val="000F63B7"/>
    <w:rsid w:val="001036DB"/>
    <w:rsid w:val="0010467A"/>
    <w:rsid w:val="0011478A"/>
    <w:rsid w:val="00120643"/>
    <w:rsid w:val="001278E8"/>
    <w:rsid w:val="001279F8"/>
    <w:rsid w:val="00132DA7"/>
    <w:rsid w:val="0013598A"/>
    <w:rsid w:val="00140E3A"/>
    <w:rsid w:val="0015042F"/>
    <w:rsid w:val="00150F68"/>
    <w:rsid w:val="00153887"/>
    <w:rsid w:val="00160258"/>
    <w:rsid w:val="00160FC4"/>
    <w:rsid w:val="001732C5"/>
    <w:rsid w:val="0018655D"/>
    <w:rsid w:val="00186C4F"/>
    <w:rsid w:val="00191E2B"/>
    <w:rsid w:val="001A41C4"/>
    <w:rsid w:val="001A5EAB"/>
    <w:rsid w:val="001B100C"/>
    <w:rsid w:val="001B690E"/>
    <w:rsid w:val="001C5C13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4BE2"/>
    <w:rsid w:val="001F6254"/>
    <w:rsid w:val="001F6C9E"/>
    <w:rsid w:val="0020120F"/>
    <w:rsid w:val="00202A78"/>
    <w:rsid w:val="002041EC"/>
    <w:rsid w:val="0020781A"/>
    <w:rsid w:val="00216E15"/>
    <w:rsid w:val="0022113A"/>
    <w:rsid w:val="00221D1F"/>
    <w:rsid w:val="00224CFC"/>
    <w:rsid w:val="00226543"/>
    <w:rsid w:val="0023039B"/>
    <w:rsid w:val="00231099"/>
    <w:rsid w:val="00232451"/>
    <w:rsid w:val="00233AB5"/>
    <w:rsid w:val="0023715A"/>
    <w:rsid w:val="002421CF"/>
    <w:rsid w:val="002422E6"/>
    <w:rsid w:val="002428E4"/>
    <w:rsid w:val="00242D0B"/>
    <w:rsid w:val="0025752F"/>
    <w:rsid w:val="00263C91"/>
    <w:rsid w:val="00265617"/>
    <w:rsid w:val="00265EF1"/>
    <w:rsid w:val="00270B42"/>
    <w:rsid w:val="00272CCB"/>
    <w:rsid w:val="00273DCC"/>
    <w:rsid w:val="00277F1E"/>
    <w:rsid w:val="00280305"/>
    <w:rsid w:val="00283344"/>
    <w:rsid w:val="00293F7C"/>
    <w:rsid w:val="0029681E"/>
    <w:rsid w:val="0029795E"/>
    <w:rsid w:val="00297AA0"/>
    <w:rsid w:val="00297BDB"/>
    <w:rsid w:val="002A3610"/>
    <w:rsid w:val="002B0E27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3A13"/>
    <w:rsid w:val="003C4C00"/>
    <w:rsid w:val="003D5426"/>
    <w:rsid w:val="003D5BD4"/>
    <w:rsid w:val="003E112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137A6"/>
    <w:rsid w:val="00420D5A"/>
    <w:rsid w:val="004315C5"/>
    <w:rsid w:val="00431EE8"/>
    <w:rsid w:val="0043586A"/>
    <w:rsid w:val="00437B73"/>
    <w:rsid w:val="00445C45"/>
    <w:rsid w:val="0045097C"/>
    <w:rsid w:val="0045147D"/>
    <w:rsid w:val="00451A20"/>
    <w:rsid w:val="004532AF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3E81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5B63"/>
    <w:rsid w:val="004E73B8"/>
    <w:rsid w:val="004F151B"/>
    <w:rsid w:val="004F3601"/>
    <w:rsid w:val="004F5AB8"/>
    <w:rsid w:val="00504302"/>
    <w:rsid w:val="00506DA4"/>
    <w:rsid w:val="00511155"/>
    <w:rsid w:val="0052206F"/>
    <w:rsid w:val="00523FE7"/>
    <w:rsid w:val="005252F7"/>
    <w:rsid w:val="0052732D"/>
    <w:rsid w:val="00533293"/>
    <w:rsid w:val="00535941"/>
    <w:rsid w:val="0053629C"/>
    <w:rsid w:val="0053671E"/>
    <w:rsid w:val="00540993"/>
    <w:rsid w:val="00550CA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D90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D5EC4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23D1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3462"/>
    <w:rsid w:val="00751241"/>
    <w:rsid w:val="007563D1"/>
    <w:rsid w:val="00763A30"/>
    <w:rsid w:val="007668C5"/>
    <w:rsid w:val="00770EF6"/>
    <w:rsid w:val="00777723"/>
    <w:rsid w:val="00780792"/>
    <w:rsid w:val="00781A60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14C9"/>
    <w:rsid w:val="0080411B"/>
    <w:rsid w:val="008041FB"/>
    <w:rsid w:val="008047BA"/>
    <w:rsid w:val="00813383"/>
    <w:rsid w:val="00815729"/>
    <w:rsid w:val="00815A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475F7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0161"/>
    <w:rsid w:val="00881DB4"/>
    <w:rsid w:val="00882477"/>
    <w:rsid w:val="0088364B"/>
    <w:rsid w:val="00884D7F"/>
    <w:rsid w:val="00885074"/>
    <w:rsid w:val="0088540E"/>
    <w:rsid w:val="008865CF"/>
    <w:rsid w:val="00886DF9"/>
    <w:rsid w:val="0089127A"/>
    <w:rsid w:val="00891317"/>
    <w:rsid w:val="00894612"/>
    <w:rsid w:val="008A0014"/>
    <w:rsid w:val="008A3E54"/>
    <w:rsid w:val="008A4355"/>
    <w:rsid w:val="008A5902"/>
    <w:rsid w:val="008A7159"/>
    <w:rsid w:val="008A798F"/>
    <w:rsid w:val="008B0DC0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318"/>
    <w:rsid w:val="009138C6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757F8"/>
    <w:rsid w:val="009835DA"/>
    <w:rsid w:val="00983661"/>
    <w:rsid w:val="00985079"/>
    <w:rsid w:val="009900D6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D590B"/>
    <w:rsid w:val="009D6951"/>
    <w:rsid w:val="009E1C59"/>
    <w:rsid w:val="009E4910"/>
    <w:rsid w:val="009E4D81"/>
    <w:rsid w:val="009F05EB"/>
    <w:rsid w:val="009F4BFD"/>
    <w:rsid w:val="00A01745"/>
    <w:rsid w:val="00A01D0A"/>
    <w:rsid w:val="00A07550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541B"/>
    <w:rsid w:val="00A72B0F"/>
    <w:rsid w:val="00A74DE9"/>
    <w:rsid w:val="00A7677A"/>
    <w:rsid w:val="00A82140"/>
    <w:rsid w:val="00A84C39"/>
    <w:rsid w:val="00A8537B"/>
    <w:rsid w:val="00A90451"/>
    <w:rsid w:val="00A921A6"/>
    <w:rsid w:val="00A94799"/>
    <w:rsid w:val="00A95237"/>
    <w:rsid w:val="00A96936"/>
    <w:rsid w:val="00A97AE0"/>
    <w:rsid w:val="00A97AE6"/>
    <w:rsid w:val="00AA2253"/>
    <w:rsid w:val="00AB176F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5CB"/>
    <w:rsid w:val="00B80D60"/>
    <w:rsid w:val="00B82AAA"/>
    <w:rsid w:val="00B905B3"/>
    <w:rsid w:val="00B911A7"/>
    <w:rsid w:val="00B9154A"/>
    <w:rsid w:val="00B9211B"/>
    <w:rsid w:val="00B921CA"/>
    <w:rsid w:val="00B931CC"/>
    <w:rsid w:val="00B94289"/>
    <w:rsid w:val="00B95C47"/>
    <w:rsid w:val="00B97427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067D"/>
    <w:rsid w:val="00BD341B"/>
    <w:rsid w:val="00BD37C2"/>
    <w:rsid w:val="00BE12EC"/>
    <w:rsid w:val="00BE6CD3"/>
    <w:rsid w:val="00BF078D"/>
    <w:rsid w:val="00BF0ED3"/>
    <w:rsid w:val="00BF0FA0"/>
    <w:rsid w:val="00BF2098"/>
    <w:rsid w:val="00BF7D5F"/>
    <w:rsid w:val="00C001BE"/>
    <w:rsid w:val="00C02205"/>
    <w:rsid w:val="00C023F6"/>
    <w:rsid w:val="00C05CDC"/>
    <w:rsid w:val="00C078A2"/>
    <w:rsid w:val="00C079B9"/>
    <w:rsid w:val="00C131B5"/>
    <w:rsid w:val="00C15B94"/>
    <w:rsid w:val="00C2314F"/>
    <w:rsid w:val="00C23483"/>
    <w:rsid w:val="00C23E72"/>
    <w:rsid w:val="00C32C14"/>
    <w:rsid w:val="00C373EB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0662"/>
    <w:rsid w:val="00C732DB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1611"/>
    <w:rsid w:val="00CD4593"/>
    <w:rsid w:val="00CE040C"/>
    <w:rsid w:val="00CE3DF1"/>
    <w:rsid w:val="00CE49C1"/>
    <w:rsid w:val="00CE744D"/>
    <w:rsid w:val="00CF0DA6"/>
    <w:rsid w:val="00CF1AA4"/>
    <w:rsid w:val="00CF1B22"/>
    <w:rsid w:val="00CF29D8"/>
    <w:rsid w:val="00CF627B"/>
    <w:rsid w:val="00D0062C"/>
    <w:rsid w:val="00D01BF9"/>
    <w:rsid w:val="00D01F8B"/>
    <w:rsid w:val="00D0220F"/>
    <w:rsid w:val="00D02A5C"/>
    <w:rsid w:val="00D04FF2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3E7"/>
    <w:rsid w:val="00D71826"/>
    <w:rsid w:val="00D76C7E"/>
    <w:rsid w:val="00D836BB"/>
    <w:rsid w:val="00D900BC"/>
    <w:rsid w:val="00D90FDC"/>
    <w:rsid w:val="00D92AEE"/>
    <w:rsid w:val="00D93811"/>
    <w:rsid w:val="00DA3E63"/>
    <w:rsid w:val="00DA6C95"/>
    <w:rsid w:val="00DB08C4"/>
    <w:rsid w:val="00DB1876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32B2"/>
    <w:rsid w:val="00E43624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1189"/>
    <w:rsid w:val="00E93996"/>
    <w:rsid w:val="00E973E4"/>
    <w:rsid w:val="00E97ADB"/>
    <w:rsid w:val="00EA0A0F"/>
    <w:rsid w:val="00EA562E"/>
    <w:rsid w:val="00EC545E"/>
    <w:rsid w:val="00ED46B0"/>
    <w:rsid w:val="00ED7262"/>
    <w:rsid w:val="00EE190D"/>
    <w:rsid w:val="00EE272B"/>
    <w:rsid w:val="00EE3DAB"/>
    <w:rsid w:val="00EF01F8"/>
    <w:rsid w:val="00EF09CD"/>
    <w:rsid w:val="00EF4228"/>
    <w:rsid w:val="00EF66D5"/>
    <w:rsid w:val="00F02EC2"/>
    <w:rsid w:val="00F134E9"/>
    <w:rsid w:val="00F14F32"/>
    <w:rsid w:val="00F1712A"/>
    <w:rsid w:val="00F20311"/>
    <w:rsid w:val="00F2177E"/>
    <w:rsid w:val="00F22964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06DE-5376-4E01-AAAD-BBAFC57D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Jennyffer Trens</cp:lastModifiedBy>
  <cp:revision>8</cp:revision>
  <cp:lastPrinted>2017-06-23T20:48:00Z</cp:lastPrinted>
  <dcterms:created xsi:type="dcterms:W3CDTF">2017-05-22T20:54:00Z</dcterms:created>
  <dcterms:modified xsi:type="dcterms:W3CDTF">2017-06-23T21:04:00Z</dcterms:modified>
</cp:coreProperties>
</file>