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08722" w14:textId="77777777" w:rsidR="00207CDB" w:rsidRPr="00211F0C" w:rsidRDefault="00207CDB" w:rsidP="00207CDB">
      <w:pPr>
        <w:pStyle w:val="Sinespaciado"/>
        <w:rPr>
          <w:szCs w:val="24"/>
        </w:rPr>
      </w:pPr>
      <w:bookmarkStart w:id="0" w:name="_GoBack"/>
      <w:bookmarkEnd w:id="0"/>
      <w:r w:rsidRPr="00211F0C">
        <w:rPr>
          <w:szCs w:val="24"/>
        </w:rPr>
        <w:t>CONSEJERO PONENTE: JAIME ENRIQUE RODRÍGUEZ NAVAS</w:t>
      </w:r>
    </w:p>
    <w:p w14:paraId="0C9CFC5F" w14:textId="77777777" w:rsidR="00207CDB" w:rsidRPr="00211F0C" w:rsidRDefault="00207CDB" w:rsidP="00207CDB">
      <w:pPr>
        <w:contextualSpacing/>
        <w:rPr>
          <w:b/>
          <w:bCs/>
          <w:sz w:val="24"/>
          <w:szCs w:val="24"/>
        </w:rPr>
      </w:pPr>
    </w:p>
    <w:p w14:paraId="7D8A73E4" w14:textId="63628D20" w:rsidR="00207CDB" w:rsidRPr="00211F0C" w:rsidRDefault="00207CDB" w:rsidP="00207CDB">
      <w:pPr>
        <w:contextualSpacing/>
        <w:rPr>
          <w:bCs/>
          <w:sz w:val="24"/>
          <w:szCs w:val="24"/>
        </w:rPr>
      </w:pPr>
      <w:r w:rsidRPr="00211F0C">
        <w:rPr>
          <w:bCs/>
          <w:sz w:val="24"/>
          <w:szCs w:val="24"/>
        </w:rPr>
        <w:t>Bogotá D.C.,</w:t>
      </w:r>
      <w:r>
        <w:rPr>
          <w:bCs/>
          <w:sz w:val="24"/>
          <w:szCs w:val="24"/>
        </w:rPr>
        <w:t xml:space="preserve"> seis </w:t>
      </w:r>
      <w:r w:rsidRPr="00211F0C">
        <w:rPr>
          <w:bCs/>
          <w:sz w:val="24"/>
          <w:szCs w:val="24"/>
        </w:rPr>
        <w:t>(</w:t>
      </w:r>
      <w:r>
        <w:rPr>
          <w:bCs/>
          <w:sz w:val="24"/>
          <w:szCs w:val="24"/>
        </w:rPr>
        <w:t>6</w:t>
      </w:r>
      <w:r w:rsidRPr="00211F0C">
        <w:rPr>
          <w:bCs/>
          <w:sz w:val="24"/>
          <w:szCs w:val="24"/>
        </w:rPr>
        <w:t>) de</w:t>
      </w:r>
      <w:r>
        <w:rPr>
          <w:bCs/>
          <w:sz w:val="24"/>
          <w:szCs w:val="24"/>
        </w:rPr>
        <w:t xml:space="preserve"> diciembre </w:t>
      </w:r>
      <w:r w:rsidRPr="00211F0C">
        <w:rPr>
          <w:bCs/>
          <w:sz w:val="24"/>
          <w:szCs w:val="24"/>
        </w:rPr>
        <w:t>de dos mil veint</w:t>
      </w:r>
      <w:r>
        <w:rPr>
          <w:bCs/>
          <w:sz w:val="24"/>
          <w:szCs w:val="24"/>
        </w:rPr>
        <w:t>iuno</w:t>
      </w:r>
      <w:r w:rsidRPr="00211F0C">
        <w:rPr>
          <w:bCs/>
          <w:sz w:val="24"/>
          <w:szCs w:val="24"/>
        </w:rPr>
        <w:t xml:space="preserve"> (202</w:t>
      </w:r>
      <w:r>
        <w:rPr>
          <w:bCs/>
          <w:sz w:val="24"/>
          <w:szCs w:val="24"/>
        </w:rPr>
        <w:t>1</w:t>
      </w:r>
      <w:r w:rsidRPr="00211F0C">
        <w:rPr>
          <w:bCs/>
          <w:sz w:val="24"/>
          <w:szCs w:val="24"/>
        </w:rPr>
        <w:t>).</w:t>
      </w:r>
    </w:p>
    <w:p w14:paraId="438CF88D" w14:textId="77777777" w:rsidR="00207CDB" w:rsidRPr="00211F0C" w:rsidRDefault="00207CDB" w:rsidP="00207CDB">
      <w:pPr>
        <w:contextualSpacing/>
        <w:rPr>
          <w:b/>
          <w:sz w:val="24"/>
          <w:szCs w:val="24"/>
        </w:rPr>
      </w:pPr>
    </w:p>
    <w:p w14:paraId="1228037B" w14:textId="77777777" w:rsidR="00207CDB" w:rsidRPr="00211F0C" w:rsidRDefault="00207CDB" w:rsidP="00207CDB">
      <w:pPr>
        <w:ind w:left="1985" w:hanging="1985"/>
        <w:contextualSpacing/>
        <w:rPr>
          <w:b/>
          <w:sz w:val="24"/>
          <w:szCs w:val="24"/>
        </w:rPr>
      </w:pPr>
      <w:r w:rsidRPr="00211F0C">
        <w:rPr>
          <w:b/>
          <w:sz w:val="24"/>
          <w:szCs w:val="24"/>
        </w:rPr>
        <w:t xml:space="preserve">Referencia: </w:t>
      </w:r>
      <w:r w:rsidRPr="00211F0C">
        <w:rPr>
          <w:b/>
          <w:sz w:val="24"/>
          <w:szCs w:val="24"/>
        </w:rPr>
        <w:tab/>
      </w:r>
      <w:r w:rsidRPr="00211F0C">
        <w:rPr>
          <w:sz w:val="24"/>
          <w:szCs w:val="24"/>
        </w:rPr>
        <w:t>Acción de tutela.</w:t>
      </w:r>
    </w:p>
    <w:p w14:paraId="241A3963" w14:textId="66B1D749" w:rsidR="00207CDB" w:rsidRPr="00AE68AE" w:rsidRDefault="00207CDB" w:rsidP="00207CDB">
      <w:pPr>
        <w:tabs>
          <w:tab w:val="left" w:pos="1985"/>
        </w:tabs>
        <w:contextualSpacing/>
        <w:rPr>
          <w:b/>
          <w:sz w:val="24"/>
          <w:szCs w:val="24"/>
        </w:rPr>
      </w:pPr>
      <w:r w:rsidRPr="00211F0C">
        <w:rPr>
          <w:b/>
          <w:sz w:val="24"/>
          <w:szCs w:val="24"/>
        </w:rPr>
        <w:t>Radicación:</w:t>
      </w:r>
      <w:r w:rsidRPr="00211F0C">
        <w:rPr>
          <w:b/>
          <w:sz w:val="24"/>
          <w:szCs w:val="24"/>
        </w:rPr>
        <w:tab/>
      </w:r>
      <w:r w:rsidRPr="00207CDB">
        <w:rPr>
          <w:bCs/>
          <w:sz w:val="24"/>
          <w:szCs w:val="24"/>
        </w:rPr>
        <w:t>11001-03-15-000-2021-10938-00</w:t>
      </w:r>
      <w:r>
        <w:rPr>
          <w:sz w:val="24"/>
          <w:szCs w:val="24"/>
        </w:rPr>
        <w:t>.</w:t>
      </w:r>
    </w:p>
    <w:p w14:paraId="1D184B2E" w14:textId="56657481" w:rsidR="00207CDB" w:rsidRPr="00AE68AE" w:rsidRDefault="00207CDB" w:rsidP="00207CDB">
      <w:pPr>
        <w:tabs>
          <w:tab w:val="left" w:pos="1985"/>
        </w:tabs>
        <w:contextualSpacing/>
        <w:rPr>
          <w:b/>
          <w:sz w:val="24"/>
          <w:szCs w:val="24"/>
        </w:rPr>
      </w:pPr>
      <w:r w:rsidRPr="00211F0C">
        <w:rPr>
          <w:b/>
          <w:sz w:val="24"/>
          <w:szCs w:val="24"/>
        </w:rPr>
        <w:t>Accionante:</w:t>
      </w:r>
      <w:r w:rsidRPr="00211F0C">
        <w:rPr>
          <w:b/>
          <w:sz w:val="24"/>
          <w:szCs w:val="24"/>
        </w:rPr>
        <w:tab/>
      </w:r>
      <w:r>
        <w:rPr>
          <w:bCs/>
          <w:sz w:val="24"/>
          <w:szCs w:val="24"/>
        </w:rPr>
        <w:t>Jhon Alejandro Gómez Saavedra y otras personas</w:t>
      </w:r>
      <w:r w:rsidRPr="00772AD5">
        <w:rPr>
          <w:bCs/>
          <w:sz w:val="24"/>
          <w:szCs w:val="24"/>
        </w:rPr>
        <w:t>.</w:t>
      </w:r>
    </w:p>
    <w:p w14:paraId="4808F0BD" w14:textId="77777777" w:rsidR="00207CDB" w:rsidRPr="00772AD5" w:rsidRDefault="00207CDB" w:rsidP="00207CDB">
      <w:pPr>
        <w:tabs>
          <w:tab w:val="left" w:pos="1985"/>
        </w:tabs>
        <w:spacing w:after="240"/>
        <w:ind w:left="1985" w:right="51" w:hanging="1985"/>
        <w:rPr>
          <w:bCs/>
          <w:sz w:val="24"/>
          <w:szCs w:val="24"/>
        </w:rPr>
      </w:pPr>
      <w:r w:rsidRPr="00211F0C">
        <w:rPr>
          <w:b/>
          <w:sz w:val="24"/>
          <w:szCs w:val="24"/>
        </w:rPr>
        <w:t>Accionado</w:t>
      </w:r>
      <w:r>
        <w:rPr>
          <w:b/>
          <w:sz w:val="24"/>
          <w:szCs w:val="24"/>
        </w:rPr>
        <w:t>s</w:t>
      </w:r>
      <w:r w:rsidRPr="00211F0C">
        <w:rPr>
          <w:b/>
          <w:sz w:val="24"/>
          <w:szCs w:val="24"/>
        </w:rPr>
        <w:t>:</w:t>
      </w:r>
      <w:r w:rsidRPr="00211F0C">
        <w:rPr>
          <w:b/>
          <w:sz w:val="24"/>
          <w:szCs w:val="24"/>
        </w:rPr>
        <w:tab/>
      </w:r>
      <w:r w:rsidRPr="00FC4356">
        <w:rPr>
          <w:bCs/>
          <w:sz w:val="24"/>
          <w:szCs w:val="24"/>
        </w:rPr>
        <w:t xml:space="preserve">Tribunal Administrativo </w:t>
      </w:r>
      <w:r>
        <w:rPr>
          <w:bCs/>
          <w:sz w:val="24"/>
          <w:szCs w:val="24"/>
        </w:rPr>
        <w:t>de Cundinamarca.</w:t>
      </w:r>
    </w:p>
    <w:p w14:paraId="1A085203" w14:textId="4B85D9A2" w:rsidR="00207CDB" w:rsidRPr="00211F0C" w:rsidRDefault="00207CDB" w:rsidP="00207CDB">
      <w:pPr>
        <w:pBdr>
          <w:bottom w:val="single" w:sz="12" w:space="0" w:color="auto"/>
        </w:pBdr>
        <w:spacing w:before="240"/>
        <w:ind w:left="2832" w:hanging="2832"/>
        <w:contextualSpacing/>
        <w:rPr>
          <w:b/>
          <w:sz w:val="24"/>
          <w:szCs w:val="24"/>
        </w:rPr>
      </w:pPr>
      <w:r w:rsidRPr="00211F0C">
        <w:rPr>
          <w:b/>
          <w:sz w:val="24"/>
          <w:szCs w:val="24"/>
        </w:rPr>
        <w:t xml:space="preserve">AUTO </w:t>
      </w:r>
      <w:r>
        <w:rPr>
          <w:b/>
          <w:sz w:val="24"/>
          <w:szCs w:val="24"/>
        </w:rPr>
        <w:t>ADMISORIO</w:t>
      </w:r>
    </w:p>
    <w:p w14:paraId="7B555205" w14:textId="60EE7D26" w:rsidR="00F643AB" w:rsidRDefault="00207CDB" w:rsidP="00207CDB">
      <w:pPr>
        <w:tabs>
          <w:tab w:val="left" w:pos="1985"/>
        </w:tabs>
        <w:spacing w:before="240" w:after="240"/>
        <w:rPr>
          <w:bCs/>
          <w:sz w:val="24"/>
          <w:szCs w:val="24"/>
        </w:rPr>
      </w:pPr>
      <w:r>
        <w:rPr>
          <w:bCs/>
          <w:sz w:val="24"/>
          <w:szCs w:val="24"/>
        </w:rPr>
        <w:t>Los grupos familiares</w:t>
      </w:r>
      <w:r w:rsidR="00F643AB">
        <w:rPr>
          <w:bCs/>
          <w:sz w:val="24"/>
          <w:szCs w:val="24"/>
        </w:rPr>
        <w:t xml:space="preserve"> que se mencionarán a continuación, actuando por medio de apoderado</w:t>
      </w:r>
      <w:r w:rsidR="00951B1E">
        <w:rPr>
          <w:rStyle w:val="Refdenotaalpie"/>
          <w:bCs/>
          <w:sz w:val="24"/>
          <w:szCs w:val="24"/>
        </w:rPr>
        <w:footnoteReference w:id="1"/>
      </w:r>
      <w:r w:rsidR="00F643AB">
        <w:rPr>
          <w:bCs/>
          <w:sz w:val="24"/>
          <w:szCs w:val="24"/>
        </w:rPr>
        <w:t>, presentaron acción de tutela en contra del Tribunal Administrativo de Cundinamarca, en procura de la protección de su</w:t>
      </w:r>
      <w:r w:rsidR="003B154B">
        <w:rPr>
          <w:bCs/>
          <w:sz w:val="24"/>
          <w:szCs w:val="24"/>
        </w:rPr>
        <w:t>s</w:t>
      </w:r>
      <w:r w:rsidR="00F643AB">
        <w:rPr>
          <w:bCs/>
          <w:sz w:val="24"/>
          <w:szCs w:val="24"/>
        </w:rPr>
        <w:t xml:space="preserve"> derecho</w:t>
      </w:r>
      <w:r w:rsidR="003B154B">
        <w:rPr>
          <w:bCs/>
          <w:sz w:val="24"/>
          <w:szCs w:val="24"/>
        </w:rPr>
        <w:t>s</w:t>
      </w:r>
      <w:r w:rsidR="00F643AB">
        <w:rPr>
          <w:bCs/>
          <w:sz w:val="24"/>
          <w:szCs w:val="24"/>
        </w:rPr>
        <w:t xml:space="preserve"> fundamental</w:t>
      </w:r>
      <w:r w:rsidR="003B154B">
        <w:rPr>
          <w:bCs/>
          <w:sz w:val="24"/>
          <w:szCs w:val="24"/>
        </w:rPr>
        <w:t>es</w:t>
      </w:r>
      <w:r w:rsidR="00F643AB">
        <w:rPr>
          <w:bCs/>
          <w:sz w:val="24"/>
          <w:szCs w:val="24"/>
        </w:rPr>
        <w:t xml:space="preserve"> al debido proceso</w:t>
      </w:r>
      <w:r w:rsidR="003B154B">
        <w:rPr>
          <w:bCs/>
          <w:sz w:val="24"/>
          <w:szCs w:val="24"/>
        </w:rPr>
        <w:t xml:space="preserve"> y al acceso a la administración de justicia</w:t>
      </w:r>
      <w:r w:rsidR="00951B1E">
        <w:rPr>
          <w:rStyle w:val="Refdenotaalpie"/>
          <w:bCs/>
          <w:sz w:val="24"/>
          <w:szCs w:val="24"/>
        </w:rPr>
        <w:footnoteReference w:id="2"/>
      </w:r>
      <w:r w:rsidR="00F643AB">
        <w:rPr>
          <w:bCs/>
          <w:sz w:val="24"/>
          <w:szCs w:val="24"/>
        </w:rPr>
        <w:t>:</w:t>
      </w:r>
    </w:p>
    <w:p w14:paraId="79F160B2" w14:textId="77777777" w:rsidR="00F643AB" w:rsidRDefault="00207CDB" w:rsidP="00207CDB">
      <w:pPr>
        <w:tabs>
          <w:tab w:val="left" w:pos="1985"/>
        </w:tabs>
        <w:spacing w:before="240" w:after="240"/>
        <w:rPr>
          <w:bCs/>
          <w:sz w:val="24"/>
          <w:szCs w:val="24"/>
        </w:rPr>
      </w:pPr>
      <w:r>
        <w:rPr>
          <w:bCs/>
          <w:sz w:val="24"/>
          <w:szCs w:val="24"/>
        </w:rPr>
        <w:t xml:space="preserve">(i) Jhon Alejandro Gómez Saavedra, Diva Vanessa Ospina Triviño, María José Gómez Ospina, Jhon </w:t>
      </w:r>
      <w:r w:rsidR="008B19E3">
        <w:rPr>
          <w:bCs/>
          <w:sz w:val="24"/>
          <w:szCs w:val="24"/>
        </w:rPr>
        <w:t xml:space="preserve">Jairo Gómez Posada, María Elena Chaverra Rico y Sara Gómez Chaverra; </w:t>
      </w:r>
    </w:p>
    <w:p w14:paraId="3CBB5A61" w14:textId="77777777" w:rsidR="00F643AB" w:rsidRDefault="008B19E3" w:rsidP="00207CDB">
      <w:pPr>
        <w:tabs>
          <w:tab w:val="left" w:pos="1985"/>
        </w:tabs>
        <w:spacing w:before="240" w:after="240"/>
        <w:rPr>
          <w:bCs/>
          <w:sz w:val="24"/>
          <w:szCs w:val="24"/>
        </w:rPr>
      </w:pPr>
      <w:r>
        <w:rPr>
          <w:bCs/>
          <w:sz w:val="24"/>
          <w:szCs w:val="24"/>
        </w:rPr>
        <w:t xml:space="preserve">(ii) Juan Leonardo Chavarría Peña, Juan Leonardo Chavarría Marín, Martha Cecilia Peña Barrera, </w:t>
      </w:r>
      <w:r w:rsidRPr="008B19E3">
        <w:rPr>
          <w:bCs/>
          <w:sz w:val="24"/>
          <w:szCs w:val="24"/>
        </w:rPr>
        <w:t>Leidy Yazmín Chavarría Peñ</w:t>
      </w:r>
      <w:r>
        <w:rPr>
          <w:bCs/>
          <w:sz w:val="24"/>
          <w:szCs w:val="24"/>
        </w:rPr>
        <w:t xml:space="preserve">a, </w:t>
      </w:r>
      <w:r w:rsidRPr="008B19E3">
        <w:rPr>
          <w:bCs/>
          <w:sz w:val="24"/>
          <w:szCs w:val="24"/>
        </w:rPr>
        <w:t>Yuly Caroly Chavarría Peña</w:t>
      </w:r>
      <w:r>
        <w:rPr>
          <w:bCs/>
          <w:sz w:val="24"/>
          <w:szCs w:val="24"/>
        </w:rPr>
        <w:t xml:space="preserve"> y </w:t>
      </w:r>
      <w:r w:rsidRPr="008B19E3">
        <w:rPr>
          <w:bCs/>
          <w:sz w:val="24"/>
          <w:szCs w:val="24"/>
        </w:rPr>
        <w:t>Carlos Alberto Chavarría Peña</w:t>
      </w:r>
      <w:r>
        <w:rPr>
          <w:bCs/>
          <w:sz w:val="24"/>
          <w:szCs w:val="24"/>
        </w:rPr>
        <w:t xml:space="preserve">; </w:t>
      </w:r>
    </w:p>
    <w:p w14:paraId="7C6FB2A8" w14:textId="77777777" w:rsidR="00F643AB" w:rsidRDefault="008B19E3" w:rsidP="00207CDB">
      <w:pPr>
        <w:tabs>
          <w:tab w:val="left" w:pos="1985"/>
        </w:tabs>
        <w:spacing w:before="240" w:after="240"/>
        <w:rPr>
          <w:bCs/>
          <w:sz w:val="24"/>
          <w:szCs w:val="24"/>
        </w:rPr>
      </w:pPr>
      <w:r>
        <w:rPr>
          <w:bCs/>
          <w:sz w:val="24"/>
          <w:szCs w:val="24"/>
        </w:rPr>
        <w:t xml:space="preserve">(iii) </w:t>
      </w:r>
      <w:r w:rsidRPr="008B19E3">
        <w:rPr>
          <w:bCs/>
          <w:sz w:val="24"/>
          <w:szCs w:val="24"/>
        </w:rPr>
        <w:t>Mauricio Alejandro Campiño</w:t>
      </w:r>
      <w:r>
        <w:rPr>
          <w:bCs/>
          <w:sz w:val="24"/>
          <w:szCs w:val="24"/>
        </w:rPr>
        <w:t xml:space="preserve">, </w:t>
      </w:r>
      <w:r w:rsidRPr="008B19E3">
        <w:rPr>
          <w:bCs/>
          <w:sz w:val="24"/>
          <w:szCs w:val="24"/>
        </w:rPr>
        <w:t>Jetmy Andrea Corredor Pérez</w:t>
      </w:r>
      <w:r>
        <w:rPr>
          <w:bCs/>
          <w:sz w:val="24"/>
          <w:szCs w:val="24"/>
        </w:rPr>
        <w:t xml:space="preserve">, </w:t>
      </w:r>
      <w:r w:rsidRPr="008B19E3">
        <w:rPr>
          <w:bCs/>
          <w:sz w:val="24"/>
          <w:szCs w:val="24"/>
        </w:rPr>
        <w:t>Manuel William Ocampo Campiño</w:t>
      </w:r>
      <w:r>
        <w:rPr>
          <w:bCs/>
          <w:sz w:val="24"/>
          <w:szCs w:val="24"/>
        </w:rPr>
        <w:t xml:space="preserve">, </w:t>
      </w:r>
      <w:r w:rsidRPr="008B19E3">
        <w:rPr>
          <w:bCs/>
          <w:sz w:val="24"/>
          <w:szCs w:val="24"/>
        </w:rPr>
        <w:t>Jorge Iván Campiño</w:t>
      </w:r>
      <w:r>
        <w:rPr>
          <w:bCs/>
          <w:sz w:val="24"/>
          <w:szCs w:val="24"/>
        </w:rPr>
        <w:t xml:space="preserve">, </w:t>
      </w:r>
      <w:r w:rsidRPr="008B19E3">
        <w:rPr>
          <w:bCs/>
          <w:sz w:val="24"/>
          <w:szCs w:val="24"/>
        </w:rPr>
        <w:t>Ana María Campiño</w:t>
      </w:r>
      <w:r>
        <w:rPr>
          <w:bCs/>
          <w:sz w:val="24"/>
          <w:szCs w:val="24"/>
        </w:rPr>
        <w:t xml:space="preserve">, </w:t>
      </w:r>
      <w:r w:rsidRPr="008B19E3">
        <w:rPr>
          <w:bCs/>
          <w:sz w:val="24"/>
          <w:szCs w:val="24"/>
        </w:rPr>
        <w:t>María Eyicel Campiño</w:t>
      </w:r>
      <w:r>
        <w:rPr>
          <w:bCs/>
          <w:sz w:val="24"/>
          <w:szCs w:val="24"/>
        </w:rPr>
        <w:t>;</w:t>
      </w:r>
    </w:p>
    <w:p w14:paraId="17AE2DED" w14:textId="3537C65F" w:rsidR="00F643AB" w:rsidRDefault="008B19E3" w:rsidP="00207CDB">
      <w:pPr>
        <w:tabs>
          <w:tab w:val="left" w:pos="1985"/>
        </w:tabs>
        <w:spacing w:before="240" w:after="240"/>
        <w:rPr>
          <w:bCs/>
          <w:sz w:val="24"/>
          <w:szCs w:val="24"/>
        </w:rPr>
      </w:pPr>
      <w:r>
        <w:rPr>
          <w:bCs/>
          <w:sz w:val="24"/>
          <w:szCs w:val="24"/>
        </w:rPr>
        <w:t xml:space="preserve">(iv) </w:t>
      </w:r>
      <w:r w:rsidRPr="008B19E3">
        <w:rPr>
          <w:bCs/>
          <w:sz w:val="24"/>
          <w:szCs w:val="24"/>
        </w:rPr>
        <w:t>Luis Alberto Valoyes Sierra</w:t>
      </w:r>
      <w:r w:rsidR="007B0AA9">
        <w:rPr>
          <w:bCs/>
          <w:sz w:val="24"/>
          <w:szCs w:val="24"/>
        </w:rPr>
        <w:t xml:space="preserve"> y</w:t>
      </w:r>
      <w:r>
        <w:rPr>
          <w:bCs/>
          <w:sz w:val="24"/>
          <w:szCs w:val="24"/>
        </w:rPr>
        <w:t xml:space="preserve"> </w:t>
      </w:r>
      <w:r w:rsidRPr="008B19E3">
        <w:rPr>
          <w:bCs/>
          <w:sz w:val="24"/>
          <w:szCs w:val="24"/>
        </w:rPr>
        <w:t>Luz Juliana Bedoya García</w:t>
      </w:r>
      <w:r>
        <w:rPr>
          <w:bCs/>
          <w:sz w:val="24"/>
          <w:szCs w:val="24"/>
        </w:rPr>
        <w:t xml:space="preserve">, </w:t>
      </w:r>
      <w:r w:rsidR="007B0AA9" w:rsidRPr="007B0AA9">
        <w:rPr>
          <w:bCs/>
          <w:sz w:val="24"/>
          <w:szCs w:val="24"/>
        </w:rPr>
        <w:t xml:space="preserve">quienes actúan en nombre propio y además en representación de la menor </w:t>
      </w:r>
      <w:r w:rsidR="00F643AB" w:rsidRPr="00F643AB">
        <w:rPr>
          <w:bCs/>
          <w:sz w:val="24"/>
          <w:szCs w:val="24"/>
        </w:rPr>
        <w:t>Greily</w:t>
      </w:r>
      <w:r w:rsidR="00F643AB">
        <w:rPr>
          <w:bCs/>
          <w:sz w:val="24"/>
          <w:szCs w:val="24"/>
        </w:rPr>
        <w:t xml:space="preserve"> </w:t>
      </w:r>
      <w:r w:rsidR="00F643AB" w:rsidRPr="00F643AB">
        <w:rPr>
          <w:bCs/>
          <w:sz w:val="24"/>
          <w:szCs w:val="24"/>
        </w:rPr>
        <w:t>Solanhs Valoyes Bedoy</w:t>
      </w:r>
      <w:r w:rsidR="007B0AA9">
        <w:rPr>
          <w:bCs/>
          <w:sz w:val="24"/>
          <w:szCs w:val="24"/>
        </w:rPr>
        <w:t>;</w:t>
      </w:r>
      <w:r w:rsidR="00F643AB">
        <w:rPr>
          <w:bCs/>
          <w:sz w:val="24"/>
          <w:szCs w:val="24"/>
        </w:rPr>
        <w:t xml:space="preserve"> </w:t>
      </w:r>
      <w:r w:rsidR="00F643AB" w:rsidRPr="00F643AB">
        <w:rPr>
          <w:bCs/>
          <w:sz w:val="24"/>
          <w:szCs w:val="24"/>
        </w:rPr>
        <w:t>Alipio Valoyes Martínez</w:t>
      </w:r>
      <w:r w:rsidR="00F643AB">
        <w:rPr>
          <w:bCs/>
          <w:sz w:val="24"/>
          <w:szCs w:val="24"/>
        </w:rPr>
        <w:t xml:space="preserve">, </w:t>
      </w:r>
      <w:r w:rsidR="00F643AB" w:rsidRPr="00F643AB">
        <w:rPr>
          <w:bCs/>
          <w:sz w:val="24"/>
          <w:szCs w:val="24"/>
        </w:rPr>
        <w:t>María Concepción Sierra Monterrosa</w:t>
      </w:r>
      <w:r w:rsidR="00F643AB">
        <w:rPr>
          <w:bCs/>
          <w:sz w:val="24"/>
          <w:szCs w:val="24"/>
        </w:rPr>
        <w:t xml:space="preserve">, </w:t>
      </w:r>
      <w:r w:rsidR="00F643AB" w:rsidRPr="00F643AB">
        <w:rPr>
          <w:bCs/>
          <w:sz w:val="24"/>
          <w:szCs w:val="24"/>
        </w:rPr>
        <w:t>José Antonio Valoyes Sierra</w:t>
      </w:r>
      <w:r w:rsidR="00F643AB">
        <w:rPr>
          <w:bCs/>
          <w:sz w:val="24"/>
          <w:szCs w:val="24"/>
        </w:rPr>
        <w:t xml:space="preserve">, </w:t>
      </w:r>
      <w:r w:rsidR="00F643AB" w:rsidRPr="00F643AB">
        <w:rPr>
          <w:bCs/>
          <w:sz w:val="24"/>
          <w:szCs w:val="24"/>
        </w:rPr>
        <w:t>Ángel Enrique Valoyes Sierra</w:t>
      </w:r>
      <w:r w:rsidR="00F643AB">
        <w:rPr>
          <w:bCs/>
          <w:sz w:val="24"/>
          <w:szCs w:val="24"/>
        </w:rPr>
        <w:t xml:space="preserve">, </w:t>
      </w:r>
      <w:r w:rsidR="00F643AB" w:rsidRPr="00F643AB">
        <w:rPr>
          <w:bCs/>
          <w:sz w:val="24"/>
          <w:szCs w:val="24"/>
        </w:rPr>
        <w:t>Luz Dary Valoyes Sierr</w:t>
      </w:r>
      <w:r w:rsidR="00F643AB">
        <w:rPr>
          <w:bCs/>
          <w:sz w:val="24"/>
          <w:szCs w:val="24"/>
        </w:rPr>
        <w:t xml:space="preserve">a y </w:t>
      </w:r>
      <w:r w:rsidR="00F643AB" w:rsidRPr="00F643AB">
        <w:rPr>
          <w:bCs/>
          <w:sz w:val="24"/>
          <w:szCs w:val="24"/>
        </w:rPr>
        <w:t>Rodrigo de Jesús Valoyes Sierra</w:t>
      </w:r>
      <w:r w:rsidR="00F643AB">
        <w:rPr>
          <w:bCs/>
          <w:sz w:val="24"/>
          <w:szCs w:val="24"/>
        </w:rPr>
        <w:t xml:space="preserve">; </w:t>
      </w:r>
    </w:p>
    <w:p w14:paraId="35C5B6C2" w14:textId="6EFFB34D" w:rsidR="00207CDB" w:rsidRDefault="00F643AB" w:rsidP="00207CDB">
      <w:pPr>
        <w:tabs>
          <w:tab w:val="left" w:pos="1985"/>
        </w:tabs>
        <w:spacing w:before="240" w:after="240"/>
        <w:rPr>
          <w:sz w:val="24"/>
          <w:szCs w:val="24"/>
        </w:rPr>
      </w:pPr>
      <w:r>
        <w:rPr>
          <w:bCs/>
          <w:sz w:val="24"/>
          <w:szCs w:val="24"/>
        </w:rPr>
        <w:t xml:space="preserve">(v) </w:t>
      </w:r>
      <w:r w:rsidRPr="00F643AB">
        <w:rPr>
          <w:bCs/>
          <w:sz w:val="24"/>
          <w:szCs w:val="24"/>
        </w:rPr>
        <w:t>Juan David Aguirre Riaño</w:t>
      </w:r>
      <w:r>
        <w:rPr>
          <w:bCs/>
          <w:sz w:val="24"/>
          <w:szCs w:val="24"/>
        </w:rPr>
        <w:t xml:space="preserve">, </w:t>
      </w:r>
      <w:r w:rsidRPr="00F643AB">
        <w:rPr>
          <w:bCs/>
          <w:sz w:val="24"/>
          <w:szCs w:val="24"/>
        </w:rPr>
        <w:t>Myriam Fanny Riaño</w:t>
      </w:r>
      <w:r>
        <w:rPr>
          <w:bCs/>
          <w:sz w:val="24"/>
          <w:szCs w:val="24"/>
        </w:rPr>
        <w:t xml:space="preserve">, </w:t>
      </w:r>
      <w:r w:rsidRPr="00F643AB">
        <w:rPr>
          <w:bCs/>
          <w:sz w:val="24"/>
          <w:szCs w:val="24"/>
        </w:rPr>
        <w:t>Anlly Camila Casallas Riaño</w:t>
      </w:r>
      <w:r>
        <w:rPr>
          <w:bCs/>
          <w:sz w:val="24"/>
          <w:szCs w:val="24"/>
        </w:rPr>
        <w:t xml:space="preserve">, </w:t>
      </w:r>
      <w:r w:rsidRPr="00F643AB">
        <w:rPr>
          <w:bCs/>
          <w:sz w:val="24"/>
          <w:szCs w:val="24"/>
        </w:rPr>
        <w:t>Estefanía Casallas Riaño</w:t>
      </w:r>
      <w:r>
        <w:rPr>
          <w:bCs/>
          <w:sz w:val="24"/>
          <w:szCs w:val="24"/>
        </w:rPr>
        <w:t xml:space="preserve">, </w:t>
      </w:r>
      <w:r w:rsidRPr="00F643AB">
        <w:rPr>
          <w:sz w:val="24"/>
          <w:szCs w:val="24"/>
        </w:rPr>
        <w:t>Karent Patricia Casallas Riaño</w:t>
      </w:r>
      <w:r>
        <w:rPr>
          <w:sz w:val="24"/>
          <w:szCs w:val="24"/>
        </w:rPr>
        <w:t xml:space="preserve">, </w:t>
      </w:r>
      <w:r w:rsidRPr="00F643AB">
        <w:rPr>
          <w:sz w:val="24"/>
          <w:szCs w:val="24"/>
        </w:rPr>
        <w:t>Abel Antonio Aguirre Gómez</w:t>
      </w:r>
      <w:r>
        <w:rPr>
          <w:sz w:val="24"/>
          <w:szCs w:val="24"/>
        </w:rPr>
        <w:t xml:space="preserve">, </w:t>
      </w:r>
      <w:r w:rsidRPr="00F643AB">
        <w:rPr>
          <w:sz w:val="24"/>
          <w:szCs w:val="24"/>
        </w:rPr>
        <w:t>María Alicia Giraldo de Aguirre</w:t>
      </w:r>
      <w:r>
        <w:rPr>
          <w:sz w:val="24"/>
          <w:szCs w:val="24"/>
        </w:rPr>
        <w:t xml:space="preserve">, </w:t>
      </w:r>
      <w:r w:rsidR="007B0AA9" w:rsidRPr="007B0AA9">
        <w:rPr>
          <w:sz w:val="24"/>
          <w:szCs w:val="24"/>
        </w:rPr>
        <w:t>Frandy Aned Aguirre Giraldo</w:t>
      </w:r>
      <w:r w:rsidR="007B0AA9">
        <w:rPr>
          <w:sz w:val="24"/>
          <w:szCs w:val="24"/>
        </w:rPr>
        <w:t xml:space="preserve">, </w:t>
      </w:r>
      <w:r w:rsidR="007B0AA9" w:rsidRPr="007B0AA9">
        <w:rPr>
          <w:sz w:val="24"/>
          <w:szCs w:val="24"/>
        </w:rPr>
        <w:t>Luz Estela Riaño</w:t>
      </w:r>
      <w:r w:rsidR="007B0AA9">
        <w:rPr>
          <w:sz w:val="24"/>
          <w:szCs w:val="24"/>
        </w:rPr>
        <w:t xml:space="preserve"> y </w:t>
      </w:r>
      <w:r w:rsidR="007B0AA9" w:rsidRPr="007B0AA9">
        <w:rPr>
          <w:sz w:val="24"/>
          <w:szCs w:val="24"/>
        </w:rPr>
        <w:t>Adriana María Velásquez Riaño</w:t>
      </w:r>
      <w:r w:rsidR="007B0AA9">
        <w:rPr>
          <w:sz w:val="24"/>
          <w:szCs w:val="24"/>
        </w:rPr>
        <w:t>; y</w:t>
      </w:r>
    </w:p>
    <w:p w14:paraId="628E826A" w14:textId="25B085B7" w:rsidR="007B0AA9" w:rsidRDefault="007B0AA9" w:rsidP="00207CDB">
      <w:pPr>
        <w:tabs>
          <w:tab w:val="left" w:pos="1985"/>
        </w:tabs>
        <w:spacing w:before="240" w:after="240"/>
        <w:rPr>
          <w:sz w:val="24"/>
          <w:szCs w:val="24"/>
        </w:rPr>
      </w:pPr>
      <w:r>
        <w:rPr>
          <w:sz w:val="24"/>
          <w:szCs w:val="24"/>
        </w:rPr>
        <w:t xml:space="preserve">(vi) </w:t>
      </w:r>
      <w:r w:rsidRPr="007B0AA9">
        <w:rPr>
          <w:sz w:val="24"/>
          <w:szCs w:val="24"/>
        </w:rPr>
        <w:t>Robinson Antonio Barrera López y Liceth Ortiz Barreneche, quienes obran en nombre propio y además en representación del menor Ángel Mateo Barrera Ortiz</w:t>
      </w:r>
      <w:r>
        <w:rPr>
          <w:sz w:val="24"/>
          <w:szCs w:val="24"/>
        </w:rPr>
        <w:t>;</w:t>
      </w:r>
      <w:r w:rsidRPr="007B0AA9">
        <w:rPr>
          <w:sz w:val="24"/>
          <w:szCs w:val="24"/>
        </w:rPr>
        <w:t xml:space="preserve"> Robinson Antonio Barrera Quirama, Marleny de Jesús López Galeano, Alex Camilo Barrera López, Félix Arley Barrera López</w:t>
      </w:r>
      <w:r>
        <w:rPr>
          <w:sz w:val="24"/>
          <w:szCs w:val="24"/>
        </w:rPr>
        <w:t xml:space="preserve"> y</w:t>
      </w:r>
      <w:r w:rsidRPr="007B0AA9">
        <w:rPr>
          <w:sz w:val="24"/>
          <w:szCs w:val="24"/>
        </w:rPr>
        <w:t xml:space="preserve"> Rosa Stefanía Barrera López.</w:t>
      </w:r>
    </w:p>
    <w:p w14:paraId="00067801" w14:textId="7A183E87" w:rsidR="003B154B" w:rsidRDefault="003B154B" w:rsidP="00207CDB">
      <w:pPr>
        <w:tabs>
          <w:tab w:val="left" w:pos="1985"/>
        </w:tabs>
        <w:spacing w:before="240" w:after="240"/>
        <w:rPr>
          <w:sz w:val="24"/>
          <w:szCs w:val="24"/>
        </w:rPr>
      </w:pPr>
      <w:r>
        <w:rPr>
          <w:sz w:val="24"/>
          <w:szCs w:val="24"/>
        </w:rPr>
        <w:t>Los mencionados grupos familiares consider</w:t>
      </w:r>
      <w:r w:rsidR="00D63FB9">
        <w:rPr>
          <w:sz w:val="24"/>
          <w:szCs w:val="24"/>
        </w:rPr>
        <w:t>ar</w:t>
      </w:r>
      <w:r>
        <w:rPr>
          <w:sz w:val="24"/>
          <w:szCs w:val="24"/>
        </w:rPr>
        <w:t xml:space="preserve">on vulneradas las garantías </w:t>
      </w:r>
      <w:r w:rsidRPr="003B154B">
        <w:rPr>
          <w:i/>
          <w:iCs/>
          <w:sz w:val="24"/>
          <w:szCs w:val="24"/>
        </w:rPr>
        <w:t>iusfundamentales</w:t>
      </w:r>
      <w:r>
        <w:rPr>
          <w:sz w:val="24"/>
          <w:szCs w:val="24"/>
        </w:rPr>
        <w:t xml:space="preserve"> anteriormente referidas, con ocasión de la sentencia proferida en segunda instancia</w:t>
      </w:r>
      <w:r w:rsidR="00AC574F">
        <w:rPr>
          <w:sz w:val="24"/>
          <w:szCs w:val="24"/>
        </w:rPr>
        <w:t xml:space="preserve"> el 7 de mayo de 2021</w:t>
      </w:r>
      <w:r>
        <w:rPr>
          <w:sz w:val="24"/>
          <w:szCs w:val="24"/>
        </w:rPr>
        <w:t xml:space="preserve">, por la mencionada autoridad judicial, en el proceso de reparación directa identificado con número de radicado </w:t>
      </w:r>
      <w:r w:rsidRPr="003B154B">
        <w:rPr>
          <w:sz w:val="24"/>
          <w:szCs w:val="24"/>
        </w:rPr>
        <w:t>11001-33-43-063-2018-00137-</w:t>
      </w:r>
      <w:r w:rsidR="00AC574F">
        <w:rPr>
          <w:sz w:val="24"/>
          <w:szCs w:val="24"/>
        </w:rPr>
        <w:t>00/0</w:t>
      </w:r>
      <w:r w:rsidRPr="003B154B">
        <w:rPr>
          <w:sz w:val="24"/>
          <w:szCs w:val="24"/>
        </w:rPr>
        <w:t>1,</w:t>
      </w:r>
      <w:r>
        <w:rPr>
          <w:sz w:val="24"/>
          <w:szCs w:val="24"/>
        </w:rPr>
        <w:t xml:space="preserve"> que iniciaron en contra de la </w:t>
      </w:r>
      <w:r w:rsidRPr="003B154B">
        <w:rPr>
          <w:sz w:val="24"/>
          <w:szCs w:val="24"/>
        </w:rPr>
        <w:t xml:space="preserve">Nación </w:t>
      </w:r>
      <w:r>
        <w:rPr>
          <w:sz w:val="24"/>
          <w:szCs w:val="24"/>
        </w:rPr>
        <w:t xml:space="preserve">– </w:t>
      </w:r>
      <w:r w:rsidRPr="003B154B">
        <w:rPr>
          <w:sz w:val="24"/>
          <w:szCs w:val="24"/>
        </w:rPr>
        <w:t xml:space="preserve">Fiscalía General de la Nación y </w:t>
      </w:r>
      <w:r>
        <w:rPr>
          <w:sz w:val="24"/>
          <w:szCs w:val="24"/>
        </w:rPr>
        <w:t xml:space="preserve">la </w:t>
      </w:r>
      <w:r w:rsidRPr="003B154B">
        <w:rPr>
          <w:sz w:val="24"/>
          <w:szCs w:val="24"/>
        </w:rPr>
        <w:t xml:space="preserve">Nación </w:t>
      </w:r>
      <w:r>
        <w:rPr>
          <w:sz w:val="24"/>
          <w:szCs w:val="24"/>
        </w:rPr>
        <w:t xml:space="preserve">– </w:t>
      </w:r>
      <w:r w:rsidRPr="003B154B">
        <w:rPr>
          <w:sz w:val="24"/>
          <w:szCs w:val="24"/>
        </w:rPr>
        <w:t>Rama Judicial del Poder Público</w:t>
      </w:r>
      <w:r>
        <w:rPr>
          <w:sz w:val="24"/>
          <w:szCs w:val="24"/>
        </w:rPr>
        <w:t xml:space="preserve">. La sentencia de primera instancia del proceso ordinario, fue proferida por </w:t>
      </w:r>
      <w:r w:rsidR="00AC574F">
        <w:rPr>
          <w:sz w:val="24"/>
          <w:szCs w:val="24"/>
        </w:rPr>
        <w:t xml:space="preserve">el Juzgado Sesenta y Tres Administrativo </w:t>
      </w:r>
      <w:r w:rsidR="00DD0BBA">
        <w:rPr>
          <w:sz w:val="24"/>
          <w:szCs w:val="24"/>
        </w:rPr>
        <w:t>del Circuito de Bogotá.</w:t>
      </w:r>
    </w:p>
    <w:p w14:paraId="5148FBB1" w14:textId="18653923" w:rsidR="00DD0BBA" w:rsidRPr="00DD0BBA" w:rsidRDefault="00DD0BBA" w:rsidP="00DD0BBA">
      <w:pPr>
        <w:tabs>
          <w:tab w:val="left" w:pos="1985"/>
        </w:tabs>
        <w:spacing w:before="240" w:after="240"/>
        <w:rPr>
          <w:sz w:val="24"/>
          <w:szCs w:val="24"/>
        </w:rPr>
      </w:pPr>
      <w:r w:rsidRPr="00DD0BBA">
        <w:rPr>
          <w:sz w:val="24"/>
          <w:szCs w:val="24"/>
        </w:rPr>
        <w:t xml:space="preserve">En el momento de encontrarse la solicitud de amparo para su correspondiente estudio de admisibilidad, </w:t>
      </w:r>
      <w:r>
        <w:rPr>
          <w:sz w:val="24"/>
          <w:szCs w:val="24"/>
        </w:rPr>
        <w:t>el Despacho</w:t>
      </w:r>
      <w:r w:rsidRPr="00DD0BBA">
        <w:rPr>
          <w:sz w:val="24"/>
          <w:szCs w:val="24"/>
        </w:rPr>
        <w:t xml:space="preserve"> advirtió que el </w:t>
      </w:r>
      <w:r>
        <w:rPr>
          <w:sz w:val="24"/>
          <w:szCs w:val="24"/>
        </w:rPr>
        <w:t xml:space="preserve">apoderado de la parte </w:t>
      </w:r>
      <w:r>
        <w:rPr>
          <w:sz w:val="24"/>
          <w:szCs w:val="24"/>
        </w:rPr>
        <w:lastRenderedPageBreak/>
        <w:t xml:space="preserve">accionante, Benjamín Herrera Agudelo, </w:t>
      </w:r>
      <w:r w:rsidRPr="00DD0BBA">
        <w:rPr>
          <w:sz w:val="24"/>
          <w:szCs w:val="24"/>
        </w:rPr>
        <w:t>omitió cumplir con la obligación de manifestar en el escrito de tutela, bajo la gravedad de juramento, que no ha iniciado otras acciones por los mismos hechos y derechos, razón por la que se le requerirá para que dé cumplimiento al artículo 37 del Decreto 2591 de 1991</w:t>
      </w:r>
      <w:r w:rsidRPr="00DD0BBA">
        <w:rPr>
          <w:sz w:val="24"/>
          <w:szCs w:val="24"/>
          <w:vertAlign w:val="superscript"/>
        </w:rPr>
        <w:footnoteReference w:id="3"/>
      </w:r>
      <w:r w:rsidRPr="00DD0BBA">
        <w:rPr>
          <w:sz w:val="24"/>
          <w:szCs w:val="24"/>
        </w:rPr>
        <w:t xml:space="preserve"> que prevé dicha obligación. </w:t>
      </w:r>
    </w:p>
    <w:p w14:paraId="27ADC4AF" w14:textId="77777777" w:rsidR="00207CDB" w:rsidRPr="007E3459" w:rsidRDefault="00207CDB" w:rsidP="00207CDB">
      <w:pPr>
        <w:tabs>
          <w:tab w:val="left" w:pos="1985"/>
        </w:tabs>
        <w:spacing w:before="240" w:after="240"/>
        <w:rPr>
          <w:sz w:val="24"/>
          <w:szCs w:val="24"/>
        </w:rPr>
      </w:pPr>
      <w:r w:rsidRPr="00A4767A">
        <w:rPr>
          <w:sz w:val="24"/>
          <w:szCs w:val="24"/>
        </w:rPr>
        <w:t>El Despacho, al encontrar reunidos los requisitos previstos en el artículo 14 del Decreto 2591 de 1991 y por ser competente para conocer de la presente acción de conformidad con lo establecido en el artículo 86 de la Constitución Política, en el Decreto 2591 de 1991, en el Decreto 1069 de 2015, modificado por el Decreto 333 de 2021 y en el Acuerdo de Sala Plena del Consejo de Estado No. 080 de 12 de marzo de 2019,</w:t>
      </w:r>
    </w:p>
    <w:p w14:paraId="505F2DB6" w14:textId="77777777" w:rsidR="00207CDB" w:rsidRPr="00786BDF" w:rsidRDefault="00207CDB" w:rsidP="00207CDB">
      <w:pPr>
        <w:pStyle w:val="Textoindependiente21"/>
        <w:keepNext/>
        <w:widowControl w:val="0"/>
        <w:spacing w:before="240"/>
        <w:ind w:left="0"/>
        <w:jc w:val="center"/>
        <w:rPr>
          <w:rFonts w:cs="Arial"/>
          <w:b/>
          <w:sz w:val="24"/>
          <w:szCs w:val="24"/>
        </w:rPr>
      </w:pPr>
      <w:r w:rsidRPr="00211F0C">
        <w:rPr>
          <w:rFonts w:cs="Arial"/>
          <w:b/>
          <w:sz w:val="24"/>
          <w:szCs w:val="24"/>
        </w:rPr>
        <w:t>RESUELVE</w:t>
      </w:r>
    </w:p>
    <w:p w14:paraId="6E698B89" w14:textId="3C4AD8E4" w:rsidR="00207CDB" w:rsidRDefault="00207CDB" w:rsidP="00207CDB">
      <w:pPr>
        <w:pStyle w:val="Prrafodelista"/>
        <w:widowControl w:val="0"/>
        <w:spacing w:after="240"/>
        <w:ind w:left="0"/>
        <w:contextualSpacing w:val="0"/>
        <w:rPr>
          <w:sz w:val="24"/>
          <w:szCs w:val="24"/>
        </w:rPr>
      </w:pPr>
      <w:r w:rsidRPr="00211F0C">
        <w:rPr>
          <w:b/>
          <w:sz w:val="24"/>
          <w:szCs w:val="24"/>
        </w:rPr>
        <w:t>PRIMERO</w:t>
      </w:r>
      <w:r>
        <w:rPr>
          <w:b/>
          <w:sz w:val="24"/>
          <w:szCs w:val="24"/>
        </w:rPr>
        <w:t>. ADMITIR</w:t>
      </w:r>
      <w:r>
        <w:rPr>
          <w:sz w:val="24"/>
          <w:szCs w:val="24"/>
        </w:rPr>
        <w:t xml:space="preserve"> la solicitud instaurada, en ejercicio de la acción de tutela, por </w:t>
      </w:r>
      <w:r w:rsidR="00D63FB9">
        <w:rPr>
          <w:bCs/>
          <w:sz w:val="24"/>
          <w:szCs w:val="24"/>
        </w:rPr>
        <w:t xml:space="preserve">Jhon Alejandro Gómez Saavedra y otras personas, </w:t>
      </w:r>
      <w:r>
        <w:rPr>
          <w:bCs/>
          <w:sz w:val="24"/>
          <w:szCs w:val="24"/>
        </w:rPr>
        <w:t xml:space="preserve">en contra </w:t>
      </w:r>
      <w:r>
        <w:rPr>
          <w:sz w:val="24"/>
          <w:szCs w:val="24"/>
        </w:rPr>
        <w:t xml:space="preserve">del </w:t>
      </w:r>
      <w:r w:rsidRPr="00FC4356">
        <w:rPr>
          <w:bCs/>
          <w:sz w:val="24"/>
          <w:szCs w:val="24"/>
        </w:rPr>
        <w:t xml:space="preserve">Tribunal Administrativo </w:t>
      </w:r>
      <w:r>
        <w:rPr>
          <w:bCs/>
          <w:sz w:val="24"/>
          <w:szCs w:val="24"/>
        </w:rPr>
        <w:t>de Cundinamarca.</w:t>
      </w:r>
    </w:p>
    <w:p w14:paraId="621B009A" w14:textId="0340E286" w:rsidR="00207CDB" w:rsidRDefault="00207CDB" w:rsidP="00207CDB">
      <w:pPr>
        <w:keepNext/>
        <w:spacing w:before="100" w:beforeAutospacing="1" w:after="100" w:afterAutospacing="1"/>
        <w:ind w:right="45"/>
        <w:textAlignment w:val="baseline"/>
        <w:rPr>
          <w:rFonts w:eastAsia="Times New Roman"/>
          <w:sz w:val="24"/>
          <w:szCs w:val="24"/>
          <w:lang w:val="es-ES_tradnl" w:eastAsia="es-CO"/>
        </w:rPr>
      </w:pPr>
      <w:r w:rsidRPr="003E0BD3">
        <w:rPr>
          <w:b/>
          <w:bCs/>
          <w:sz w:val="24"/>
          <w:szCs w:val="24"/>
          <w:lang w:val="es-ES"/>
        </w:rPr>
        <w:t>SEGUNDO</w:t>
      </w:r>
      <w:r>
        <w:rPr>
          <w:b/>
          <w:bCs/>
          <w:sz w:val="24"/>
          <w:szCs w:val="24"/>
          <w:lang w:val="es-ES"/>
        </w:rPr>
        <w:t>.</w:t>
      </w:r>
      <w:r w:rsidRPr="003E0BD3">
        <w:rPr>
          <w:b/>
          <w:bCs/>
          <w:sz w:val="24"/>
          <w:szCs w:val="24"/>
          <w:lang w:val="es-ES"/>
        </w:rPr>
        <w:t> </w:t>
      </w:r>
      <w:r>
        <w:rPr>
          <w:rFonts w:eastAsia="Times New Roman"/>
          <w:b/>
          <w:sz w:val="24"/>
          <w:szCs w:val="24"/>
          <w:lang w:val="es-ES_tradnl" w:eastAsia="es-CO"/>
        </w:rPr>
        <w:t xml:space="preserve">SOLICITAR </w:t>
      </w:r>
      <w:r>
        <w:rPr>
          <w:rFonts w:eastAsia="Times New Roman"/>
          <w:sz w:val="24"/>
          <w:szCs w:val="24"/>
          <w:lang w:val="es-ES" w:eastAsia="es-CO"/>
        </w:rPr>
        <w:t xml:space="preserve">al </w:t>
      </w:r>
      <w:r w:rsidRPr="00FC4356">
        <w:rPr>
          <w:bCs/>
          <w:sz w:val="24"/>
          <w:szCs w:val="24"/>
        </w:rPr>
        <w:t xml:space="preserve">Tribunal Administrativo </w:t>
      </w:r>
      <w:r>
        <w:rPr>
          <w:bCs/>
          <w:sz w:val="24"/>
          <w:szCs w:val="24"/>
        </w:rPr>
        <w:t xml:space="preserve">de Cundinamarca y al </w:t>
      </w:r>
      <w:r w:rsidR="00FF7584">
        <w:rPr>
          <w:sz w:val="24"/>
          <w:szCs w:val="24"/>
        </w:rPr>
        <w:t>Juzgado Sesenta y Tres Administrativo del Circuito de Bogotá</w:t>
      </w:r>
      <w:r>
        <w:rPr>
          <w:rFonts w:eastAsia="Times New Roman"/>
          <w:sz w:val="24"/>
          <w:szCs w:val="24"/>
          <w:lang w:val="es-ES" w:eastAsia="es-CO"/>
        </w:rPr>
        <w:t xml:space="preserve">, para que, quien tenga el expediente con número de radicado </w:t>
      </w:r>
      <w:r w:rsidR="00FF7584">
        <w:rPr>
          <w:sz w:val="24"/>
          <w:szCs w:val="24"/>
        </w:rPr>
        <w:t xml:space="preserve">radicado </w:t>
      </w:r>
      <w:r w:rsidR="00FF7584" w:rsidRPr="003B154B">
        <w:rPr>
          <w:sz w:val="24"/>
          <w:szCs w:val="24"/>
        </w:rPr>
        <w:t>11001-33-43-063-2018-00137-</w:t>
      </w:r>
      <w:r w:rsidR="00FF7584">
        <w:rPr>
          <w:sz w:val="24"/>
          <w:szCs w:val="24"/>
        </w:rPr>
        <w:t>00/0</w:t>
      </w:r>
      <w:r w:rsidR="00FF7584" w:rsidRPr="003B154B">
        <w:rPr>
          <w:sz w:val="24"/>
          <w:szCs w:val="24"/>
        </w:rPr>
        <w:t>1</w:t>
      </w:r>
      <w:r>
        <w:rPr>
          <w:sz w:val="24"/>
          <w:szCs w:val="24"/>
        </w:rPr>
        <w:t>,</w:t>
      </w:r>
      <w:r>
        <w:rPr>
          <w:rFonts w:eastAsia="Times New Roman"/>
          <w:sz w:val="24"/>
          <w:szCs w:val="24"/>
          <w:lang w:val="es-ES" w:eastAsia="es-CO"/>
        </w:rPr>
        <w:t xml:space="preserve"> </w:t>
      </w:r>
      <w:r>
        <w:rPr>
          <w:rFonts w:eastAsia="Times New Roman"/>
          <w:sz w:val="24"/>
          <w:szCs w:val="24"/>
          <w:lang w:val="es-ES_tradnl" w:eastAsia="es-CO"/>
        </w:rPr>
        <w:t>informe a este Despacho los nombres y direcciones de las personas que integran la parte demandante, la parte demandada y terceros dentro del proceso de la referencia.</w:t>
      </w:r>
    </w:p>
    <w:p w14:paraId="40F2FB46" w14:textId="77777777" w:rsidR="00207CDB" w:rsidRDefault="00207CDB" w:rsidP="00207CDB">
      <w:pPr>
        <w:pStyle w:val="Prrafodelista"/>
        <w:spacing w:after="240"/>
        <w:ind w:left="0"/>
        <w:contextualSpacing w:val="0"/>
        <w:rPr>
          <w:sz w:val="24"/>
          <w:szCs w:val="24"/>
        </w:rPr>
      </w:pPr>
      <w:r>
        <w:rPr>
          <w:b/>
          <w:bCs/>
          <w:sz w:val="24"/>
          <w:szCs w:val="24"/>
          <w:lang w:val="es-ES"/>
        </w:rPr>
        <w:t xml:space="preserve">TERCER. </w:t>
      </w:r>
      <w:r>
        <w:rPr>
          <w:b/>
          <w:sz w:val="24"/>
          <w:szCs w:val="24"/>
        </w:rPr>
        <w:t>ORDENAR</w:t>
      </w:r>
      <w:r>
        <w:rPr>
          <w:sz w:val="24"/>
          <w:szCs w:val="24"/>
        </w:rPr>
        <w:t xml:space="preserve"> que, por conducto de la Secretaría General de esta Corporación, se notifique el presente proveído a las partes de la forma más expedita posible. </w:t>
      </w:r>
    </w:p>
    <w:p w14:paraId="449E726A" w14:textId="77777777" w:rsidR="00207CDB" w:rsidRDefault="00207CDB" w:rsidP="00207CDB">
      <w:pPr>
        <w:pStyle w:val="Prrafodelista"/>
        <w:spacing w:after="240"/>
        <w:ind w:left="0"/>
        <w:contextualSpacing w:val="0"/>
        <w:rPr>
          <w:sz w:val="24"/>
          <w:szCs w:val="24"/>
        </w:rPr>
      </w:pPr>
      <w:r>
        <w:rPr>
          <w:sz w:val="24"/>
          <w:szCs w:val="24"/>
        </w:rPr>
        <w:t xml:space="preserve">La Secretaría General </w:t>
      </w:r>
      <w:r>
        <w:rPr>
          <w:b/>
          <w:sz w:val="24"/>
          <w:szCs w:val="24"/>
        </w:rPr>
        <w:t>solamente devolverá</w:t>
      </w:r>
      <w:r>
        <w:rPr>
          <w:sz w:val="24"/>
          <w:szCs w:val="24"/>
        </w:rPr>
        <w:t xml:space="preserve"> el expediente al Despacho, una vez se haya efectivamente notificado a los sujetos procesales.</w:t>
      </w:r>
    </w:p>
    <w:p w14:paraId="0D981903" w14:textId="0363D42F" w:rsidR="00207CDB" w:rsidRPr="00975D06" w:rsidRDefault="00207CDB" w:rsidP="00207CDB">
      <w:pPr>
        <w:spacing w:before="240" w:after="240"/>
        <w:rPr>
          <w:b/>
          <w:bCs/>
        </w:rPr>
      </w:pPr>
      <w:r w:rsidRPr="00975D06">
        <w:rPr>
          <w:b/>
          <w:bCs/>
          <w:sz w:val="24"/>
          <w:szCs w:val="24"/>
        </w:rPr>
        <w:t>CUARTO.</w:t>
      </w:r>
      <w:r>
        <w:rPr>
          <w:sz w:val="24"/>
          <w:szCs w:val="24"/>
        </w:rPr>
        <w:t xml:space="preserve"> </w:t>
      </w:r>
      <w:r>
        <w:rPr>
          <w:rFonts w:eastAsia="Times New Roman"/>
          <w:b/>
          <w:bCs/>
          <w:sz w:val="24"/>
          <w:szCs w:val="24"/>
          <w:lang w:val="es-ES_tradnl" w:eastAsia="es-CO"/>
        </w:rPr>
        <w:t xml:space="preserve">VINCULAR </w:t>
      </w:r>
      <w:r w:rsidRPr="003A579C">
        <w:rPr>
          <w:rFonts w:eastAsia="Times New Roman"/>
          <w:sz w:val="24"/>
          <w:szCs w:val="24"/>
          <w:lang w:val="es-ES_tradnl" w:eastAsia="es-CO"/>
        </w:rPr>
        <w:t>a</w:t>
      </w:r>
      <w:r w:rsidR="00FF7584">
        <w:rPr>
          <w:rFonts w:eastAsia="Times New Roman"/>
          <w:sz w:val="24"/>
          <w:szCs w:val="24"/>
          <w:lang w:val="es-ES_tradnl" w:eastAsia="es-CO"/>
        </w:rPr>
        <w:t xml:space="preserve"> la Nación – Fiscalía General de la Nación, a la Nación – Rama Judicial, al</w:t>
      </w:r>
      <w:r w:rsidRPr="003A579C">
        <w:rPr>
          <w:rFonts w:eastAsia="Times New Roman"/>
          <w:sz w:val="24"/>
          <w:szCs w:val="24"/>
          <w:lang w:val="es-ES_tradnl" w:eastAsia="es-CO"/>
        </w:rPr>
        <w:t xml:space="preserve"> </w:t>
      </w:r>
      <w:r w:rsidR="00FF7584">
        <w:rPr>
          <w:sz w:val="24"/>
          <w:szCs w:val="24"/>
        </w:rPr>
        <w:t>Juzgado Sesenta y Tres Administrativo del Circuito de Bogotá</w:t>
      </w:r>
      <w:r w:rsidRPr="003A579C">
        <w:rPr>
          <w:rFonts w:eastAsia="Times New Roman"/>
          <w:sz w:val="24"/>
          <w:szCs w:val="24"/>
          <w:lang w:val="es-ES_tradnl" w:eastAsia="es-CO"/>
        </w:rPr>
        <w:t>, y</w:t>
      </w:r>
      <w:r>
        <w:rPr>
          <w:rFonts w:eastAsia="Times New Roman"/>
          <w:b/>
          <w:bCs/>
          <w:sz w:val="24"/>
          <w:szCs w:val="24"/>
          <w:lang w:val="es-ES_tradnl" w:eastAsia="es-CO"/>
        </w:rPr>
        <w:t xml:space="preserve"> </w:t>
      </w:r>
      <w:r>
        <w:rPr>
          <w:rFonts w:eastAsia="Times New Roman"/>
          <w:bCs/>
          <w:sz w:val="24"/>
          <w:szCs w:val="24"/>
          <w:lang w:eastAsia="es-CO"/>
        </w:rPr>
        <w:t xml:space="preserve">a quienes hubiesen participado en el proceso ordinario con número de radicado </w:t>
      </w:r>
      <w:r w:rsidR="00FF7584" w:rsidRPr="003B154B">
        <w:rPr>
          <w:sz w:val="24"/>
          <w:szCs w:val="24"/>
        </w:rPr>
        <w:t>11001-33-43-063-2018-00137-</w:t>
      </w:r>
      <w:r w:rsidR="00FF7584">
        <w:rPr>
          <w:sz w:val="24"/>
          <w:szCs w:val="24"/>
        </w:rPr>
        <w:t>00/0</w:t>
      </w:r>
      <w:r w:rsidR="00FF7584" w:rsidRPr="003B154B">
        <w:rPr>
          <w:sz w:val="24"/>
          <w:szCs w:val="24"/>
        </w:rPr>
        <w:t>1</w:t>
      </w:r>
      <w:r>
        <w:rPr>
          <w:rFonts w:eastAsia="Times New Roman"/>
          <w:bCs/>
          <w:sz w:val="24"/>
          <w:szCs w:val="24"/>
          <w:lang w:eastAsia="es-CO"/>
        </w:rPr>
        <w:t xml:space="preserve">, </w:t>
      </w:r>
      <w:r>
        <w:rPr>
          <w:rFonts w:eastAsia="Times New Roman"/>
          <w:color w:val="000000"/>
          <w:sz w:val="24"/>
          <w:szCs w:val="24"/>
          <w:bdr w:val="none" w:sz="0" w:space="0" w:color="auto" w:frame="1"/>
          <w:lang w:val="es-ES" w:eastAsia="es-CO"/>
        </w:rPr>
        <w:t>de acuerdo con el informe que se reciba en virtud de la orden contenida en el numeral segundo de esta providencia.</w:t>
      </w:r>
    </w:p>
    <w:p w14:paraId="1F044D07" w14:textId="77777777" w:rsidR="00207CDB" w:rsidRPr="00975D06" w:rsidRDefault="00207CDB" w:rsidP="00C82F8F">
      <w:pPr>
        <w:widowControl w:val="0"/>
        <w:spacing w:before="100" w:beforeAutospacing="1" w:after="100" w:afterAutospacing="1"/>
        <w:ind w:right="45"/>
        <w:textAlignment w:val="baseline"/>
        <w:rPr>
          <w:rFonts w:eastAsia="Times New Roman"/>
          <w:b/>
          <w:sz w:val="24"/>
          <w:szCs w:val="24"/>
          <w:lang w:eastAsia="es-CO"/>
        </w:rPr>
      </w:pPr>
      <w:r>
        <w:rPr>
          <w:b/>
          <w:bCs/>
          <w:sz w:val="24"/>
          <w:szCs w:val="24"/>
        </w:rPr>
        <w:t xml:space="preserve">QUINTO. </w:t>
      </w:r>
      <w:r>
        <w:rPr>
          <w:b/>
          <w:bCs/>
          <w:sz w:val="24"/>
          <w:szCs w:val="24"/>
          <w:lang w:val="es-ES"/>
        </w:rPr>
        <w:t>COMUNICAR </w:t>
      </w:r>
      <w:r>
        <w:rPr>
          <w:bCs/>
          <w:sz w:val="24"/>
          <w:szCs w:val="24"/>
          <w:lang w:val="es-ES"/>
        </w:rPr>
        <w:t>a la parte accionada y a los terceros con interés vinculados al presente trámite, que podrán presentar informes sobre los hechos en que se sustenta la presente acción, en el término de tres (3) días contados a partir del recibo de la notificación. Estos se consideran rendidos bajo la gravedad de juramento (artículos 19 y 20 del Decreto 2591 de 1991).</w:t>
      </w:r>
      <w:r>
        <w:rPr>
          <w:b/>
          <w:sz w:val="24"/>
          <w:szCs w:val="24"/>
        </w:rPr>
        <w:t> </w:t>
      </w:r>
    </w:p>
    <w:p w14:paraId="030BBD38" w14:textId="77777777" w:rsidR="00207CDB" w:rsidRDefault="00207CDB" w:rsidP="00207CDB">
      <w:pPr>
        <w:pStyle w:val="Prrafodelista"/>
        <w:spacing w:before="240" w:after="240"/>
        <w:ind w:left="0"/>
        <w:contextualSpacing w:val="0"/>
        <w:rPr>
          <w:color w:val="000000"/>
          <w:sz w:val="24"/>
          <w:szCs w:val="24"/>
        </w:rPr>
      </w:pPr>
      <w:r>
        <w:rPr>
          <w:b/>
          <w:bCs/>
          <w:sz w:val="24"/>
          <w:szCs w:val="24"/>
        </w:rPr>
        <w:t xml:space="preserve">SEXTO. </w:t>
      </w:r>
      <w:r>
        <w:rPr>
          <w:rFonts w:eastAsia="Times New Roman"/>
          <w:b/>
          <w:bCs/>
          <w:sz w:val="24"/>
          <w:szCs w:val="24"/>
          <w:lang w:val="es-ES" w:eastAsia="es-CO"/>
        </w:rPr>
        <w:t>TENER</w:t>
      </w:r>
      <w:r>
        <w:rPr>
          <w:rFonts w:eastAsia="Times New Roman"/>
          <w:sz w:val="24"/>
          <w:szCs w:val="24"/>
          <w:lang w:val="es-ES" w:eastAsia="es-CO"/>
        </w:rPr>
        <w:t> como pruebas los documentos aportados con el escrito de tutela.</w:t>
      </w:r>
      <w:r>
        <w:rPr>
          <w:rFonts w:eastAsia="Times New Roman"/>
          <w:sz w:val="24"/>
          <w:szCs w:val="24"/>
          <w:lang w:eastAsia="es-CO"/>
        </w:rPr>
        <w:t> </w:t>
      </w:r>
    </w:p>
    <w:p w14:paraId="755B2611" w14:textId="0ACF1FAB" w:rsidR="00FF7584" w:rsidRDefault="00207CDB" w:rsidP="00207CDB">
      <w:pPr>
        <w:pStyle w:val="Prrafodelista"/>
        <w:spacing w:before="240" w:after="240"/>
        <w:ind w:left="0"/>
        <w:contextualSpacing w:val="0"/>
        <w:rPr>
          <w:sz w:val="24"/>
          <w:szCs w:val="24"/>
        </w:rPr>
      </w:pPr>
      <w:r>
        <w:rPr>
          <w:b/>
          <w:bCs/>
          <w:sz w:val="24"/>
          <w:szCs w:val="24"/>
        </w:rPr>
        <w:t>SÉPTIMO</w:t>
      </w:r>
      <w:r w:rsidRPr="00975D06">
        <w:rPr>
          <w:b/>
          <w:bCs/>
          <w:sz w:val="24"/>
          <w:szCs w:val="24"/>
        </w:rPr>
        <w:t>.</w:t>
      </w:r>
      <w:r>
        <w:rPr>
          <w:sz w:val="24"/>
          <w:szCs w:val="24"/>
        </w:rPr>
        <w:t xml:space="preserve"> </w:t>
      </w:r>
      <w:r w:rsidR="00FF7584" w:rsidRPr="00FF7584">
        <w:rPr>
          <w:b/>
          <w:bCs/>
          <w:sz w:val="24"/>
          <w:szCs w:val="24"/>
        </w:rPr>
        <w:t>RECONOCER</w:t>
      </w:r>
      <w:r w:rsidR="00FF7584">
        <w:rPr>
          <w:sz w:val="24"/>
          <w:szCs w:val="24"/>
        </w:rPr>
        <w:t xml:space="preserve"> personería al abogado </w:t>
      </w:r>
      <w:r w:rsidR="00FF7584">
        <w:rPr>
          <w:bCs/>
          <w:sz w:val="24"/>
          <w:szCs w:val="24"/>
        </w:rPr>
        <w:t xml:space="preserve">Benjamín </w:t>
      </w:r>
      <w:r w:rsidR="00FF7584">
        <w:rPr>
          <w:sz w:val="24"/>
          <w:szCs w:val="24"/>
        </w:rPr>
        <w:t xml:space="preserve">Herrera Agudelo, T.P. No. 16.250. </w:t>
      </w:r>
    </w:p>
    <w:p w14:paraId="04ACF514" w14:textId="1E6F7A32" w:rsidR="00FF7584" w:rsidRPr="00FF7584" w:rsidRDefault="00207CDB" w:rsidP="00FF7584">
      <w:pPr>
        <w:pStyle w:val="Prrafodelista"/>
        <w:spacing w:before="240" w:after="240"/>
        <w:ind w:left="0"/>
        <w:contextualSpacing w:val="0"/>
        <w:rPr>
          <w:b/>
          <w:bCs/>
          <w:sz w:val="24"/>
          <w:szCs w:val="24"/>
        </w:rPr>
      </w:pPr>
      <w:r>
        <w:rPr>
          <w:rFonts w:eastAsia="Times New Roman"/>
          <w:b/>
          <w:bCs/>
          <w:sz w:val="24"/>
          <w:szCs w:val="24"/>
          <w:lang w:val="es-ES" w:eastAsia="es-CO"/>
        </w:rPr>
        <w:lastRenderedPageBreak/>
        <w:t xml:space="preserve">OCTAVO. </w:t>
      </w:r>
      <w:r w:rsidR="00FF7584">
        <w:rPr>
          <w:b/>
          <w:bCs/>
          <w:sz w:val="24"/>
          <w:szCs w:val="24"/>
        </w:rPr>
        <w:t xml:space="preserve">REQUERIR </w:t>
      </w:r>
      <w:r w:rsidR="00FF7584">
        <w:rPr>
          <w:sz w:val="24"/>
          <w:szCs w:val="24"/>
        </w:rPr>
        <w:t xml:space="preserve">a </w:t>
      </w:r>
      <w:r w:rsidR="00FF7584">
        <w:rPr>
          <w:bCs/>
          <w:sz w:val="24"/>
          <w:szCs w:val="24"/>
        </w:rPr>
        <w:t xml:space="preserve">Benjamín </w:t>
      </w:r>
      <w:r w:rsidR="00FF7584">
        <w:rPr>
          <w:sz w:val="24"/>
          <w:szCs w:val="24"/>
        </w:rPr>
        <w:t xml:space="preserve">Herrera Agudelo, para que, en calidad de apoderado de los accionantes, </w:t>
      </w:r>
      <w:r w:rsidR="00FF7584">
        <w:rPr>
          <w:bCs/>
          <w:sz w:val="24"/>
          <w:szCs w:val="24"/>
        </w:rPr>
        <w:t>dé cumplimiento a lo previsto en el artículo 37 del Decreto 2591 de 1991.</w:t>
      </w:r>
    </w:p>
    <w:p w14:paraId="6EAB1286" w14:textId="555AD91D" w:rsidR="00FF7584" w:rsidRPr="00D63FB9" w:rsidRDefault="00207CDB" w:rsidP="00D63FB9">
      <w:pPr>
        <w:pStyle w:val="Prrafodelista"/>
        <w:spacing w:before="240" w:after="240"/>
        <w:ind w:left="0"/>
        <w:rPr>
          <w:rFonts w:eastAsia="Times New Roman"/>
          <w:sz w:val="24"/>
          <w:szCs w:val="24"/>
          <w:lang w:eastAsia="es-CO"/>
        </w:rPr>
      </w:pPr>
      <w:r>
        <w:rPr>
          <w:rFonts w:eastAsia="Times New Roman"/>
          <w:b/>
          <w:bCs/>
          <w:sz w:val="24"/>
          <w:szCs w:val="24"/>
          <w:lang w:val="es-ES" w:eastAsia="es-CO"/>
        </w:rPr>
        <w:t xml:space="preserve">NOVENO. </w:t>
      </w:r>
      <w:r w:rsidR="00FF7584">
        <w:rPr>
          <w:rFonts w:eastAsia="Times New Roman"/>
          <w:b/>
          <w:bCs/>
          <w:sz w:val="24"/>
          <w:szCs w:val="24"/>
          <w:lang w:val="es-ES" w:eastAsia="es-CO"/>
        </w:rPr>
        <w:t>SUSPENDER </w:t>
      </w:r>
      <w:r w:rsidR="00FF7584">
        <w:rPr>
          <w:rFonts w:eastAsia="Times New Roman"/>
          <w:sz w:val="24"/>
          <w:szCs w:val="24"/>
          <w:lang w:val="es-ES" w:eastAsia="es-CO"/>
        </w:rPr>
        <w:t>los términos de la presente acción constitucional hasta tanto se dé cumplimiento a las órdenes impartidas en esta providencia y el expediente regrese al Despacho desde la Secretaría General.</w:t>
      </w:r>
      <w:r w:rsidR="00FF7584">
        <w:rPr>
          <w:rFonts w:eastAsia="Times New Roman"/>
          <w:sz w:val="24"/>
          <w:szCs w:val="24"/>
          <w:lang w:eastAsia="es-CO"/>
        </w:rPr>
        <w:t> </w:t>
      </w:r>
    </w:p>
    <w:p w14:paraId="01C4630F" w14:textId="0D36633C" w:rsidR="00207CDB" w:rsidRPr="00CA6180" w:rsidRDefault="00D63FB9" w:rsidP="00207CDB">
      <w:pPr>
        <w:spacing w:after="240"/>
        <w:textAlignment w:val="baseline"/>
        <w:rPr>
          <w:rFonts w:eastAsia="Times New Roman"/>
          <w:b/>
          <w:bCs/>
          <w:sz w:val="24"/>
          <w:szCs w:val="24"/>
          <w:lang w:val="es-ES" w:eastAsia="es-CO"/>
        </w:rPr>
      </w:pPr>
      <w:r>
        <w:rPr>
          <w:b/>
          <w:sz w:val="24"/>
          <w:szCs w:val="24"/>
        </w:rPr>
        <w:t xml:space="preserve">DÉCIMO. </w:t>
      </w:r>
      <w:r w:rsidR="00207CDB">
        <w:rPr>
          <w:b/>
          <w:sz w:val="24"/>
          <w:szCs w:val="24"/>
        </w:rPr>
        <w:t>ORDENAR</w:t>
      </w:r>
      <w:r w:rsidR="00207CDB">
        <w:rPr>
          <w:sz w:val="24"/>
          <w:szCs w:val="24"/>
        </w:rPr>
        <w:t xml:space="preserve"> que, por conducto de la Secretaría General de esta Corporación, se notifique el presente proveído a la parte accionante de la forma más expedita posible.</w:t>
      </w:r>
    </w:p>
    <w:p w14:paraId="6618F3BD" w14:textId="77777777" w:rsidR="00207CDB" w:rsidRPr="00AA7AA7" w:rsidRDefault="00207CDB" w:rsidP="00207CDB">
      <w:pPr>
        <w:pStyle w:val="Prrafodelista"/>
        <w:spacing w:before="240" w:after="240"/>
        <w:ind w:left="0"/>
        <w:rPr>
          <w:color w:val="000000"/>
          <w:sz w:val="24"/>
          <w:szCs w:val="24"/>
        </w:rPr>
      </w:pPr>
    </w:p>
    <w:p w14:paraId="664B89D4" w14:textId="77777777" w:rsidR="00207CDB" w:rsidRPr="00211F0C" w:rsidRDefault="00207CDB" w:rsidP="00207CDB">
      <w:pPr>
        <w:pStyle w:val="Textoindependiente21"/>
        <w:spacing w:before="240" w:after="0"/>
        <w:ind w:left="0"/>
        <w:jc w:val="both"/>
        <w:rPr>
          <w:rFonts w:cs="Arial"/>
          <w:sz w:val="24"/>
          <w:szCs w:val="24"/>
        </w:rPr>
      </w:pPr>
      <w:r w:rsidRPr="00211F0C">
        <w:rPr>
          <w:rFonts w:cs="Arial"/>
          <w:b/>
          <w:sz w:val="24"/>
          <w:szCs w:val="24"/>
        </w:rPr>
        <w:t>Notifíquese y Cúmplase</w:t>
      </w:r>
      <w:r w:rsidRPr="00211F0C">
        <w:rPr>
          <w:rFonts w:cs="Arial"/>
          <w:sz w:val="24"/>
          <w:szCs w:val="24"/>
        </w:rPr>
        <w:t>,</w:t>
      </w:r>
    </w:p>
    <w:p w14:paraId="7AF377A2" w14:textId="77777777" w:rsidR="00207CDB" w:rsidRPr="00211F0C" w:rsidRDefault="00207CDB" w:rsidP="00207CDB">
      <w:pPr>
        <w:pStyle w:val="Textoindependiente21"/>
        <w:spacing w:after="0"/>
        <w:ind w:left="0"/>
        <w:jc w:val="both"/>
        <w:rPr>
          <w:rFonts w:cs="Arial"/>
          <w:sz w:val="24"/>
          <w:szCs w:val="24"/>
        </w:rPr>
      </w:pPr>
    </w:p>
    <w:p w14:paraId="69417816" w14:textId="77777777" w:rsidR="00207CDB" w:rsidRPr="00211F0C" w:rsidRDefault="00207CDB" w:rsidP="00207CDB">
      <w:pPr>
        <w:pStyle w:val="Textoindependiente21"/>
        <w:spacing w:after="0"/>
        <w:ind w:left="0"/>
        <w:jc w:val="both"/>
        <w:rPr>
          <w:rFonts w:cs="Arial"/>
          <w:sz w:val="24"/>
          <w:szCs w:val="24"/>
        </w:rPr>
      </w:pPr>
    </w:p>
    <w:p w14:paraId="0FA8D61C" w14:textId="77777777" w:rsidR="00207CDB" w:rsidRPr="00211F0C" w:rsidRDefault="00207CDB" w:rsidP="00207CDB">
      <w:pPr>
        <w:pStyle w:val="Textoindependiente21"/>
        <w:spacing w:after="0"/>
        <w:ind w:left="0"/>
        <w:jc w:val="both"/>
        <w:rPr>
          <w:rFonts w:cs="Arial"/>
          <w:sz w:val="24"/>
          <w:szCs w:val="24"/>
        </w:rPr>
      </w:pPr>
    </w:p>
    <w:p w14:paraId="5B2ABC26" w14:textId="77777777" w:rsidR="00207CDB" w:rsidRPr="00211F0C" w:rsidRDefault="00207CDB" w:rsidP="00207CDB">
      <w:pPr>
        <w:pStyle w:val="Textoindependiente21"/>
        <w:spacing w:after="0"/>
        <w:ind w:left="0"/>
        <w:jc w:val="both"/>
        <w:rPr>
          <w:rFonts w:cs="Arial"/>
          <w:sz w:val="24"/>
          <w:szCs w:val="24"/>
        </w:rPr>
      </w:pPr>
    </w:p>
    <w:p w14:paraId="1180DEB1" w14:textId="77777777" w:rsidR="00207CDB" w:rsidRPr="00211F0C" w:rsidRDefault="00207CDB" w:rsidP="00207CDB">
      <w:pPr>
        <w:pStyle w:val="Textoindependiente21"/>
        <w:spacing w:after="0"/>
        <w:ind w:left="0"/>
        <w:jc w:val="center"/>
        <w:rPr>
          <w:rFonts w:cs="Arial"/>
          <w:b/>
          <w:sz w:val="24"/>
          <w:szCs w:val="24"/>
        </w:rPr>
      </w:pPr>
      <w:r w:rsidRPr="00211F0C">
        <w:rPr>
          <w:rFonts w:cs="Arial"/>
          <w:b/>
          <w:sz w:val="24"/>
          <w:szCs w:val="24"/>
        </w:rPr>
        <w:t>JAIME ENRIQUE RODRÍGUEZ NAVAS</w:t>
      </w:r>
    </w:p>
    <w:p w14:paraId="17EBDA76" w14:textId="77777777" w:rsidR="00207CDB" w:rsidRPr="00211F0C" w:rsidRDefault="00207CDB" w:rsidP="00207CDB">
      <w:pPr>
        <w:pStyle w:val="Textoindependiente21"/>
        <w:spacing w:after="0"/>
        <w:ind w:left="0"/>
        <w:jc w:val="center"/>
        <w:rPr>
          <w:rFonts w:cs="Arial"/>
          <w:sz w:val="24"/>
          <w:szCs w:val="24"/>
        </w:rPr>
      </w:pPr>
      <w:r w:rsidRPr="00211F0C">
        <w:rPr>
          <w:rFonts w:cs="Arial"/>
          <w:b/>
          <w:sz w:val="24"/>
          <w:szCs w:val="24"/>
        </w:rPr>
        <w:t>Magistrado</w:t>
      </w:r>
    </w:p>
    <w:p w14:paraId="4E289025" w14:textId="77777777" w:rsidR="00207CDB" w:rsidRPr="00211F0C" w:rsidRDefault="00207CDB" w:rsidP="00207CDB">
      <w:pPr>
        <w:overflowPunct w:val="0"/>
        <w:autoSpaceDE w:val="0"/>
        <w:autoSpaceDN w:val="0"/>
        <w:adjustRightInd w:val="0"/>
        <w:rPr>
          <w:rFonts w:eastAsia="Times New Roman"/>
          <w:sz w:val="24"/>
          <w:szCs w:val="24"/>
          <w:lang w:val="es-ES_tradnl" w:eastAsia="es-ES"/>
        </w:rPr>
      </w:pPr>
    </w:p>
    <w:p w14:paraId="052ECCE3" w14:textId="77777777" w:rsidR="00207CDB" w:rsidRPr="00211F0C" w:rsidRDefault="00207CDB" w:rsidP="00207CDB">
      <w:pPr>
        <w:overflowPunct w:val="0"/>
        <w:autoSpaceDE w:val="0"/>
        <w:autoSpaceDN w:val="0"/>
        <w:adjustRightInd w:val="0"/>
        <w:rPr>
          <w:rFonts w:eastAsia="Times New Roman"/>
          <w:sz w:val="24"/>
          <w:szCs w:val="24"/>
          <w:lang w:val="es-ES_tradnl" w:eastAsia="es-ES"/>
        </w:rPr>
      </w:pPr>
    </w:p>
    <w:p w14:paraId="6F76D416" w14:textId="77777777" w:rsidR="00207CDB" w:rsidRPr="00211F0C" w:rsidRDefault="00207CDB" w:rsidP="00207CDB">
      <w:pPr>
        <w:tabs>
          <w:tab w:val="left" w:pos="3109"/>
        </w:tabs>
        <w:rPr>
          <w:sz w:val="24"/>
          <w:szCs w:val="24"/>
        </w:rPr>
      </w:pPr>
    </w:p>
    <w:p w14:paraId="3CB355F7" w14:textId="77777777" w:rsidR="00207CDB" w:rsidRDefault="00207CDB" w:rsidP="00207CDB"/>
    <w:p w14:paraId="46F5B5E1" w14:textId="77777777" w:rsidR="00207CDB" w:rsidRDefault="00207CDB" w:rsidP="00207CDB"/>
    <w:p w14:paraId="5B4F47B6" w14:textId="77777777" w:rsidR="00207CDB" w:rsidRDefault="00207CDB" w:rsidP="00207CDB"/>
    <w:p w14:paraId="5B7E07C2" w14:textId="77777777" w:rsidR="004C7FE4" w:rsidRDefault="004C7FE4"/>
    <w:sectPr w:rsidR="004C7FE4" w:rsidSect="00C82F8F">
      <w:headerReference w:type="default" r:id="rId10"/>
      <w:footerReference w:type="default" r:id="rId11"/>
      <w:headerReference w:type="first" r:id="rId12"/>
      <w:footerReference w:type="first" r:id="rId13"/>
      <w:pgSz w:w="12240" w:h="20160" w:code="5"/>
      <w:pgMar w:top="2552" w:right="1701" w:bottom="1418" w:left="1701" w:header="709" w:footer="9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5FB4F" w14:textId="77777777" w:rsidR="0065085D" w:rsidRDefault="0065085D" w:rsidP="00207CDB">
      <w:r>
        <w:separator/>
      </w:r>
    </w:p>
  </w:endnote>
  <w:endnote w:type="continuationSeparator" w:id="0">
    <w:p w14:paraId="514747A9" w14:textId="77777777" w:rsidR="0065085D" w:rsidRDefault="0065085D" w:rsidP="0020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C53B7C" w14:paraId="10FE36BC" w14:textId="77777777" w:rsidTr="00B82AE5">
      <w:trPr>
        <w:jc w:val="right"/>
      </w:trPr>
      <w:tc>
        <w:tcPr>
          <w:tcW w:w="4795" w:type="dxa"/>
          <w:vAlign w:val="center"/>
        </w:tcPr>
        <w:p w14:paraId="7CBEB601" w14:textId="77777777" w:rsidR="00C53B7C" w:rsidRDefault="009C7494" w:rsidP="00C53B7C">
          <w:pPr>
            <w:pStyle w:val="Encabezado"/>
            <w:jc w:val="center"/>
            <w:rPr>
              <w:color w:val="767171"/>
              <w:sz w:val="20"/>
              <w:szCs w:val="20"/>
            </w:rPr>
          </w:pPr>
          <w:r w:rsidRPr="00A21194">
            <w:rPr>
              <w:color w:val="767171"/>
              <w:sz w:val="20"/>
              <w:szCs w:val="20"/>
            </w:rPr>
            <w:t>Calle 12 No. 7-65 – Tel: (57-1) 350-6700 – Bogotá D.C. – Colombia</w:t>
          </w:r>
        </w:p>
        <w:p w14:paraId="3B593BA6" w14:textId="77777777" w:rsidR="00C53B7C" w:rsidRPr="00A21194" w:rsidRDefault="009C7494"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69522FBC" w14:textId="77777777" w:rsidR="00C53B7C" w:rsidRPr="00B6429B" w:rsidRDefault="009C7494" w:rsidP="00C53B7C">
          <w:pPr>
            <w:pStyle w:val="Piedepgina"/>
            <w:jc w:val="center"/>
          </w:pPr>
          <w:r w:rsidRPr="00B6429B">
            <w:fldChar w:fldCharType="begin"/>
          </w:r>
          <w:r w:rsidRPr="00B6429B">
            <w:instrText>PAGE   \* MERGEFORMAT</w:instrText>
          </w:r>
          <w:r w:rsidRPr="00B6429B">
            <w:fldChar w:fldCharType="separate"/>
          </w:r>
          <w:r w:rsidR="008A48D9" w:rsidRPr="008A48D9">
            <w:rPr>
              <w:noProof/>
              <w:lang w:val="es-ES"/>
            </w:rPr>
            <w:t>3</w:t>
          </w:r>
          <w:r w:rsidRPr="00B6429B">
            <w:fldChar w:fldCharType="end"/>
          </w:r>
        </w:p>
      </w:tc>
    </w:tr>
  </w:tbl>
  <w:p w14:paraId="0386924F" w14:textId="77777777" w:rsidR="00EC38ED" w:rsidRPr="00C53B7C" w:rsidRDefault="0065085D" w:rsidP="00C53B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C53B7C" w14:paraId="00C57324" w14:textId="77777777" w:rsidTr="00B82AE5">
      <w:trPr>
        <w:jc w:val="right"/>
      </w:trPr>
      <w:tc>
        <w:tcPr>
          <w:tcW w:w="4795" w:type="dxa"/>
          <w:vAlign w:val="center"/>
        </w:tcPr>
        <w:p w14:paraId="7B5AFFFC" w14:textId="77777777" w:rsidR="00C53B7C" w:rsidRDefault="009C7494" w:rsidP="00C53B7C">
          <w:pPr>
            <w:pStyle w:val="Encabezado"/>
            <w:jc w:val="center"/>
            <w:rPr>
              <w:color w:val="767171"/>
              <w:sz w:val="20"/>
              <w:szCs w:val="20"/>
            </w:rPr>
          </w:pPr>
          <w:r w:rsidRPr="00A21194">
            <w:rPr>
              <w:color w:val="767171"/>
              <w:sz w:val="20"/>
              <w:szCs w:val="20"/>
            </w:rPr>
            <w:t>Calle 12 No. 7-65 – Tel: (57-1) 350-6700 – Bogotá D.C. – Colombia</w:t>
          </w:r>
        </w:p>
        <w:p w14:paraId="6D1B70A3" w14:textId="77777777" w:rsidR="00C53B7C" w:rsidRPr="00A21194" w:rsidRDefault="009C7494"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50BD146D" w14:textId="77777777" w:rsidR="00C53B7C" w:rsidRPr="00B6429B" w:rsidRDefault="009C7494" w:rsidP="00C53B7C">
          <w:pPr>
            <w:pStyle w:val="Piedepgina"/>
            <w:jc w:val="center"/>
          </w:pPr>
          <w:r w:rsidRPr="00B6429B">
            <w:fldChar w:fldCharType="begin"/>
          </w:r>
          <w:r w:rsidRPr="00B6429B">
            <w:instrText>PAGE   \* MERGEFORMAT</w:instrText>
          </w:r>
          <w:r w:rsidRPr="00B6429B">
            <w:fldChar w:fldCharType="separate"/>
          </w:r>
          <w:r w:rsidR="008A48D9" w:rsidRPr="008A48D9">
            <w:rPr>
              <w:noProof/>
              <w:lang w:val="es-ES"/>
            </w:rPr>
            <w:t>1</w:t>
          </w:r>
          <w:r w:rsidRPr="00B6429B">
            <w:fldChar w:fldCharType="end"/>
          </w:r>
        </w:p>
      </w:tc>
    </w:tr>
  </w:tbl>
  <w:p w14:paraId="31DEE1E1" w14:textId="77777777" w:rsidR="00F91B32" w:rsidRPr="00C53B7C" w:rsidRDefault="0065085D" w:rsidP="00C53B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7C76C" w14:textId="77777777" w:rsidR="0065085D" w:rsidRDefault="0065085D" w:rsidP="00207CDB">
      <w:r>
        <w:separator/>
      </w:r>
    </w:p>
  </w:footnote>
  <w:footnote w:type="continuationSeparator" w:id="0">
    <w:p w14:paraId="1E4BF266" w14:textId="77777777" w:rsidR="0065085D" w:rsidRDefault="0065085D" w:rsidP="00207CDB">
      <w:r>
        <w:continuationSeparator/>
      </w:r>
    </w:p>
  </w:footnote>
  <w:footnote w:id="1">
    <w:p w14:paraId="100B7E67" w14:textId="59B0AA7D" w:rsidR="00951B1E" w:rsidRPr="00951B1E" w:rsidRDefault="00951B1E">
      <w:pPr>
        <w:pStyle w:val="Textonotapie"/>
        <w:rPr>
          <w:lang w:val="es-MX"/>
        </w:rPr>
      </w:pPr>
      <w:r w:rsidRPr="00951B1E">
        <w:rPr>
          <w:rStyle w:val="Refdenotaalpie"/>
        </w:rPr>
        <w:footnoteRef/>
      </w:r>
      <w:r w:rsidRPr="00951B1E">
        <w:t xml:space="preserve"> </w:t>
      </w:r>
      <w:r w:rsidR="001A6612">
        <w:t xml:space="preserve">Archivo electrónico identificado con certificado </w:t>
      </w:r>
      <w:r w:rsidR="001A6612" w:rsidRPr="001A6612">
        <w:t>89CC9B8969CA4A4F 0132D442DFB2A924 F28BAD15B6122D3B 8C3FF649565DFF5B</w:t>
      </w:r>
      <w:r w:rsidR="001A6612">
        <w:t xml:space="preserve"> en el expediente digital.</w:t>
      </w:r>
    </w:p>
  </w:footnote>
  <w:footnote w:id="2">
    <w:p w14:paraId="79A3E252" w14:textId="4CACCA40" w:rsidR="00951B1E" w:rsidRPr="00951B1E" w:rsidRDefault="00951B1E">
      <w:pPr>
        <w:pStyle w:val="Textonotapie"/>
        <w:rPr>
          <w:lang w:val="es-MX"/>
        </w:rPr>
      </w:pPr>
      <w:r w:rsidRPr="00951B1E">
        <w:rPr>
          <w:rStyle w:val="Refdenotaalpie"/>
        </w:rPr>
        <w:footnoteRef/>
      </w:r>
      <w:r w:rsidRPr="00951B1E">
        <w:t xml:space="preserve"> </w:t>
      </w:r>
      <w:r w:rsidR="001A6612">
        <w:t>Ibidem.</w:t>
      </w:r>
    </w:p>
  </w:footnote>
  <w:footnote w:id="3">
    <w:p w14:paraId="77EC9AC1" w14:textId="77777777" w:rsidR="00DD0BBA" w:rsidRPr="00D63FB9" w:rsidRDefault="00DD0BBA" w:rsidP="00DD0BBA">
      <w:pPr>
        <w:pStyle w:val="Textonotapie"/>
      </w:pPr>
      <w:r w:rsidRPr="00D63FB9">
        <w:rPr>
          <w:rStyle w:val="Refdenotaalpie"/>
        </w:rPr>
        <w:footnoteRef/>
      </w:r>
      <w:r w:rsidRPr="00D63FB9">
        <w:t xml:space="preserve"> </w:t>
      </w:r>
      <w:r w:rsidRPr="00D63FB9">
        <w:rPr>
          <w:rFonts w:eastAsiaTheme="minorHAnsi"/>
        </w:rPr>
        <w:t xml:space="preserve">Artículo 37. Primera instancia: </w:t>
      </w:r>
    </w:p>
    <w:p w14:paraId="4AF9CCB5" w14:textId="77777777" w:rsidR="00DD0BBA" w:rsidRPr="00D63FB9" w:rsidRDefault="00DD0BBA" w:rsidP="00DD0BBA">
      <w:pPr>
        <w:rPr>
          <w:rFonts w:eastAsiaTheme="minorHAnsi"/>
          <w:sz w:val="20"/>
          <w:szCs w:val="20"/>
        </w:rPr>
      </w:pPr>
      <w:r w:rsidRPr="00D63FB9">
        <w:rPr>
          <w:rFonts w:eastAsiaTheme="minorHAnsi"/>
          <w:sz w:val="20"/>
          <w:szCs w:val="20"/>
        </w:rPr>
        <w:t>[…]</w:t>
      </w:r>
    </w:p>
    <w:p w14:paraId="6C2F197D" w14:textId="77777777" w:rsidR="00DD0BBA" w:rsidRPr="00D63FB9" w:rsidRDefault="00DD0BBA" w:rsidP="00DD0BBA">
      <w:pPr>
        <w:rPr>
          <w:rFonts w:eastAsiaTheme="minorHAnsi"/>
          <w:sz w:val="20"/>
          <w:szCs w:val="20"/>
        </w:rPr>
      </w:pPr>
      <w:r w:rsidRPr="00D63FB9">
        <w:rPr>
          <w:rFonts w:eastAsiaTheme="minorHAnsi"/>
          <w:sz w:val="20"/>
          <w:szCs w:val="20"/>
        </w:rPr>
        <w:t>El que interponga la acción de tutela deberá manifestar, bajo la gravedad del juramento, que no ha presentado otra respecto de los mismos hechos y derechos. Al recibir la solicitud, se le advertirá sobre las consecuencias penales del falso testimonio.</w:t>
      </w:r>
    </w:p>
    <w:p w14:paraId="65F1B32A" w14:textId="77777777" w:rsidR="00DD0BBA" w:rsidRPr="00D63FB9" w:rsidRDefault="00DD0BBA" w:rsidP="00DD0BBA">
      <w:pPr>
        <w:rPr>
          <w:rFonts w:eastAsiaTheme="minorHAnsi"/>
          <w:sz w:val="20"/>
          <w:szCs w:val="20"/>
        </w:rPr>
      </w:pPr>
      <w:r w:rsidRPr="00D63FB9">
        <w:rPr>
          <w:rFonts w:eastAsiaTheme="minorHAnsi"/>
          <w:sz w:val="20"/>
          <w:szCs w:val="20"/>
        </w:rPr>
        <w:t>[…]”</w:t>
      </w:r>
    </w:p>
    <w:p w14:paraId="04733BB0" w14:textId="77777777" w:rsidR="00DD0BBA" w:rsidRDefault="00DD0BBA" w:rsidP="00DD0BBA">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00B17" w14:textId="77777777" w:rsidR="00117091" w:rsidRPr="00A15ACE" w:rsidRDefault="009C7494">
    <w:pPr>
      <w:pStyle w:val="Encabezado"/>
    </w:pPr>
    <w:r>
      <w:rPr>
        <w:noProof/>
        <w:lang w:eastAsia="es-CO"/>
      </w:rPr>
      <w:drawing>
        <wp:anchor distT="0" distB="0" distL="114300" distR="114300" simplePos="0" relativeHeight="251660288" behindDoc="0" locked="0" layoutInCell="1" allowOverlap="1" wp14:anchorId="7456C77A" wp14:editId="402F7BC5">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64905" w14:textId="77777777" w:rsidR="00117091" w:rsidRPr="00A15ACE" w:rsidRDefault="0065085D">
    <w:pPr>
      <w:pStyle w:val="Encabezado"/>
    </w:pPr>
  </w:p>
  <w:p w14:paraId="591C3296" w14:textId="77777777" w:rsidR="00117091" w:rsidRPr="00A15ACE" w:rsidRDefault="009C7494">
    <w:pPr>
      <w:pStyle w:val="Encabezado"/>
    </w:pPr>
    <w:r w:rsidRPr="0070023E">
      <w:rPr>
        <w:noProof/>
        <w:sz w:val="20"/>
        <w:szCs w:val="20"/>
        <w:lang w:eastAsia="es-CO"/>
      </w:rPr>
      <mc:AlternateContent>
        <mc:Choice Requires="wps">
          <w:drawing>
            <wp:anchor distT="0" distB="0" distL="114300" distR="114300" simplePos="0" relativeHeight="251659264" behindDoc="0" locked="0" layoutInCell="1" allowOverlap="1" wp14:anchorId="78AC167F" wp14:editId="7CE7EF7C">
              <wp:simplePos x="0" y="0"/>
              <wp:positionH relativeFrom="column">
                <wp:posOffset>1379855</wp:posOffset>
              </wp:positionH>
              <wp:positionV relativeFrom="paragraph">
                <wp:posOffset>60325</wp:posOffset>
              </wp:positionV>
              <wp:extent cx="5400040" cy="0"/>
              <wp:effectExtent l="17780" t="22225" r="20955" b="158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85F7E9" id="_x0000_t32" coordsize="21600,21600" o:spt="32" o:oned="t" path="m,l21600,21600e" filled="f">
              <v:path arrowok="t" fillok="f" o:connecttype="none"/>
              <o:lock v:ext="edit" shapetype="t"/>
            </v:shapetype>
            <v:shape id="Conector recto de flecha 2" o:spid="_x0000_s1026" type="#_x0000_t32" style="position:absolute;margin-left:108.65pt;margin-top:4.75pt;width:4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" strokeweight="2.25pt">
              <v:shadow color="#1f3763" opacity=".5" offset="1pt"/>
            </v:shape>
          </w:pict>
        </mc:Fallback>
      </mc:AlternateContent>
    </w:r>
  </w:p>
  <w:p w14:paraId="2F4C226B" w14:textId="77777777" w:rsidR="00951B1E" w:rsidRDefault="009C7494" w:rsidP="0054069D">
    <w:pPr>
      <w:pStyle w:val="Encabezado"/>
      <w:jc w:val="right"/>
      <w:rPr>
        <w:bCs/>
        <w:color w:val="767171"/>
        <w:sz w:val="20"/>
        <w:szCs w:val="20"/>
      </w:rPr>
    </w:pPr>
    <w:r w:rsidRPr="00F532EA">
      <w:rPr>
        <w:color w:val="767171"/>
        <w:sz w:val="20"/>
        <w:szCs w:val="20"/>
      </w:rPr>
      <w:t xml:space="preserve">Radicado: </w:t>
    </w:r>
    <w:r w:rsidR="00951B1E" w:rsidRPr="00951B1E">
      <w:rPr>
        <w:bCs/>
        <w:color w:val="767171"/>
        <w:sz w:val="20"/>
        <w:szCs w:val="20"/>
      </w:rPr>
      <w:t>11001-03-15-000-2021-10938-00</w:t>
    </w:r>
  </w:p>
  <w:p w14:paraId="56853B4F" w14:textId="77777777" w:rsidR="00951B1E" w:rsidRDefault="009C7494" w:rsidP="0054069D">
    <w:pPr>
      <w:pStyle w:val="Encabezado"/>
      <w:jc w:val="right"/>
      <w:rPr>
        <w:bCs/>
        <w:color w:val="767171"/>
        <w:sz w:val="20"/>
        <w:szCs w:val="20"/>
      </w:rPr>
    </w:pPr>
    <w:r w:rsidRPr="00F532EA">
      <w:rPr>
        <w:color w:val="767171"/>
        <w:sz w:val="20"/>
        <w:szCs w:val="20"/>
      </w:rPr>
      <w:tab/>
    </w:r>
    <w:r w:rsidRPr="00F532EA">
      <w:rPr>
        <w:color w:val="767171"/>
        <w:sz w:val="20"/>
        <w:szCs w:val="20"/>
      </w:rPr>
      <w:tab/>
    </w:r>
    <w:r>
      <w:rPr>
        <w:color w:val="767171"/>
        <w:sz w:val="20"/>
        <w:szCs w:val="20"/>
      </w:rPr>
      <w:t xml:space="preserve">Accionante: </w:t>
    </w:r>
    <w:r w:rsidR="00951B1E" w:rsidRPr="00951B1E">
      <w:rPr>
        <w:bCs/>
        <w:color w:val="767171"/>
        <w:sz w:val="20"/>
        <w:szCs w:val="20"/>
      </w:rPr>
      <w:t xml:space="preserve">Jhon Alejandro Gómez Saavedra </w:t>
    </w:r>
  </w:p>
  <w:p w14:paraId="4C0CADB2" w14:textId="4702EE85" w:rsidR="00117091" w:rsidRPr="00F532EA" w:rsidRDefault="00951B1E" w:rsidP="0054069D">
    <w:pPr>
      <w:pStyle w:val="Encabezado"/>
      <w:jc w:val="right"/>
      <w:rPr>
        <w:color w:val="767171"/>
        <w:sz w:val="20"/>
        <w:szCs w:val="20"/>
      </w:rPr>
    </w:pPr>
    <w:r w:rsidRPr="00951B1E">
      <w:rPr>
        <w:bCs/>
        <w:color w:val="767171"/>
        <w:sz w:val="20"/>
        <w:szCs w:val="20"/>
      </w:rPr>
      <w:t>y otras personas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FD161" w14:textId="77777777" w:rsidR="00F1441F" w:rsidRPr="00A15ACE" w:rsidRDefault="009C7494" w:rsidP="00F1441F">
    <w:pPr>
      <w:pStyle w:val="Encabezado"/>
    </w:pPr>
    <w:r>
      <w:rPr>
        <w:noProof/>
        <w:lang w:eastAsia="es-CO"/>
      </w:rPr>
      <w:drawing>
        <wp:anchor distT="0" distB="0" distL="114300" distR="114300" simplePos="0" relativeHeight="251661312" behindDoc="0" locked="0" layoutInCell="1" allowOverlap="1" wp14:anchorId="68DB50DF" wp14:editId="40BA5959">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03806" w14:textId="77777777" w:rsidR="00F1441F" w:rsidRPr="00A15ACE" w:rsidRDefault="0065085D" w:rsidP="00F1441F">
    <w:pPr>
      <w:pStyle w:val="Encabezado"/>
      <w:rPr>
        <w:color w:val="767171"/>
      </w:rPr>
    </w:pPr>
  </w:p>
  <w:p w14:paraId="61A22A73" w14:textId="77777777" w:rsidR="0074235D" w:rsidRPr="007F276C" w:rsidRDefault="009C7494" w:rsidP="007F276C">
    <w:pPr>
      <w:pStyle w:val="Sinespaciado"/>
    </w:pPr>
    <w:r w:rsidRPr="007F276C">
      <w:t>CONSEJO DE ESTADO</w:t>
    </w:r>
  </w:p>
  <w:p w14:paraId="254369C0" w14:textId="77777777" w:rsidR="0074235D" w:rsidRPr="007F276C" w:rsidRDefault="009C7494" w:rsidP="007F276C">
    <w:pPr>
      <w:pStyle w:val="Sinespaciado"/>
    </w:pPr>
    <w:r w:rsidRPr="007F276C">
      <w:t>SALA DE LO CONTENCIOSO ADMINISTRATIVO</w:t>
    </w:r>
  </w:p>
  <w:p w14:paraId="1E08A2B7" w14:textId="77777777" w:rsidR="00207CDB" w:rsidRDefault="009C7494" w:rsidP="007F276C">
    <w:pPr>
      <w:pStyle w:val="Sinespaciado"/>
    </w:pPr>
    <w:r w:rsidRPr="007F276C">
      <w:t xml:space="preserve">SECCIÓN TERCERA </w:t>
    </w:r>
  </w:p>
  <w:p w14:paraId="263CBAC6" w14:textId="5AAC460F" w:rsidR="0074235D" w:rsidRPr="007F276C" w:rsidRDefault="009C7494" w:rsidP="007F276C">
    <w:pPr>
      <w:pStyle w:val="Sinespaciado"/>
    </w:pPr>
    <w:r w:rsidRPr="007F276C">
      <w:t>SUBSECCIÓN C</w:t>
    </w:r>
  </w:p>
  <w:p w14:paraId="02D61779" w14:textId="77777777" w:rsidR="00F1441F" w:rsidRDefault="006508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CDB"/>
    <w:rsid w:val="001A6612"/>
    <w:rsid w:val="00207CDB"/>
    <w:rsid w:val="003B154B"/>
    <w:rsid w:val="004C7FE4"/>
    <w:rsid w:val="0065085D"/>
    <w:rsid w:val="007B0AA9"/>
    <w:rsid w:val="008A48D9"/>
    <w:rsid w:val="008B19E3"/>
    <w:rsid w:val="00951B1E"/>
    <w:rsid w:val="009C7494"/>
    <w:rsid w:val="00AC574F"/>
    <w:rsid w:val="00C82F8F"/>
    <w:rsid w:val="00D63FB9"/>
    <w:rsid w:val="00DD0BBA"/>
    <w:rsid w:val="00F643AB"/>
    <w:rsid w:val="00FF75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41956"/>
  <w15:chartTrackingRefBased/>
  <w15:docId w15:val="{D425D86E-8756-4200-A5DD-3187AED5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CDB"/>
    <w:pPr>
      <w:spacing w:after="0" w:line="240" w:lineRule="auto"/>
      <w:jc w:val="both"/>
    </w:pPr>
    <w:rPr>
      <w:rFonts w:ascii="Arial" w:eastAsia="Calibri" w:hAnsi="Arial" w:cs="Arial"/>
      <w:sz w:val="16"/>
      <w:szCs w:val="1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7CDB"/>
    <w:pPr>
      <w:tabs>
        <w:tab w:val="center" w:pos="4252"/>
        <w:tab w:val="right" w:pos="8504"/>
      </w:tabs>
    </w:pPr>
  </w:style>
  <w:style w:type="character" w:customStyle="1" w:styleId="EncabezadoCar">
    <w:name w:val="Encabezado Car"/>
    <w:basedOn w:val="Fuentedeprrafopredeter"/>
    <w:link w:val="Encabezado"/>
    <w:uiPriority w:val="99"/>
    <w:rsid w:val="00207CDB"/>
    <w:rPr>
      <w:rFonts w:ascii="Arial" w:eastAsia="Calibri" w:hAnsi="Arial" w:cs="Arial"/>
      <w:sz w:val="16"/>
      <w:szCs w:val="16"/>
      <w:lang w:eastAsia="es-ES_tradnl"/>
    </w:rPr>
  </w:style>
  <w:style w:type="paragraph" w:styleId="Piedepgina">
    <w:name w:val="footer"/>
    <w:basedOn w:val="Normal"/>
    <w:link w:val="PiedepginaCar"/>
    <w:uiPriority w:val="99"/>
    <w:unhideWhenUsed/>
    <w:rsid w:val="00207CDB"/>
    <w:pPr>
      <w:tabs>
        <w:tab w:val="center" w:pos="4252"/>
        <w:tab w:val="right" w:pos="8504"/>
      </w:tabs>
    </w:pPr>
  </w:style>
  <w:style w:type="character" w:customStyle="1" w:styleId="PiedepginaCar">
    <w:name w:val="Pie de página Car"/>
    <w:basedOn w:val="Fuentedeprrafopredeter"/>
    <w:link w:val="Piedepgina"/>
    <w:uiPriority w:val="99"/>
    <w:rsid w:val="00207CDB"/>
    <w:rPr>
      <w:rFonts w:ascii="Arial" w:eastAsia="Calibri" w:hAnsi="Arial" w:cs="Arial"/>
      <w:sz w:val="16"/>
      <w:szCs w:val="16"/>
      <w:lang w:eastAsia="es-ES_tradnl"/>
    </w:rPr>
  </w:style>
  <w:style w:type="paragraph" w:customStyle="1" w:styleId="Textoindependiente21">
    <w:name w:val="Texto independiente 21"/>
    <w:basedOn w:val="Normal"/>
    <w:qFormat/>
    <w:rsid w:val="00207CDB"/>
    <w:pPr>
      <w:overflowPunct w:val="0"/>
      <w:autoSpaceDE w:val="0"/>
      <w:autoSpaceDN w:val="0"/>
      <w:adjustRightInd w:val="0"/>
      <w:spacing w:after="120"/>
      <w:ind w:left="283"/>
      <w:jc w:val="left"/>
    </w:pPr>
    <w:rPr>
      <w:rFonts w:eastAsia="Times New Roman" w:cs="Times New Roman"/>
      <w:szCs w:val="20"/>
      <w:lang w:val="es-ES_tradnl" w:eastAsia="es-ES"/>
    </w:rPr>
  </w:style>
  <w:style w:type="paragraph" w:styleId="Sinespaciado">
    <w:name w:val="No Spacing"/>
    <w:aliases w:val="Encabezado1"/>
    <w:link w:val="SinespaciadoCar"/>
    <w:autoRedefine/>
    <w:uiPriority w:val="1"/>
    <w:qFormat/>
    <w:rsid w:val="00207CDB"/>
    <w:pPr>
      <w:spacing w:after="0" w:line="240" w:lineRule="auto"/>
      <w:jc w:val="center"/>
    </w:pPr>
    <w:rPr>
      <w:rFonts w:ascii="Arial" w:eastAsia="Calibri" w:hAnsi="Arial" w:cs="Arial"/>
      <w:b/>
      <w:caps/>
      <w:color w:val="000000"/>
      <w:sz w:val="24"/>
      <w:szCs w:val="16"/>
      <w:lang w:eastAsia="es-ES_tradnl"/>
    </w:rPr>
  </w:style>
  <w:style w:type="character" w:customStyle="1" w:styleId="SinespaciadoCar">
    <w:name w:val="Sin espaciado Car"/>
    <w:aliases w:val="Encabezado1 Car"/>
    <w:link w:val="Sinespaciado"/>
    <w:uiPriority w:val="1"/>
    <w:rsid w:val="00207CDB"/>
    <w:rPr>
      <w:rFonts w:ascii="Arial" w:eastAsia="Calibri" w:hAnsi="Arial" w:cs="Arial"/>
      <w:b/>
      <w:caps/>
      <w:color w:val="000000"/>
      <w:sz w:val="24"/>
      <w:szCs w:val="16"/>
      <w:lang w:eastAsia="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uiPriority w:val="99"/>
    <w:semiHidden/>
    <w:unhideWhenUsed/>
    <w:qFormat/>
    <w:rsid w:val="00207CD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semiHidden/>
    <w:qFormat/>
    <w:rsid w:val="00207CDB"/>
    <w:rPr>
      <w:rFonts w:ascii="Arial" w:eastAsia="Calibri" w:hAnsi="Arial" w:cs="Arial"/>
      <w:sz w:val="20"/>
      <w:szCs w:val="20"/>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basedOn w:val="Fuentedeprrafopredeter"/>
    <w:link w:val="4GChar"/>
    <w:uiPriority w:val="99"/>
    <w:unhideWhenUsed/>
    <w:qFormat/>
    <w:rsid w:val="00207CD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07CDB"/>
    <w:rPr>
      <w:rFonts w:asciiTheme="minorHAnsi" w:eastAsiaTheme="minorHAnsi" w:hAnsiTheme="minorHAnsi" w:cstheme="minorBidi"/>
      <w:sz w:val="22"/>
      <w:szCs w:val="22"/>
      <w:vertAlign w:val="superscript"/>
      <w:lang w:eastAsia="en-US"/>
    </w:rPr>
  </w:style>
  <w:style w:type="paragraph" w:styleId="Prrafodelista">
    <w:name w:val="List Paragraph"/>
    <w:basedOn w:val="Normal"/>
    <w:uiPriority w:val="34"/>
    <w:qFormat/>
    <w:rsid w:val="00207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d2f3569f73648359b35a1bf7aa60412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cbe63898402eac64fbdf95f41f1676f2"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77FE9-6FD7-4485-9E33-9C645B697FBA}">
  <ds:schemaRefs>
    <ds:schemaRef ds:uri="http://schemas.microsoft.com/sharepoint/v3/contenttype/forms"/>
  </ds:schemaRefs>
</ds:datastoreItem>
</file>

<file path=customXml/itemProps2.xml><?xml version="1.0" encoding="utf-8"?>
<ds:datastoreItem xmlns:ds="http://schemas.openxmlformats.org/officeDocument/2006/customXml" ds:itemID="{F895436A-BB55-45C6-90B8-B87FCE595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25384-C2A3-4FA4-A7C4-B444014254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4E3930-73C7-46EC-943C-D3F5D8ECF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5070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Mar Otero Gonzalez</dc:creator>
  <cp:keywords/>
  <dc:description/>
  <cp:lastModifiedBy>SONIA ESTHER JAIMES VALENCIA</cp:lastModifiedBy>
  <cp:revision>2</cp:revision>
  <dcterms:created xsi:type="dcterms:W3CDTF">2021-12-07T19:31:00Z</dcterms:created>
  <dcterms:modified xsi:type="dcterms:W3CDTF">2021-12-07T19:31:00Z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