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CA00" w14:textId="35913DE9" w:rsidR="001A40E4" w:rsidRPr="0026030A" w:rsidRDefault="00066B29" w:rsidP="00066B29">
      <w:pPr>
        <w:jc w:val="center"/>
        <w:rPr>
          <w:b/>
          <w:sz w:val="24"/>
          <w:szCs w:val="24"/>
        </w:rPr>
      </w:pPr>
      <w:r w:rsidRPr="0026030A">
        <w:rPr>
          <w:b/>
          <w:sz w:val="24"/>
          <w:szCs w:val="24"/>
        </w:rPr>
        <w:t>Consejero Ponente: NICOLÁS YEPES CORRALES</w:t>
      </w:r>
    </w:p>
    <w:p w14:paraId="4DA2919B" w14:textId="0A9B9921"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0D66211D" w:rsidR="00066B29" w:rsidRPr="0026030A" w:rsidRDefault="00066B29" w:rsidP="00066B29">
      <w:pPr>
        <w:rPr>
          <w:sz w:val="24"/>
          <w:szCs w:val="24"/>
        </w:rPr>
      </w:pPr>
      <w:r w:rsidRPr="00D25E0A">
        <w:rPr>
          <w:sz w:val="24"/>
          <w:szCs w:val="24"/>
        </w:rPr>
        <w:t xml:space="preserve">Bogotá D.C., </w:t>
      </w:r>
      <w:r w:rsidR="003A3FBE">
        <w:rPr>
          <w:sz w:val="24"/>
          <w:szCs w:val="24"/>
        </w:rPr>
        <w:t>veintidós</w:t>
      </w:r>
      <w:r w:rsidR="00DC6CA6" w:rsidRPr="00D25E0A">
        <w:rPr>
          <w:sz w:val="24"/>
          <w:szCs w:val="24"/>
        </w:rPr>
        <w:t xml:space="preserve"> </w:t>
      </w:r>
      <w:r w:rsidR="0071486F" w:rsidRPr="00D25E0A">
        <w:rPr>
          <w:sz w:val="24"/>
          <w:szCs w:val="24"/>
        </w:rPr>
        <w:t>(</w:t>
      </w:r>
      <w:r w:rsidR="003A3FBE">
        <w:rPr>
          <w:sz w:val="24"/>
          <w:szCs w:val="24"/>
        </w:rPr>
        <w:t>22</w:t>
      </w:r>
      <w:r w:rsidRPr="00D25E0A">
        <w:rPr>
          <w:sz w:val="24"/>
          <w:szCs w:val="24"/>
        </w:rPr>
        <w:t xml:space="preserve">) de </w:t>
      </w:r>
      <w:r w:rsidR="003A3FBE">
        <w:rPr>
          <w:sz w:val="24"/>
          <w:szCs w:val="24"/>
        </w:rPr>
        <w:t>febrero</w:t>
      </w:r>
      <w:r w:rsidR="00485227">
        <w:rPr>
          <w:sz w:val="24"/>
          <w:szCs w:val="24"/>
        </w:rPr>
        <w:t xml:space="preserve"> </w:t>
      </w:r>
      <w:r w:rsidR="00403D4F" w:rsidRPr="0026030A">
        <w:rPr>
          <w:sz w:val="24"/>
          <w:szCs w:val="24"/>
        </w:rPr>
        <w:t>de dos mil veinti</w:t>
      </w:r>
      <w:r w:rsidR="003A3FBE">
        <w:rPr>
          <w:sz w:val="24"/>
          <w:szCs w:val="24"/>
        </w:rPr>
        <w:t>dós</w:t>
      </w:r>
      <w:r w:rsidR="00403D4F" w:rsidRPr="0026030A">
        <w:rPr>
          <w:sz w:val="24"/>
          <w:szCs w:val="24"/>
        </w:rPr>
        <w:t xml:space="preserve"> (202</w:t>
      </w:r>
      <w:r w:rsidR="003A3FBE">
        <w:rPr>
          <w:sz w:val="24"/>
          <w:szCs w:val="24"/>
        </w:rPr>
        <w:t>2</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196B09DD" w14:textId="13CCE699" w:rsidR="00E90E73" w:rsidRPr="00B706D7" w:rsidRDefault="00E90E73" w:rsidP="00E90E73">
      <w:pPr>
        <w:spacing w:line="276" w:lineRule="auto"/>
        <w:rPr>
          <w:b/>
          <w:sz w:val="24"/>
          <w:szCs w:val="24"/>
        </w:rPr>
      </w:pPr>
      <w:r w:rsidRPr="0026030A">
        <w:rPr>
          <w:b/>
          <w:sz w:val="24"/>
          <w:szCs w:val="24"/>
        </w:rPr>
        <w:t>Radicación</w:t>
      </w:r>
      <w:r w:rsidRPr="00D65061">
        <w:rPr>
          <w:b/>
          <w:bCs/>
          <w:sz w:val="24"/>
          <w:szCs w:val="24"/>
        </w:rPr>
        <w:t>:</w:t>
      </w:r>
      <w:r w:rsidRPr="009D55C9">
        <w:rPr>
          <w:sz w:val="24"/>
          <w:szCs w:val="24"/>
        </w:rPr>
        <w:t xml:space="preserve"> </w:t>
      </w:r>
      <w:r w:rsidR="003A3FBE" w:rsidRPr="003A3FBE">
        <w:rPr>
          <w:rFonts w:cs="Arial"/>
          <w:sz w:val="24"/>
          <w:szCs w:val="24"/>
        </w:rPr>
        <w:t>11001-03-15-000-2022-01212-00</w:t>
      </w:r>
    </w:p>
    <w:p w14:paraId="3A662359" w14:textId="64AEECB2" w:rsidR="00E90E73" w:rsidRPr="003A3FBE" w:rsidRDefault="00E90E73" w:rsidP="00E90E73">
      <w:pPr>
        <w:spacing w:line="276" w:lineRule="auto"/>
        <w:rPr>
          <w:sz w:val="24"/>
          <w:szCs w:val="24"/>
          <w:lang w:val="es-ES"/>
        </w:rPr>
      </w:pPr>
      <w:r w:rsidRPr="00B706D7">
        <w:rPr>
          <w:b/>
          <w:sz w:val="24"/>
          <w:szCs w:val="24"/>
        </w:rPr>
        <w:t>Accionante</w:t>
      </w:r>
      <w:r w:rsidRPr="00D65061">
        <w:rPr>
          <w:b/>
          <w:bCs/>
          <w:sz w:val="24"/>
          <w:szCs w:val="24"/>
        </w:rPr>
        <w:t>:</w:t>
      </w:r>
      <w:r w:rsidRPr="00B706D7">
        <w:rPr>
          <w:sz w:val="24"/>
          <w:szCs w:val="24"/>
        </w:rPr>
        <w:t xml:space="preserve"> </w:t>
      </w:r>
      <w:proofErr w:type="spellStart"/>
      <w:r w:rsidR="003A3FBE">
        <w:rPr>
          <w:sz w:val="24"/>
          <w:szCs w:val="24"/>
        </w:rPr>
        <w:t>Polymedical</w:t>
      </w:r>
      <w:proofErr w:type="spellEnd"/>
      <w:r w:rsidR="003A3FBE">
        <w:rPr>
          <w:sz w:val="24"/>
          <w:szCs w:val="24"/>
        </w:rPr>
        <w:t xml:space="preserve"> d</w:t>
      </w:r>
      <w:r w:rsidR="003A3FBE" w:rsidRPr="003A3FBE">
        <w:rPr>
          <w:sz w:val="24"/>
          <w:szCs w:val="24"/>
        </w:rPr>
        <w:t>e Colombia S.A.S.</w:t>
      </w:r>
    </w:p>
    <w:p w14:paraId="7B66F2C8" w14:textId="6EB4FF02" w:rsidR="00E90E73" w:rsidRPr="00B706D7" w:rsidRDefault="00E90E73" w:rsidP="00E90E73">
      <w:pPr>
        <w:spacing w:line="276" w:lineRule="auto"/>
        <w:rPr>
          <w:sz w:val="24"/>
          <w:szCs w:val="24"/>
        </w:rPr>
      </w:pPr>
      <w:r w:rsidRPr="00B706D7">
        <w:rPr>
          <w:b/>
          <w:sz w:val="24"/>
          <w:szCs w:val="24"/>
        </w:rPr>
        <w:t>Accionado</w:t>
      </w:r>
      <w:r w:rsidRPr="00D65061">
        <w:rPr>
          <w:b/>
          <w:bCs/>
          <w:sz w:val="24"/>
          <w:szCs w:val="24"/>
        </w:rPr>
        <w:t xml:space="preserve">: </w:t>
      </w:r>
      <w:r>
        <w:rPr>
          <w:rFonts w:cs="Arial"/>
          <w:sz w:val="24"/>
          <w:szCs w:val="24"/>
        </w:rPr>
        <w:t xml:space="preserve">Sala Especial de Decisión </w:t>
      </w:r>
      <w:r w:rsidR="00861850">
        <w:rPr>
          <w:rFonts w:cs="Arial"/>
          <w:sz w:val="24"/>
          <w:szCs w:val="24"/>
        </w:rPr>
        <w:t xml:space="preserve">No. </w:t>
      </w:r>
      <w:r w:rsidR="003A3FBE">
        <w:rPr>
          <w:rFonts w:cs="Arial"/>
          <w:sz w:val="24"/>
          <w:szCs w:val="24"/>
        </w:rPr>
        <w:t>4</w:t>
      </w:r>
      <w:r>
        <w:rPr>
          <w:rFonts w:cs="Arial"/>
          <w:sz w:val="24"/>
          <w:szCs w:val="24"/>
        </w:rPr>
        <w:t xml:space="preserve"> del </w:t>
      </w:r>
      <w:r w:rsidRPr="00B706D7">
        <w:rPr>
          <w:rFonts w:cs="Arial"/>
          <w:sz w:val="24"/>
          <w:szCs w:val="24"/>
        </w:rPr>
        <w:t>Consejo de Estado</w:t>
      </w:r>
    </w:p>
    <w:p w14:paraId="0FC727B3" w14:textId="46CD0834" w:rsidR="00066B29" w:rsidRPr="0026030A" w:rsidRDefault="00066B29" w:rsidP="00FF5A7F">
      <w:pPr>
        <w:spacing w:line="276" w:lineRule="auto"/>
        <w:rPr>
          <w:sz w:val="24"/>
          <w:szCs w:val="24"/>
        </w:rPr>
      </w:pPr>
      <w:r w:rsidRPr="0026030A">
        <w:rPr>
          <w:b/>
          <w:sz w:val="24"/>
          <w:szCs w:val="24"/>
        </w:rPr>
        <w:t>Asunto</w:t>
      </w:r>
      <w:r w:rsidRPr="00445B5C">
        <w:rPr>
          <w:b/>
          <w:bCs/>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EA3D50A" w14:textId="77777777" w:rsidR="00C32E3E" w:rsidRDefault="00C32E3E" w:rsidP="00FF5A7F">
      <w:pPr>
        <w:spacing w:line="360" w:lineRule="auto"/>
        <w:jc w:val="center"/>
        <w:rPr>
          <w:b/>
          <w:sz w:val="24"/>
          <w:szCs w:val="24"/>
        </w:rPr>
      </w:pPr>
    </w:p>
    <w:p w14:paraId="3EB4D22C" w14:textId="524FE3AF" w:rsidR="00C01520" w:rsidRDefault="00066B29" w:rsidP="000747DF">
      <w:pPr>
        <w:shd w:val="clear" w:color="auto" w:fill="FFFFFF" w:themeFill="background1"/>
        <w:spacing w:line="360" w:lineRule="auto"/>
        <w:rPr>
          <w:rFonts w:cs="Arial"/>
          <w:sz w:val="24"/>
          <w:szCs w:val="24"/>
          <w:lang w:val="es-ES_tradnl" w:eastAsia="es-ES"/>
        </w:rPr>
      </w:pPr>
      <w:r w:rsidRPr="00826233">
        <w:rPr>
          <w:sz w:val="24"/>
          <w:szCs w:val="24"/>
          <w:shd w:val="clear" w:color="auto" w:fill="FFFFFF" w:themeFill="background1"/>
        </w:rPr>
        <w:t xml:space="preserve">El suscrito </w:t>
      </w:r>
      <w:r w:rsidR="00DB5433" w:rsidRPr="00826233">
        <w:rPr>
          <w:sz w:val="24"/>
          <w:szCs w:val="24"/>
          <w:shd w:val="clear" w:color="auto" w:fill="FFFFFF" w:themeFill="background1"/>
        </w:rPr>
        <w:t xml:space="preserve">consejero ponente </w:t>
      </w:r>
      <w:r w:rsidRPr="00826233">
        <w:rPr>
          <w:sz w:val="24"/>
          <w:szCs w:val="24"/>
          <w:shd w:val="clear" w:color="auto" w:fill="FFFFFF" w:themeFill="background1"/>
        </w:rPr>
        <w:t>decide sobre la admisión de la acción de tutela</w:t>
      </w:r>
      <w:r w:rsidR="00766376">
        <w:rPr>
          <w:rStyle w:val="Refdenotaalpie"/>
          <w:sz w:val="24"/>
          <w:szCs w:val="24"/>
          <w:shd w:val="clear" w:color="auto" w:fill="FFFFFF" w:themeFill="background1"/>
        </w:rPr>
        <w:footnoteReference w:id="1"/>
      </w:r>
      <w:r w:rsidRPr="00826233">
        <w:rPr>
          <w:sz w:val="24"/>
          <w:szCs w:val="24"/>
          <w:shd w:val="clear" w:color="auto" w:fill="FFFFFF" w:themeFill="background1"/>
        </w:rPr>
        <w:t xml:space="preserve"> presentad</w:t>
      </w:r>
      <w:r w:rsidR="000F5B3E">
        <w:rPr>
          <w:sz w:val="24"/>
          <w:szCs w:val="24"/>
          <w:shd w:val="clear" w:color="auto" w:fill="FFFFFF" w:themeFill="background1"/>
        </w:rPr>
        <w:t>a</w:t>
      </w:r>
      <w:r w:rsidR="00B21DD0">
        <w:rPr>
          <w:sz w:val="24"/>
          <w:szCs w:val="24"/>
          <w:shd w:val="clear" w:color="auto" w:fill="FFFFFF" w:themeFill="background1"/>
        </w:rPr>
        <w:t xml:space="preserve"> </w:t>
      </w:r>
      <w:r w:rsidRPr="00500F4A">
        <w:rPr>
          <w:sz w:val="24"/>
          <w:szCs w:val="24"/>
          <w:shd w:val="clear" w:color="auto" w:fill="FFFFFF" w:themeFill="background1"/>
        </w:rPr>
        <w:t>por</w:t>
      </w:r>
      <w:r w:rsidR="000A0C1E" w:rsidRPr="00500F4A">
        <w:rPr>
          <w:sz w:val="24"/>
          <w:szCs w:val="24"/>
          <w:shd w:val="clear" w:color="auto" w:fill="FFFFFF" w:themeFill="background1"/>
        </w:rPr>
        <w:t xml:space="preserve"> </w:t>
      </w:r>
      <w:proofErr w:type="spellStart"/>
      <w:r w:rsidR="00C01520" w:rsidRPr="00C01520">
        <w:rPr>
          <w:rFonts w:cs="Arial"/>
          <w:sz w:val="24"/>
          <w:szCs w:val="24"/>
          <w:lang w:val="es-ES_tradnl"/>
        </w:rPr>
        <w:t>Polymedical</w:t>
      </w:r>
      <w:proofErr w:type="spellEnd"/>
      <w:r w:rsidR="00C01520" w:rsidRPr="00C01520">
        <w:rPr>
          <w:rFonts w:cs="Arial"/>
          <w:sz w:val="24"/>
          <w:szCs w:val="24"/>
          <w:lang w:val="es-ES_tradnl"/>
        </w:rPr>
        <w:t xml:space="preserve"> de Colombia S.A.S.</w:t>
      </w:r>
      <w:r w:rsidR="00C01520">
        <w:rPr>
          <w:rFonts w:cs="Arial"/>
          <w:sz w:val="24"/>
          <w:szCs w:val="24"/>
          <w:lang w:val="es-ES_tradnl"/>
        </w:rPr>
        <w:t>, por medio de apoderado judicial</w:t>
      </w:r>
      <w:r w:rsidR="00766376">
        <w:rPr>
          <w:rStyle w:val="Refdenotaalpie"/>
          <w:rFonts w:cs="Arial"/>
          <w:sz w:val="24"/>
          <w:szCs w:val="24"/>
          <w:lang w:val="es-ES_tradnl"/>
        </w:rPr>
        <w:footnoteReference w:id="2"/>
      </w:r>
      <w:r w:rsidR="00C01520">
        <w:rPr>
          <w:rFonts w:cs="Arial"/>
          <w:sz w:val="24"/>
          <w:szCs w:val="24"/>
          <w:lang w:val="es-ES_tradnl"/>
        </w:rPr>
        <w:t>,</w:t>
      </w:r>
      <w:r w:rsidR="007369B0">
        <w:rPr>
          <w:rFonts w:cs="Arial"/>
          <w:sz w:val="24"/>
          <w:szCs w:val="24"/>
          <w:lang w:val="es-ES_tradnl"/>
        </w:rPr>
        <w:t xml:space="preserve"> </w:t>
      </w:r>
      <w:r w:rsidR="007369B0" w:rsidRPr="002A2A5C">
        <w:rPr>
          <w:rFonts w:cs="Arial"/>
          <w:sz w:val="24"/>
          <w:szCs w:val="24"/>
          <w:lang w:val="es-ES_tradnl" w:eastAsia="es-ES"/>
        </w:rPr>
        <w:t>en procura de la protección de su</w:t>
      </w:r>
      <w:r w:rsidR="007369B0">
        <w:rPr>
          <w:rFonts w:cs="Arial"/>
          <w:sz w:val="24"/>
          <w:szCs w:val="24"/>
          <w:lang w:val="es-ES_tradnl" w:eastAsia="es-ES"/>
        </w:rPr>
        <w:t>s</w:t>
      </w:r>
      <w:r w:rsidR="007369B0" w:rsidRPr="002A2A5C">
        <w:rPr>
          <w:rFonts w:cs="Arial"/>
          <w:sz w:val="24"/>
          <w:szCs w:val="24"/>
          <w:lang w:val="es-ES_tradnl" w:eastAsia="es-ES"/>
        </w:rPr>
        <w:t xml:space="preserve"> derecho</w:t>
      </w:r>
      <w:r w:rsidR="007369B0">
        <w:rPr>
          <w:rFonts w:cs="Arial"/>
          <w:sz w:val="24"/>
          <w:szCs w:val="24"/>
          <w:lang w:val="es-ES_tradnl" w:eastAsia="es-ES"/>
        </w:rPr>
        <w:t>s</w:t>
      </w:r>
      <w:r w:rsidR="007369B0" w:rsidRPr="002A2A5C">
        <w:rPr>
          <w:rFonts w:cs="Arial"/>
          <w:sz w:val="24"/>
          <w:szCs w:val="24"/>
          <w:lang w:val="es-ES_tradnl" w:eastAsia="es-ES"/>
        </w:rPr>
        <w:t xml:space="preserve"> fundamental</w:t>
      </w:r>
      <w:r w:rsidR="007369B0">
        <w:rPr>
          <w:rFonts w:cs="Arial"/>
          <w:sz w:val="24"/>
          <w:szCs w:val="24"/>
          <w:lang w:val="es-ES_tradnl" w:eastAsia="es-ES"/>
        </w:rPr>
        <w:t>es</w:t>
      </w:r>
      <w:r w:rsidR="007369B0" w:rsidRPr="002A2A5C">
        <w:rPr>
          <w:rFonts w:cs="Arial"/>
          <w:sz w:val="24"/>
          <w:szCs w:val="24"/>
          <w:lang w:val="es-ES_tradnl" w:eastAsia="es-ES"/>
        </w:rPr>
        <w:t xml:space="preserve"> a</w:t>
      </w:r>
      <w:r w:rsidR="00C01520">
        <w:rPr>
          <w:rFonts w:cs="Arial"/>
          <w:sz w:val="24"/>
          <w:szCs w:val="24"/>
          <w:lang w:val="es-ES_tradnl" w:eastAsia="es-ES"/>
        </w:rPr>
        <w:t xml:space="preserve">l debido proceso, a la igualdad y de acceso a la administración de justicia, así como </w:t>
      </w:r>
      <w:r w:rsidR="002855A7">
        <w:rPr>
          <w:rFonts w:cs="Arial"/>
          <w:sz w:val="24"/>
          <w:szCs w:val="24"/>
          <w:lang w:val="es-ES_tradnl" w:eastAsia="es-ES"/>
        </w:rPr>
        <w:t xml:space="preserve">de </w:t>
      </w:r>
      <w:r w:rsidR="00C01520">
        <w:rPr>
          <w:rFonts w:cs="Arial"/>
          <w:sz w:val="24"/>
          <w:szCs w:val="24"/>
          <w:lang w:val="es-ES_tradnl" w:eastAsia="es-ES"/>
        </w:rPr>
        <w:t>los principios de buena fe, confianza legítima y seguridad jurídica.</w:t>
      </w:r>
      <w:r w:rsidR="007369B0">
        <w:rPr>
          <w:rFonts w:cs="Arial"/>
          <w:sz w:val="24"/>
          <w:szCs w:val="24"/>
          <w:lang w:val="es-ES_tradnl" w:eastAsia="es-ES"/>
        </w:rPr>
        <w:t xml:space="preserve"> </w:t>
      </w:r>
    </w:p>
    <w:p w14:paraId="3DCBD3BA" w14:textId="77777777" w:rsidR="00F4239A" w:rsidRDefault="00F4239A" w:rsidP="000747DF">
      <w:pPr>
        <w:shd w:val="clear" w:color="auto" w:fill="FFFFFF" w:themeFill="background1"/>
        <w:spacing w:line="360" w:lineRule="auto"/>
        <w:rPr>
          <w:rFonts w:cs="Arial"/>
          <w:sz w:val="24"/>
          <w:szCs w:val="24"/>
          <w:lang w:val="es-ES_tradnl"/>
        </w:rPr>
      </w:pPr>
    </w:p>
    <w:p w14:paraId="30237344" w14:textId="6674D294" w:rsidR="00264719" w:rsidRDefault="00F4239A" w:rsidP="000747DF">
      <w:pPr>
        <w:shd w:val="clear" w:color="auto" w:fill="FFFFFF" w:themeFill="background1"/>
        <w:spacing w:line="360" w:lineRule="auto"/>
        <w:rPr>
          <w:sz w:val="24"/>
          <w:szCs w:val="24"/>
        </w:rPr>
      </w:pPr>
      <w:r>
        <w:rPr>
          <w:rFonts w:cs="Arial"/>
          <w:sz w:val="24"/>
          <w:szCs w:val="24"/>
          <w:lang w:val="es-ES_tradnl"/>
        </w:rPr>
        <w:t xml:space="preserve">La parte actora </w:t>
      </w:r>
      <w:r w:rsidR="007369B0">
        <w:rPr>
          <w:rFonts w:cs="Arial"/>
          <w:sz w:val="24"/>
          <w:szCs w:val="24"/>
          <w:lang w:val="es-ES_tradnl"/>
        </w:rPr>
        <w:t>estima transgredid</w:t>
      </w:r>
      <w:r>
        <w:rPr>
          <w:rFonts w:cs="Arial"/>
          <w:sz w:val="24"/>
          <w:szCs w:val="24"/>
          <w:lang w:val="es-ES_tradnl"/>
        </w:rPr>
        <w:t>a</w:t>
      </w:r>
      <w:r w:rsidR="007369B0">
        <w:rPr>
          <w:rFonts w:cs="Arial"/>
          <w:sz w:val="24"/>
          <w:szCs w:val="24"/>
          <w:lang w:val="es-ES_tradnl"/>
        </w:rPr>
        <w:t xml:space="preserve">s </w:t>
      </w:r>
      <w:r w:rsidRPr="00F4239A">
        <w:rPr>
          <w:rFonts w:cs="Arial"/>
          <w:sz w:val="24"/>
          <w:szCs w:val="24"/>
          <w:lang w:val="es-ES_tradnl"/>
        </w:rPr>
        <w:t>sus garantías con</w:t>
      </w:r>
      <w:r>
        <w:rPr>
          <w:rFonts w:cs="Arial"/>
          <w:sz w:val="24"/>
          <w:szCs w:val="24"/>
          <w:lang w:val="es-ES_tradnl"/>
        </w:rPr>
        <w:t xml:space="preserve"> </w:t>
      </w:r>
      <w:r w:rsidR="007369B0">
        <w:rPr>
          <w:rFonts w:cs="Arial"/>
          <w:sz w:val="24"/>
          <w:szCs w:val="24"/>
          <w:lang w:val="es-ES_tradnl"/>
        </w:rPr>
        <w:t xml:space="preserve">la </w:t>
      </w:r>
      <w:r w:rsidR="007369B0" w:rsidRPr="00BD2D27">
        <w:rPr>
          <w:rFonts w:cs="Arial"/>
          <w:sz w:val="24"/>
          <w:szCs w:val="24"/>
          <w:lang w:val="es-ES_tradnl"/>
        </w:rPr>
        <w:t xml:space="preserve">providencia del </w:t>
      </w:r>
      <w:r w:rsidR="000A5F40">
        <w:rPr>
          <w:rFonts w:cs="Arial"/>
          <w:sz w:val="24"/>
          <w:szCs w:val="24"/>
          <w:lang w:val="es-ES_tradnl"/>
        </w:rPr>
        <w:t xml:space="preserve">13 de octubre </w:t>
      </w:r>
      <w:r w:rsidR="007369B0" w:rsidRPr="00BD2D27">
        <w:rPr>
          <w:rFonts w:cs="Arial"/>
          <w:sz w:val="24"/>
          <w:szCs w:val="24"/>
          <w:lang w:val="es-ES_tradnl"/>
        </w:rPr>
        <w:t>de 2021</w:t>
      </w:r>
      <w:r w:rsidR="00F949B7">
        <w:rPr>
          <w:rFonts w:cs="Arial"/>
          <w:sz w:val="24"/>
          <w:szCs w:val="24"/>
          <w:lang w:val="es-ES_tradnl"/>
        </w:rPr>
        <w:t xml:space="preserve"> proferida por</w:t>
      </w:r>
      <w:r w:rsidR="007369B0">
        <w:rPr>
          <w:rFonts w:cs="Arial"/>
          <w:sz w:val="24"/>
          <w:szCs w:val="24"/>
          <w:lang w:val="es-ES_tradnl"/>
        </w:rPr>
        <w:t xml:space="preserve"> la </w:t>
      </w:r>
      <w:r w:rsidR="007369B0" w:rsidRPr="00F45A51">
        <w:rPr>
          <w:rFonts w:cs="Arial"/>
          <w:sz w:val="24"/>
          <w:szCs w:val="24"/>
          <w:lang w:val="es-ES_tradnl"/>
        </w:rPr>
        <w:t xml:space="preserve">Sala Especial de Decisión </w:t>
      </w:r>
      <w:r w:rsidR="00766376">
        <w:rPr>
          <w:rFonts w:cs="Arial"/>
          <w:sz w:val="24"/>
          <w:szCs w:val="24"/>
          <w:lang w:val="es-ES_tradnl"/>
        </w:rPr>
        <w:t xml:space="preserve">No. </w:t>
      </w:r>
      <w:r w:rsidR="000A5F40">
        <w:rPr>
          <w:rFonts w:cs="Arial"/>
          <w:sz w:val="24"/>
          <w:szCs w:val="24"/>
          <w:lang w:val="es-ES_tradnl"/>
        </w:rPr>
        <w:t>4</w:t>
      </w:r>
      <w:r w:rsidR="007369B0" w:rsidRPr="00F45A51">
        <w:rPr>
          <w:rFonts w:cs="Arial"/>
          <w:sz w:val="24"/>
          <w:szCs w:val="24"/>
          <w:lang w:val="es-ES_tradnl"/>
        </w:rPr>
        <w:t xml:space="preserve"> del </w:t>
      </w:r>
      <w:r w:rsidR="007369B0">
        <w:rPr>
          <w:rFonts w:cs="Arial"/>
          <w:sz w:val="24"/>
          <w:szCs w:val="24"/>
          <w:lang w:val="es-ES_tradnl" w:eastAsia="es-ES"/>
        </w:rPr>
        <w:t>Consejo de Estado</w:t>
      </w:r>
      <w:r w:rsidR="00792A8B">
        <w:rPr>
          <w:sz w:val="24"/>
          <w:szCs w:val="24"/>
        </w:rPr>
        <w:t>,</w:t>
      </w:r>
      <w:r w:rsidR="00E27D81">
        <w:rPr>
          <w:sz w:val="24"/>
          <w:szCs w:val="24"/>
        </w:rPr>
        <w:t xml:space="preserve"> </w:t>
      </w:r>
      <w:r w:rsidR="00E27D81" w:rsidRPr="003D741B">
        <w:rPr>
          <w:sz w:val="24"/>
          <w:szCs w:val="24"/>
        </w:rPr>
        <w:t xml:space="preserve">bajo el radicado No. </w:t>
      </w:r>
      <w:r w:rsidR="000A5F40" w:rsidRPr="000A5F40">
        <w:rPr>
          <w:sz w:val="24"/>
          <w:szCs w:val="24"/>
        </w:rPr>
        <w:t>11001-03-15-000-2021-04480-00</w:t>
      </w:r>
      <w:r w:rsidR="00E27D81">
        <w:rPr>
          <w:sz w:val="24"/>
          <w:szCs w:val="24"/>
        </w:rPr>
        <w:t>,</w:t>
      </w:r>
      <w:r w:rsidR="00E27D81" w:rsidRPr="00E27D81">
        <w:rPr>
          <w:sz w:val="24"/>
          <w:szCs w:val="24"/>
        </w:rPr>
        <w:t xml:space="preserve"> </w:t>
      </w:r>
      <w:r w:rsidR="00E27D81">
        <w:rPr>
          <w:sz w:val="24"/>
          <w:szCs w:val="24"/>
        </w:rPr>
        <w:t xml:space="preserve">en tanto declaró </w:t>
      </w:r>
      <w:r w:rsidR="00766376">
        <w:rPr>
          <w:sz w:val="24"/>
          <w:szCs w:val="24"/>
        </w:rPr>
        <w:t xml:space="preserve">infundado el recurso </w:t>
      </w:r>
      <w:r w:rsidR="00F949B7">
        <w:rPr>
          <w:sz w:val="24"/>
          <w:szCs w:val="24"/>
        </w:rPr>
        <w:t xml:space="preserve">extraordinario de revisión </w:t>
      </w:r>
      <w:r w:rsidR="001F572F">
        <w:rPr>
          <w:sz w:val="24"/>
          <w:szCs w:val="24"/>
        </w:rPr>
        <w:t>interpuesto</w:t>
      </w:r>
      <w:r w:rsidR="005948EC">
        <w:rPr>
          <w:sz w:val="24"/>
          <w:szCs w:val="24"/>
        </w:rPr>
        <w:t xml:space="preserve"> </w:t>
      </w:r>
      <w:r w:rsidR="00445B5C">
        <w:rPr>
          <w:sz w:val="24"/>
          <w:szCs w:val="24"/>
        </w:rPr>
        <w:t xml:space="preserve">en </w:t>
      </w:r>
      <w:r w:rsidR="00F949B7">
        <w:rPr>
          <w:sz w:val="24"/>
          <w:szCs w:val="24"/>
        </w:rPr>
        <w:t xml:space="preserve">contra </w:t>
      </w:r>
      <w:r w:rsidR="00445B5C">
        <w:rPr>
          <w:sz w:val="24"/>
          <w:szCs w:val="24"/>
        </w:rPr>
        <w:t xml:space="preserve">de </w:t>
      </w:r>
      <w:r w:rsidR="00F949B7">
        <w:rPr>
          <w:sz w:val="24"/>
          <w:szCs w:val="24"/>
        </w:rPr>
        <w:t xml:space="preserve">la </w:t>
      </w:r>
      <w:r>
        <w:rPr>
          <w:sz w:val="24"/>
          <w:szCs w:val="24"/>
        </w:rPr>
        <w:t>sentencia de segunda in</w:t>
      </w:r>
      <w:r w:rsidR="00E27D81">
        <w:rPr>
          <w:sz w:val="24"/>
          <w:szCs w:val="24"/>
        </w:rPr>
        <w:t>s</w:t>
      </w:r>
      <w:r>
        <w:rPr>
          <w:sz w:val="24"/>
          <w:szCs w:val="24"/>
        </w:rPr>
        <w:t xml:space="preserve">tancia </w:t>
      </w:r>
      <w:r w:rsidR="00E27D81">
        <w:rPr>
          <w:sz w:val="24"/>
          <w:szCs w:val="24"/>
        </w:rPr>
        <w:t xml:space="preserve">de la </w:t>
      </w:r>
      <w:r w:rsidR="00F949B7">
        <w:rPr>
          <w:sz w:val="24"/>
          <w:szCs w:val="24"/>
        </w:rPr>
        <w:t xml:space="preserve">Sección </w:t>
      </w:r>
      <w:r w:rsidR="00766376">
        <w:rPr>
          <w:sz w:val="24"/>
          <w:szCs w:val="24"/>
        </w:rPr>
        <w:t>Cuarta</w:t>
      </w:r>
      <w:r w:rsidR="00F949B7">
        <w:rPr>
          <w:sz w:val="24"/>
          <w:szCs w:val="24"/>
        </w:rPr>
        <w:t xml:space="preserve"> del Consejo de Estado</w:t>
      </w:r>
      <w:r w:rsidR="00264719">
        <w:rPr>
          <w:sz w:val="24"/>
          <w:szCs w:val="24"/>
        </w:rPr>
        <w:t>.</w:t>
      </w:r>
    </w:p>
    <w:p w14:paraId="2159E2F3" w14:textId="77777777" w:rsidR="00264719" w:rsidRDefault="00264719" w:rsidP="000747DF">
      <w:pPr>
        <w:shd w:val="clear" w:color="auto" w:fill="FFFFFF" w:themeFill="background1"/>
        <w:spacing w:line="360" w:lineRule="auto"/>
        <w:rPr>
          <w:sz w:val="24"/>
          <w:szCs w:val="24"/>
        </w:rPr>
      </w:pPr>
    </w:p>
    <w:p w14:paraId="12D93FF8" w14:textId="28446489" w:rsidR="00264719" w:rsidRDefault="00766376" w:rsidP="00174E12">
      <w:pPr>
        <w:shd w:val="clear" w:color="auto" w:fill="FFFFFF" w:themeFill="background1"/>
        <w:spacing w:line="360" w:lineRule="auto"/>
        <w:rPr>
          <w:sz w:val="24"/>
          <w:szCs w:val="24"/>
        </w:rPr>
      </w:pPr>
      <w:r>
        <w:rPr>
          <w:sz w:val="24"/>
          <w:szCs w:val="24"/>
        </w:rPr>
        <w:t>Esta última S</w:t>
      </w:r>
      <w:r w:rsidR="00264719">
        <w:rPr>
          <w:sz w:val="24"/>
          <w:szCs w:val="24"/>
        </w:rPr>
        <w:t>ección confirmó la decisión de primera instancia de negar las pretensiones, en el marco de una</w:t>
      </w:r>
      <w:r>
        <w:rPr>
          <w:sz w:val="24"/>
          <w:szCs w:val="24"/>
        </w:rPr>
        <w:t xml:space="preserve"> nulidad y restablecimiento del derecho </w:t>
      </w:r>
      <w:r w:rsidR="00264719">
        <w:rPr>
          <w:sz w:val="24"/>
          <w:szCs w:val="24"/>
        </w:rPr>
        <w:t xml:space="preserve">incoada por la </w:t>
      </w:r>
      <w:r>
        <w:rPr>
          <w:sz w:val="24"/>
          <w:szCs w:val="24"/>
        </w:rPr>
        <w:t>actora</w:t>
      </w:r>
      <w:r w:rsidR="00264719">
        <w:rPr>
          <w:sz w:val="24"/>
          <w:szCs w:val="24"/>
        </w:rPr>
        <w:t xml:space="preserve"> </w:t>
      </w:r>
      <w:r w:rsidR="00F60177">
        <w:rPr>
          <w:sz w:val="24"/>
          <w:szCs w:val="24"/>
        </w:rPr>
        <w:t xml:space="preserve">en </w:t>
      </w:r>
      <w:r w:rsidR="00264719">
        <w:rPr>
          <w:sz w:val="24"/>
          <w:szCs w:val="24"/>
        </w:rPr>
        <w:t xml:space="preserve">contra </w:t>
      </w:r>
      <w:r w:rsidR="00F60177">
        <w:rPr>
          <w:sz w:val="24"/>
          <w:szCs w:val="24"/>
        </w:rPr>
        <w:t xml:space="preserve">de </w:t>
      </w:r>
      <w:r w:rsidR="00264719">
        <w:rPr>
          <w:sz w:val="24"/>
          <w:szCs w:val="24"/>
        </w:rPr>
        <w:t>la</w:t>
      </w:r>
      <w:r w:rsidR="009E3FCE">
        <w:rPr>
          <w:sz w:val="24"/>
          <w:szCs w:val="24"/>
        </w:rPr>
        <w:t xml:space="preserve"> UAE</w:t>
      </w:r>
      <w:r w:rsidR="00264719">
        <w:rPr>
          <w:sz w:val="24"/>
          <w:szCs w:val="24"/>
        </w:rPr>
        <w:t xml:space="preserve"> </w:t>
      </w:r>
      <w:r>
        <w:rPr>
          <w:sz w:val="24"/>
          <w:szCs w:val="24"/>
        </w:rPr>
        <w:t>Dirección de Impuesto</w:t>
      </w:r>
      <w:r w:rsidR="004134A8">
        <w:rPr>
          <w:sz w:val="24"/>
          <w:szCs w:val="24"/>
        </w:rPr>
        <w:t>s</w:t>
      </w:r>
      <w:r w:rsidR="009E3FCE">
        <w:rPr>
          <w:sz w:val="24"/>
          <w:szCs w:val="24"/>
        </w:rPr>
        <w:t xml:space="preserve"> y Aduanas Nacionales</w:t>
      </w:r>
      <w:r w:rsidR="00264719">
        <w:rPr>
          <w:sz w:val="24"/>
          <w:szCs w:val="24"/>
        </w:rPr>
        <w:t>,</w:t>
      </w:r>
      <w:r w:rsidR="009E3FCE">
        <w:rPr>
          <w:sz w:val="24"/>
          <w:szCs w:val="24"/>
        </w:rPr>
        <w:t xml:space="preserve"> </w:t>
      </w:r>
      <w:r w:rsidR="009E3FCE" w:rsidRPr="009E3FCE">
        <w:rPr>
          <w:sz w:val="24"/>
          <w:szCs w:val="24"/>
        </w:rPr>
        <w:t>por considerar que el procedimiento administrativo realizado se ajustó a derecho</w:t>
      </w:r>
      <w:r w:rsidR="00174E12">
        <w:rPr>
          <w:sz w:val="24"/>
          <w:szCs w:val="24"/>
        </w:rPr>
        <w:t xml:space="preserve"> y hubo una adecuada valoración probatoria</w:t>
      </w:r>
      <w:r w:rsidR="00010CBF">
        <w:rPr>
          <w:sz w:val="24"/>
          <w:szCs w:val="24"/>
        </w:rPr>
        <w:t>.</w:t>
      </w:r>
    </w:p>
    <w:p w14:paraId="73543DD0" w14:textId="77777777" w:rsidR="00061087" w:rsidRDefault="00061087" w:rsidP="00061087">
      <w:pPr>
        <w:shd w:val="clear" w:color="auto" w:fill="FFFFFF" w:themeFill="background1"/>
        <w:spacing w:line="360" w:lineRule="auto"/>
        <w:rPr>
          <w:sz w:val="24"/>
          <w:szCs w:val="24"/>
        </w:rPr>
      </w:pPr>
    </w:p>
    <w:p w14:paraId="5FB31BBD" w14:textId="6AEDBA17" w:rsidR="0001357E" w:rsidRPr="004530B1" w:rsidRDefault="00284B89" w:rsidP="004530B1">
      <w:pPr>
        <w:spacing w:line="360" w:lineRule="auto"/>
        <w:rPr>
          <w:sz w:val="24"/>
          <w:szCs w:val="24"/>
        </w:rPr>
      </w:pPr>
      <w:r>
        <w:rPr>
          <w:rFonts w:cs="Arial"/>
          <w:sz w:val="24"/>
          <w:szCs w:val="24"/>
        </w:rPr>
        <w:t xml:space="preserve">Se considera que esta Subsección es competente para conocer y fallar la presente solicitud de amparo, de conformidad con lo establecido en los artículos 86 de la Constitución, 37 del Decreto Ley 2591 de 1991 y 13 del </w:t>
      </w:r>
      <w:r w:rsidRPr="00DE54D5">
        <w:rPr>
          <w:rFonts w:cs="Arial"/>
          <w:sz w:val="24"/>
          <w:szCs w:val="24"/>
        </w:rPr>
        <w:t xml:space="preserve">Acuerdo </w:t>
      </w:r>
      <w:r>
        <w:rPr>
          <w:rFonts w:cs="Arial"/>
          <w:sz w:val="24"/>
          <w:szCs w:val="24"/>
        </w:rPr>
        <w:t xml:space="preserve">080 de 2019 </w:t>
      </w:r>
      <w:r w:rsidRPr="00DE54D5">
        <w:rPr>
          <w:rFonts w:cs="Arial"/>
          <w:sz w:val="24"/>
          <w:szCs w:val="24"/>
        </w:rPr>
        <w:t>de</w:t>
      </w:r>
      <w:r>
        <w:rPr>
          <w:rFonts w:cs="Arial"/>
          <w:sz w:val="24"/>
          <w:szCs w:val="24"/>
        </w:rPr>
        <w:t xml:space="preserve"> la</w:t>
      </w:r>
      <w:r w:rsidRPr="00DE54D5">
        <w:rPr>
          <w:rFonts w:cs="Arial"/>
          <w:sz w:val="24"/>
          <w:szCs w:val="24"/>
        </w:rPr>
        <w:t xml:space="preserve"> Sala Plena del Consejo de Estado</w:t>
      </w:r>
      <w:r>
        <w:rPr>
          <w:rFonts w:cs="Arial"/>
          <w:sz w:val="24"/>
          <w:szCs w:val="24"/>
        </w:rPr>
        <w:t xml:space="preserve">. </w:t>
      </w:r>
      <w:r w:rsidR="00A42C77" w:rsidRPr="00E06046">
        <w:rPr>
          <w:rFonts w:eastAsia="Times New Roman" w:cs="Arial"/>
          <w:sz w:val="24"/>
          <w:szCs w:val="24"/>
          <w:lang w:eastAsia="es-CO"/>
        </w:rPr>
        <w:t xml:space="preserve">Así mismo, el Despacho encuentra que se reúnen los requisitos de forma exigidos en el artículo 14 del Decreto Ley 2591 de 1991 y </w:t>
      </w:r>
      <w:r w:rsidR="00A42C77" w:rsidRPr="00920695">
        <w:rPr>
          <w:rFonts w:eastAsia="Times New Roman" w:cs="Arial"/>
          <w:sz w:val="24"/>
          <w:szCs w:val="24"/>
          <w:lang w:eastAsia="es-CO"/>
        </w:rPr>
        <w:t>procede a admitir la acción</w:t>
      </w:r>
      <w:r w:rsidR="00A42C77" w:rsidRPr="00E06046">
        <w:rPr>
          <w:rFonts w:eastAsia="Times New Roman" w:cs="Arial"/>
          <w:sz w:val="24"/>
          <w:szCs w:val="24"/>
          <w:lang w:eastAsia="es-CO"/>
        </w:rPr>
        <w:t xml:space="preserve"> de tutela interpuesta</w:t>
      </w:r>
      <w:r>
        <w:rPr>
          <w:sz w:val="24"/>
          <w:szCs w:val="24"/>
        </w:rPr>
        <w:t xml:space="preserve">. </w:t>
      </w:r>
    </w:p>
    <w:p w14:paraId="06FA9A65" w14:textId="5142F6CB" w:rsidR="00060808" w:rsidRPr="0026030A" w:rsidRDefault="00060808" w:rsidP="00060808">
      <w:pPr>
        <w:spacing w:line="360" w:lineRule="auto"/>
        <w:rPr>
          <w:rFonts w:cs="Arial"/>
          <w:sz w:val="24"/>
          <w:szCs w:val="24"/>
        </w:rPr>
      </w:pPr>
      <w:r w:rsidRPr="0026030A">
        <w:rPr>
          <w:rFonts w:cs="Arial"/>
          <w:sz w:val="24"/>
          <w:szCs w:val="24"/>
        </w:rPr>
        <w:lastRenderedPageBreak/>
        <w:t xml:space="preserve">En </w:t>
      </w:r>
      <w:r w:rsidR="000C7B02" w:rsidRPr="0026030A">
        <w:rPr>
          <w:rFonts w:cs="Arial"/>
          <w:sz w:val="24"/>
          <w:szCs w:val="24"/>
        </w:rPr>
        <w:t>consecuencia, se</w:t>
      </w:r>
    </w:p>
    <w:p w14:paraId="5701CACA" w14:textId="77777777" w:rsidR="00060808" w:rsidRDefault="00060808" w:rsidP="00060808">
      <w:pPr>
        <w:spacing w:line="360" w:lineRule="auto"/>
        <w:rPr>
          <w:rFonts w:cs="Arial"/>
          <w:sz w:val="24"/>
          <w:szCs w:val="24"/>
        </w:rPr>
      </w:pPr>
    </w:p>
    <w:p w14:paraId="7ACD86C3" w14:textId="2A097E2D" w:rsidR="00060808" w:rsidRPr="0026030A" w:rsidRDefault="00060808" w:rsidP="00060808">
      <w:pPr>
        <w:spacing w:line="360" w:lineRule="auto"/>
        <w:jc w:val="center"/>
        <w:rPr>
          <w:rFonts w:cs="Arial"/>
          <w:b/>
          <w:sz w:val="24"/>
          <w:szCs w:val="24"/>
        </w:rPr>
      </w:pPr>
      <w:r w:rsidRPr="0026030A">
        <w:rPr>
          <w:rFonts w:cs="Arial"/>
          <w:b/>
          <w:sz w:val="24"/>
          <w:szCs w:val="24"/>
        </w:rPr>
        <w:t>RESUELVE</w:t>
      </w:r>
    </w:p>
    <w:p w14:paraId="39B7EFCF" w14:textId="77777777" w:rsidR="00060808" w:rsidRPr="0026030A" w:rsidRDefault="00060808" w:rsidP="00060808">
      <w:pPr>
        <w:spacing w:line="360" w:lineRule="auto"/>
        <w:jc w:val="center"/>
        <w:rPr>
          <w:rFonts w:cs="Arial"/>
          <w:b/>
          <w:sz w:val="24"/>
          <w:szCs w:val="24"/>
        </w:rPr>
      </w:pPr>
    </w:p>
    <w:p w14:paraId="0A77CD18" w14:textId="307194E5" w:rsidR="00060808" w:rsidRDefault="00060808" w:rsidP="00E27D81">
      <w:pPr>
        <w:spacing w:line="360" w:lineRule="auto"/>
        <w:rPr>
          <w:sz w:val="24"/>
          <w:szCs w:val="24"/>
        </w:rPr>
      </w:pPr>
      <w:r w:rsidRPr="00A92589">
        <w:rPr>
          <w:rFonts w:cs="Arial"/>
          <w:b/>
          <w:sz w:val="24"/>
          <w:szCs w:val="24"/>
        </w:rPr>
        <w:t xml:space="preserve">PRIMERO: ADMITIR </w:t>
      </w:r>
      <w:r w:rsidRPr="00A92589">
        <w:rPr>
          <w:rFonts w:cs="Arial"/>
          <w:sz w:val="24"/>
          <w:szCs w:val="24"/>
        </w:rPr>
        <w:t>la</w:t>
      </w:r>
      <w:r w:rsidRPr="000D7A24">
        <w:rPr>
          <w:rFonts w:cs="Arial"/>
          <w:sz w:val="24"/>
          <w:szCs w:val="24"/>
        </w:rPr>
        <w:t xml:space="preserve"> acción de tutela </w:t>
      </w:r>
      <w:r w:rsidR="008A40DA" w:rsidRPr="000D7A24">
        <w:rPr>
          <w:rFonts w:cs="Arial"/>
          <w:sz w:val="24"/>
          <w:szCs w:val="24"/>
        </w:rPr>
        <w:t>pr</w:t>
      </w:r>
      <w:r w:rsidR="00284B89">
        <w:rPr>
          <w:rFonts w:cs="Arial"/>
          <w:sz w:val="24"/>
          <w:szCs w:val="24"/>
        </w:rPr>
        <w:t>omovida</w:t>
      </w:r>
      <w:r w:rsidR="008A40DA" w:rsidRPr="000D7A24">
        <w:rPr>
          <w:rFonts w:cs="Arial"/>
          <w:sz w:val="24"/>
          <w:szCs w:val="24"/>
        </w:rPr>
        <w:t xml:space="preserve"> </w:t>
      </w:r>
      <w:r w:rsidR="0021339F" w:rsidRPr="00E06046">
        <w:rPr>
          <w:rFonts w:eastAsia="Times New Roman" w:cs="Arial"/>
          <w:sz w:val="24"/>
          <w:szCs w:val="24"/>
          <w:lang w:eastAsia="es-CO"/>
        </w:rPr>
        <w:t>por</w:t>
      </w:r>
      <w:r w:rsidR="00BD28DE">
        <w:rPr>
          <w:rFonts w:eastAsia="Times New Roman" w:cs="Arial"/>
          <w:sz w:val="24"/>
          <w:szCs w:val="24"/>
          <w:lang w:eastAsia="es-CO"/>
        </w:rPr>
        <w:t xml:space="preserve"> </w:t>
      </w:r>
      <w:proofErr w:type="spellStart"/>
      <w:r w:rsidR="00174E12" w:rsidRPr="00174E12">
        <w:rPr>
          <w:rFonts w:cs="Arial"/>
          <w:sz w:val="24"/>
          <w:szCs w:val="24"/>
          <w:lang w:val="es-ES_tradnl"/>
        </w:rPr>
        <w:t>Polymedical</w:t>
      </w:r>
      <w:proofErr w:type="spellEnd"/>
      <w:r w:rsidR="00174E12" w:rsidRPr="00174E12">
        <w:rPr>
          <w:rFonts w:cs="Arial"/>
          <w:sz w:val="24"/>
          <w:szCs w:val="24"/>
          <w:lang w:val="es-ES_tradnl"/>
        </w:rPr>
        <w:t xml:space="preserve"> de Colombia S.A.S.</w:t>
      </w:r>
      <w:r w:rsidR="00E27D81">
        <w:rPr>
          <w:rFonts w:cs="Arial"/>
          <w:sz w:val="24"/>
          <w:szCs w:val="24"/>
          <w:lang w:val="es-ES_tradnl" w:eastAsia="es-ES"/>
        </w:rPr>
        <w:t xml:space="preserve"> </w:t>
      </w:r>
      <w:r w:rsidR="00D65CA9" w:rsidRPr="00D50EAA">
        <w:rPr>
          <w:sz w:val="24"/>
          <w:szCs w:val="24"/>
        </w:rPr>
        <w:t xml:space="preserve">en contra </w:t>
      </w:r>
      <w:r w:rsidR="00D65CA9">
        <w:rPr>
          <w:sz w:val="24"/>
          <w:szCs w:val="24"/>
        </w:rPr>
        <w:t>de</w:t>
      </w:r>
      <w:r w:rsidR="00284B89">
        <w:rPr>
          <w:sz w:val="24"/>
          <w:szCs w:val="24"/>
        </w:rPr>
        <w:t xml:space="preserve"> </w:t>
      </w:r>
      <w:r w:rsidR="00D65CA9">
        <w:rPr>
          <w:sz w:val="24"/>
          <w:szCs w:val="24"/>
        </w:rPr>
        <w:t>l</w:t>
      </w:r>
      <w:r w:rsidR="00284B89">
        <w:rPr>
          <w:sz w:val="24"/>
          <w:szCs w:val="24"/>
        </w:rPr>
        <w:t>a</w:t>
      </w:r>
      <w:r w:rsidR="00D65CA9">
        <w:rPr>
          <w:sz w:val="24"/>
          <w:szCs w:val="24"/>
        </w:rPr>
        <w:t xml:space="preserve"> </w:t>
      </w:r>
      <w:r w:rsidR="00E27D81" w:rsidRPr="00E27D81">
        <w:rPr>
          <w:iCs/>
          <w:sz w:val="24"/>
          <w:szCs w:val="24"/>
        </w:rPr>
        <w:t xml:space="preserve">Sala Especial de Decisión </w:t>
      </w:r>
      <w:r w:rsidR="00174E12">
        <w:rPr>
          <w:iCs/>
          <w:sz w:val="24"/>
          <w:szCs w:val="24"/>
        </w:rPr>
        <w:t>No. 4</w:t>
      </w:r>
      <w:r w:rsidR="00E27D81" w:rsidRPr="00E27D81">
        <w:rPr>
          <w:iCs/>
          <w:sz w:val="24"/>
          <w:szCs w:val="24"/>
        </w:rPr>
        <w:t xml:space="preserve"> del Consejo de Estado</w:t>
      </w:r>
      <w:r w:rsidR="00682AC9" w:rsidRPr="00E27D81">
        <w:rPr>
          <w:iCs/>
          <w:sz w:val="24"/>
          <w:szCs w:val="24"/>
        </w:rPr>
        <w:t>.</w:t>
      </w:r>
    </w:p>
    <w:p w14:paraId="6164EB8A" w14:textId="77777777" w:rsidR="00132125" w:rsidRPr="00132125" w:rsidRDefault="00132125" w:rsidP="00060808">
      <w:pPr>
        <w:spacing w:line="360" w:lineRule="auto"/>
        <w:rPr>
          <w:rFonts w:eastAsia="Times New Roman" w:cs="Arial"/>
          <w:sz w:val="24"/>
          <w:szCs w:val="24"/>
          <w:lang w:eastAsia="es-CO"/>
        </w:rPr>
      </w:pPr>
    </w:p>
    <w:p w14:paraId="1106F492" w14:textId="5DDE9BF2" w:rsidR="00682AC9" w:rsidRPr="0008146A" w:rsidRDefault="00060808" w:rsidP="00682AC9">
      <w:pPr>
        <w:spacing w:line="360" w:lineRule="auto"/>
        <w:rPr>
          <w:sz w:val="24"/>
          <w:szCs w:val="24"/>
        </w:rPr>
      </w:pPr>
      <w:r w:rsidRPr="0026030A">
        <w:rPr>
          <w:b/>
          <w:sz w:val="24"/>
          <w:szCs w:val="24"/>
        </w:rPr>
        <w:t xml:space="preserve">SEGUNDO: </w:t>
      </w:r>
      <w:r w:rsidR="00D65CA9" w:rsidRPr="0026030A">
        <w:rPr>
          <w:b/>
          <w:sz w:val="24"/>
          <w:szCs w:val="24"/>
        </w:rPr>
        <w:t>NOTIFICAR</w:t>
      </w:r>
      <w:r w:rsidR="00682AC9" w:rsidRPr="0026030A">
        <w:rPr>
          <w:sz w:val="24"/>
          <w:szCs w:val="24"/>
        </w:rPr>
        <w:t>,</w:t>
      </w:r>
      <w:r w:rsidR="00682AC9" w:rsidRPr="0026030A">
        <w:rPr>
          <w:b/>
          <w:sz w:val="24"/>
          <w:szCs w:val="24"/>
        </w:rPr>
        <w:t xml:space="preserve"> </w:t>
      </w:r>
      <w:r w:rsidR="00682AC9" w:rsidRPr="0026030A">
        <w:rPr>
          <w:sz w:val="24"/>
          <w:szCs w:val="24"/>
        </w:rPr>
        <w:t xml:space="preserve">mediante oficio, </w:t>
      </w:r>
      <w:r w:rsidR="00792A8B">
        <w:rPr>
          <w:sz w:val="24"/>
          <w:szCs w:val="24"/>
        </w:rPr>
        <w:t xml:space="preserve">al consejero </w:t>
      </w:r>
      <w:r w:rsidR="00174E12">
        <w:rPr>
          <w:sz w:val="24"/>
          <w:szCs w:val="24"/>
        </w:rPr>
        <w:t>Pedro Pablo Vanegas Gil</w:t>
      </w:r>
      <w:r w:rsidR="00792A8B">
        <w:rPr>
          <w:sz w:val="24"/>
          <w:szCs w:val="24"/>
        </w:rPr>
        <w:t>,</w:t>
      </w:r>
      <w:r w:rsidR="00682AC9">
        <w:rPr>
          <w:sz w:val="24"/>
          <w:szCs w:val="24"/>
        </w:rPr>
        <w:t xml:space="preserve"> ponente de</w:t>
      </w:r>
      <w:r w:rsidR="0008146A">
        <w:rPr>
          <w:sz w:val="24"/>
          <w:szCs w:val="24"/>
        </w:rPr>
        <w:t xml:space="preserve"> </w:t>
      </w:r>
      <w:r w:rsidR="00682AC9">
        <w:rPr>
          <w:sz w:val="24"/>
          <w:szCs w:val="24"/>
        </w:rPr>
        <w:t>l</w:t>
      </w:r>
      <w:r w:rsidR="0008146A">
        <w:rPr>
          <w:sz w:val="24"/>
          <w:szCs w:val="24"/>
        </w:rPr>
        <w:t xml:space="preserve">a decisión que desató el recurso extraordinario de revisión </w:t>
      </w:r>
      <w:r w:rsidR="00682AC9">
        <w:rPr>
          <w:sz w:val="24"/>
          <w:szCs w:val="24"/>
        </w:rPr>
        <w:t xml:space="preserve">con radicado No. </w:t>
      </w:r>
      <w:r w:rsidR="00174E12" w:rsidRPr="00174E12">
        <w:rPr>
          <w:sz w:val="24"/>
          <w:szCs w:val="24"/>
        </w:rPr>
        <w:t>11001-03-15-000-2021-04480-00</w:t>
      </w:r>
      <w:r w:rsidR="00682AC9">
        <w:rPr>
          <w:sz w:val="24"/>
          <w:szCs w:val="24"/>
        </w:rPr>
        <w:t xml:space="preserve"> </w:t>
      </w:r>
      <w:r w:rsidR="00682AC9" w:rsidRPr="0026030A">
        <w:rPr>
          <w:sz w:val="24"/>
          <w:szCs w:val="24"/>
        </w:rPr>
        <w:t>para que, dentro del término de dos (2) días contado</w:t>
      </w:r>
      <w:r w:rsidR="00682AC9">
        <w:rPr>
          <w:sz w:val="24"/>
          <w:szCs w:val="24"/>
        </w:rPr>
        <w:t>s a partir de su recibo, ejerza</w:t>
      </w:r>
      <w:r w:rsidR="00682AC9" w:rsidRPr="0026030A">
        <w:rPr>
          <w:sz w:val="24"/>
          <w:szCs w:val="24"/>
        </w:rPr>
        <w:t xml:space="preserve"> </w:t>
      </w:r>
      <w:r w:rsidR="00264719">
        <w:rPr>
          <w:sz w:val="24"/>
          <w:szCs w:val="24"/>
        </w:rPr>
        <w:t>el</w:t>
      </w:r>
      <w:r w:rsidR="00682AC9" w:rsidRPr="0026030A">
        <w:rPr>
          <w:sz w:val="24"/>
          <w:szCs w:val="24"/>
        </w:rPr>
        <w:t xml:space="preserve"> derecho de defensa.</w:t>
      </w:r>
    </w:p>
    <w:p w14:paraId="265BA4F4" w14:textId="77777777" w:rsidR="00682AC9" w:rsidRDefault="00682AC9" w:rsidP="00983C19">
      <w:pPr>
        <w:spacing w:line="360" w:lineRule="auto"/>
        <w:rPr>
          <w:b/>
          <w:sz w:val="24"/>
          <w:szCs w:val="24"/>
        </w:rPr>
      </w:pPr>
    </w:p>
    <w:p w14:paraId="1A2A5EA7" w14:textId="32B0A548" w:rsidR="00E51AC8" w:rsidRDefault="002927BF" w:rsidP="00D65CA9">
      <w:pPr>
        <w:spacing w:line="360" w:lineRule="auto"/>
        <w:rPr>
          <w:rFonts w:cs="Arial"/>
          <w:bCs/>
          <w:sz w:val="24"/>
          <w:szCs w:val="24"/>
        </w:rPr>
      </w:pPr>
      <w:r w:rsidRPr="00AB3847">
        <w:rPr>
          <w:b/>
          <w:sz w:val="24"/>
          <w:szCs w:val="24"/>
        </w:rPr>
        <w:t xml:space="preserve">TERCERO: </w:t>
      </w:r>
      <w:r w:rsidR="00682AC9" w:rsidRPr="00D00C17">
        <w:rPr>
          <w:rFonts w:cs="Arial"/>
          <w:b/>
          <w:sz w:val="24"/>
          <w:szCs w:val="24"/>
        </w:rPr>
        <w:t>VINCULAR</w:t>
      </w:r>
      <w:r w:rsidR="00682AC9" w:rsidRPr="00D00C17">
        <w:rPr>
          <w:rFonts w:cs="Arial"/>
          <w:bCs/>
          <w:sz w:val="24"/>
          <w:szCs w:val="24"/>
        </w:rPr>
        <w:t xml:space="preserve">, conforme </w:t>
      </w:r>
      <w:r w:rsidR="00445B5C">
        <w:rPr>
          <w:rFonts w:cs="Arial"/>
          <w:bCs/>
          <w:sz w:val="24"/>
          <w:szCs w:val="24"/>
        </w:rPr>
        <w:t>con</w:t>
      </w:r>
      <w:r w:rsidR="00682AC9" w:rsidRPr="00D00C17">
        <w:rPr>
          <w:rFonts w:cs="Arial"/>
          <w:bCs/>
          <w:sz w:val="24"/>
          <w:szCs w:val="24"/>
        </w:rPr>
        <w:t xml:space="preserve"> lo dispuesto en el artículo 13 del Decreto Ley 2591 de 1991, </w:t>
      </w:r>
      <w:r w:rsidR="00174E12">
        <w:rPr>
          <w:rFonts w:cs="Arial"/>
          <w:bCs/>
          <w:sz w:val="24"/>
          <w:szCs w:val="24"/>
        </w:rPr>
        <w:t xml:space="preserve">a </w:t>
      </w:r>
      <w:r w:rsidR="00174E12">
        <w:rPr>
          <w:sz w:val="24"/>
          <w:szCs w:val="24"/>
        </w:rPr>
        <w:t xml:space="preserve">la Subsección B de la Sección Cuarta del Tribunal Administrativo de Cundinamarca, </w:t>
      </w:r>
      <w:r w:rsidR="00174E12">
        <w:rPr>
          <w:rFonts w:cs="Arial"/>
          <w:bCs/>
          <w:sz w:val="24"/>
          <w:szCs w:val="24"/>
        </w:rPr>
        <w:t xml:space="preserve">a la </w:t>
      </w:r>
      <w:r w:rsidR="00174E12" w:rsidRPr="00E322E6">
        <w:rPr>
          <w:rFonts w:cs="Arial"/>
          <w:bCs/>
          <w:color w:val="000000" w:themeColor="text1"/>
          <w:sz w:val="24"/>
          <w:szCs w:val="24"/>
        </w:rPr>
        <w:t xml:space="preserve">Sección </w:t>
      </w:r>
      <w:r w:rsidR="00174E12">
        <w:rPr>
          <w:rFonts w:cs="Arial"/>
          <w:bCs/>
          <w:color w:val="000000" w:themeColor="text1"/>
          <w:sz w:val="24"/>
          <w:szCs w:val="24"/>
        </w:rPr>
        <w:t>Cuarta</w:t>
      </w:r>
      <w:r w:rsidR="00174E12" w:rsidRPr="00E322E6">
        <w:rPr>
          <w:rFonts w:cs="Arial"/>
          <w:bCs/>
          <w:color w:val="000000" w:themeColor="text1"/>
          <w:sz w:val="24"/>
          <w:szCs w:val="24"/>
        </w:rPr>
        <w:t xml:space="preserve"> de</w:t>
      </w:r>
      <w:r w:rsidR="00174E12">
        <w:rPr>
          <w:rFonts w:cs="Arial"/>
          <w:bCs/>
          <w:color w:val="000000" w:themeColor="text1"/>
          <w:sz w:val="24"/>
          <w:szCs w:val="24"/>
        </w:rPr>
        <w:t>l</w:t>
      </w:r>
      <w:r w:rsidR="00174E12" w:rsidRPr="00E322E6">
        <w:rPr>
          <w:rFonts w:cs="Arial"/>
          <w:bCs/>
          <w:color w:val="000000" w:themeColor="text1"/>
          <w:sz w:val="24"/>
          <w:szCs w:val="24"/>
        </w:rPr>
        <w:t xml:space="preserve"> </w:t>
      </w:r>
      <w:r w:rsidR="00174E12">
        <w:rPr>
          <w:rFonts w:cs="Arial"/>
          <w:bCs/>
          <w:color w:val="000000" w:themeColor="text1"/>
          <w:sz w:val="24"/>
          <w:szCs w:val="24"/>
        </w:rPr>
        <w:t>Consejo de Estado y a la</w:t>
      </w:r>
      <w:r w:rsidR="00174E12">
        <w:rPr>
          <w:sz w:val="24"/>
          <w:szCs w:val="24"/>
        </w:rPr>
        <w:t xml:space="preserve"> UAE Dirección de Impuesto</w:t>
      </w:r>
      <w:r w:rsidR="00081D92">
        <w:rPr>
          <w:sz w:val="24"/>
          <w:szCs w:val="24"/>
        </w:rPr>
        <w:t>s</w:t>
      </w:r>
      <w:r w:rsidR="00174E12">
        <w:rPr>
          <w:sz w:val="24"/>
          <w:szCs w:val="24"/>
        </w:rPr>
        <w:t xml:space="preserve"> y Aduanas Nacionales</w:t>
      </w:r>
      <w:r w:rsidR="00E51AC8">
        <w:rPr>
          <w:rFonts w:cs="Arial"/>
          <w:bCs/>
          <w:sz w:val="24"/>
          <w:szCs w:val="24"/>
        </w:rPr>
        <w:t>,</w:t>
      </w:r>
      <w:r w:rsidR="000B1ACE">
        <w:rPr>
          <w:rFonts w:cs="Arial"/>
          <w:bCs/>
          <w:sz w:val="24"/>
          <w:szCs w:val="24"/>
        </w:rPr>
        <w:t xml:space="preserve"> </w:t>
      </w:r>
      <w:r w:rsidR="00E51AC8" w:rsidRPr="00E322E6">
        <w:rPr>
          <w:rFonts w:cs="Arial"/>
          <w:bCs/>
          <w:sz w:val="24"/>
          <w:szCs w:val="24"/>
        </w:rPr>
        <w:t>que participa</w:t>
      </w:r>
      <w:r w:rsidR="00E51AC8">
        <w:rPr>
          <w:rFonts w:cs="Arial"/>
          <w:bCs/>
          <w:sz w:val="24"/>
          <w:szCs w:val="24"/>
        </w:rPr>
        <w:t>ron</w:t>
      </w:r>
      <w:r w:rsidR="00E51AC8" w:rsidRPr="00E322E6">
        <w:rPr>
          <w:rFonts w:cs="Arial"/>
          <w:bCs/>
          <w:sz w:val="24"/>
          <w:szCs w:val="24"/>
        </w:rPr>
        <w:t xml:space="preserve"> en el proceso</w:t>
      </w:r>
      <w:r w:rsidR="00E51AC8">
        <w:rPr>
          <w:rFonts w:cs="Arial"/>
          <w:bCs/>
          <w:sz w:val="24"/>
          <w:szCs w:val="24"/>
        </w:rPr>
        <w:t xml:space="preserve"> de </w:t>
      </w:r>
      <w:r w:rsidR="00174E12">
        <w:rPr>
          <w:rFonts w:cs="Arial"/>
          <w:bCs/>
          <w:sz w:val="24"/>
          <w:szCs w:val="24"/>
        </w:rPr>
        <w:t>nulidad y restablecimiento del derecho</w:t>
      </w:r>
      <w:r w:rsidR="00E51AC8">
        <w:rPr>
          <w:rFonts w:cs="Arial"/>
          <w:bCs/>
          <w:sz w:val="24"/>
          <w:szCs w:val="24"/>
        </w:rPr>
        <w:t xml:space="preserve"> con</w:t>
      </w:r>
      <w:r w:rsidR="00E51AC8" w:rsidRPr="00E322E6">
        <w:rPr>
          <w:rFonts w:cs="Arial"/>
          <w:bCs/>
          <w:sz w:val="24"/>
          <w:szCs w:val="24"/>
        </w:rPr>
        <w:t xml:space="preserve"> radicado No. </w:t>
      </w:r>
      <w:r w:rsidR="00174E12" w:rsidRPr="00174E12">
        <w:rPr>
          <w:rFonts w:cs="Arial"/>
          <w:bCs/>
          <w:sz w:val="24"/>
          <w:szCs w:val="24"/>
        </w:rPr>
        <w:t>25000-23-37-000-2018-00428-0</w:t>
      </w:r>
      <w:r w:rsidR="00174E12">
        <w:rPr>
          <w:rFonts w:cs="Arial"/>
          <w:bCs/>
          <w:sz w:val="24"/>
          <w:szCs w:val="24"/>
        </w:rPr>
        <w:t>0/0</w:t>
      </w:r>
      <w:r w:rsidR="00174E12" w:rsidRPr="00174E12">
        <w:rPr>
          <w:rFonts w:cs="Arial"/>
          <w:bCs/>
          <w:sz w:val="24"/>
          <w:szCs w:val="24"/>
        </w:rPr>
        <w:t>1</w:t>
      </w:r>
      <w:r w:rsidR="00E51AC8">
        <w:rPr>
          <w:rFonts w:cs="Arial"/>
          <w:bCs/>
          <w:sz w:val="24"/>
          <w:szCs w:val="24"/>
        </w:rPr>
        <w:t xml:space="preserve">, </w:t>
      </w:r>
      <w:r w:rsidR="00E51AC8" w:rsidRPr="0026030A">
        <w:rPr>
          <w:sz w:val="24"/>
          <w:szCs w:val="24"/>
        </w:rPr>
        <w:t>para que, dentro del término de dos (2) días contado</w:t>
      </w:r>
      <w:r w:rsidR="00E51AC8">
        <w:rPr>
          <w:sz w:val="24"/>
          <w:szCs w:val="24"/>
        </w:rPr>
        <w:t>s a partir de su recibo, ejerza</w:t>
      </w:r>
      <w:r w:rsidR="00264719">
        <w:rPr>
          <w:sz w:val="24"/>
          <w:szCs w:val="24"/>
        </w:rPr>
        <w:t>n</w:t>
      </w:r>
      <w:r w:rsidR="00E51AC8" w:rsidRPr="0026030A">
        <w:rPr>
          <w:sz w:val="24"/>
          <w:szCs w:val="24"/>
        </w:rPr>
        <w:t xml:space="preserve"> su derecho de defensa</w:t>
      </w:r>
      <w:r w:rsidR="00E51AC8">
        <w:rPr>
          <w:rFonts w:cs="Arial"/>
          <w:bCs/>
          <w:sz w:val="24"/>
          <w:szCs w:val="24"/>
        </w:rPr>
        <w:t>.</w:t>
      </w:r>
    </w:p>
    <w:p w14:paraId="51F29CA0" w14:textId="77777777" w:rsidR="00682AC9" w:rsidRDefault="00682AC9" w:rsidP="00D65CA9">
      <w:pPr>
        <w:spacing w:line="360" w:lineRule="auto"/>
        <w:rPr>
          <w:b/>
          <w:sz w:val="24"/>
          <w:szCs w:val="24"/>
        </w:rPr>
      </w:pPr>
    </w:p>
    <w:p w14:paraId="71D1082C" w14:textId="6A16CC67" w:rsidR="00D65CA9" w:rsidRPr="008C38D7" w:rsidRDefault="000B1ACE" w:rsidP="00D65CA9">
      <w:pPr>
        <w:spacing w:line="360" w:lineRule="auto"/>
        <w:rPr>
          <w:rFonts w:cs="Arial"/>
          <w:sz w:val="24"/>
          <w:szCs w:val="24"/>
        </w:rPr>
      </w:pPr>
      <w:r w:rsidRPr="00940135">
        <w:rPr>
          <w:rFonts w:cs="Arial"/>
          <w:b/>
          <w:sz w:val="24"/>
          <w:szCs w:val="24"/>
        </w:rPr>
        <w:t xml:space="preserve">CUARTO: </w:t>
      </w:r>
      <w:r w:rsidR="00D65CA9">
        <w:rPr>
          <w:rFonts w:cs="Arial"/>
          <w:b/>
          <w:sz w:val="24"/>
          <w:szCs w:val="24"/>
        </w:rPr>
        <w:t>PUBLICAR</w:t>
      </w:r>
      <w:r w:rsidR="00D65CA9" w:rsidRPr="00A96516">
        <w:rPr>
          <w:rFonts w:cs="Arial"/>
          <w:bCs/>
          <w:sz w:val="24"/>
          <w:szCs w:val="24"/>
        </w:rPr>
        <w:t xml:space="preserve"> la presente en la página web del Consejo de Estado</w:t>
      </w:r>
      <w:r w:rsidR="00D65CA9">
        <w:rPr>
          <w:rFonts w:cs="Arial"/>
          <w:bCs/>
          <w:sz w:val="24"/>
          <w:szCs w:val="24"/>
        </w:rPr>
        <w:t xml:space="preserve"> y</w:t>
      </w:r>
      <w:r w:rsidR="00D65CA9" w:rsidRPr="00A96516">
        <w:rPr>
          <w:rFonts w:cs="Arial"/>
          <w:bCs/>
          <w:sz w:val="24"/>
          <w:szCs w:val="24"/>
        </w:rPr>
        <w:t xml:space="preserve"> de la Rama Judicial</w:t>
      </w:r>
      <w:r w:rsidR="00D65CA9">
        <w:rPr>
          <w:rFonts w:cs="Arial"/>
          <w:bCs/>
          <w:sz w:val="24"/>
          <w:szCs w:val="24"/>
        </w:rPr>
        <w:t xml:space="preserve">, </w:t>
      </w:r>
      <w:r w:rsidR="00D65CA9" w:rsidRPr="00DF26AE">
        <w:rPr>
          <w:rFonts w:cs="Arial"/>
          <w:bCs/>
          <w:sz w:val="24"/>
          <w:szCs w:val="24"/>
        </w:rPr>
        <w:t>para el conocimiento de</w:t>
      </w:r>
      <w:r w:rsidR="00D65CA9">
        <w:rPr>
          <w:rFonts w:cs="Arial"/>
          <w:bCs/>
          <w:sz w:val="24"/>
          <w:szCs w:val="24"/>
        </w:rPr>
        <w:t xml:space="preserve"> </w:t>
      </w:r>
      <w:r w:rsidR="00D65CA9" w:rsidRPr="00DF26AE">
        <w:rPr>
          <w:rFonts w:cs="Arial"/>
          <w:bCs/>
          <w:sz w:val="24"/>
          <w:szCs w:val="24"/>
        </w:rPr>
        <w:t>quienes pudieran tener interés en el</w:t>
      </w:r>
      <w:r w:rsidR="00D65CA9">
        <w:rPr>
          <w:rFonts w:cs="Arial"/>
          <w:bCs/>
          <w:sz w:val="24"/>
          <w:szCs w:val="24"/>
        </w:rPr>
        <w:t xml:space="preserve"> asunto.</w:t>
      </w:r>
    </w:p>
    <w:p w14:paraId="159568A0" w14:textId="0C8FF647" w:rsidR="00501B81" w:rsidRDefault="00501B81" w:rsidP="00983C19">
      <w:pPr>
        <w:spacing w:line="360" w:lineRule="auto"/>
        <w:rPr>
          <w:b/>
          <w:sz w:val="24"/>
          <w:szCs w:val="24"/>
        </w:rPr>
      </w:pPr>
    </w:p>
    <w:p w14:paraId="3699EADD" w14:textId="1B01777C" w:rsidR="000747DF" w:rsidRPr="00423223" w:rsidRDefault="000B1ACE" w:rsidP="00AC6952">
      <w:pPr>
        <w:spacing w:line="360" w:lineRule="auto"/>
        <w:rPr>
          <w:rFonts w:cs="Arial"/>
          <w:bCs/>
          <w:sz w:val="24"/>
          <w:szCs w:val="24"/>
        </w:rPr>
      </w:pPr>
      <w:r w:rsidRPr="00200AEE">
        <w:rPr>
          <w:b/>
          <w:sz w:val="24"/>
          <w:szCs w:val="24"/>
        </w:rPr>
        <w:t>QUINTO:</w:t>
      </w:r>
      <w:r w:rsidRPr="00200AEE">
        <w:rPr>
          <w:rFonts w:cs="Arial"/>
          <w:bCs/>
          <w:sz w:val="24"/>
          <w:szCs w:val="24"/>
        </w:rPr>
        <w:t xml:space="preserve"> </w:t>
      </w:r>
      <w:r w:rsidR="00174E12" w:rsidRPr="00E51AC8">
        <w:rPr>
          <w:rFonts w:cs="Arial"/>
          <w:b/>
          <w:sz w:val="24"/>
          <w:szCs w:val="24"/>
        </w:rPr>
        <w:t xml:space="preserve">TENER </w:t>
      </w:r>
      <w:r w:rsidR="00174E12" w:rsidRPr="00E51AC8">
        <w:rPr>
          <w:rFonts w:cs="Arial"/>
          <w:sz w:val="24"/>
          <w:szCs w:val="24"/>
        </w:rPr>
        <w:t>como pruebas los documentos aportados con la solicitud de amparo</w:t>
      </w:r>
      <w:r w:rsidR="00A8218A">
        <w:rPr>
          <w:rFonts w:cs="Arial"/>
          <w:sz w:val="24"/>
          <w:szCs w:val="24"/>
        </w:rPr>
        <w:t xml:space="preserve">, el </w:t>
      </w:r>
      <w:r w:rsidR="00174E12" w:rsidRPr="0066620F">
        <w:rPr>
          <w:rFonts w:cs="Arial"/>
          <w:sz w:val="24"/>
          <w:szCs w:val="24"/>
        </w:rPr>
        <w:t xml:space="preserve">expediente digital </w:t>
      </w:r>
      <w:r w:rsidR="00174E12">
        <w:rPr>
          <w:rFonts w:cs="Arial"/>
          <w:sz w:val="24"/>
          <w:szCs w:val="24"/>
        </w:rPr>
        <w:t xml:space="preserve">del </w:t>
      </w:r>
      <w:r w:rsidR="00174E12" w:rsidRPr="00AE29CA">
        <w:rPr>
          <w:sz w:val="24"/>
          <w:szCs w:val="24"/>
        </w:rPr>
        <w:t xml:space="preserve">recurso extraordinario de </w:t>
      </w:r>
      <w:r w:rsidR="00A3117A">
        <w:rPr>
          <w:sz w:val="24"/>
          <w:szCs w:val="24"/>
        </w:rPr>
        <w:t>revisión</w:t>
      </w:r>
      <w:r w:rsidR="00174E12">
        <w:rPr>
          <w:sz w:val="24"/>
          <w:szCs w:val="24"/>
        </w:rPr>
        <w:t xml:space="preserve"> con radicado núm. </w:t>
      </w:r>
      <w:r w:rsidR="00A8218A" w:rsidRPr="00A8218A">
        <w:rPr>
          <w:sz w:val="24"/>
          <w:szCs w:val="24"/>
        </w:rPr>
        <w:t>11001-03-15-000-2021-04480-00</w:t>
      </w:r>
      <w:r w:rsidR="00A8218A">
        <w:rPr>
          <w:sz w:val="24"/>
          <w:szCs w:val="24"/>
        </w:rPr>
        <w:t xml:space="preserve"> y el expediente digital del medio de control de nulidad y restablecimiento del derecho</w:t>
      </w:r>
      <w:r w:rsidR="00A8218A" w:rsidRPr="00A8218A">
        <w:rPr>
          <w:sz w:val="24"/>
          <w:szCs w:val="24"/>
        </w:rPr>
        <w:t xml:space="preserve"> </w:t>
      </w:r>
      <w:r w:rsidR="00A8218A">
        <w:rPr>
          <w:sz w:val="24"/>
          <w:szCs w:val="24"/>
        </w:rPr>
        <w:t xml:space="preserve">con radicado núm. </w:t>
      </w:r>
      <w:r w:rsidR="00A8218A" w:rsidRPr="00A8218A">
        <w:rPr>
          <w:sz w:val="24"/>
          <w:szCs w:val="24"/>
        </w:rPr>
        <w:t>25000-23-37-000-2018-00428-01</w:t>
      </w:r>
      <w:r w:rsidR="00174E12">
        <w:rPr>
          <w:rFonts w:cs="Arial"/>
          <w:sz w:val="24"/>
          <w:szCs w:val="24"/>
        </w:rPr>
        <w:t xml:space="preserve">, </w:t>
      </w:r>
      <w:r w:rsidR="00174E12" w:rsidRPr="0066620F">
        <w:rPr>
          <w:rFonts w:cs="Arial"/>
          <w:sz w:val="24"/>
          <w:szCs w:val="24"/>
        </w:rPr>
        <w:t>que será</w:t>
      </w:r>
      <w:r w:rsidR="00A8218A">
        <w:rPr>
          <w:rFonts w:cs="Arial"/>
          <w:sz w:val="24"/>
          <w:szCs w:val="24"/>
        </w:rPr>
        <w:t>n</w:t>
      </w:r>
      <w:r w:rsidR="00174E12" w:rsidRPr="0066620F">
        <w:rPr>
          <w:rFonts w:cs="Arial"/>
          <w:sz w:val="24"/>
          <w:szCs w:val="24"/>
        </w:rPr>
        <w:t xml:space="preserve"> con</w:t>
      </w:r>
      <w:r w:rsidR="00174E12">
        <w:rPr>
          <w:rFonts w:cs="Arial"/>
          <w:sz w:val="24"/>
          <w:szCs w:val="24"/>
        </w:rPr>
        <w:t>sultado</w:t>
      </w:r>
      <w:r w:rsidR="00A8218A">
        <w:rPr>
          <w:rFonts w:cs="Arial"/>
          <w:sz w:val="24"/>
          <w:szCs w:val="24"/>
        </w:rPr>
        <w:t>s</w:t>
      </w:r>
      <w:r w:rsidR="00174E12">
        <w:rPr>
          <w:rFonts w:cs="Arial"/>
          <w:sz w:val="24"/>
          <w:szCs w:val="24"/>
        </w:rPr>
        <w:t xml:space="preserve"> en el aplicativo SAMAI</w:t>
      </w:r>
      <w:r w:rsidR="00174E12" w:rsidRPr="00E51AC8">
        <w:rPr>
          <w:sz w:val="24"/>
          <w:szCs w:val="24"/>
        </w:rPr>
        <w:t>.</w:t>
      </w:r>
    </w:p>
    <w:p w14:paraId="353FC0A4" w14:textId="77777777" w:rsidR="000B1ACE" w:rsidRDefault="000B1ACE" w:rsidP="00AC6952">
      <w:pPr>
        <w:spacing w:line="360" w:lineRule="auto"/>
        <w:rPr>
          <w:rFonts w:cs="Arial"/>
          <w:bCs/>
          <w:sz w:val="24"/>
          <w:szCs w:val="24"/>
        </w:rPr>
      </w:pPr>
    </w:p>
    <w:p w14:paraId="5FDCB29F" w14:textId="7FC00A64" w:rsidR="00E51AC8" w:rsidRDefault="000B1ACE" w:rsidP="00AC6952">
      <w:pPr>
        <w:spacing w:line="360" w:lineRule="auto"/>
        <w:rPr>
          <w:sz w:val="24"/>
          <w:szCs w:val="24"/>
        </w:rPr>
      </w:pPr>
      <w:r w:rsidRPr="00E51AC8">
        <w:rPr>
          <w:rFonts w:cs="Arial"/>
          <w:b/>
          <w:sz w:val="24"/>
          <w:szCs w:val="24"/>
        </w:rPr>
        <w:t xml:space="preserve">SEXTO: </w:t>
      </w:r>
      <w:r w:rsidR="00A8218A">
        <w:rPr>
          <w:rFonts w:cs="Arial"/>
          <w:b/>
          <w:sz w:val="24"/>
          <w:szCs w:val="24"/>
        </w:rPr>
        <w:t xml:space="preserve">RECONOCER </w:t>
      </w:r>
      <w:r w:rsidR="00A8218A">
        <w:rPr>
          <w:rFonts w:cs="Arial"/>
          <w:bCs/>
          <w:sz w:val="24"/>
          <w:szCs w:val="24"/>
        </w:rPr>
        <w:t xml:space="preserve">personería a </w:t>
      </w:r>
      <w:proofErr w:type="spellStart"/>
      <w:r w:rsidR="00A8218A">
        <w:rPr>
          <w:rFonts w:cs="Arial"/>
          <w:bCs/>
          <w:sz w:val="24"/>
          <w:szCs w:val="24"/>
        </w:rPr>
        <w:t>Jhon</w:t>
      </w:r>
      <w:proofErr w:type="spellEnd"/>
      <w:r w:rsidR="00A8218A">
        <w:rPr>
          <w:rFonts w:cs="Arial"/>
          <w:bCs/>
          <w:sz w:val="24"/>
          <w:szCs w:val="24"/>
        </w:rPr>
        <w:t xml:space="preserve"> Jairo Salazar González, identificado con cédula de ciudadanía No. 79.889.764 de Bogotá y tarjeta profesional No. 252.627 del Consejo Superior de la Judicatura, como apoderado de</w:t>
      </w:r>
      <w:r w:rsidR="00A8218A" w:rsidRPr="00CE311D">
        <w:rPr>
          <w:rFonts w:cs="Arial"/>
          <w:sz w:val="24"/>
          <w:szCs w:val="24"/>
          <w:lang w:val="es-ES_tradnl"/>
        </w:rPr>
        <w:t xml:space="preserve"> </w:t>
      </w:r>
      <w:proofErr w:type="spellStart"/>
      <w:r w:rsidR="00A8218A">
        <w:rPr>
          <w:sz w:val="24"/>
          <w:szCs w:val="24"/>
        </w:rPr>
        <w:t>Polymedical</w:t>
      </w:r>
      <w:proofErr w:type="spellEnd"/>
      <w:r w:rsidR="00A8218A">
        <w:rPr>
          <w:sz w:val="24"/>
          <w:szCs w:val="24"/>
        </w:rPr>
        <w:t xml:space="preserve"> d</w:t>
      </w:r>
      <w:r w:rsidR="00A8218A" w:rsidRPr="003A3FBE">
        <w:rPr>
          <w:sz w:val="24"/>
          <w:szCs w:val="24"/>
        </w:rPr>
        <w:t>e Colombia S.A.S.</w:t>
      </w:r>
      <w:r w:rsidR="00A8218A">
        <w:rPr>
          <w:rFonts w:cs="Arial"/>
          <w:bCs/>
          <w:sz w:val="24"/>
          <w:szCs w:val="24"/>
        </w:rPr>
        <w:t>, en los términos del poder conferido.</w:t>
      </w:r>
    </w:p>
    <w:p w14:paraId="122180C5" w14:textId="33424AF0" w:rsidR="00A8218A" w:rsidRPr="006948B8" w:rsidRDefault="00E51AC8" w:rsidP="00A8218A">
      <w:pPr>
        <w:spacing w:line="360" w:lineRule="auto"/>
        <w:rPr>
          <w:rFonts w:cs="Arial"/>
          <w:sz w:val="24"/>
          <w:szCs w:val="24"/>
        </w:rPr>
      </w:pPr>
      <w:r>
        <w:rPr>
          <w:rFonts w:cs="Arial"/>
          <w:b/>
          <w:sz w:val="24"/>
          <w:szCs w:val="24"/>
        </w:rPr>
        <w:lastRenderedPageBreak/>
        <w:t xml:space="preserve">SÉPTIMO: </w:t>
      </w:r>
      <w:r w:rsidR="00A8218A" w:rsidRPr="00200AEE">
        <w:rPr>
          <w:rFonts w:cs="Arial"/>
          <w:b/>
          <w:bCs/>
          <w:sz w:val="24"/>
          <w:szCs w:val="24"/>
        </w:rPr>
        <w:t xml:space="preserve">SUSPENDER </w:t>
      </w:r>
      <w:r w:rsidR="00A8218A" w:rsidRPr="00200AEE">
        <w:rPr>
          <w:rFonts w:cs="Arial"/>
          <w:bCs/>
          <w:sz w:val="24"/>
          <w:szCs w:val="24"/>
        </w:rPr>
        <w:t xml:space="preserve">los términos del presente asunto desde el </w:t>
      </w:r>
      <w:r w:rsidR="00A8218A">
        <w:rPr>
          <w:rFonts w:cs="Arial"/>
          <w:bCs/>
          <w:sz w:val="24"/>
          <w:szCs w:val="24"/>
        </w:rPr>
        <w:t>2</w:t>
      </w:r>
      <w:r w:rsidR="00B30353">
        <w:rPr>
          <w:rFonts w:cs="Arial"/>
          <w:bCs/>
          <w:sz w:val="24"/>
          <w:szCs w:val="24"/>
        </w:rPr>
        <w:t>1</w:t>
      </w:r>
      <w:r w:rsidR="00A8218A" w:rsidRPr="00200AEE">
        <w:rPr>
          <w:rFonts w:cs="Arial"/>
          <w:bCs/>
          <w:sz w:val="24"/>
          <w:szCs w:val="24"/>
        </w:rPr>
        <w:t xml:space="preserve"> de </w:t>
      </w:r>
      <w:r w:rsidR="00861850">
        <w:rPr>
          <w:rFonts w:cs="Arial"/>
          <w:bCs/>
          <w:sz w:val="24"/>
          <w:szCs w:val="24"/>
        </w:rPr>
        <w:t>febrero</w:t>
      </w:r>
      <w:r w:rsidR="00B30353">
        <w:rPr>
          <w:rFonts w:cs="Arial"/>
          <w:bCs/>
          <w:sz w:val="24"/>
          <w:szCs w:val="24"/>
        </w:rPr>
        <w:t xml:space="preserve"> de 2022</w:t>
      </w:r>
      <w:r w:rsidR="00A8218A" w:rsidRPr="00D93724">
        <w:rPr>
          <w:rFonts w:cs="Arial"/>
          <w:bCs/>
          <w:sz w:val="24"/>
          <w:szCs w:val="24"/>
        </w:rPr>
        <w:t>, inclusive</w:t>
      </w:r>
      <w:r w:rsidR="00A8218A" w:rsidRPr="0026030A">
        <w:rPr>
          <w:rFonts w:cs="Arial"/>
          <w:bCs/>
          <w:sz w:val="24"/>
          <w:szCs w:val="24"/>
        </w:rPr>
        <w:t>, hasta que reingrese el expediente al Despacho.</w:t>
      </w:r>
    </w:p>
    <w:p w14:paraId="48B4ABAF" w14:textId="550F7F83" w:rsidR="00983C19" w:rsidRDefault="00983C19" w:rsidP="001C5D78">
      <w:pPr>
        <w:spacing w:line="360" w:lineRule="auto"/>
        <w:rPr>
          <w:rFonts w:cs="Arial"/>
          <w:bCs/>
          <w:sz w:val="24"/>
          <w:szCs w:val="24"/>
        </w:rPr>
      </w:pPr>
    </w:p>
    <w:p w14:paraId="4E9B9570" w14:textId="77777777" w:rsidR="007A4DEA" w:rsidRDefault="007A4DEA" w:rsidP="001C5D78">
      <w:pPr>
        <w:spacing w:line="360" w:lineRule="auto"/>
        <w:rPr>
          <w:rFonts w:cs="Arial"/>
          <w:bCs/>
          <w:sz w:val="24"/>
          <w:szCs w:val="24"/>
        </w:rPr>
      </w:pPr>
    </w:p>
    <w:p w14:paraId="5A74B183" w14:textId="062A3A5A" w:rsidR="00593C37" w:rsidRPr="0026030A" w:rsidRDefault="00593C37" w:rsidP="003D1735">
      <w:pPr>
        <w:keepNext/>
        <w:spacing w:line="360" w:lineRule="auto"/>
        <w:jc w:val="center"/>
        <w:rPr>
          <w:rFonts w:cs="Arial"/>
          <w:b/>
          <w:sz w:val="24"/>
          <w:szCs w:val="24"/>
          <w:lang w:val="es-ES"/>
        </w:rPr>
      </w:pPr>
      <w:r w:rsidRPr="0026030A">
        <w:rPr>
          <w:rFonts w:cs="Arial"/>
          <w:b/>
          <w:sz w:val="24"/>
          <w:szCs w:val="24"/>
          <w:lang w:val="es-ES"/>
        </w:rPr>
        <w:t>NOTIFÍQUESE Y CÚMPLASE,</w:t>
      </w:r>
    </w:p>
    <w:p w14:paraId="6F1E9EB3" w14:textId="19DB5513" w:rsidR="00FF62C2" w:rsidRDefault="00FF62C2" w:rsidP="00445B5C">
      <w:pPr>
        <w:keepNext/>
        <w:spacing w:line="360" w:lineRule="auto"/>
        <w:jc w:val="center"/>
        <w:rPr>
          <w:rFonts w:cs="Arial"/>
          <w:b/>
          <w:noProof/>
          <w:sz w:val="24"/>
          <w:szCs w:val="24"/>
          <w:lang w:val="es-ES"/>
        </w:rPr>
      </w:pPr>
    </w:p>
    <w:p w14:paraId="0E5B8881" w14:textId="77777777" w:rsidR="004C2C2A" w:rsidRDefault="004C2C2A" w:rsidP="00445B5C">
      <w:pPr>
        <w:keepNext/>
        <w:spacing w:line="360" w:lineRule="auto"/>
        <w:jc w:val="center"/>
        <w:rPr>
          <w:rFonts w:cs="Arial"/>
          <w:b/>
          <w:noProof/>
          <w:sz w:val="24"/>
          <w:szCs w:val="24"/>
          <w:lang w:val="es-ES"/>
        </w:rPr>
      </w:pPr>
    </w:p>
    <w:p w14:paraId="6678E1FD" w14:textId="77777777" w:rsidR="00593C37" w:rsidRPr="0026030A" w:rsidRDefault="00593C37" w:rsidP="00132125">
      <w:pPr>
        <w:keepNext/>
        <w:jc w:val="center"/>
        <w:rPr>
          <w:rFonts w:cs="Arial"/>
          <w:b/>
          <w:sz w:val="24"/>
          <w:szCs w:val="24"/>
          <w:lang w:val="es-ES"/>
        </w:rPr>
      </w:pPr>
      <w:r w:rsidRPr="0026030A">
        <w:rPr>
          <w:rFonts w:cs="Arial"/>
          <w:b/>
          <w:sz w:val="24"/>
          <w:szCs w:val="24"/>
          <w:lang w:val="es-ES"/>
        </w:rPr>
        <w:t>NICOLÁS YEPES CORRALES</w:t>
      </w:r>
    </w:p>
    <w:p w14:paraId="4682853F" w14:textId="77777777" w:rsidR="00593C37" w:rsidRPr="00132125" w:rsidRDefault="00593C37" w:rsidP="00132125">
      <w:pPr>
        <w:keepNext/>
        <w:jc w:val="center"/>
        <w:rPr>
          <w:rFonts w:cs="Arial"/>
          <w:b/>
          <w:lang w:val="es-ES"/>
        </w:rPr>
      </w:pPr>
      <w:r w:rsidRPr="00132125">
        <w:rPr>
          <w:rFonts w:cs="Arial"/>
          <w:b/>
          <w:lang w:val="es-ES"/>
        </w:rPr>
        <w:t>Consejero Ponente</w:t>
      </w:r>
    </w:p>
    <w:sectPr w:rsidR="00593C37" w:rsidRPr="00132125"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4884" w14:textId="77777777" w:rsidR="00DB52E9" w:rsidRDefault="00DB52E9" w:rsidP="00066B29">
      <w:r>
        <w:separator/>
      </w:r>
    </w:p>
  </w:endnote>
  <w:endnote w:type="continuationSeparator" w:id="0">
    <w:p w14:paraId="7C4B31DC" w14:textId="77777777" w:rsidR="00DB52E9" w:rsidRDefault="00DB52E9"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E7924" w14:textId="77777777" w:rsidR="00DB52E9" w:rsidRDefault="00DB52E9" w:rsidP="00066B29">
      <w:r>
        <w:separator/>
      </w:r>
    </w:p>
  </w:footnote>
  <w:footnote w:type="continuationSeparator" w:id="0">
    <w:p w14:paraId="29BB4239" w14:textId="77777777" w:rsidR="00DB52E9" w:rsidRDefault="00DB52E9" w:rsidP="00066B29">
      <w:r>
        <w:continuationSeparator/>
      </w:r>
    </w:p>
  </w:footnote>
  <w:footnote w:id="1">
    <w:p w14:paraId="3CF6D7B4" w14:textId="44DDC131" w:rsidR="00766376" w:rsidRPr="004530B1" w:rsidRDefault="00766376">
      <w:pPr>
        <w:pStyle w:val="Textonotapie"/>
      </w:pPr>
      <w:r w:rsidRPr="004530B1">
        <w:rPr>
          <w:rStyle w:val="Refdenotaalpie"/>
        </w:rPr>
        <w:footnoteRef/>
      </w:r>
      <w:r w:rsidRPr="004530B1">
        <w:t xml:space="preserve"> </w:t>
      </w:r>
      <w:r w:rsidR="00B30353" w:rsidRPr="004530B1">
        <w:t>El escrito de tutela obra en SAMAI, índice 2, certificado 9C030340AFAB5628 E1B540A9B25664B2 8F85D51C38D99A37 09039421AB4BFE05.</w:t>
      </w:r>
    </w:p>
  </w:footnote>
  <w:footnote w:id="2">
    <w:p w14:paraId="758345BF" w14:textId="35BF86DA" w:rsidR="00766376" w:rsidRPr="004530B1" w:rsidRDefault="00766376">
      <w:pPr>
        <w:pStyle w:val="Textonotapie"/>
      </w:pPr>
      <w:r w:rsidRPr="004530B1">
        <w:rPr>
          <w:rStyle w:val="Refdenotaalpie"/>
        </w:rPr>
        <w:footnoteRef/>
      </w:r>
      <w:r w:rsidRPr="004530B1">
        <w:t xml:space="preserve"> </w:t>
      </w:r>
      <w:r w:rsidR="00B30353" w:rsidRPr="004530B1">
        <w:t>El poder obra en SAMAI, índice 2, certificado 8E4A2C3AFCC2E5E9 0C5BD15CF5D65D3B 238D259C68FE5504 E2C1BB21B0DA22BC.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1891"/>
      <w:docPartObj>
        <w:docPartGallery w:val="Page Numbers (Top of Page)"/>
        <w:docPartUnique/>
      </w:docPartObj>
    </w:sdtPr>
    <w:sdtEndPr/>
    <w:sdtContent>
      <w:p w14:paraId="0ADF013D" w14:textId="2EF847B0" w:rsidR="00D57ADF" w:rsidRPr="004530B1" w:rsidRDefault="00D57ADF" w:rsidP="00132125">
        <w:pPr>
          <w:pStyle w:val="Encabezado"/>
          <w:jc w:val="center"/>
        </w:pPr>
        <w:r w:rsidRPr="004530B1">
          <w:fldChar w:fldCharType="begin"/>
        </w:r>
        <w:r w:rsidRPr="004530B1">
          <w:instrText>PAGE   \* MERGEFORMAT</w:instrText>
        </w:r>
        <w:r w:rsidRPr="004530B1">
          <w:fldChar w:fldCharType="separate"/>
        </w:r>
        <w:r w:rsidR="00861850" w:rsidRPr="004530B1">
          <w:rPr>
            <w:noProof/>
            <w:lang w:val="es-ES"/>
          </w:rPr>
          <w:t>3</w:t>
        </w:r>
        <w:r w:rsidRPr="004530B1">
          <w:fldChar w:fldCharType="end"/>
        </w:r>
      </w:p>
    </w:sdtContent>
  </w:sdt>
  <w:p w14:paraId="07C655A3" w14:textId="77777777" w:rsidR="007A4DEA" w:rsidRDefault="008E19AB" w:rsidP="003A3FBE">
    <w:pPr>
      <w:tabs>
        <w:tab w:val="left" w:pos="3705"/>
        <w:tab w:val="right" w:pos="9406"/>
      </w:tabs>
      <w:jc w:val="right"/>
      <w:rPr>
        <w:i/>
      </w:rPr>
    </w:pPr>
    <w:r w:rsidRPr="004530B1">
      <w:rPr>
        <w:i/>
      </w:rPr>
      <w:tab/>
    </w:r>
    <w:r w:rsidRPr="004530B1">
      <w:rPr>
        <w:i/>
      </w:rPr>
      <w:tab/>
    </w:r>
  </w:p>
  <w:p w14:paraId="449881B8" w14:textId="77777777" w:rsidR="007A4DEA" w:rsidRDefault="007A4DEA" w:rsidP="003A3FBE">
    <w:pPr>
      <w:tabs>
        <w:tab w:val="left" w:pos="3705"/>
        <w:tab w:val="right" w:pos="9406"/>
      </w:tabs>
      <w:jc w:val="right"/>
      <w:rPr>
        <w:i/>
      </w:rPr>
    </w:pPr>
  </w:p>
  <w:p w14:paraId="283F39F5" w14:textId="4157139F" w:rsidR="00D57ADF" w:rsidRPr="004530B1" w:rsidRDefault="00D57ADF" w:rsidP="003A3FBE">
    <w:pPr>
      <w:tabs>
        <w:tab w:val="left" w:pos="3705"/>
        <w:tab w:val="right" w:pos="9406"/>
      </w:tabs>
      <w:jc w:val="right"/>
      <w:rPr>
        <w:i/>
      </w:rPr>
    </w:pPr>
    <w:r w:rsidRPr="004530B1">
      <w:rPr>
        <w:i/>
      </w:rPr>
      <w:t xml:space="preserve">Admisión de la acción de tutela </w:t>
    </w:r>
  </w:p>
  <w:p w14:paraId="28A14B83" w14:textId="77777777" w:rsidR="003A3FBE" w:rsidRPr="004530B1" w:rsidRDefault="003A3FBE" w:rsidP="003A3FBE">
    <w:pPr>
      <w:tabs>
        <w:tab w:val="left" w:pos="6195"/>
      </w:tabs>
      <w:jc w:val="right"/>
      <w:rPr>
        <w:i/>
      </w:rPr>
    </w:pPr>
    <w:r w:rsidRPr="004530B1">
      <w:rPr>
        <w:i/>
      </w:rPr>
      <w:t>Radicación: 11001-03-15-000-2022-01212-00</w:t>
    </w:r>
  </w:p>
  <w:p w14:paraId="4EDA9890" w14:textId="77777777" w:rsidR="003A3FBE" w:rsidRPr="004530B1" w:rsidRDefault="003A3FBE" w:rsidP="003A3FBE">
    <w:pPr>
      <w:tabs>
        <w:tab w:val="left" w:pos="6195"/>
      </w:tabs>
      <w:jc w:val="right"/>
      <w:rPr>
        <w:i/>
      </w:rPr>
    </w:pPr>
    <w:r w:rsidRPr="004530B1">
      <w:rPr>
        <w:i/>
      </w:rPr>
      <w:t xml:space="preserve">Accionante: </w:t>
    </w:r>
    <w:proofErr w:type="spellStart"/>
    <w:r w:rsidRPr="004530B1">
      <w:rPr>
        <w:i/>
      </w:rPr>
      <w:t>Polymedical</w:t>
    </w:r>
    <w:proofErr w:type="spellEnd"/>
    <w:r w:rsidRPr="004530B1">
      <w:rPr>
        <w:i/>
      </w:rPr>
      <w:t xml:space="preserve"> de Colombia S.A.S.</w:t>
    </w:r>
  </w:p>
  <w:p w14:paraId="1B5F6BCE" w14:textId="2918D362" w:rsidR="00E90E73" w:rsidRPr="004530B1" w:rsidRDefault="003A3FBE" w:rsidP="003A3FBE">
    <w:pPr>
      <w:tabs>
        <w:tab w:val="left" w:pos="6195"/>
      </w:tabs>
      <w:jc w:val="right"/>
      <w:rPr>
        <w:i/>
      </w:rPr>
    </w:pPr>
    <w:r w:rsidRPr="004530B1">
      <w:rPr>
        <w:i/>
      </w:rPr>
      <w:t>Accionado: Sala Especial de Decisión</w:t>
    </w:r>
    <w:r w:rsidR="00174E12" w:rsidRPr="004530B1">
      <w:rPr>
        <w:i/>
      </w:rPr>
      <w:t xml:space="preserve"> No.</w:t>
    </w:r>
    <w:r w:rsidRPr="004530B1">
      <w:rPr>
        <w:i/>
      </w:rPr>
      <w:t xml:space="preserve"> 4 del Consejo de Estado</w:t>
    </w:r>
  </w:p>
  <w:p w14:paraId="22562D4F" w14:textId="1A8AFA69" w:rsidR="003D1735" w:rsidRPr="004530B1" w:rsidRDefault="003D1735" w:rsidP="00E90E73">
    <w:pPr>
      <w:tabs>
        <w:tab w:val="left" w:pos="6195"/>
      </w:tabs>
      <w:rPr>
        <w:i/>
      </w:rPr>
    </w:pPr>
    <w:r w:rsidRPr="004530B1">
      <w:rPr>
        <w:i/>
      </w:rPr>
      <w:tab/>
    </w:r>
  </w:p>
  <w:p w14:paraId="60B546F0" w14:textId="256F5941" w:rsidR="004530B1" w:rsidRPr="004530B1" w:rsidRDefault="004530B1" w:rsidP="00E90E73">
    <w:pPr>
      <w:tabs>
        <w:tab w:val="left" w:pos="6195"/>
      </w:tabs>
      <w:rPr>
        <w:i/>
      </w:rPr>
    </w:pPr>
  </w:p>
  <w:p w14:paraId="3BBFD3F4" w14:textId="77777777" w:rsidR="004530B1" w:rsidRPr="004530B1" w:rsidRDefault="004530B1" w:rsidP="00E90E73">
    <w:pPr>
      <w:tabs>
        <w:tab w:val="left" w:pos="6195"/>
      </w:tabs>
      <w:rPr>
        <w:i/>
      </w:rPr>
    </w:pPr>
  </w:p>
  <w:p w14:paraId="7A4ECAF7" w14:textId="77777777" w:rsidR="003A3FBE" w:rsidRPr="004530B1" w:rsidRDefault="003A3FBE" w:rsidP="00E90E73">
    <w:pPr>
      <w:tabs>
        <w:tab w:val="left" w:pos="6195"/>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A6F2" w14:textId="77777777" w:rsidR="00066B29" w:rsidRPr="005C5077" w:rsidRDefault="00066B29" w:rsidP="00066B29">
    <w:pPr>
      <w:pStyle w:val="Encabezado"/>
      <w:rPr>
        <w:sz w:val="24"/>
        <w:szCs w:val="24"/>
      </w:rPr>
    </w:pPr>
    <w:r w:rsidRPr="005C5077">
      <w:rPr>
        <w:noProof/>
        <w:sz w:val="24"/>
        <w:szCs w:val="24"/>
        <w:lang w:eastAsia="es-CO"/>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17488093" w:rsidR="00C32E3E" w:rsidRDefault="003D1735" w:rsidP="003D1735">
    <w:pPr>
      <w:tabs>
        <w:tab w:val="left" w:pos="5475"/>
      </w:tabs>
      <w:jc w:val="left"/>
      <w:rPr>
        <w:rFonts w:eastAsia="Times New Roman" w:cs="Arial"/>
        <w:b/>
        <w:bCs/>
        <w:color w:val="000000"/>
        <w:sz w:val="24"/>
        <w:szCs w:val="24"/>
        <w:lang w:eastAsia="es-ES"/>
      </w:rPr>
    </w:pPr>
    <w:r>
      <w:rPr>
        <w:rFonts w:eastAsia="Times New Roman" w:cs="Arial"/>
        <w:b/>
        <w:bCs/>
        <w:color w:val="000000"/>
        <w:sz w:val="24"/>
        <w:szCs w:val="24"/>
        <w:lang w:eastAsia="es-E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29"/>
    <w:rsid w:val="000028E7"/>
    <w:rsid w:val="000046AD"/>
    <w:rsid w:val="000052E3"/>
    <w:rsid w:val="00007FDF"/>
    <w:rsid w:val="00010CBF"/>
    <w:rsid w:val="0001357E"/>
    <w:rsid w:val="00021BC0"/>
    <w:rsid w:val="00022709"/>
    <w:rsid w:val="00022D60"/>
    <w:rsid w:val="000233F5"/>
    <w:rsid w:val="000246F4"/>
    <w:rsid w:val="000252A5"/>
    <w:rsid w:val="000262EF"/>
    <w:rsid w:val="0002696C"/>
    <w:rsid w:val="00031389"/>
    <w:rsid w:val="00033C9A"/>
    <w:rsid w:val="000415CA"/>
    <w:rsid w:val="00042580"/>
    <w:rsid w:val="0004323D"/>
    <w:rsid w:val="000441D4"/>
    <w:rsid w:val="000443E4"/>
    <w:rsid w:val="00046381"/>
    <w:rsid w:val="00046E73"/>
    <w:rsid w:val="00047228"/>
    <w:rsid w:val="00047E12"/>
    <w:rsid w:val="0005664E"/>
    <w:rsid w:val="00056C81"/>
    <w:rsid w:val="00060521"/>
    <w:rsid w:val="000606ED"/>
    <w:rsid w:val="00060808"/>
    <w:rsid w:val="00060AB1"/>
    <w:rsid w:val="00061087"/>
    <w:rsid w:val="000621B3"/>
    <w:rsid w:val="00062EAC"/>
    <w:rsid w:val="000630A4"/>
    <w:rsid w:val="00063B09"/>
    <w:rsid w:val="00063D74"/>
    <w:rsid w:val="00064022"/>
    <w:rsid w:val="00064A35"/>
    <w:rsid w:val="000650EA"/>
    <w:rsid w:val="00066B29"/>
    <w:rsid w:val="000747DF"/>
    <w:rsid w:val="0007793B"/>
    <w:rsid w:val="0008146A"/>
    <w:rsid w:val="00081D92"/>
    <w:rsid w:val="00081F2C"/>
    <w:rsid w:val="00085764"/>
    <w:rsid w:val="000864BF"/>
    <w:rsid w:val="00086F8E"/>
    <w:rsid w:val="000944BA"/>
    <w:rsid w:val="000A0C1E"/>
    <w:rsid w:val="000A1632"/>
    <w:rsid w:val="000A5F40"/>
    <w:rsid w:val="000A76BA"/>
    <w:rsid w:val="000B1ACE"/>
    <w:rsid w:val="000B31C6"/>
    <w:rsid w:val="000B4F96"/>
    <w:rsid w:val="000B51BA"/>
    <w:rsid w:val="000B738B"/>
    <w:rsid w:val="000B73C2"/>
    <w:rsid w:val="000B759F"/>
    <w:rsid w:val="000B77BE"/>
    <w:rsid w:val="000C00D4"/>
    <w:rsid w:val="000C34AC"/>
    <w:rsid w:val="000C42A2"/>
    <w:rsid w:val="000C4BEF"/>
    <w:rsid w:val="000C5CDA"/>
    <w:rsid w:val="000C6879"/>
    <w:rsid w:val="000C7B02"/>
    <w:rsid w:val="000D0E38"/>
    <w:rsid w:val="000D0EC0"/>
    <w:rsid w:val="000D2485"/>
    <w:rsid w:val="000D6A17"/>
    <w:rsid w:val="000D7A24"/>
    <w:rsid w:val="000E6C2D"/>
    <w:rsid w:val="000E7D54"/>
    <w:rsid w:val="000F1903"/>
    <w:rsid w:val="000F2595"/>
    <w:rsid w:val="000F4D76"/>
    <w:rsid w:val="000F5B3E"/>
    <w:rsid w:val="000F6042"/>
    <w:rsid w:val="00100957"/>
    <w:rsid w:val="001049E1"/>
    <w:rsid w:val="001059A9"/>
    <w:rsid w:val="00105ECF"/>
    <w:rsid w:val="0011059A"/>
    <w:rsid w:val="0011647A"/>
    <w:rsid w:val="00120884"/>
    <w:rsid w:val="00122597"/>
    <w:rsid w:val="001241EF"/>
    <w:rsid w:val="00126D40"/>
    <w:rsid w:val="00127B3B"/>
    <w:rsid w:val="00132125"/>
    <w:rsid w:val="00133A2D"/>
    <w:rsid w:val="00134A65"/>
    <w:rsid w:val="0013684B"/>
    <w:rsid w:val="00140587"/>
    <w:rsid w:val="0014168D"/>
    <w:rsid w:val="001428AB"/>
    <w:rsid w:val="001444DF"/>
    <w:rsid w:val="0014479B"/>
    <w:rsid w:val="001466D3"/>
    <w:rsid w:val="00147640"/>
    <w:rsid w:val="00147F74"/>
    <w:rsid w:val="001505D0"/>
    <w:rsid w:val="001555C5"/>
    <w:rsid w:val="00155EC4"/>
    <w:rsid w:val="00156470"/>
    <w:rsid w:val="0015728E"/>
    <w:rsid w:val="00162508"/>
    <w:rsid w:val="001627E2"/>
    <w:rsid w:val="00162F36"/>
    <w:rsid w:val="0016334B"/>
    <w:rsid w:val="001635B4"/>
    <w:rsid w:val="00164C1D"/>
    <w:rsid w:val="00165EF8"/>
    <w:rsid w:val="00167DCF"/>
    <w:rsid w:val="0017160A"/>
    <w:rsid w:val="00174E12"/>
    <w:rsid w:val="001770B4"/>
    <w:rsid w:val="001806C3"/>
    <w:rsid w:val="001811B4"/>
    <w:rsid w:val="00181FBA"/>
    <w:rsid w:val="00183DDA"/>
    <w:rsid w:val="0018525A"/>
    <w:rsid w:val="0018536B"/>
    <w:rsid w:val="00186A5B"/>
    <w:rsid w:val="00190055"/>
    <w:rsid w:val="001900AB"/>
    <w:rsid w:val="00190377"/>
    <w:rsid w:val="00193F3C"/>
    <w:rsid w:val="00195E23"/>
    <w:rsid w:val="00197473"/>
    <w:rsid w:val="001A1A1A"/>
    <w:rsid w:val="001A3508"/>
    <w:rsid w:val="001A40E4"/>
    <w:rsid w:val="001A4824"/>
    <w:rsid w:val="001A635A"/>
    <w:rsid w:val="001B5A1C"/>
    <w:rsid w:val="001B7F29"/>
    <w:rsid w:val="001C0E3F"/>
    <w:rsid w:val="001C115C"/>
    <w:rsid w:val="001C156E"/>
    <w:rsid w:val="001C5D78"/>
    <w:rsid w:val="001D09FF"/>
    <w:rsid w:val="001D3D4E"/>
    <w:rsid w:val="001D529D"/>
    <w:rsid w:val="001E2A0E"/>
    <w:rsid w:val="001E3202"/>
    <w:rsid w:val="001E6433"/>
    <w:rsid w:val="001E7ACD"/>
    <w:rsid w:val="001E7FA4"/>
    <w:rsid w:val="001F0153"/>
    <w:rsid w:val="001F06F2"/>
    <w:rsid w:val="001F08DD"/>
    <w:rsid w:val="001F231F"/>
    <w:rsid w:val="001F2352"/>
    <w:rsid w:val="001F3994"/>
    <w:rsid w:val="001F3D55"/>
    <w:rsid w:val="001F572F"/>
    <w:rsid w:val="001F633A"/>
    <w:rsid w:val="001F6904"/>
    <w:rsid w:val="001F77F3"/>
    <w:rsid w:val="00200AEE"/>
    <w:rsid w:val="00200E75"/>
    <w:rsid w:val="00201A0A"/>
    <w:rsid w:val="002043B2"/>
    <w:rsid w:val="00205A26"/>
    <w:rsid w:val="00205AFD"/>
    <w:rsid w:val="002077BC"/>
    <w:rsid w:val="002078E7"/>
    <w:rsid w:val="0021009F"/>
    <w:rsid w:val="0021040A"/>
    <w:rsid w:val="00211B29"/>
    <w:rsid w:val="00211D8E"/>
    <w:rsid w:val="00211DA6"/>
    <w:rsid w:val="0021339F"/>
    <w:rsid w:val="002142B9"/>
    <w:rsid w:val="00216785"/>
    <w:rsid w:val="00217D89"/>
    <w:rsid w:val="00223053"/>
    <w:rsid w:val="0023045C"/>
    <w:rsid w:val="00230B0C"/>
    <w:rsid w:val="002313E3"/>
    <w:rsid w:val="00232937"/>
    <w:rsid w:val="00234557"/>
    <w:rsid w:val="002369FC"/>
    <w:rsid w:val="00237A39"/>
    <w:rsid w:val="002459AC"/>
    <w:rsid w:val="00245EE2"/>
    <w:rsid w:val="00246B01"/>
    <w:rsid w:val="00250651"/>
    <w:rsid w:val="00250A2C"/>
    <w:rsid w:val="0025190B"/>
    <w:rsid w:val="0025259C"/>
    <w:rsid w:val="0025318B"/>
    <w:rsid w:val="00253D57"/>
    <w:rsid w:val="00253FCE"/>
    <w:rsid w:val="00254B56"/>
    <w:rsid w:val="00256526"/>
    <w:rsid w:val="00256B77"/>
    <w:rsid w:val="00256F63"/>
    <w:rsid w:val="00257F91"/>
    <w:rsid w:val="0026030A"/>
    <w:rsid w:val="0026168F"/>
    <w:rsid w:val="002623AB"/>
    <w:rsid w:val="002639EC"/>
    <w:rsid w:val="00264719"/>
    <w:rsid w:val="00264C48"/>
    <w:rsid w:val="00266257"/>
    <w:rsid w:val="00266F09"/>
    <w:rsid w:val="00273F87"/>
    <w:rsid w:val="00275176"/>
    <w:rsid w:val="002759D9"/>
    <w:rsid w:val="00275BC5"/>
    <w:rsid w:val="0028135E"/>
    <w:rsid w:val="00282B50"/>
    <w:rsid w:val="00282F2E"/>
    <w:rsid w:val="00284B89"/>
    <w:rsid w:val="002855A7"/>
    <w:rsid w:val="00286101"/>
    <w:rsid w:val="00286649"/>
    <w:rsid w:val="00290E65"/>
    <w:rsid w:val="002923FA"/>
    <w:rsid w:val="002927BF"/>
    <w:rsid w:val="00293880"/>
    <w:rsid w:val="002946CF"/>
    <w:rsid w:val="00295D61"/>
    <w:rsid w:val="00296187"/>
    <w:rsid w:val="00297A8A"/>
    <w:rsid w:val="002A14DC"/>
    <w:rsid w:val="002A20C1"/>
    <w:rsid w:val="002A2728"/>
    <w:rsid w:val="002A3ABD"/>
    <w:rsid w:val="002A4C76"/>
    <w:rsid w:val="002B3547"/>
    <w:rsid w:val="002B467E"/>
    <w:rsid w:val="002B46A8"/>
    <w:rsid w:val="002B4D51"/>
    <w:rsid w:val="002B5428"/>
    <w:rsid w:val="002B64DD"/>
    <w:rsid w:val="002B71AA"/>
    <w:rsid w:val="002C071E"/>
    <w:rsid w:val="002C0E3E"/>
    <w:rsid w:val="002C5D26"/>
    <w:rsid w:val="002C6A3B"/>
    <w:rsid w:val="002D01CA"/>
    <w:rsid w:val="002D1CFC"/>
    <w:rsid w:val="002D5F23"/>
    <w:rsid w:val="002D6CA5"/>
    <w:rsid w:val="002D73CC"/>
    <w:rsid w:val="002E006D"/>
    <w:rsid w:val="002E16F5"/>
    <w:rsid w:val="002E3C1E"/>
    <w:rsid w:val="002E7A14"/>
    <w:rsid w:val="002E7C80"/>
    <w:rsid w:val="002F7180"/>
    <w:rsid w:val="002F765C"/>
    <w:rsid w:val="00300653"/>
    <w:rsid w:val="003028FD"/>
    <w:rsid w:val="00302DF8"/>
    <w:rsid w:val="00303269"/>
    <w:rsid w:val="00304881"/>
    <w:rsid w:val="003111E4"/>
    <w:rsid w:val="00313A61"/>
    <w:rsid w:val="00314643"/>
    <w:rsid w:val="00317113"/>
    <w:rsid w:val="0031727E"/>
    <w:rsid w:val="003176EA"/>
    <w:rsid w:val="00321CB2"/>
    <w:rsid w:val="00321CE9"/>
    <w:rsid w:val="00322211"/>
    <w:rsid w:val="00322340"/>
    <w:rsid w:val="00324ABA"/>
    <w:rsid w:val="003277B2"/>
    <w:rsid w:val="0033195B"/>
    <w:rsid w:val="003417D5"/>
    <w:rsid w:val="003446DB"/>
    <w:rsid w:val="00351097"/>
    <w:rsid w:val="0035193C"/>
    <w:rsid w:val="00355127"/>
    <w:rsid w:val="0036085E"/>
    <w:rsid w:val="003625EC"/>
    <w:rsid w:val="00362EEB"/>
    <w:rsid w:val="003647EE"/>
    <w:rsid w:val="00364AA8"/>
    <w:rsid w:val="00366318"/>
    <w:rsid w:val="003666C5"/>
    <w:rsid w:val="0037315F"/>
    <w:rsid w:val="00374CAF"/>
    <w:rsid w:val="00380CE9"/>
    <w:rsid w:val="0038223F"/>
    <w:rsid w:val="00385269"/>
    <w:rsid w:val="003861BB"/>
    <w:rsid w:val="0038663E"/>
    <w:rsid w:val="003905AD"/>
    <w:rsid w:val="00391635"/>
    <w:rsid w:val="00391AAB"/>
    <w:rsid w:val="00394702"/>
    <w:rsid w:val="00394BF0"/>
    <w:rsid w:val="003958D8"/>
    <w:rsid w:val="00396207"/>
    <w:rsid w:val="003966E1"/>
    <w:rsid w:val="003A1525"/>
    <w:rsid w:val="003A3E3D"/>
    <w:rsid w:val="003A3FBE"/>
    <w:rsid w:val="003A4AF1"/>
    <w:rsid w:val="003A51B0"/>
    <w:rsid w:val="003A58D8"/>
    <w:rsid w:val="003A6D33"/>
    <w:rsid w:val="003B0496"/>
    <w:rsid w:val="003B1CD6"/>
    <w:rsid w:val="003B32A4"/>
    <w:rsid w:val="003B3B03"/>
    <w:rsid w:val="003B5E0E"/>
    <w:rsid w:val="003B6AB9"/>
    <w:rsid w:val="003B7693"/>
    <w:rsid w:val="003C0244"/>
    <w:rsid w:val="003C050F"/>
    <w:rsid w:val="003C06D4"/>
    <w:rsid w:val="003C108C"/>
    <w:rsid w:val="003C1A84"/>
    <w:rsid w:val="003C1C2C"/>
    <w:rsid w:val="003C71B9"/>
    <w:rsid w:val="003D1030"/>
    <w:rsid w:val="003D1735"/>
    <w:rsid w:val="003D248D"/>
    <w:rsid w:val="003D284A"/>
    <w:rsid w:val="003D32B2"/>
    <w:rsid w:val="003D7090"/>
    <w:rsid w:val="003D741B"/>
    <w:rsid w:val="003D7A52"/>
    <w:rsid w:val="003E25F4"/>
    <w:rsid w:val="003E37F4"/>
    <w:rsid w:val="003E39E9"/>
    <w:rsid w:val="003E5EB8"/>
    <w:rsid w:val="003E7964"/>
    <w:rsid w:val="003F3E04"/>
    <w:rsid w:val="00403D4F"/>
    <w:rsid w:val="00404957"/>
    <w:rsid w:val="004055F3"/>
    <w:rsid w:val="004070D8"/>
    <w:rsid w:val="004104B4"/>
    <w:rsid w:val="0041165E"/>
    <w:rsid w:val="0041212A"/>
    <w:rsid w:val="004121FB"/>
    <w:rsid w:val="004134A8"/>
    <w:rsid w:val="00414268"/>
    <w:rsid w:val="00416216"/>
    <w:rsid w:val="00416590"/>
    <w:rsid w:val="004168DD"/>
    <w:rsid w:val="00416E68"/>
    <w:rsid w:val="004174B4"/>
    <w:rsid w:val="004213F3"/>
    <w:rsid w:val="00421AA3"/>
    <w:rsid w:val="00421D3C"/>
    <w:rsid w:val="004229CC"/>
    <w:rsid w:val="00423223"/>
    <w:rsid w:val="00425976"/>
    <w:rsid w:val="00426359"/>
    <w:rsid w:val="00426371"/>
    <w:rsid w:val="00427398"/>
    <w:rsid w:val="00427F90"/>
    <w:rsid w:val="00430400"/>
    <w:rsid w:val="004326C2"/>
    <w:rsid w:val="00432980"/>
    <w:rsid w:val="00442B9B"/>
    <w:rsid w:val="00443AA9"/>
    <w:rsid w:val="00445B5C"/>
    <w:rsid w:val="00445CDD"/>
    <w:rsid w:val="00446775"/>
    <w:rsid w:val="0044778F"/>
    <w:rsid w:val="004520E5"/>
    <w:rsid w:val="00452DEE"/>
    <w:rsid w:val="004530B1"/>
    <w:rsid w:val="0046037A"/>
    <w:rsid w:val="00461FDD"/>
    <w:rsid w:val="0046238E"/>
    <w:rsid w:val="00466F12"/>
    <w:rsid w:val="004679B1"/>
    <w:rsid w:val="004723DC"/>
    <w:rsid w:val="00474042"/>
    <w:rsid w:val="00474343"/>
    <w:rsid w:val="00474B1E"/>
    <w:rsid w:val="00476EF3"/>
    <w:rsid w:val="004773A3"/>
    <w:rsid w:val="0048315B"/>
    <w:rsid w:val="00485227"/>
    <w:rsid w:val="004869C8"/>
    <w:rsid w:val="004926C6"/>
    <w:rsid w:val="00495710"/>
    <w:rsid w:val="004A33B3"/>
    <w:rsid w:val="004A7326"/>
    <w:rsid w:val="004B0CCD"/>
    <w:rsid w:val="004B2F5E"/>
    <w:rsid w:val="004B42D4"/>
    <w:rsid w:val="004B5592"/>
    <w:rsid w:val="004B5940"/>
    <w:rsid w:val="004B5C7E"/>
    <w:rsid w:val="004B6511"/>
    <w:rsid w:val="004B6DCE"/>
    <w:rsid w:val="004C0EBA"/>
    <w:rsid w:val="004C1E4C"/>
    <w:rsid w:val="004C1E5A"/>
    <w:rsid w:val="004C2C2A"/>
    <w:rsid w:val="004C4456"/>
    <w:rsid w:val="004C523E"/>
    <w:rsid w:val="004C7CD5"/>
    <w:rsid w:val="004D1E74"/>
    <w:rsid w:val="004D5522"/>
    <w:rsid w:val="004D5876"/>
    <w:rsid w:val="004E017A"/>
    <w:rsid w:val="004E2758"/>
    <w:rsid w:val="004E347B"/>
    <w:rsid w:val="004E6D09"/>
    <w:rsid w:val="004E779C"/>
    <w:rsid w:val="004F254B"/>
    <w:rsid w:val="004F5CF8"/>
    <w:rsid w:val="004F71B9"/>
    <w:rsid w:val="00500189"/>
    <w:rsid w:val="00500F4A"/>
    <w:rsid w:val="00501B81"/>
    <w:rsid w:val="00503885"/>
    <w:rsid w:val="0050681A"/>
    <w:rsid w:val="00507D82"/>
    <w:rsid w:val="00510CBA"/>
    <w:rsid w:val="005126C9"/>
    <w:rsid w:val="0051454B"/>
    <w:rsid w:val="00516F3D"/>
    <w:rsid w:val="00524C35"/>
    <w:rsid w:val="00525255"/>
    <w:rsid w:val="005261AD"/>
    <w:rsid w:val="00526342"/>
    <w:rsid w:val="00527CD5"/>
    <w:rsid w:val="005311F3"/>
    <w:rsid w:val="0053180D"/>
    <w:rsid w:val="00531B3C"/>
    <w:rsid w:val="00532558"/>
    <w:rsid w:val="00532F14"/>
    <w:rsid w:val="00534AD2"/>
    <w:rsid w:val="0053636E"/>
    <w:rsid w:val="005409BB"/>
    <w:rsid w:val="00547090"/>
    <w:rsid w:val="00550A9C"/>
    <w:rsid w:val="00552A35"/>
    <w:rsid w:val="00552BD3"/>
    <w:rsid w:val="0055410E"/>
    <w:rsid w:val="00554318"/>
    <w:rsid w:val="00566662"/>
    <w:rsid w:val="00566D2A"/>
    <w:rsid w:val="0057021C"/>
    <w:rsid w:val="00570BFB"/>
    <w:rsid w:val="0057798C"/>
    <w:rsid w:val="005832AA"/>
    <w:rsid w:val="00585716"/>
    <w:rsid w:val="0058648E"/>
    <w:rsid w:val="00591AC3"/>
    <w:rsid w:val="00591EA6"/>
    <w:rsid w:val="00592015"/>
    <w:rsid w:val="00592850"/>
    <w:rsid w:val="005933A8"/>
    <w:rsid w:val="00593826"/>
    <w:rsid w:val="00593C37"/>
    <w:rsid w:val="005948EC"/>
    <w:rsid w:val="00595704"/>
    <w:rsid w:val="00595EE4"/>
    <w:rsid w:val="005979B0"/>
    <w:rsid w:val="005A2355"/>
    <w:rsid w:val="005A4E0E"/>
    <w:rsid w:val="005A5B36"/>
    <w:rsid w:val="005A7300"/>
    <w:rsid w:val="005A7D40"/>
    <w:rsid w:val="005B024E"/>
    <w:rsid w:val="005B05F8"/>
    <w:rsid w:val="005B0734"/>
    <w:rsid w:val="005B0932"/>
    <w:rsid w:val="005B0A59"/>
    <w:rsid w:val="005B0D6F"/>
    <w:rsid w:val="005B243B"/>
    <w:rsid w:val="005B2CF9"/>
    <w:rsid w:val="005B2E73"/>
    <w:rsid w:val="005B3FF9"/>
    <w:rsid w:val="005B40A5"/>
    <w:rsid w:val="005C6E18"/>
    <w:rsid w:val="005C7471"/>
    <w:rsid w:val="005C7779"/>
    <w:rsid w:val="005D1C17"/>
    <w:rsid w:val="005D233A"/>
    <w:rsid w:val="005D4D01"/>
    <w:rsid w:val="005D538D"/>
    <w:rsid w:val="005D5792"/>
    <w:rsid w:val="005E1B42"/>
    <w:rsid w:val="005E2C42"/>
    <w:rsid w:val="005E4440"/>
    <w:rsid w:val="005E6CA9"/>
    <w:rsid w:val="005E6F50"/>
    <w:rsid w:val="005E7216"/>
    <w:rsid w:val="005F367D"/>
    <w:rsid w:val="005F5D9D"/>
    <w:rsid w:val="006055EE"/>
    <w:rsid w:val="006106FF"/>
    <w:rsid w:val="00611163"/>
    <w:rsid w:val="00611E73"/>
    <w:rsid w:val="00613803"/>
    <w:rsid w:val="006146D7"/>
    <w:rsid w:val="0061741F"/>
    <w:rsid w:val="006202F0"/>
    <w:rsid w:val="006205B6"/>
    <w:rsid w:val="00620FF1"/>
    <w:rsid w:val="0062107C"/>
    <w:rsid w:val="00621369"/>
    <w:rsid w:val="0062216D"/>
    <w:rsid w:val="00622F68"/>
    <w:rsid w:val="00623596"/>
    <w:rsid w:val="006253BC"/>
    <w:rsid w:val="00630482"/>
    <w:rsid w:val="00631B6C"/>
    <w:rsid w:val="00631E06"/>
    <w:rsid w:val="00632C87"/>
    <w:rsid w:val="00632D1D"/>
    <w:rsid w:val="00633686"/>
    <w:rsid w:val="00635502"/>
    <w:rsid w:val="00637EEB"/>
    <w:rsid w:val="0064086B"/>
    <w:rsid w:val="00640C14"/>
    <w:rsid w:val="00641157"/>
    <w:rsid w:val="006411CB"/>
    <w:rsid w:val="00642901"/>
    <w:rsid w:val="00644684"/>
    <w:rsid w:val="00645A83"/>
    <w:rsid w:val="00645F63"/>
    <w:rsid w:val="006466C4"/>
    <w:rsid w:val="00647C16"/>
    <w:rsid w:val="00647F78"/>
    <w:rsid w:val="0065218B"/>
    <w:rsid w:val="00652CCF"/>
    <w:rsid w:val="00653013"/>
    <w:rsid w:val="00657B6C"/>
    <w:rsid w:val="00657F1A"/>
    <w:rsid w:val="00657F69"/>
    <w:rsid w:val="006637BF"/>
    <w:rsid w:val="006662F7"/>
    <w:rsid w:val="006669A4"/>
    <w:rsid w:val="006676D5"/>
    <w:rsid w:val="00676199"/>
    <w:rsid w:val="00680B8A"/>
    <w:rsid w:val="0068130D"/>
    <w:rsid w:val="00682AC9"/>
    <w:rsid w:val="00685422"/>
    <w:rsid w:val="00692AB0"/>
    <w:rsid w:val="006933F2"/>
    <w:rsid w:val="00693E07"/>
    <w:rsid w:val="006948B8"/>
    <w:rsid w:val="00694EF5"/>
    <w:rsid w:val="00697713"/>
    <w:rsid w:val="006A2E17"/>
    <w:rsid w:val="006A42CE"/>
    <w:rsid w:val="006A5736"/>
    <w:rsid w:val="006B033D"/>
    <w:rsid w:val="006B0CD6"/>
    <w:rsid w:val="006B1967"/>
    <w:rsid w:val="006B1BB7"/>
    <w:rsid w:val="006B4F5D"/>
    <w:rsid w:val="006B507D"/>
    <w:rsid w:val="006C00E0"/>
    <w:rsid w:val="006C3D4B"/>
    <w:rsid w:val="006C4E1A"/>
    <w:rsid w:val="006C552E"/>
    <w:rsid w:val="006D38D4"/>
    <w:rsid w:val="006D47E1"/>
    <w:rsid w:val="006D5E07"/>
    <w:rsid w:val="006D64BA"/>
    <w:rsid w:val="006D73CA"/>
    <w:rsid w:val="006E03C0"/>
    <w:rsid w:val="006E0788"/>
    <w:rsid w:val="006E122F"/>
    <w:rsid w:val="006E1F8F"/>
    <w:rsid w:val="006E2540"/>
    <w:rsid w:val="006E5D81"/>
    <w:rsid w:val="006F0ABA"/>
    <w:rsid w:val="006F0FF1"/>
    <w:rsid w:val="006F2641"/>
    <w:rsid w:val="006F28D5"/>
    <w:rsid w:val="006F2CA3"/>
    <w:rsid w:val="006F2F40"/>
    <w:rsid w:val="006F32DE"/>
    <w:rsid w:val="006F376B"/>
    <w:rsid w:val="006F49D5"/>
    <w:rsid w:val="006F57AD"/>
    <w:rsid w:val="006F5CA1"/>
    <w:rsid w:val="006F7353"/>
    <w:rsid w:val="007041E4"/>
    <w:rsid w:val="00704AF7"/>
    <w:rsid w:val="0071141F"/>
    <w:rsid w:val="007137FE"/>
    <w:rsid w:val="0071441A"/>
    <w:rsid w:val="0071486F"/>
    <w:rsid w:val="00715778"/>
    <w:rsid w:val="007160D2"/>
    <w:rsid w:val="00717803"/>
    <w:rsid w:val="007211F5"/>
    <w:rsid w:val="007244AE"/>
    <w:rsid w:val="00724876"/>
    <w:rsid w:val="00725135"/>
    <w:rsid w:val="00726F2E"/>
    <w:rsid w:val="00727596"/>
    <w:rsid w:val="00730188"/>
    <w:rsid w:val="00730937"/>
    <w:rsid w:val="00730E0E"/>
    <w:rsid w:val="00733BFB"/>
    <w:rsid w:val="007351BB"/>
    <w:rsid w:val="0073556D"/>
    <w:rsid w:val="007369B0"/>
    <w:rsid w:val="0074034B"/>
    <w:rsid w:val="00741A13"/>
    <w:rsid w:val="00743708"/>
    <w:rsid w:val="00743E7C"/>
    <w:rsid w:val="00745299"/>
    <w:rsid w:val="00745D2D"/>
    <w:rsid w:val="00747F59"/>
    <w:rsid w:val="00751BC8"/>
    <w:rsid w:val="007522A9"/>
    <w:rsid w:val="00757128"/>
    <w:rsid w:val="0076050F"/>
    <w:rsid w:val="00761063"/>
    <w:rsid w:val="007613E5"/>
    <w:rsid w:val="00762459"/>
    <w:rsid w:val="0076546E"/>
    <w:rsid w:val="00766376"/>
    <w:rsid w:val="007679B5"/>
    <w:rsid w:val="00773EA1"/>
    <w:rsid w:val="0077525F"/>
    <w:rsid w:val="0077779A"/>
    <w:rsid w:val="007839D8"/>
    <w:rsid w:val="00792A8B"/>
    <w:rsid w:val="00794450"/>
    <w:rsid w:val="00795076"/>
    <w:rsid w:val="00797585"/>
    <w:rsid w:val="007A0691"/>
    <w:rsid w:val="007A0EEC"/>
    <w:rsid w:val="007A245F"/>
    <w:rsid w:val="007A3286"/>
    <w:rsid w:val="007A4D38"/>
    <w:rsid w:val="007A4DEA"/>
    <w:rsid w:val="007A53FC"/>
    <w:rsid w:val="007A6996"/>
    <w:rsid w:val="007A70CE"/>
    <w:rsid w:val="007B254F"/>
    <w:rsid w:val="007B3A99"/>
    <w:rsid w:val="007B69E3"/>
    <w:rsid w:val="007B703B"/>
    <w:rsid w:val="007B7AC0"/>
    <w:rsid w:val="007C00A0"/>
    <w:rsid w:val="007C31DF"/>
    <w:rsid w:val="007C3719"/>
    <w:rsid w:val="007C47A8"/>
    <w:rsid w:val="007C558D"/>
    <w:rsid w:val="007C5F36"/>
    <w:rsid w:val="007C5F74"/>
    <w:rsid w:val="007C7A91"/>
    <w:rsid w:val="007D258D"/>
    <w:rsid w:val="007D427B"/>
    <w:rsid w:val="007D5069"/>
    <w:rsid w:val="007E0010"/>
    <w:rsid w:val="007E127A"/>
    <w:rsid w:val="007E34C3"/>
    <w:rsid w:val="007E4892"/>
    <w:rsid w:val="007F10D3"/>
    <w:rsid w:val="007F3CEB"/>
    <w:rsid w:val="007F4152"/>
    <w:rsid w:val="007F4651"/>
    <w:rsid w:val="008002E1"/>
    <w:rsid w:val="00802C05"/>
    <w:rsid w:val="008038B1"/>
    <w:rsid w:val="0080404E"/>
    <w:rsid w:val="00804634"/>
    <w:rsid w:val="00805679"/>
    <w:rsid w:val="00810B28"/>
    <w:rsid w:val="008127F4"/>
    <w:rsid w:val="0081328C"/>
    <w:rsid w:val="00813E5A"/>
    <w:rsid w:val="00816753"/>
    <w:rsid w:val="00821851"/>
    <w:rsid w:val="00821CE6"/>
    <w:rsid w:val="00823A47"/>
    <w:rsid w:val="00826233"/>
    <w:rsid w:val="00826A2C"/>
    <w:rsid w:val="00827668"/>
    <w:rsid w:val="008310FA"/>
    <w:rsid w:val="00831B47"/>
    <w:rsid w:val="00832422"/>
    <w:rsid w:val="008338EF"/>
    <w:rsid w:val="00835F5F"/>
    <w:rsid w:val="008368E8"/>
    <w:rsid w:val="00837CEE"/>
    <w:rsid w:val="00840023"/>
    <w:rsid w:val="00840AEF"/>
    <w:rsid w:val="008410EC"/>
    <w:rsid w:val="0084359C"/>
    <w:rsid w:val="00844A67"/>
    <w:rsid w:val="00845B6E"/>
    <w:rsid w:val="00851199"/>
    <w:rsid w:val="00851DF6"/>
    <w:rsid w:val="00852F1E"/>
    <w:rsid w:val="00855E00"/>
    <w:rsid w:val="0086031B"/>
    <w:rsid w:val="00860E08"/>
    <w:rsid w:val="00861850"/>
    <w:rsid w:val="00862F88"/>
    <w:rsid w:val="0086442F"/>
    <w:rsid w:val="0086787B"/>
    <w:rsid w:val="00867A18"/>
    <w:rsid w:val="00871A45"/>
    <w:rsid w:val="00875A89"/>
    <w:rsid w:val="00875E18"/>
    <w:rsid w:val="00877187"/>
    <w:rsid w:val="008771B4"/>
    <w:rsid w:val="008823DE"/>
    <w:rsid w:val="008830F3"/>
    <w:rsid w:val="00884B82"/>
    <w:rsid w:val="00884FE3"/>
    <w:rsid w:val="0088504A"/>
    <w:rsid w:val="00885AAE"/>
    <w:rsid w:val="008865F3"/>
    <w:rsid w:val="0088690A"/>
    <w:rsid w:val="00886DF9"/>
    <w:rsid w:val="00887240"/>
    <w:rsid w:val="00890D20"/>
    <w:rsid w:val="0089148D"/>
    <w:rsid w:val="0089199C"/>
    <w:rsid w:val="00894B15"/>
    <w:rsid w:val="008957FA"/>
    <w:rsid w:val="00895E96"/>
    <w:rsid w:val="008A0278"/>
    <w:rsid w:val="008A07D5"/>
    <w:rsid w:val="008A2B72"/>
    <w:rsid w:val="008A40DA"/>
    <w:rsid w:val="008A4116"/>
    <w:rsid w:val="008A6341"/>
    <w:rsid w:val="008A6B19"/>
    <w:rsid w:val="008A6CED"/>
    <w:rsid w:val="008B0D3C"/>
    <w:rsid w:val="008B1560"/>
    <w:rsid w:val="008B5900"/>
    <w:rsid w:val="008B5FD5"/>
    <w:rsid w:val="008B66E8"/>
    <w:rsid w:val="008C0D4D"/>
    <w:rsid w:val="008C1C03"/>
    <w:rsid w:val="008C1FF0"/>
    <w:rsid w:val="008C38D7"/>
    <w:rsid w:val="008C3BDD"/>
    <w:rsid w:val="008C6453"/>
    <w:rsid w:val="008C7623"/>
    <w:rsid w:val="008C777B"/>
    <w:rsid w:val="008D062E"/>
    <w:rsid w:val="008D2269"/>
    <w:rsid w:val="008D4A4B"/>
    <w:rsid w:val="008D4E68"/>
    <w:rsid w:val="008D50D4"/>
    <w:rsid w:val="008D5C1C"/>
    <w:rsid w:val="008D71B6"/>
    <w:rsid w:val="008D7AC5"/>
    <w:rsid w:val="008E19AB"/>
    <w:rsid w:val="008E46FB"/>
    <w:rsid w:val="008E6E37"/>
    <w:rsid w:val="008E6F29"/>
    <w:rsid w:val="008F07D5"/>
    <w:rsid w:val="008F30CC"/>
    <w:rsid w:val="008F3625"/>
    <w:rsid w:val="008F41F0"/>
    <w:rsid w:val="008F70E0"/>
    <w:rsid w:val="00900967"/>
    <w:rsid w:val="009023E3"/>
    <w:rsid w:val="00902C3A"/>
    <w:rsid w:val="009032BE"/>
    <w:rsid w:val="00903FA8"/>
    <w:rsid w:val="009067E1"/>
    <w:rsid w:val="009068F3"/>
    <w:rsid w:val="00914087"/>
    <w:rsid w:val="0091498B"/>
    <w:rsid w:val="009158F6"/>
    <w:rsid w:val="009166BA"/>
    <w:rsid w:val="00920695"/>
    <w:rsid w:val="00921625"/>
    <w:rsid w:val="009225FA"/>
    <w:rsid w:val="00924FEB"/>
    <w:rsid w:val="009268C0"/>
    <w:rsid w:val="0092710E"/>
    <w:rsid w:val="0092715F"/>
    <w:rsid w:val="00927C00"/>
    <w:rsid w:val="00930E28"/>
    <w:rsid w:val="00934D62"/>
    <w:rsid w:val="00935177"/>
    <w:rsid w:val="009354E1"/>
    <w:rsid w:val="009357B1"/>
    <w:rsid w:val="00935A43"/>
    <w:rsid w:val="00936284"/>
    <w:rsid w:val="00940135"/>
    <w:rsid w:val="00941F89"/>
    <w:rsid w:val="00944770"/>
    <w:rsid w:val="00946C2D"/>
    <w:rsid w:val="00951F3D"/>
    <w:rsid w:val="00952A0E"/>
    <w:rsid w:val="00952C07"/>
    <w:rsid w:val="0095725F"/>
    <w:rsid w:val="00964A03"/>
    <w:rsid w:val="00970666"/>
    <w:rsid w:val="00971223"/>
    <w:rsid w:val="00971BC5"/>
    <w:rsid w:val="009728E4"/>
    <w:rsid w:val="00972F3F"/>
    <w:rsid w:val="00975C34"/>
    <w:rsid w:val="0097654B"/>
    <w:rsid w:val="00976CD0"/>
    <w:rsid w:val="00977E1D"/>
    <w:rsid w:val="009807DD"/>
    <w:rsid w:val="00980A4C"/>
    <w:rsid w:val="00981C08"/>
    <w:rsid w:val="00983AB2"/>
    <w:rsid w:val="00983C19"/>
    <w:rsid w:val="0098445B"/>
    <w:rsid w:val="009863CF"/>
    <w:rsid w:val="00987D2F"/>
    <w:rsid w:val="0099245B"/>
    <w:rsid w:val="00996709"/>
    <w:rsid w:val="00996B56"/>
    <w:rsid w:val="009A0107"/>
    <w:rsid w:val="009A06B1"/>
    <w:rsid w:val="009A0CFD"/>
    <w:rsid w:val="009A29A5"/>
    <w:rsid w:val="009A3F22"/>
    <w:rsid w:val="009A6394"/>
    <w:rsid w:val="009A63DC"/>
    <w:rsid w:val="009A7586"/>
    <w:rsid w:val="009B004D"/>
    <w:rsid w:val="009B4EE4"/>
    <w:rsid w:val="009B6278"/>
    <w:rsid w:val="009B7CB7"/>
    <w:rsid w:val="009C2723"/>
    <w:rsid w:val="009C3007"/>
    <w:rsid w:val="009C5C64"/>
    <w:rsid w:val="009C79C6"/>
    <w:rsid w:val="009D1355"/>
    <w:rsid w:val="009D1E3E"/>
    <w:rsid w:val="009D531F"/>
    <w:rsid w:val="009D55C9"/>
    <w:rsid w:val="009D5A0C"/>
    <w:rsid w:val="009D6227"/>
    <w:rsid w:val="009D63D1"/>
    <w:rsid w:val="009D6832"/>
    <w:rsid w:val="009D77A8"/>
    <w:rsid w:val="009D782B"/>
    <w:rsid w:val="009D7C09"/>
    <w:rsid w:val="009E185C"/>
    <w:rsid w:val="009E3FCE"/>
    <w:rsid w:val="009E5A7D"/>
    <w:rsid w:val="009E62E2"/>
    <w:rsid w:val="009F0360"/>
    <w:rsid w:val="009F1BF1"/>
    <w:rsid w:val="009F1F4A"/>
    <w:rsid w:val="009F22D4"/>
    <w:rsid w:val="009F2936"/>
    <w:rsid w:val="009F4EFC"/>
    <w:rsid w:val="009F705F"/>
    <w:rsid w:val="00A00E84"/>
    <w:rsid w:val="00A01247"/>
    <w:rsid w:val="00A01396"/>
    <w:rsid w:val="00A0459F"/>
    <w:rsid w:val="00A0593D"/>
    <w:rsid w:val="00A0601B"/>
    <w:rsid w:val="00A06047"/>
    <w:rsid w:val="00A0746E"/>
    <w:rsid w:val="00A108E5"/>
    <w:rsid w:val="00A1326C"/>
    <w:rsid w:val="00A14325"/>
    <w:rsid w:val="00A1624C"/>
    <w:rsid w:val="00A273D8"/>
    <w:rsid w:val="00A3117A"/>
    <w:rsid w:val="00A31DAF"/>
    <w:rsid w:val="00A34FD6"/>
    <w:rsid w:val="00A36B2A"/>
    <w:rsid w:val="00A42C77"/>
    <w:rsid w:val="00A458FA"/>
    <w:rsid w:val="00A45ADA"/>
    <w:rsid w:val="00A504D6"/>
    <w:rsid w:val="00A54E08"/>
    <w:rsid w:val="00A57740"/>
    <w:rsid w:val="00A577EF"/>
    <w:rsid w:val="00A62CE9"/>
    <w:rsid w:val="00A6698E"/>
    <w:rsid w:val="00A6766E"/>
    <w:rsid w:val="00A703D8"/>
    <w:rsid w:val="00A71E36"/>
    <w:rsid w:val="00A732C3"/>
    <w:rsid w:val="00A74187"/>
    <w:rsid w:val="00A76064"/>
    <w:rsid w:val="00A8218A"/>
    <w:rsid w:val="00A82D6D"/>
    <w:rsid w:val="00A84907"/>
    <w:rsid w:val="00A8782C"/>
    <w:rsid w:val="00A90FFF"/>
    <w:rsid w:val="00A92589"/>
    <w:rsid w:val="00A939C7"/>
    <w:rsid w:val="00A948F7"/>
    <w:rsid w:val="00A96E51"/>
    <w:rsid w:val="00AA08F8"/>
    <w:rsid w:val="00AA21E1"/>
    <w:rsid w:val="00AA237B"/>
    <w:rsid w:val="00AA32DE"/>
    <w:rsid w:val="00AA3E91"/>
    <w:rsid w:val="00AA4368"/>
    <w:rsid w:val="00AA5482"/>
    <w:rsid w:val="00AA6653"/>
    <w:rsid w:val="00AA6795"/>
    <w:rsid w:val="00AA7248"/>
    <w:rsid w:val="00AB258F"/>
    <w:rsid w:val="00AB2F9A"/>
    <w:rsid w:val="00AB3847"/>
    <w:rsid w:val="00AB65D7"/>
    <w:rsid w:val="00AB69DC"/>
    <w:rsid w:val="00AC1376"/>
    <w:rsid w:val="00AC2EFE"/>
    <w:rsid w:val="00AC4FD3"/>
    <w:rsid w:val="00AC6856"/>
    <w:rsid w:val="00AC6952"/>
    <w:rsid w:val="00AD3BB5"/>
    <w:rsid w:val="00AD42FB"/>
    <w:rsid w:val="00AD537E"/>
    <w:rsid w:val="00AD5997"/>
    <w:rsid w:val="00AD5D59"/>
    <w:rsid w:val="00AE1E3D"/>
    <w:rsid w:val="00AE3044"/>
    <w:rsid w:val="00AF1652"/>
    <w:rsid w:val="00AF7D42"/>
    <w:rsid w:val="00B022F3"/>
    <w:rsid w:val="00B06C40"/>
    <w:rsid w:val="00B06F7B"/>
    <w:rsid w:val="00B13EC2"/>
    <w:rsid w:val="00B210D4"/>
    <w:rsid w:val="00B21DD0"/>
    <w:rsid w:val="00B226A7"/>
    <w:rsid w:val="00B232EE"/>
    <w:rsid w:val="00B26A33"/>
    <w:rsid w:val="00B27451"/>
    <w:rsid w:val="00B27A99"/>
    <w:rsid w:val="00B27FBE"/>
    <w:rsid w:val="00B30353"/>
    <w:rsid w:val="00B30376"/>
    <w:rsid w:val="00B31189"/>
    <w:rsid w:val="00B327B6"/>
    <w:rsid w:val="00B3341B"/>
    <w:rsid w:val="00B36D56"/>
    <w:rsid w:val="00B37E3A"/>
    <w:rsid w:val="00B4184B"/>
    <w:rsid w:val="00B47687"/>
    <w:rsid w:val="00B53211"/>
    <w:rsid w:val="00B537BB"/>
    <w:rsid w:val="00B541B1"/>
    <w:rsid w:val="00B543AF"/>
    <w:rsid w:val="00B54D3E"/>
    <w:rsid w:val="00B56E95"/>
    <w:rsid w:val="00B5751C"/>
    <w:rsid w:val="00B578F1"/>
    <w:rsid w:val="00B61017"/>
    <w:rsid w:val="00B66C2B"/>
    <w:rsid w:val="00B67C65"/>
    <w:rsid w:val="00B700D8"/>
    <w:rsid w:val="00B70277"/>
    <w:rsid w:val="00B706D7"/>
    <w:rsid w:val="00B70C6E"/>
    <w:rsid w:val="00B7148C"/>
    <w:rsid w:val="00B718F2"/>
    <w:rsid w:val="00B72C1D"/>
    <w:rsid w:val="00B7328A"/>
    <w:rsid w:val="00B73864"/>
    <w:rsid w:val="00B7425C"/>
    <w:rsid w:val="00B74DC9"/>
    <w:rsid w:val="00B75B55"/>
    <w:rsid w:val="00B7643F"/>
    <w:rsid w:val="00B77099"/>
    <w:rsid w:val="00B81F1B"/>
    <w:rsid w:val="00B82DD1"/>
    <w:rsid w:val="00B83FDF"/>
    <w:rsid w:val="00B91004"/>
    <w:rsid w:val="00B93552"/>
    <w:rsid w:val="00B9761E"/>
    <w:rsid w:val="00BA069F"/>
    <w:rsid w:val="00BA3258"/>
    <w:rsid w:val="00BA4E6F"/>
    <w:rsid w:val="00BA6CB1"/>
    <w:rsid w:val="00BB01A5"/>
    <w:rsid w:val="00BB1010"/>
    <w:rsid w:val="00BB5272"/>
    <w:rsid w:val="00BB5E59"/>
    <w:rsid w:val="00BB5EF9"/>
    <w:rsid w:val="00BB79B3"/>
    <w:rsid w:val="00BC56D3"/>
    <w:rsid w:val="00BC6131"/>
    <w:rsid w:val="00BD28DE"/>
    <w:rsid w:val="00BD4219"/>
    <w:rsid w:val="00BD546B"/>
    <w:rsid w:val="00BD56EA"/>
    <w:rsid w:val="00BD6333"/>
    <w:rsid w:val="00BD69EB"/>
    <w:rsid w:val="00BE2093"/>
    <w:rsid w:val="00BE2800"/>
    <w:rsid w:val="00BE4A4E"/>
    <w:rsid w:val="00BE5574"/>
    <w:rsid w:val="00BF2AFA"/>
    <w:rsid w:val="00BF3139"/>
    <w:rsid w:val="00BF4CCC"/>
    <w:rsid w:val="00BF631B"/>
    <w:rsid w:val="00C0046C"/>
    <w:rsid w:val="00C01520"/>
    <w:rsid w:val="00C01D62"/>
    <w:rsid w:val="00C036D6"/>
    <w:rsid w:val="00C0415E"/>
    <w:rsid w:val="00C07EC6"/>
    <w:rsid w:val="00C117F2"/>
    <w:rsid w:val="00C11818"/>
    <w:rsid w:val="00C11E4E"/>
    <w:rsid w:val="00C140DA"/>
    <w:rsid w:val="00C14721"/>
    <w:rsid w:val="00C17954"/>
    <w:rsid w:val="00C20376"/>
    <w:rsid w:val="00C20C59"/>
    <w:rsid w:val="00C22E5F"/>
    <w:rsid w:val="00C233B7"/>
    <w:rsid w:val="00C23462"/>
    <w:rsid w:val="00C2355B"/>
    <w:rsid w:val="00C23B24"/>
    <w:rsid w:val="00C2705F"/>
    <w:rsid w:val="00C32E3E"/>
    <w:rsid w:val="00C33908"/>
    <w:rsid w:val="00C416F4"/>
    <w:rsid w:val="00C43D0B"/>
    <w:rsid w:val="00C45501"/>
    <w:rsid w:val="00C45748"/>
    <w:rsid w:val="00C50BA6"/>
    <w:rsid w:val="00C51C92"/>
    <w:rsid w:val="00C547A0"/>
    <w:rsid w:val="00C64836"/>
    <w:rsid w:val="00C64D10"/>
    <w:rsid w:val="00C66C86"/>
    <w:rsid w:val="00C716EC"/>
    <w:rsid w:val="00C72126"/>
    <w:rsid w:val="00C73E6F"/>
    <w:rsid w:val="00C75AF4"/>
    <w:rsid w:val="00C777A0"/>
    <w:rsid w:val="00C831DE"/>
    <w:rsid w:val="00C84DBA"/>
    <w:rsid w:val="00C84FF1"/>
    <w:rsid w:val="00C85323"/>
    <w:rsid w:val="00C86449"/>
    <w:rsid w:val="00C86972"/>
    <w:rsid w:val="00C92739"/>
    <w:rsid w:val="00C92D06"/>
    <w:rsid w:val="00C9362E"/>
    <w:rsid w:val="00C94147"/>
    <w:rsid w:val="00C957BE"/>
    <w:rsid w:val="00C958FB"/>
    <w:rsid w:val="00CA2FD0"/>
    <w:rsid w:val="00CA5B09"/>
    <w:rsid w:val="00CA7A25"/>
    <w:rsid w:val="00CB0E04"/>
    <w:rsid w:val="00CB1589"/>
    <w:rsid w:val="00CB293F"/>
    <w:rsid w:val="00CB310E"/>
    <w:rsid w:val="00CB3154"/>
    <w:rsid w:val="00CC4CE4"/>
    <w:rsid w:val="00CC5976"/>
    <w:rsid w:val="00CC6B44"/>
    <w:rsid w:val="00CD0D65"/>
    <w:rsid w:val="00CD157D"/>
    <w:rsid w:val="00CD2B6B"/>
    <w:rsid w:val="00CE0D89"/>
    <w:rsid w:val="00CE1E43"/>
    <w:rsid w:val="00CE3031"/>
    <w:rsid w:val="00CE311D"/>
    <w:rsid w:val="00CE34F0"/>
    <w:rsid w:val="00CE3CE8"/>
    <w:rsid w:val="00CE3F66"/>
    <w:rsid w:val="00CE6258"/>
    <w:rsid w:val="00CF5183"/>
    <w:rsid w:val="00CF591A"/>
    <w:rsid w:val="00D00C27"/>
    <w:rsid w:val="00D06EBA"/>
    <w:rsid w:val="00D10D94"/>
    <w:rsid w:val="00D13E92"/>
    <w:rsid w:val="00D169D3"/>
    <w:rsid w:val="00D175CC"/>
    <w:rsid w:val="00D23224"/>
    <w:rsid w:val="00D23DC3"/>
    <w:rsid w:val="00D24E3F"/>
    <w:rsid w:val="00D25334"/>
    <w:rsid w:val="00D25DAA"/>
    <w:rsid w:val="00D25E0A"/>
    <w:rsid w:val="00D2747B"/>
    <w:rsid w:val="00D328AA"/>
    <w:rsid w:val="00D3379F"/>
    <w:rsid w:val="00D415F3"/>
    <w:rsid w:val="00D4188D"/>
    <w:rsid w:val="00D41BE5"/>
    <w:rsid w:val="00D41CE6"/>
    <w:rsid w:val="00D41D60"/>
    <w:rsid w:val="00D41E25"/>
    <w:rsid w:val="00D434F2"/>
    <w:rsid w:val="00D453DB"/>
    <w:rsid w:val="00D470C0"/>
    <w:rsid w:val="00D4714B"/>
    <w:rsid w:val="00D50EAA"/>
    <w:rsid w:val="00D51816"/>
    <w:rsid w:val="00D51F8F"/>
    <w:rsid w:val="00D550C7"/>
    <w:rsid w:val="00D57ADF"/>
    <w:rsid w:val="00D63D55"/>
    <w:rsid w:val="00D65CA9"/>
    <w:rsid w:val="00D661CB"/>
    <w:rsid w:val="00D66496"/>
    <w:rsid w:val="00D66813"/>
    <w:rsid w:val="00D66CFB"/>
    <w:rsid w:val="00D67759"/>
    <w:rsid w:val="00D67B1A"/>
    <w:rsid w:val="00D67B7E"/>
    <w:rsid w:val="00D70CBF"/>
    <w:rsid w:val="00D76750"/>
    <w:rsid w:val="00D77B9B"/>
    <w:rsid w:val="00D80DF7"/>
    <w:rsid w:val="00D83115"/>
    <w:rsid w:val="00D84913"/>
    <w:rsid w:val="00D850FC"/>
    <w:rsid w:val="00D85E24"/>
    <w:rsid w:val="00D86D8B"/>
    <w:rsid w:val="00D92B1F"/>
    <w:rsid w:val="00D93314"/>
    <w:rsid w:val="00D93724"/>
    <w:rsid w:val="00D965B9"/>
    <w:rsid w:val="00D976A9"/>
    <w:rsid w:val="00DA17B8"/>
    <w:rsid w:val="00DA18A5"/>
    <w:rsid w:val="00DA2FFF"/>
    <w:rsid w:val="00DA3C64"/>
    <w:rsid w:val="00DB23AA"/>
    <w:rsid w:val="00DB2ABA"/>
    <w:rsid w:val="00DB3AFD"/>
    <w:rsid w:val="00DB52E9"/>
    <w:rsid w:val="00DB5433"/>
    <w:rsid w:val="00DB5820"/>
    <w:rsid w:val="00DB5D5A"/>
    <w:rsid w:val="00DB6B68"/>
    <w:rsid w:val="00DC2125"/>
    <w:rsid w:val="00DC35FC"/>
    <w:rsid w:val="00DC6CA6"/>
    <w:rsid w:val="00DD0CB6"/>
    <w:rsid w:val="00DD1CFF"/>
    <w:rsid w:val="00DD2FCC"/>
    <w:rsid w:val="00DD544F"/>
    <w:rsid w:val="00DD59AC"/>
    <w:rsid w:val="00DD6A41"/>
    <w:rsid w:val="00DD6B6C"/>
    <w:rsid w:val="00DD7355"/>
    <w:rsid w:val="00DE0F78"/>
    <w:rsid w:val="00DE3C2B"/>
    <w:rsid w:val="00DF2999"/>
    <w:rsid w:val="00DF681D"/>
    <w:rsid w:val="00E0081B"/>
    <w:rsid w:val="00E00A8F"/>
    <w:rsid w:val="00E025A8"/>
    <w:rsid w:val="00E0295F"/>
    <w:rsid w:val="00E02C5C"/>
    <w:rsid w:val="00E0369C"/>
    <w:rsid w:val="00E03C78"/>
    <w:rsid w:val="00E04814"/>
    <w:rsid w:val="00E05156"/>
    <w:rsid w:val="00E06046"/>
    <w:rsid w:val="00E06218"/>
    <w:rsid w:val="00E070B6"/>
    <w:rsid w:val="00E07A07"/>
    <w:rsid w:val="00E07D32"/>
    <w:rsid w:val="00E11739"/>
    <w:rsid w:val="00E123ED"/>
    <w:rsid w:val="00E13BF5"/>
    <w:rsid w:val="00E14126"/>
    <w:rsid w:val="00E15BFA"/>
    <w:rsid w:val="00E16CB1"/>
    <w:rsid w:val="00E202C5"/>
    <w:rsid w:val="00E20D7E"/>
    <w:rsid w:val="00E221DA"/>
    <w:rsid w:val="00E22F75"/>
    <w:rsid w:val="00E24AC3"/>
    <w:rsid w:val="00E25909"/>
    <w:rsid w:val="00E26BFC"/>
    <w:rsid w:val="00E2723E"/>
    <w:rsid w:val="00E27AB6"/>
    <w:rsid w:val="00E27D81"/>
    <w:rsid w:val="00E30214"/>
    <w:rsid w:val="00E328C8"/>
    <w:rsid w:val="00E33B38"/>
    <w:rsid w:val="00E3577C"/>
    <w:rsid w:val="00E418EF"/>
    <w:rsid w:val="00E432AB"/>
    <w:rsid w:val="00E442C1"/>
    <w:rsid w:val="00E4448C"/>
    <w:rsid w:val="00E444C9"/>
    <w:rsid w:val="00E44959"/>
    <w:rsid w:val="00E46A33"/>
    <w:rsid w:val="00E46E0F"/>
    <w:rsid w:val="00E51AC8"/>
    <w:rsid w:val="00E51F45"/>
    <w:rsid w:val="00E52704"/>
    <w:rsid w:val="00E54139"/>
    <w:rsid w:val="00E56C29"/>
    <w:rsid w:val="00E571BE"/>
    <w:rsid w:val="00E579CF"/>
    <w:rsid w:val="00E65997"/>
    <w:rsid w:val="00E70CB9"/>
    <w:rsid w:val="00E71B3A"/>
    <w:rsid w:val="00E71CF5"/>
    <w:rsid w:val="00E74578"/>
    <w:rsid w:val="00E74749"/>
    <w:rsid w:val="00E74BE0"/>
    <w:rsid w:val="00E75479"/>
    <w:rsid w:val="00E756CE"/>
    <w:rsid w:val="00E767FF"/>
    <w:rsid w:val="00E76958"/>
    <w:rsid w:val="00E81D5F"/>
    <w:rsid w:val="00E83091"/>
    <w:rsid w:val="00E8383A"/>
    <w:rsid w:val="00E83EC7"/>
    <w:rsid w:val="00E85DA4"/>
    <w:rsid w:val="00E865C2"/>
    <w:rsid w:val="00E8745E"/>
    <w:rsid w:val="00E90E73"/>
    <w:rsid w:val="00E92307"/>
    <w:rsid w:val="00E9477A"/>
    <w:rsid w:val="00E969B5"/>
    <w:rsid w:val="00EA03CC"/>
    <w:rsid w:val="00EA1A98"/>
    <w:rsid w:val="00EA3336"/>
    <w:rsid w:val="00EA362D"/>
    <w:rsid w:val="00EA3A8D"/>
    <w:rsid w:val="00EA3DC5"/>
    <w:rsid w:val="00EB3524"/>
    <w:rsid w:val="00EB3EC0"/>
    <w:rsid w:val="00EB572B"/>
    <w:rsid w:val="00EB785C"/>
    <w:rsid w:val="00EC09CA"/>
    <w:rsid w:val="00EC20AF"/>
    <w:rsid w:val="00EC2A7C"/>
    <w:rsid w:val="00EC3879"/>
    <w:rsid w:val="00EC47B6"/>
    <w:rsid w:val="00EC601A"/>
    <w:rsid w:val="00ED110C"/>
    <w:rsid w:val="00ED1D27"/>
    <w:rsid w:val="00ED1DC5"/>
    <w:rsid w:val="00ED2991"/>
    <w:rsid w:val="00ED3492"/>
    <w:rsid w:val="00ED4BD8"/>
    <w:rsid w:val="00ED67B8"/>
    <w:rsid w:val="00EE1DCD"/>
    <w:rsid w:val="00EE79EE"/>
    <w:rsid w:val="00EF2532"/>
    <w:rsid w:val="00EF4B7A"/>
    <w:rsid w:val="00EF58A0"/>
    <w:rsid w:val="00EF73BB"/>
    <w:rsid w:val="00EF7550"/>
    <w:rsid w:val="00EF7EC2"/>
    <w:rsid w:val="00F0415F"/>
    <w:rsid w:val="00F0588D"/>
    <w:rsid w:val="00F06CDE"/>
    <w:rsid w:val="00F1082C"/>
    <w:rsid w:val="00F10EB0"/>
    <w:rsid w:val="00F1224F"/>
    <w:rsid w:val="00F14E43"/>
    <w:rsid w:val="00F15D1B"/>
    <w:rsid w:val="00F16405"/>
    <w:rsid w:val="00F21E16"/>
    <w:rsid w:val="00F2218E"/>
    <w:rsid w:val="00F22510"/>
    <w:rsid w:val="00F24B0B"/>
    <w:rsid w:val="00F24E42"/>
    <w:rsid w:val="00F250F8"/>
    <w:rsid w:val="00F25131"/>
    <w:rsid w:val="00F25C78"/>
    <w:rsid w:val="00F3005F"/>
    <w:rsid w:val="00F37D18"/>
    <w:rsid w:val="00F4042A"/>
    <w:rsid w:val="00F41911"/>
    <w:rsid w:val="00F4239A"/>
    <w:rsid w:val="00F42649"/>
    <w:rsid w:val="00F42A0B"/>
    <w:rsid w:val="00F44036"/>
    <w:rsid w:val="00F47DC8"/>
    <w:rsid w:val="00F5027C"/>
    <w:rsid w:val="00F506E0"/>
    <w:rsid w:val="00F51305"/>
    <w:rsid w:val="00F52DA6"/>
    <w:rsid w:val="00F57AE7"/>
    <w:rsid w:val="00F60177"/>
    <w:rsid w:val="00F61DAC"/>
    <w:rsid w:val="00F6240E"/>
    <w:rsid w:val="00F63FFD"/>
    <w:rsid w:val="00F641C1"/>
    <w:rsid w:val="00F67806"/>
    <w:rsid w:val="00F724FA"/>
    <w:rsid w:val="00F752AE"/>
    <w:rsid w:val="00F76686"/>
    <w:rsid w:val="00F77011"/>
    <w:rsid w:val="00F770BD"/>
    <w:rsid w:val="00F82A60"/>
    <w:rsid w:val="00F82F1F"/>
    <w:rsid w:val="00F857B6"/>
    <w:rsid w:val="00F85A57"/>
    <w:rsid w:val="00F85F67"/>
    <w:rsid w:val="00F86EE0"/>
    <w:rsid w:val="00F87225"/>
    <w:rsid w:val="00F93ACB"/>
    <w:rsid w:val="00F949B7"/>
    <w:rsid w:val="00F95069"/>
    <w:rsid w:val="00FA13EF"/>
    <w:rsid w:val="00FA1C05"/>
    <w:rsid w:val="00FA22B0"/>
    <w:rsid w:val="00FA324B"/>
    <w:rsid w:val="00FA51B5"/>
    <w:rsid w:val="00FA6587"/>
    <w:rsid w:val="00FA6D93"/>
    <w:rsid w:val="00FB024B"/>
    <w:rsid w:val="00FB0A51"/>
    <w:rsid w:val="00FB2265"/>
    <w:rsid w:val="00FB33C1"/>
    <w:rsid w:val="00FB3554"/>
    <w:rsid w:val="00FB3B38"/>
    <w:rsid w:val="00FB435B"/>
    <w:rsid w:val="00FB44E3"/>
    <w:rsid w:val="00FB515E"/>
    <w:rsid w:val="00FB7206"/>
    <w:rsid w:val="00FC08AF"/>
    <w:rsid w:val="00FC2C2F"/>
    <w:rsid w:val="00FC39AC"/>
    <w:rsid w:val="00FC654F"/>
    <w:rsid w:val="00FC6E62"/>
    <w:rsid w:val="00FD08B0"/>
    <w:rsid w:val="00FD1077"/>
    <w:rsid w:val="00FD1392"/>
    <w:rsid w:val="00FD173D"/>
    <w:rsid w:val="00FD50A2"/>
    <w:rsid w:val="00FD627C"/>
    <w:rsid w:val="00FD77E7"/>
    <w:rsid w:val="00FE19A3"/>
    <w:rsid w:val="00FE1D8D"/>
    <w:rsid w:val="00FE5500"/>
    <w:rsid w:val="00FE55D8"/>
    <w:rsid w:val="00FF03D3"/>
    <w:rsid w:val="00FF0F6C"/>
    <w:rsid w:val="00FF1834"/>
    <w:rsid w:val="00FF29C2"/>
    <w:rsid w:val="00FF5911"/>
    <w:rsid w:val="00FF5924"/>
    <w:rsid w:val="00FF5A7F"/>
    <w:rsid w:val="00FF5D64"/>
    <w:rsid w:val="00FF6272"/>
    <w:rsid w:val="00FF62C2"/>
    <w:rsid w:val="00FF62EE"/>
    <w:rsid w:val="00FF68A8"/>
    <w:rsid w:val="00FF71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249D7"/>
  <w15:docId w15:val="{55ADDD9C-CF36-5946-9E86-598822B4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qFormat/>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9175">
      <w:bodyDiv w:val="1"/>
      <w:marLeft w:val="0"/>
      <w:marRight w:val="0"/>
      <w:marTop w:val="0"/>
      <w:marBottom w:val="0"/>
      <w:divBdr>
        <w:top w:val="none" w:sz="0" w:space="0" w:color="auto"/>
        <w:left w:val="none" w:sz="0" w:space="0" w:color="auto"/>
        <w:bottom w:val="none" w:sz="0" w:space="0" w:color="auto"/>
        <w:right w:val="none" w:sz="0" w:space="0" w:color="auto"/>
      </w:divBdr>
    </w:div>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 w:id="1475828375">
      <w:bodyDiv w:val="1"/>
      <w:marLeft w:val="0"/>
      <w:marRight w:val="0"/>
      <w:marTop w:val="0"/>
      <w:marBottom w:val="0"/>
      <w:divBdr>
        <w:top w:val="none" w:sz="0" w:space="0" w:color="auto"/>
        <w:left w:val="none" w:sz="0" w:space="0" w:color="auto"/>
        <w:bottom w:val="none" w:sz="0" w:space="0" w:color="auto"/>
        <w:right w:val="none" w:sz="0" w:space="0" w:color="auto"/>
      </w:divBdr>
    </w:div>
    <w:div w:id="211138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37AB-EFB4-410F-B3BD-671FB427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602</Words>
  <Characters>3311</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Alejandra</dc:creator>
  <cp:lastModifiedBy>María Paula Sierra Torres</cp:lastModifiedBy>
  <cp:revision>3</cp:revision>
  <cp:lastPrinted>2022-02-23T01:36:00Z</cp:lastPrinted>
  <dcterms:created xsi:type="dcterms:W3CDTF">2022-02-23T01:37:00Z</dcterms:created>
  <dcterms:modified xsi:type="dcterms:W3CDTF">2022-02-23T01:37:00Z</dcterms:modified>
</cp:coreProperties>
</file>