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B0B02" w14:textId="0C29FF26" w:rsidR="007B2ABF" w:rsidRPr="00334123" w:rsidRDefault="00F11AF6" w:rsidP="007B2ABF">
      <w:pPr>
        <w:spacing w:line="240" w:lineRule="auto"/>
        <w:jc w:val="center"/>
        <w:rPr>
          <w:b/>
          <w:bCs/>
          <w:lang w:val="es-CO"/>
        </w:rPr>
      </w:pPr>
      <w:r>
        <w:rPr>
          <w:b/>
          <w:bCs/>
          <w:lang w:val="es-CO"/>
        </w:rPr>
        <w:t xml:space="preserve"> </w:t>
      </w:r>
      <w:r w:rsidR="007B2ABF" w:rsidRPr="00334123">
        <w:rPr>
          <w:b/>
          <w:bCs/>
          <w:lang w:val="es-CO"/>
        </w:rPr>
        <w:t>REPÚBLICA DE COLOMBIA</w:t>
      </w:r>
    </w:p>
    <w:p w14:paraId="34B20FD6" w14:textId="77777777" w:rsidR="007B2ABF" w:rsidRPr="00334123" w:rsidRDefault="007B2ABF" w:rsidP="007B2ABF">
      <w:pPr>
        <w:spacing w:line="240" w:lineRule="auto"/>
        <w:jc w:val="center"/>
        <w:rPr>
          <w:b/>
          <w:bCs/>
          <w:lang w:val="es-CO"/>
        </w:rPr>
      </w:pPr>
      <w:r w:rsidRPr="00334123">
        <w:rPr>
          <w:noProof/>
        </w:rPr>
        <w:drawing>
          <wp:inline distT="0" distB="0" distL="0" distR="0" wp14:anchorId="4F956D60" wp14:editId="3291D69D">
            <wp:extent cx="902335" cy="907084"/>
            <wp:effectExtent l="0" t="0" r="0" b="7620"/>
            <wp:docPr id="2" name="Imagen 2"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magen que contiene Logotipo&#10;&#10;Descripción generada automáticamente"/>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8140" t="5091" r="8168" b="4683"/>
                    <a:stretch/>
                  </pic:blipFill>
                  <pic:spPr bwMode="auto">
                    <a:xfrm>
                      <a:off x="0" y="0"/>
                      <a:ext cx="903880" cy="908637"/>
                    </a:xfrm>
                    <a:prstGeom prst="rect">
                      <a:avLst/>
                    </a:prstGeom>
                    <a:noFill/>
                    <a:ln>
                      <a:noFill/>
                    </a:ln>
                    <a:extLst>
                      <a:ext uri="{53640926-AAD7-44D8-BBD7-CCE9431645EC}">
                        <a14:shadowObscured xmlns:a14="http://schemas.microsoft.com/office/drawing/2010/main"/>
                      </a:ext>
                    </a:extLst>
                  </pic:spPr>
                </pic:pic>
              </a:graphicData>
            </a:graphic>
          </wp:inline>
        </w:drawing>
      </w:r>
    </w:p>
    <w:p w14:paraId="2E1662DB" w14:textId="77777777" w:rsidR="007B2ABF" w:rsidRPr="00334123" w:rsidRDefault="007B2ABF" w:rsidP="007B2ABF">
      <w:pPr>
        <w:spacing w:line="240" w:lineRule="auto"/>
        <w:jc w:val="center"/>
        <w:rPr>
          <w:b/>
          <w:bCs/>
          <w:lang w:val="es-CO" w:eastAsia="es-ES"/>
        </w:rPr>
      </w:pPr>
      <w:r w:rsidRPr="00334123">
        <w:rPr>
          <w:b/>
          <w:bCs/>
          <w:lang w:val="es-CO"/>
        </w:rPr>
        <w:t>CONSEJO DE ESTADO</w:t>
      </w:r>
    </w:p>
    <w:p w14:paraId="2BDB246E" w14:textId="77777777" w:rsidR="007B2ABF" w:rsidRPr="00334123" w:rsidRDefault="007B2ABF" w:rsidP="007B2ABF">
      <w:pPr>
        <w:spacing w:line="240" w:lineRule="auto"/>
        <w:jc w:val="center"/>
        <w:rPr>
          <w:b/>
          <w:bCs/>
          <w:lang w:val="es-CO"/>
        </w:rPr>
      </w:pPr>
      <w:r w:rsidRPr="00334123">
        <w:rPr>
          <w:b/>
          <w:bCs/>
          <w:lang w:val="es-CO"/>
        </w:rPr>
        <w:t>SALA DE LO CONTENCIOSO ADMINISTRATIVO</w:t>
      </w:r>
    </w:p>
    <w:p w14:paraId="111164A2" w14:textId="77777777" w:rsidR="007B2ABF" w:rsidRPr="00334123" w:rsidRDefault="007B2ABF" w:rsidP="007B2ABF">
      <w:pPr>
        <w:spacing w:line="240" w:lineRule="auto"/>
        <w:jc w:val="center"/>
        <w:rPr>
          <w:b/>
          <w:bCs/>
          <w:lang w:val="es-CO"/>
        </w:rPr>
      </w:pPr>
      <w:r w:rsidRPr="00334123">
        <w:rPr>
          <w:b/>
          <w:bCs/>
          <w:lang w:val="es-CO"/>
        </w:rPr>
        <w:t>SECCIÓN TERCERA - SUBSECCIÓN B</w:t>
      </w:r>
    </w:p>
    <w:p w14:paraId="634E5811" w14:textId="77777777" w:rsidR="007B2ABF" w:rsidRPr="00334123" w:rsidRDefault="007B2ABF" w:rsidP="007B2ABF">
      <w:pPr>
        <w:spacing w:line="240" w:lineRule="auto"/>
        <w:jc w:val="center"/>
        <w:rPr>
          <w:b/>
          <w:bCs/>
          <w:lang w:val="es-CO"/>
        </w:rPr>
      </w:pPr>
    </w:p>
    <w:p w14:paraId="76EB1232" w14:textId="77777777" w:rsidR="00C27FEF" w:rsidRPr="00334123" w:rsidRDefault="00C27FEF" w:rsidP="00C27FEF">
      <w:pPr>
        <w:jc w:val="center"/>
        <w:rPr>
          <w:b/>
          <w:color w:val="FFFFFF"/>
        </w:rPr>
      </w:pPr>
    </w:p>
    <w:p w14:paraId="332611A9" w14:textId="24B6777B" w:rsidR="00C27FEF" w:rsidRPr="00334123" w:rsidRDefault="00C27FEF" w:rsidP="00C27FEF">
      <w:pPr>
        <w:rPr>
          <w:rFonts w:eastAsia="Times New Roman"/>
          <w:szCs w:val="20"/>
          <w:lang w:val="es-ES_tradnl" w:eastAsia="es-ES"/>
        </w:rPr>
      </w:pPr>
      <w:r w:rsidRPr="00334123">
        <w:rPr>
          <w:rFonts w:eastAsia="Times New Roman"/>
          <w:szCs w:val="20"/>
          <w:lang w:val="es-ES_tradnl" w:eastAsia="es-ES"/>
        </w:rPr>
        <w:t>Bogotá DC,</w:t>
      </w:r>
      <w:r w:rsidR="00847135" w:rsidRPr="00334123">
        <w:rPr>
          <w:rFonts w:eastAsia="Times New Roman"/>
          <w:szCs w:val="20"/>
          <w:lang w:val="es-ES_tradnl" w:eastAsia="es-ES"/>
        </w:rPr>
        <w:t xml:space="preserve"> veintinueve </w:t>
      </w:r>
      <w:r w:rsidRPr="00334123">
        <w:rPr>
          <w:rFonts w:eastAsia="Times New Roman"/>
          <w:szCs w:val="20"/>
          <w:lang w:val="es-ES_tradnl" w:eastAsia="es-ES"/>
        </w:rPr>
        <w:t>(</w:t>
      </w:r>
      <w:r w:rsidR="00847135" w:rsidRPr="00334123">
        <w:rPr>
          <w:rFonts w:eastAsia="Times New Roman"/>
          <w:szCs w:val="20"/>
          <w:lang w:val="es-ES_tradnl" w:eastAsia="es-ES"/>
        </w:rPr>
        <w:t>29</w:t>
      </w:r>
      <w:r w:rsidRPr="00334123">
        <w:rPr>
          <w:rFonts w:eastAsia="Times New Roman"/>
          <w:szCs w:val="20"/>
          <w:lang w:val="es-ES_tradnl" w:eastAsia="es-ES"/>
        </w:rPr>
        <w:t xml:space="preserve">) de </w:t>
      </w:r>
      <w:r w:rsidR="00847135" w:rsidRPr="00334123">
        <w:rPr>
          <w:rFonts w:eastAsia="Times New Roman"/>
          <w:szCs w:val="20"/>
          <w:lang w:val="es-ES_tradnl" w:eastAsia="es-ES"/>
        </w:rPr>
        <w:t>noviembre</w:t>
      </w:r>
      <w:r w:rsidR="00690A36" w:rsidRPr="00334123">
        <w:rPr>
          <w:rFonts w:eastAsia="Times New Roman"/>
          <w:szCs w:val="20"/>
          <w:lang w:val="es-ES_tradnl" w:eastAsia="es-ES"/>
        </w:rPr>
        <w:t xml:space="preserve"> </w:t>
      </w:r>
      <w:r w:rsidRPr="00334123">
        <w:rPr>
          <w:rFonts w:eastAsia="Times New Roman"/>
          <w:szCs w:val="20"/>
          <w:lang w:val="es-ES_tradnl" w:eastAsia="es-ES"/>
        </w:rPr>
        <w:t>de dos mil veint</w:t>
      </w:r>
      <w:r w:rsidR="00D505B3" w:rsidRPr="00334123">
        <w:rPr>
          <w:rFonts w:eastAsia="Times New Roman"/>
          <w:szCs w:val="20"/>
          <w:lang w:val="es-ES_tradnl" w:eastAsia="es-ES"/>
        </w:rPr>
        <w:t xml:space="preserve">iuno </w:t>
      </w:r>
      <w:r w:rsidRPr="00334123">
        <w:rPr>
          <w:rFonts w:eastAsia="Times New Roman"/>
          <w:szCs w:val="20"/>
          <w:lang w:val="es-ES_tradnl" w:eastAsia="es-ES"/>
        </w:rPr>
        <w:t>(202</w:t>
      </w:r>
      <w:r w:rsidR="00D505B3" w:rsidRPr="00334123">
        <w:rPr>
          <w:rFonts w:eastAsia="Times New Roman"/>
          <w:szCs w:val="20"/>
          <w:lang w:val="es-ES_tradnl" w:eastAsia="es-ES"/>
        </w:rPr>
        <w:t>1</w:t>
      </w:r>
      <w:r w:rsidRPr="00334123">
        <w:rPr>
          <w:rFonts w:eastAsia="Times New Roman"/>
          <w:szCs w:val="20"/>
          <w:lang w:val="es-ES_tradnl" w:eastAsia="es-ES"/>
        </w:rPr>
        <w:t>).</w:t>
      </w:r>
    </w:p>
    <w:p w14:paraId="56803FDC" w14:textId="77777777" w:rsidR="00C27FEF" w:rsidRPr="00334123" w:rsidRDefault="00C27FEF" w:rsidP="00C27FEF">
      <w:pPr>
        <w:spacing w:line="276" w:lineRule="auto"/>
        <w:rPr>
          <w:rFonts w:eastAsia="Times New Roman"/>
          <w:lang w:val="es-ES_tradnl" w:eastAsia="es-ES"/>
        </w:rPr>
      </w:pPr>
    </w:p>
    <w:p w14:paraId="111EAEFF" w14:textId="77777777" w:rsidR="00C27FEF" w:rsidRPr="00334123" w:rsidRDefault="00C27FEF" w:rsidP="00C27FEF">
      <w:pPr>
        <w:spacing w:line="276" w:lineRule="auto"/>
        <w:rPr>
          <w:rFonts w:eastAsia="Times New Roman"/>
          <w:b/>
          <w:lang w:val="es-ES_tradnl" w:eastAsia="es-ES"/>
        </w:rPr>
      </w:pPr>
      <w:r w:rsidRPr="00334123">
        <w:rPr>
          <w:rFonts w:eastAsia="Times New Roman"/>
          <w:b/>
          <w:lang w:val="es-ES_tradnl" w:eastAsia="es-ES"/>
        </w:rPr>
        <w:t xml:space="preserve">Magistrado Ponente: </w:t>
      </w:r>
      <w:r w:rsidRPr="00334123">
        <w:rPr>
          <w:rFonts w:eastAsia="Times New Roman"/>
          <w:b/>
          <w:lang w:val="es-ES_tradnl" w:eastAsia="es-ES"/>
        </w:rPr>
        <w:tab/>
        <w:t>FREDY IBARRA MARTÍNEZ</w:t>
      </w:r>
    </w:p>
    <w:p w14:paraId="0BF1C494" w14:textId="77777777" w:rsidR="00ED61F3" w:rsidRPr="00334123" w:rsidRDefault="00C27FEF" w:rsidP="00ED61F3">
      <w:pPr>
        <w:spacing w:line="276" w:lineRule="auto"/>
        <w:rPr>
          <w:rFonts w:eastAsia="Times New Roman"/>
          <w:b/>
          <w:lang w:val="es-ES_tradnl" w:eastAsia="es-ES"/>
        </w:rPr>
      </w:pPr>
      <w:r w:rsidRPr="00334123">
        <w:rPr>
          <w:rFonts w:eastAsia="Times New Roman"/>
          <w:b/>
          <w:lang w:val="es-ES_tradnl" w:eastAsia="es-ES"/>
        </w:rPr>
        <w:t>Expediente</w:t>
      </w:r>
      <w:r w:rsidR="00B40537" w:rsidRPr="00334123">
        <w:rPr>
          <w:rFonts w:eastAsia="Times New Roman"/>
          <w:b/>
          <w:lang w:val="es-ES_tradnl" w:eastAsia="es-ES"/>
        </w:rPr>
        <w:t>s</w:t>
      </w:r>
      <w:r w:rsidRPr="00334123">
        <w:rPr>
          <w:rFonts w:eastAsia="Times New Roman"/>
          <w:b/>
          <w:lang w:val="es-ES_tradnl" w:eastAsia="es-ES"/>
        </w:rPr>
        <w:t>:</w:t>
      </w:r>
      <w:r w:rsidRPr="00334123">
        <w:rPr>
          <w:rFonts w:eastAsia="Times New Roman"/>
          <w:b/>
          <w:lang w:val="es-ES_tradnl" w:eastAsia="es-ES"/>
        </w:rPr>
        <w:tab/>
      </w:r>
      <w:r w:rsidRPr="00334123">
        <w:rPr>
          <w:rFonts w:eastAsia="Times New Roman"/>
          <w:b/>
          <w:lang w:val="es-ES_tradnl" w:eastAsia="es-ES"/>
        </w:rPr>
        <w:tab/>
      </w:r>
      <w:r w:rsidR="00ED61F3" w:rsidRPr="00334123">
        <w:rPr>
          <w:rFonts w:eastAsia="Times New Roman"/>
          <w:b/>
          <w:lang w:val="es-ES_tradnl" w:eastAsia="es-ES"/>
        </w:rPr>
        <w:t>11001-03-15-000-2021-04698-00</w:t>
      </w:r>
    </w:p>
    <w:p w14:paraId="550F0D26" w14:textId="77777777" w:rsidR="00ED61F3" w:rsidRPr="00334123" w:rsidRDefault="00ED61F3" w:rsidP="00ED61F3">
      <w:pPr>
        <w:spacing w:line="276" w:lineRule="auto"/>
        <w:ind w:left="2127" w:firstLine="709"/>
        <w:rPr>
          <w:rFonts w:eastAsia="Times New Roman"/>
          <w:b/>
          <w:lang w:val="es-ES_tradnl" w:eastAsia="es-ES"/>
        </w:rPr>
      </w:pPr>
      <w:r w:rsidRPr="00334123">
        <w:rPr>
          <w:rFonts w:eastAsia="Times New Roman"/>
          <w:b/>
          <w:lang w:val="es-ES_tradnl" w:eastAsia="es-ES"/>
        </w:rPr>
        <w:t>11001-03-15-000-2021-05654-00</w:t>
      </w:r>
    </w:p>
    <w:p w14:paraId="3D784B2A" w14:textId="77777777" w:rsidR="00ED61F3" w:rsidRPr="00334123" w:rsidRDefault="00ED61F3" w:rsidP="00ED61F3">
      <w:pPr>
        <w:spacing w:line="276" w:lineRule="auto"/>
        <w:ind w:left="2127" w:firstLine="709"/>
        <w:rPr>
          <w:rFonts w:eastAsia="Times New Roman"/>
          <w:b/>
          <w:lang w:val="es-ES_tradnl" w:eastAsia="es-ES"/>
        </w:rPr>
      </w:pPr>
      <w:r w:rsidRPr="00334123">
        <w:rPr>
          <w:rFonts w:eastAsia="Times New Roman"/>
          <w:b/>
          <w:lang w:val="es-ES_tradnl" w:eastAsia="es-ES"/>
        </w:rPr>
        <w:t>11001-03-15-000-2021-05895-00</w:t>
      </w:r>
    </w:p>
    <w:p w14:paraId="4AE8545D" w14:textId="77777777" w:rsidR="00ED61F3" w:rsidRPr="00334123" w:rsidRDefault="00ED61F3" w:rsidP="00ED61F3">
      <w:pPr>
        <w:spacing w:line="276" w:lineRule="auto"/>
        <w:ind w:left="2127" w:firstLine="709"/>
        <w:rPr>
          <w:rFonts w:eastAsia="Times New Roman"/>
          <w:b/>
          <w:lang w:val="es-ES_tradnl" w:eastAsia="es-ES"/>
        </w:rPr>
      </w:pPr>
      <w:r w:rsidRPr="00334123">
        <w:rPr>
          <w:rFonts w:eastAsia="Times New Roman"/>
          <w:b/>
          <w:lang w:val="es-ES_tradnl" w:eastAsia="es-ES"/>
        </w:rPr>
        <w:t>11001-03-15-000-2021-05881-00</w:t>
      </w:r>
    </w:p>
    <w:p w14:paraId="4DF93FE9" w14:textId="46B19F5D" w:rsidR="00ED61F3" w:rsidRPr="00334123" w:rsidRDefault="00ED61F3" w:rsidP="00ED61F3">
      <w:pPr>
        <w:spacing w:line="276" w:lineRule="auto"/>
        <w:ind w:left="2127" w:firstLine="709"/>
        <w:rPr>
          <w:rFonts w:eastAsia="Times New Roman"/>
          <w:b/>
          <w:lang w:val="es-ES_tradnl" w:eastAsia="es-ES"/>
        </w:rPr>
      </w:pPr>
      <w:r w:rsidRPr="00334123">
        <w:rPr>
          <w:rFonts w:eastAsia="Times New Roman"/>
          <w:b/>
          <w:lang w:val="es-ES_tradnl" w:eastAsia="es-ES"/>
        </w:rPr>
        <w:t>11001-03-15-000-2021-05877-00</w:t>
      </w:r>
      <w:r w:rsidR="00717D57" w:rsidRPr="00334123">
        <w:rPr>
          <w:rFonts w:eastAsia="Times New Roman"/>
          <w:b/>
          <w:lang w:val="es-ES_tradnl" w:eastAsia="es-ES"/>
        </w:rPr>
        <w:t xml:space="preserve"> </w:t>
      </w:r>
    </w:p>
    <w:p w14:paraId="6E15BC76" w14:textId="77777777" w:rsidR="00ED61F3" w:rsidRPr="00334123" w:rsidRDefault="00ED61F3" w:rsidP="00ED61F3">
      <w:pPr>
        <w:spacing w:line="276" w:lineRule="auto"/>
        <w:ind w:left="2127" w:firstLine="709"/>
        <w:rPr>
          <w:rFonts w:eastAsia="Times New Roman"/>
          <w:b/>
          <w:lang w:val="es-ES_tradnl" w:eastAsia="es-ES"/>
        </w:rPr>
      </w:pPr>
      <w:r w:rsidRPr="00334123">
        <w:rPr>
          <w:rFonts w:eastAsia="Times New Roman"/>
          <w:b/>
          <w:lang w:val="es-ES_tradnl" w:eastAsia="es-ES"/>
        </w:rPr>
        <w:t>11001-03-15-000-2021-05740-00</w:t>
      </w:r>
    </w:p>
    <w:p w14:paraId="52EBED82" w14:textId="77777777" w:rsidR="00ED61F3" w:rsidRPr="00334123" w:rsidRDefault="00ED61F3" w:rsidP="00ED61F3">
      <w:pPr>
        <w:spacing w:line="276" w:lineRule="auto"/>
        <w:ind w:left="2127" w:firstLine="709"/>
        <w:rPr>
          <w:rFonts w:eastAsia="Times New Roman"/>
          <w:b/>
          <w:color w:val="000000" w:themeColor="text1"/>
          <w:lang w:val="es-ES_tradnl" w:eastAsia="es-ES"/>
        </w:rPr>
      </w:pPr>
      <w:r w:rsidRPr="00334123">
        <w:rPr>
          <w:rFonts w:eastAsia="Times New Roman"/>
          <w:b/>
          <w:color w:val="000000" w:themeColor="text1"/>
          <w:lang w:val="es-ES_tradnl" w:eastAsia="es-ES"/>
        </w:rPr>
        <w:t>11001-03-15-000-2021-05607-00</w:t>
      </w:r>
    </w:p>
    <w:p w14:paraId="5E23D989" w14:textId="273B9A90" w:rsidR="00ED61F3" w:rsidRPr="00334123" w:rsidRDefault="00ED61F3" w:rsidP="00ED61F3">
      <w:pPr>
        <w:spacing w:line="276" w:lineRule="auto"/>
        <w:ind w:left="2127" w:firstLine="709"/>
        <w:rPr>
          <w:rFonts w:eastAsia="Times New Roman"/>
          <w:b/>
          <w:lang w:val="es-ES_tradnl" w:eastAsia="es-ES"/>
        </w:rPr>
      </w:pPr>
      <w:r w:rsidRPr="00334123">
        <w:rPr>
          <w:rFonts w:eastAsia="Times New Roman"/>
          <w:b/>
          <w:lang w:val="es-ES_tradnl" w:eastAsia="es-ES"/>
        </w:rPr>
        <w:t>11001-03-15-000-2021-05635-00</w:t>
      </w:r>
      <w:r w:rsidR="00717D57" w:rsidRPr="00334123">
        <w:rPr>
          <w:rFonts w:eastAsia="Times New Roman"/>
          <w:b/>
          <w:lang w:val="es-ES_tradnl" w:eastAsia="es-ES"/>
        </w:rPr>
        <w:t xml:space="preserve"> </w:t>
      </w:r>
    </w:p>
    <w:p w14:paraId="6D864070" w14:textId="7F2FAC69" w:rsidR="004A4C1B" w:rsidRPr="00334123" w:rsidRDefault="00ED61F3" w:rsidP="00FE0989">
      <w:pPr>
        <w:spacing w:line="276" w:lineRule="auto"/>
        <w:ind w:left="2127" w:firstLine="709"/>
        <w:rPr>
          <w:rFonts w:eastAsia="Times New Roman"/>
          <w:b/>
          <w:lang w:val="es-ES_tradnl" w:eastAsia="es-ES"/>
        </w:rPr>
      </w:pPr>
      <w:r w:rsidRPr="00334123">
        <w:rPr>
          <w:rFonts w:eastAsia="Times New Roman"/>
          <w:b/>
          <w:lang w:val="es-ES_tradnl" w:eastAsia="es-ES"/>
        </w:rPr>
        <w:t>11001-03-15-000-2021-05886-00</w:t>
      </w:r>
      <w:r w:rsidR="00D703CC" w:rsidRPr="00334123">
        <w:rPr>
          <w:rFonts w:eastAsia="Times New Roman"/>
          <w:b/>
          <w:lang w:val="es-ES_tradnl" w:eastAsia="es-ES"/>
        </w:rPr>
        <w:t xml:space="preserve"> </w:t>
      </w:r>
    </w:p>
    <w:p w14:paraId="39CF41CE" w14:textId="2B276837" w:rsidR="004A4C1B" w:rsidRPr="00334123" w:rsidRDefault="00C27FEF" w:rsidP="000066B0">
      <w:pPr>
        <w:spacing w:line="276" w:lineRule="auto"/>
        <w:ind w:left="2836" w:hanging="2836"/>
        <w:rPr>
          <w:rFonts w:eastAsia="Times New Roman"/>
          <w:b/>
          <w:lang w:val="es-ES_tradnl" w:eastAsia="es-ES"/>
        </w:rPr>
      </w:pPr>
      <w:r w:rsidRPr="00334123">
        <w:rPr>
          <w:rFonts w:eastAsia="Times New Roman"/>
          <w:b/>
          <w:lang w:val="es-ES_tradnl" w:eastAsia="es-ES"/>
        </w:rPr>
        <w:t>Demandante</w:t>
      </w:r>
      <w:r w:rsidR="00447DF6" w:rsidRPr="00334123">
        <w:rPr>
          <w:rFonts w:eastAsia="Times New Roman"/>
          <w:b/>
          <w:lang w:val="es-ES_tradnl" w:eastAsia="es-ES"/>
        </w:rPr>
        <w:t>s</w:t>
      </w:r>
      <w:r w:rsidRPr="00334123">
        <w:rPr>
          <w:rFonts w:eastAsia="Times New Roman"/>
          <w:b/>
          <w:lang w:val="es-ES_tradnl" w:eastAsia="es-ES"/>
        </w:rPr>
        <w:t xml:space="preserve">: </w:t>
      </w:r>
      <w:r w:rsidRPr="00334123">
        <w:rPr>
          <w:rFonts w:eastAsia="Times New Roman"/>
          <w:b/>
          <w:lang w:val="es-ES_tradnl" w:eastAsia="es-ES"/>
        </w:rPr>
        <w:tab/>
      </w:r>
      <w:r w:rsidR="00ED61F3" w:rsidRPr="00334123">
        <w:rPr>
          <w:rFonts w:eastAsia="Times New Roman"/>
          <w:b/>
          <w:lang w:val="es-ES_tradnl" w:eastAsia="es-ES"/>
        </w:rPr>
        <w:t>YEISON FERLEI HUERTAS BASTO</w:t>
      </w:r>
      <w:r w:rsidR="00411D85" w:rsidRPr="00334123">
        <w:rPr>
          <w:rFonts w:eastAsia="Times New Roman"/>
          <w:b/>
          <w:lang w:val="es-ES_tradnl" w:eastAsia="es-ES"/>
        </w:rPr>
        <w:t xml:space="preserve"> Y OTROS</w:t>
      </w:r>
    </w:p>
    <w:p w14:paraId="5C53419B" w14:textId="35F0F7AC" w:rsidR="00C27FEF" w:rsidRPr="00334123" w:rsidRDefault="00C27FEF" w:rsidP="00B94F65">
      <w:pPr>
        <w:spacing w:line="276" w:lineRule="auto"/>
        <w:ind w:left="2836" w:hanging="2836"/>
        <w:rPr>
          <w:rFonts w:eastAsia="Times New Roman"/>
          <w:b/>
          <w:lang w:val="es-ES_tradnl" w:eastAsia="es-ES"/>
        </w:rPr>
      </w:pPr>
      <w:r w:rsidRPr="00334123">
        <w:rPr>
          <w:rFonts w:eastAsia="Times New Roman"/>
          <w:b/>
          <w:lang w:val="es-ES_tradnl" w:eastAsia="es-ES"/>
        </w:rPr>
        <w:t xml:space="preserve">Demandado: </w:t>
      </w:r>
      <w:r w:rsidRPr="00334123">
        <w:rPr>
          <w:rFonts w:eastAsia="Times New Roman"/>
          <w:b/>
          <w:lang w:val="es-ES_tradnl" w:eastAsia="es-ES"/>
        </w:rPr>
        <w:tab/>
      </w:r>
      <w:r w:rsidR="00B94F65" w:rsidRPr="00334123">
        <w:rPr>
          <w:rFonts w:eastAsia="Times New Roman"/>
          <w:b/>
          <w:lang w:val="es-ES_tradnl" w:eastAsia="es-ES"/>
        </w:rPr>
        <w:t>TRIBUNAL ADMINISTRATIVO DE</w:t>
      </w:r>
      <w:r w:rsidR="00880635" w:rsidRPr="00334123">
        <w:rPr>
          <w:rFonts w:eastAsia="Times New Roman"/>
          <w:b/>
          <w:lang w:val="es-ES_tradnl" w:eastAsia="es-ES"/>
        </w:rPr>
        <w:t xml:space="preserve"> </w:t>
      </w:r>
      <w:r w:rsidR="0017707F" w:rsidRPr="00334123">
        <w:rPr>
          <w:rFonts w:eastAsia="Times New Roman"/>
          <w:b/>
          <w:lang w:val="es-ES_tradnl" w:eastAsia="es-ES"/>
        </w:rPr>
        <w:t>SANTANDER Y OTRO</w:t>
      </w:r>
      <w:r w:rsidR="00B40537" w:rsidRPr="00334123">
        <w:rPr>
          <w:rFonts w:eastAsia="Times New Roman"/>
          <w:b/>
          <w:lang w:val="es-ES_tradnl" w:eastAsia="es-ES"/>
        </w:rPr>
        <w:t>S</w:t>
      </w:r>
    </w:p>
    <w:p w14:paraId="0108BD4A" w14:textId="77777777" w:rsidR="00C27FEF" w:rsidRPr="00334123" w:rsidRDefault="00C27FEF" w:rsidP="00C27FEF">
      <w:pPr>
        <w:spacing w:line="276" w:lineRule="auto"/>
        <w:rPr>
          <w:rFonts w:eastAsia="Times New Roman"/>
          <w:b/>
          <w:lang w:val="es-ES_tradnl" w:eastAsia="es-ES"/>
        </w:rPr>
      </w:pPr>
      <w:r w:rsidRPr="00334123">
        <w:rPr>
          <w:rFonts w:eastAsia="Times New Roman"/>
          <w:b/>
          <w:lang w:val="es-ES_tradnl" w:eastAsia="es-ES"/>
        </w:rPr>
        <w:t>Medio de control:</w:t>
      </w:r>
      <w:r w:rsidRPr="00334123">
        <w:rPr>
          <w:rFonts w:eastAsia="Times New Roman"/>
          <w:b/>
          <w:lang w:val="es-ES_tradnl" w:eastAsia="es-ES"/>
        </w:rPr>
        <w:tab/>
      </w:r>
      <w:r w:rsidRPr="00334123">
        <w:rPr>
          <w:rFonts w:eastAsia="Times New Roman"/>
          <w:b/>
          <w:lang w:val="es-ES_tradnl" w:eastAsia="es-ES"/>
        </w:rPr>
        <w:tab/>
        <w:t>ACCIÓN DE TUTELA</w:t>
      </w:r>
    </w:p>
    <w:p w14:paraId="214E28DD" w14:textId="67C243F0" w:rsidR="001F6FB2" w:rsidRPr="00334123" w:rsidRDefault="00C27FEF" w:rsidP="00B40537">
      <w:pPr>
        <w:spacing w:line="276" w:lineRule="auto"/>
        <w:ind w:left="2832" w:hanging="2832"/>
        <w:rPr>
          <w:rFonts w:eastAsia="Times New Roman"/>
          <w:b/>
          <w:lang w:val="es-ES_tradnl" w:eastAsia="es-ES"/>
        </w:rPr>
      </w:pPr>
      <w:r w:rsidRPr="00334123">
        <w:rPr>
          <w:rFonts w:eastAsia="Times New Roman"/>
          <w:b/>
          <w:lang w:val="es-ES_tradnl" w:eastAsia="es-ES"/>
        </w:rPr>
        <w:t>Asunto:</w:t>
      </w:r>
      <w:r w:rsidRPr="00334123">
        <w:rPr>
          <w:rFonts w:eastAsia="Times New Roman"/>
          <w:b/>
          <w:lang w:val="es-ES_tradnl" w:eastAsia="es-ES"/>
        </w:rPr>
        <w:tab/>
        <w:t>TUTELA</w:t>
      </w:r>
      <w:r w:rsidR="00447DF6" w:rsidRPr="00334123">
        <w:rPr>
          <w:rFonts w:eastAsia="Times New Roman"/>
          <w:b/>
          <w:lang w:val="es-ES_tradnl" w:eastAsia="es-ES"/>
        </w:rPr>
        <w:t>S ACUMUL</w:t>
      </w:r>
      <w:r w:rsidR="00B40537" w:rsidRPr="00334123">
        <w:rPr>
          <w:rFonts w:eastAsia="Times New Roman"/>
          <w:b/>
          <w:lang w:val="es-ES_tradnl" w:eastAsia="es-ES"/>
        </w:rPr>
        <w:t>A</w:t>
      </w:r>
      <w:r w:rsidR="00447DF6" w:rsidRPr="00334123">
        <w:rPr>
          <w:rFonts w:eastAsia="Times New Roman"/>
          <w:b/>
          <w:lang w:val="es-ES_tradnl" w:eastAsia="es-ES"/>
        </w:rPr>
        <w:t>DAS</w:t>
      </w:r>
      <w:r w:rsidR="008A39C9" w:rsidRPr="00334123">
        <w:rPr>
          <w:rFonts w:eastAsia="Times New Roman"/>
          <w:b/>
          <w:lang w:val="es-ES_tradnl" w:eastAsia="es-ES"/>
        </w:rPr>
        <w:t>. FALTA DE LEGITIMACIÓN POR ACTIVA</w:t>
      </w:r>
      <w:r w:rsidR="00A260D6" w:rsidRPr="00334123">
        <w:rPr>
          <w:rFonts w:eastAsia="Times New Roman"/>
          <w:b/>
          <w:lang w:val="es-ES_tradnl" w:eastAsia="es-ES"/>
        </w:rPr>
        <w:t>. SUBSIDIARIEDAD.</w:t>
      </w:r>
    </w:p>
    <w:p w14:paraId="7D8BB38A" w14:textId="02170E53" w:rsidR="001F6FB2" w:rsidRPr="00334123" w:rsidRDefault="001F6FB2" w:rsidP="00B40537">
      <w:pPr>
        <w:rPr>
          <w:color w:val="000000" w:themeColor="text1"/>
          <w:lang w:val="es-ES_tradnl" w:eastAsia="es-ES"/>
        </w:rPr>
      </w:pPr>
    </w:p>
    <w:p w14:paraId="498D40D2" w14:textId="235E38CD" w:rsidR="00B40537" w:rsidRPr="00334123" w:rsidRDefault="00B40537" w:rsidP="00A260D6">
      <w:pPr>
        <w:spacing w:line="240" w:lineRule="auto"/>
        <w:rPr>
          <w:bCs/>
          <w:i/>
          <w:iCs/>
          <w:color w:val="000000" w:themeColor="text1"/>
          <w:sz w:val="22"/>
          <w:szCs w:val="22"/>
          <w:lang w:val="es-ES_tradnl" w:eastAsia="es-ES"/>
        </w:rPr>
      </w:pPr>
      <w:r w:rsidRPr="00334123">
        <w:rPr>
          <w:bCs/>
          <w:i/>
          <w:iCs/>
          <w:color w:val="000000" w:themeColor="text1"/>
          <w:sz w:val="22"/>
          <w:szCs w:val="22"/>
          <w:lang w:val="es-ES_tradnl" w:eastAsia="es-ES"/>
        </w:rPr>
        <w:t>Síntesis del caso: los ac</w:t>
      </w:r>
      <w:r w:rsidR="00ED61F3" w:rsidRPr="00334123">
        <w:rPr>
          <w:bCs/>
          <w:i/>
          <w:iCs/>
          <w:color w:val="000000" w:themeColor="text1"/>
          <w:sz w:val="22"/>
          <w:szCs w:val="22"/>
          <w:lang w:val="es-ES_tradnl" w:eastAsia="es-ES"/>
        </w:rPr>
        <w:t>tores</w:t>
      </w:r>
      <w:r w:rsidRPr="00334123">
        <w:rPr>
          <w:bCs/>
          <w:i/>
          <w:iCs/>
          <w:color w:val="000000" w:themeColor="text1"/>
          <w:sz w:val="22"/>
          <w:szCs w:val="22"/>
          <w:lang w:val="es-ES_tradnl" w:eastAsia="es-ES"/>
        </w:rPr>
        <w:t xml:space="preserve"> presentaron acción de tutela para exigir </w:t>
      </w:r>
      <w:r w:rsidR="00606781" w:rsidRPr="00334123">
        <w:rPr>
          <w:bCs/>
          <w:i/>
          <w:iCs/>
          <w:color w:val="000000" w:themeColor="text1"/>
          <w:sz w:val="22"/>
          <w:szCs w:val="22"/>
          <w:lang w:val="es-ES_tradnl" w:eastAsia="es-ES"/>
        </w:rPr>
        <w:t xml:space="preserve">el cumplimiento de distintos aspectos relacionados con </w:t>
      </w:r>
      <w:r w:rsidRPr="00334123">
        <w:rPr>
          <w:bCs/>
          <w:i/>
          <w:iCs/>
          <w:color w:val="000000" w:themeColor="text1"/>
          <w:sz w:val="22"/>
          <w:szCs w:val="22"/>
          <w:lang w:val="es-ES_tradnl" w:eastAsia="es-ES"/>
        </w:rPr>
        <w:t>los fallos judiciales proferidos en el marco de una acción popular.</w:t>
      </w:r>
    </w:p>
    <w:p w14:paraId="6FD57061" w14:textId="77777777" w:rsidR="00B40537" w:rsidRPr="00334123" w:rsidRDefault="00B40537" w:rsidP="00C27FEF">
      <w:pPr>
        <w:spacing w:line="276" w:lineRule="auto"/>
        <w:ind w:left="2832" w:hanging="2832"/>
        <w:rPr>
          <w:rFonts w:eastAsia="Times New Roman"/>
          <w:b/>
          <w:lang w:val="es-ES_tradnl" w:eastAsia="es-ES"/>
        </w:rPr>
      </w:pPr>
    </w:p>
    <w:p w14:paraId="664FFC5B" w14:textId="51C8E2EE" w:rsidR="00B720B7" w:rsidRPr="00334123" w:rsidRDefault="00155660" w:rsidP="00155660">
      <w:pPr>
        <w:widowControl w:val="0"/>
        <w:tabs>
          <w:tab w:val="left" w:pos="142"/>
        </w:tabs>
        <w:suppressAutoHyphens/>
        <w:overflowPunct w:val="0"/>
        <w:autoSpaceDE w:val="0"/>
        <w:spacing w:after="240"/>
        <w:rPr>
          <w:rFonts w:eastAsia="DejaVu Sans"/>
          <w:kern w:val="2"/>
          <w:szCs w:val="20"/>
          <w:lang w:val="es-ES_tradnl" w:eastAsia="zh-CN" w:bidi="hi-IN"/>
        </w:rPr>
      </w:pPr>
      <w:r w:rsidRPr="00334123">
        <w:rPr>
          <w:rFonts w:eastAsia="DejaVu Sans"/>
          <w:kern w:val="2"/>
          <w:szCs w:val="20"/>
          <w:lang w:val="es-ES_tradnl" w:eastAsia="zh-CN" w:bidi="hi-IN"/>
        </w:rPr>
        <w:t xml:space="preserve">La Sala </w:t>
      </w:r>
      <w:r w:rsidR="00B94F65" w:rsidRPr="00334123">
        <w:rPr>
          <w:rFonts w:eastAsia="DejaVu Sans"/>
          <w:kern w:val="2"/>
          <w:szCs w:val="20"/>
          <w:lang w:val="es-ES_tradnl" w:eastAsia="zh-CN" w:bidi="hi-IN"/>
        </w:rPr>
        <w:t>decid</w:t>
      </w:r>
      <w:r w:rsidR="00880635" w:rsidRPr="00334123">
        <w:rPr>
          <w:rFonts w:eastAsia="DejaVu Sans"/>
          <w:kern w:val="2"/>
          <w:szCs w:val="20"/>
          <w:lang w:val="es-ES_tradnl" w:eastAsia="zh-CN" w:bidi="hi-IN"/>
        </w:rPr>
        <w:t>e</w:t>
      </w:r>
      <w:r w:rsidR="00B94F65" w:rsidRPr="00334123">
        <w:rPr>
          <w:rFonts w:eastAsia="DejaVu Sans"/>
          <w:kern w:val="2"/>
          <w:szCs w:val="20"/>
          <w:lang w:val="es-ES_tradnl" w:eastAsia="zh-CN" w:bidi="hi-IN"/>
        </w:rPr>
        <w:t xml:space="preserve"> </w:t>
      </w:r>
      <w:r w:rsidR="00447DF6" w:rsidRPr="00334123">
        <w:rPr>
          <w:rFonts w:eastAsia="DejaVu Sans"/>
          <w:kern w:val="2"/>
          <w:szCs w:val="20"/>
          <w:lang w:val="es-ES_tradnl" w:eastAsia="zh-CN" w:bidi="hi-IN"/>
        </w:rPr>
        <w:t>las acciones</w:t>
      </w:r>
      <w:r w:rsidR="00B94F65" w:rsidRPr="00334123">
        <w:rPr>
          <w:rFonts w:eastAsia="DejaVu Sans"/>
          <w:kern w:val="2"/>
          <w:szCs w:val="20"/>
          <w:lang w:val="es-ES_tradnl" w:eastAsia="zh-CN" w:bidi="hi-IN"/>
        </w:rPr>
        <w:t xml:space="preserve"> de tutela </w:t>
      </w:r>
      <w:r w:rsidR="00411D85" w:rsidRPr="00334123">
        <w:rPr>
          <w:rFonts w:eastAsia="DejaVu Sans"/>
          <w:kern w:val="2"/>
          <w:szCs w:val="20"/>
          <w:lang w:val="es-ES_tradnl" w:eastAsia="zh-CN" w:bidi="hi-IN"/>
        </w:rPr>
        <w:t xml:space="preserve">previamente </w:t>
      </w:r>
      <w:r w:rsidR="00B40537" w:rsidRPr="00334123">
        <w:rPr>
          <w:rFonts w:eastAsia="DejaVu Sans"/>
          <w:kern w:val="2"/>
          <w:szCs w:val="20"/>
          <w:lang w:val="es-ES_tradnl" w:eastAsia="zh-CN" w:bidi="hi-IN"/>
        </w:rPr>
        <w:t>acumuladas presenta</w:t>
      </w:r>
      <w:r w:rsidR="00745D48" w:rsidRPr="00334123">
        <w:rPr>
          <w:rFonts w:eastAsia="DejaVu Sans"/>
          <w:kern w:val="2"/>
          <w:szCs w:val="20"/>
          <w:lang w:val="es-ES_tradnl" w:eastAsia="zh-CN" w:bidi="hi-IN"/>
        </w:rPr>
        <w:t>das por</w:t>
      </w:r>
      <w:r w:rsidR="00B94F65" w:rsidRPr="00334123">
        <w:rPr>
          <w:rFonts w:eastAsia="DejaVu Sans"/>
          <w:kern w:val="2"/>
          <w:szCs w:val="20"/>
          <w:lang w:val="es-ES_tradnl" w:eastAsia="zh-CN" w:bidi="hi-IN"/>
        </w:rPr>
        <w:t xml:space="preserve"> </w:t>
      </w:r>
      <w:r w:rsidR="00B40537" w:rsidRPr="00334123">
        <w:rPr>
          <w:rFonts w:eastAsia="DejaVu Sans"/>
          <w:kern w:val="2"/>
          <w:szCs w:val="20"/>
          <w:lang w:val="es-ES_tradnl" w:eastAsia="zh-CN" w:bidi="hi-IN"/>
        </w:rPr>
        <w:t xml:space="preserve">los señores </w:t>
      </w:r>
      <w:proofErr w:type="spellStart"/>
      <w:r w:rsidR="00B40537" w:rsidRPr="00334123">
        <w:rPr>
          <w:rFonts w:eastAsia="DejaVu Sans"/>
          <w:kern w:val="2"/>
          <w:szCs w:val="20"/>
          <w:lang w:val="es-ES_tradnl" w:eastAsia="zh-CN" w:bidi="hi-IN"/>
        </w:rPr>
        <w:t>Yeison</w:t>
      </w:r>
      <w:proofErr w:type="spellEnd"/>
      <w:r w:rsidR="00B40537" w:rsidRPr="00334123">
        <w:rPr>
          <w:rFonts w:eastAsia="DejaVu Sans"/>
          <w:kern w:val="2"/>
          <w:szCs w:val="20"/>
          <w:lang w:val="es-ES_tradnl" w:eastAsia="zh-CN" w:bidi="hi-IN"/>
        </w:rPr>
        <w:t xml:space="preserve"> </w:t>
      </w:r>
      <w:proofErr w:type="spellStart"/>
      <w:r w:rsidR="00B40537" w:rsidRPr="00334123">
        <w:rPr>
          <w:rFonts w:eastAsia="DejaVu Sans"/>
          <w:kern w:val="2"/>
          <w:szCs w:val="20"/>
          <w:lang w:val="es-ES_tradnl" w:eastAsia="zh-CN" w:bidi="hi-IN"/>
        </w:rPr>
        <w:t>Ferley</w:t>
      </w:r>
      <w:proofErr w:type="spellEnd"/>
      <w:r w:rsidR="00B40537" w:rsidRPr="00334123">
        <w:rPr>
          <w:rFonts w:eastAsia="DejaVu Sans"/>
          <w:kern w:val="2"/>
          <w:szCs w:val="20"/>
          <w:lang w:val="es-ES_tradnl" w:eastAsia="zh-CN" w:bidi="hi-IN"/>
        </w:rPr>
        <w:t xml:space="preserve"> Huertas Basto</w:t>
      </w:r>
      <w:r w:rsidR="00ED61F3" w:rsidRPr="00334123">
        <w:rPr>
          <w:rFonts w:eastAsia="DejaVu Sans"/>
          <w:kern w:val="2"/>
          <w:szCs w:val="20"/>
          <w:lang w:val="es-ES_tradnl" w:eastAsia="zh-CN" w:bidi="hi-IN"/>
        </w:rPr>
        <w:t>, Edilber</w:t>
      </w:r>
      <w:r w:rsidR="001477B9" w:rsidRPr="00334123">
        <w:rPr>
          <w:rFonts w:eastAsia="DejaVu Sans"/>
          <w:kern w:val="2"/>
          <w:szCs w:val="20"/>
          <w:lang w:val="es-ES_tradnl" w:eastAsia="zh-CN" w:bidi="hi-IN"/>
        </w:rPr>
        <w:t>to</w:t>
      </w:r>
      <w:r w:rsidR="00ED61F3" w:rsidRPr="00334123">
        <w:rPr>
          <w:rFonts w:eastAsia="DejaVu Sans"/>
          <w:kern w:val="2"/>
          <w:szCs w:val="20"/>
          <w:lang w:val="es-ES_tradnl" w:eastAsia="zh-CN" w:bidi="hi-IN"/>
        </w:rPr>
        <w:t xml:space="preserve"> Rojas,</w:t>
      </w:r>
      <w:r w:rsidR="00BC750A" w:rsidRPr="00334123">
        <w:rPr>
          <w:rFonts w:eastAsia="DejaVu Sans"/>
          <w:kern w:val="2"/>
          <w:szCs w:val="20"/>
          <w:lang w:val="es-ES_tradnl" w:eastAsia="zh-CN" w:bidi="hi-IN"/>
        </w:rPr>
        <w:t xml:space="preserve"> </w:t>
      </w:r>
      <w:proofErr w:type="spellStart"/>
      <w:r w:rsidR="00B40537" w:rsidRPr="00334123">
        <w:rPr>
          <w:rFonts w:eastAsia="DejaVu Sans"/>
          <w:kern w:val="2"/>
          <w:szCs w:val="20"/>
          <w:lang w:val="es-ES_tradnl" w:eastAsia="zh-CN" w:bidi="hi-IN"/>
        </w:rPr>
        <w:t>Yessica</w:t>
      </w:r>
      <w:proofErr w:type="spellEnd"/>
      <w:r w:rsidR="00B40537" w:rsidRPr="00334123">
        <w:rPr>
          <w:rFonts w:eastAsia="DejaVu Sans"/>
          <w:kern w:val="2"/>
          <w:szCs w:val="20"/>
          <w:lang w:val="es-ES_tradnl" w:eastAsia="zh-CN" w:bidi="hi-IN"/>
        </w:rPr>
        <w:t xml:space="preserve"> Lorena </w:t>
      </w:r>
      <w:proofErr w:type="spellStart"/>
      <w:r w:rsidR="00B40537" w:rsidRPr="00334123">
        <w:rPr>
          <w:rFonts w:eastAsia="DejaVu Sans"/>
          <w:kern w:val="2"/>
          <w:szCs w:val="20"/>
          <w:lang w:val="es-ES_tradnl" w:eastAsia="zh-CN" w:bidi="hi-IN"/>
        </w:rPr>
        <w:t>Reatiga</w:t>
      </w:r>
      <w:proofErr w:type="spellEnd"/>
      <w:r w:rsidR="00B40537" w:rsidRPr="00334123">
        <w:rPr>
          <w:rFonts w:eastAsia="DejaVu Sans"/>
          <w:kern w:val="2"/>
          <w:szCs w:val="20"/>
          <w:lang w:val="es-ES_tradnl" w:eastAsia="zh-CN" w:bidi="hi-IN"/>
        </w:rPr>
        <w:t xml:space="preserve"> </w:t>
      </w:r>
      <w:proofErr w:type="spellStart"/>
      <w:r w:rsidR="00B40537" w:rsidRPr="00334123">
        <w:rPr>
          <w:rFonts w:eastAsia="DejaVu Sans"/>
          <w:kern w:val="2"/>
          <w:szCs w:val="20"/>
          <w:lang w:val="es-ES_tradnl" w:eastAsia="zh-CN" w:bidi="hi-IN"/>
        </w:rPr>
        <w:t>Jaimes</w:t>
      </w:r>
      <w:proofErr w:type="spellEnd"/>
      <w:r w:rsidR="00ED61F3" w:rsidRPr="00334123">
        <w:rPr>
          <w:rFonts w:eastAsia="DejaVu Sans"/>
          <w:kern w:val="2"/>
          <w:szCs w:val="20"/>
          <w:lang w:val="es-ES_tradnl" w:eastAsia="zh-CN" w:bidi="hi-IN"/>
        </w:rPr>
        <w:t xml:space="preserve">, Ana Lucía </w:t>
      </w:r>
      <w:r w:rsidR="00BC750A" w:rsidRPr="00334123">
        <w:rPr>
          <w:rFonts w:eastAsia="DejaVu Sans"/>
          <w:kern w:val="2"/>
          <w:szCs w:val="20"/>
          <w:lang w:val="es-ES_tradnl" w:eastAsia="zh-CN" w:bidi="hi-IN"/>
        </w:rPr>
        <w:t>Jer</w:t>
      </w:r>
      <w:r w:rsidR="001477B9" w:rsidRPr="00334123">
        <w:rPr>
          <w:rFonts w:eastAsia="DejaVu Sans"/>
          <w:kern w:val="2"/>
          <w:szCs w:val="20"/>
          <w:lang w:val="es-ES_tradnl" w:eastAsia="zh-CN" w:bidi="hi-IN"/>
        </w:rPr>
        <w:t>e</w:t>
      </w:r>
      <w:r w:rsidR="00BC750A" w:rsidRPr="00334123">
        <w:rPr>
          <w:rFonts w:eastAsia="DejaVu Sans"/>
          <w:kern w:val="2"/>
          <w:szCs w:val="20"/>
          <w:lang w:val="es-ES_tradnl" w:eastAsia="zh-CN" w:bidi="hi-IN"/>
        </w:rPr>
        <w:t>z</w:t>
      </w:r>
      <w:r w:rsidR="00ED61F3" w:rsidRPr="00334123">
        <w:rPr>
          <w:rFonts w:eastAsia="DejaVu Sans"/>
          <w:kern w:val="2"/>
          <w:szCs w:val="20"/>
          <w:lang w:val="es-ES_tradnl" w:eastAsia="zh-CN" w:bidi="hi-IN"/>
        </w:rPr>
        <w:t xml:space="preserve"> </w:t>
      </w:r>
      <w:proofErr w:type="spellStart"/>
      <w:r w:rsidR="00ED61F3" w:rsidRPr="00334123">
        <w:rPr>
          <w:rFonts w:eastAsia="DejaVu Sans"/>
          <w:kern w:val="2"/>
          <w:szCs w:val="20"/>
          <w:lang w:val="es-ES_tradnl" w:eastAsia="zh-CN" w:bidi="hi-IN"/>
        </w:rPr>
        <w:t>Jaimes</w:t>
      </w:r>
      <w:proofErr w:type="spellEnd"/>
      <w:r w:rsidR="00ED61F3" w:rsidRPr="00334123">
        <w:rPr>
          <w:rFonts w:eastAsia="DejaVu Sans"/>
          <w:kern w:val="2"/>
          <w:szCs w:val="20"/>
          <w:lang w:val="es-ES_tradnl" w:eastAsia="zh-CN" w:bidi="hi-IN"/>
        </w:rPr>
        <w:t>, Adela Sepúlveda Delgad</w:t>
      </w:r>
      <w:r w:rsidR="00BC750A" w:rsidRPr="00334123">
        <w:rPr>
          <w:rFonts w:eastAsia="DejaVu Sans"/>
          <w:kern w:val="2"/>
          <w:szCs w:val="20"/>
          <w:lang w:val="es-ES_tradnl" w:eastAsia="zh-CN" w:bidi="hi-IN"/>
        </w:rPr>
        <w:t xml:space="preserve">o, Víctor Méndez Camacho, Erika </w:t>
      </w:r>
      <w:proofErr w:type="spellStart"/>
      <w:r w:rsidR="00BC750A" w:rsidRPr="00334123">
        <w:rPr>
          <w:rFonts w:eastAsia="DejaVu Sans"/>
          <w:kern w:val="2"/>
          <w:szCs w:val="20"/>
          <w:lang w:val="es-ES_tradnl" w:eastAsia="zh-CN" w:bidi="hi-IN"/>
        </w:rPr>
        <w:t>Lizeth</w:t>
      </w:r>
      <w:proofErr w:type="spellEnd"/>
      <w:r w:rsidR="00BC750A" w:rsidRPr="00334123">
        <w:rPr>
          <w:rFonts w:eastAsia="DejaVu Sans"/>
          <w:kern w:val="2"/>
          <w:szCs w:val="20"/>
          <w:lang w:val="es-ES_tradnl" w:eastAsia="zh-CN" w:bidi="hi-IN"/>
        </w:rPr>
        <w:t xml:space="preserve"> Flórez Portilla</w:t>
      </w:r>
      <w:r w:rsidR="00411D85" w:rsidRPr="00334123">
        <w:rPr>
          <w:rFonts w:eastAsia="DejaVu Sans"/>
          <w:kern w:val="2"/>
          <w:szCs w:val="20"/>
          <w:lang w:val="es-ES_tradnl" w:eastAsia="zh-CN" w:bidi="hi-IN"/>
        </w:rPr>
        <w:t xml:space="preserve"> y</w:t>
      </w:r>
      <w:r w:rsidR="00BC750A" w:rsidRPr="00334123">
        <w:rPr>
          <w:rFonts w:eastAsia="DejaVu Sans"/>
          <w:kern w:val="2"/>
          <w:szCs w:val="20"/>
          <w:lang w:val="es-ES_tradnl" w:eastAsia="zh-CN" w:bidi="hi-IN"/>
        </w:rPr>
        <w:t xml:space="preserve"> José Ascensión Monsalve Bermúdez</w:t>
      </w:r>
      <w:r w:rsidR="00B40537" w:rsidRPr="00334123">
        <w:rPr>
          <w:rFonts w:eastAsia="DejaVu Sans"/>
          <w:kern w:val="2"/>
          <w:szCs w:val="20"/>
          <w:lang w:val="es-ES_tradnl" w:eastAsia="zh-CN" w:bidi="hi-IN"/>
        </w:rPr>
        <w:t xml:space="preserve"> </w:t>
      </w:r>
      <w:r w:rsidR="00B94F65" w:rsidRPr="00334123">
        <w:rPr>
          <w:rFonts w:eastAsia="DejaVu Sans"/>
          <w:kern w:val="2"/>
          <w:szCs w:val="20"/>
          <w:lang w:val="es-ES_tradnl" w:eastAsia="zh-CN" w:bidi="hi-IN"/>
        </w:rPr>
        <w:t xml:space="preserve">contra el Tribunal Administrativo </w:t>
      </w:r>
      <w:r w:rsidR="00880635" w:rsidRPr="00334123">
        <w:rPr>
          <w:rFonts w:eastAsia="DejaVu Sans"/>
          <w:kern w:val="2"/>
          <w:szCs w:val="20"/>
          <w:lang w:val="es-ES_tradnl" w:eastAsia="zh-CN" w:bidi="hi-IN"/>
        </w:rPr>
        <w:t xml:space="preserve">de </w:t>
      </w:r>
      <w:r w:rsidR="0017707F" w:rsidRPr="00334123">
        <w:rPr>
          <w:rFonts w:eastAsia="DejaVu Sans"/>
          <w:kern w:val="2"/>
          <w:szCs w:val="20"/>
          <w:lang w:val="es-ES_tradnl" w:eastAsia="zh-CN" w:bidi="hi-IN"/>
        </w:rPr>
        <w:t>Santander</w:t>
      </w:r>
      <w:r w:rsidR="00B40537" w:rsidRPr="00334123">
        <w:rPr>
          <w:rFonts w:eastAsia="DejaVu Sans"/>
          <w:kern w:val="2"/>
          <w:szCs w:val="20"/>
          <w:lang w:val="es-ES_tradnl" w:eastAsia="zh-CN" w:bidi="hi-IN"/>
        </w:rPr>
        <w:t xml:space="preserve">, </w:t>
      </w:r>
      <w:r w:rsidR="00BC750A" w:rsidRPr="00334123">
        <w:rPr>
          <w:rFonts w:eastAsia="DejaVu Sans"/>
          <w:kern w:val="2"/>
          <w:szCs w:val="20"/>
          <w:lang w:val="es-ES_tradnl" w:eastAsia="zh-CN" w:bidi="hi-IN"/>
        </w:rPr>
        <w:t xml:space="preserve">el </w:t>
      </w:r>
      <w:proofErr w:type="spellStart"/>
      <w:r w:rsidR="00B40537" w:rsidRPr="00334123">
        <w:rPr>
          <w:rFonts w:eastAsia="DejaVu Sans"/>
          <w:kern w:val="2"/>
          <w:szCs w:val="20"/>
          <w:lang w:val="es-ES_tradnl" w:eastAsia="zh-CN" w:bidi="hi-IN"/>
        </w:rPr>
        <w:t>Invías</w:t>
      </w:r>
      <w:proofErr w:type="spellEnd"/>
      <w:r w:rsidR="00A260D6" w:rsidRPr="00334123">
        <w:rPr>
          <w:rFonts w:eastAsia="DejaVu Sans"/>
          <w:kern w:val="2"/>
          <w:szCs w:val="20"/>
          <w:lang w:val="es-ES_tradnl" w:eastAsia="zh-CN" w:bidi="hi-IN"/>
        </w:rPr>
        <w:t xml:space="preserve">, </w:t>
      </w:r>
      <w:r w:rsidR="00BC750A" w:rsidRPr="00334123">
        <w:rPr>
          <w:rFonts w:eastAsia="DejaVu Sans"/>
          <w:kern w:val="2"/>
          <w:szCs w:val="20"/>
          <w:lang w:val="es-ES_tradnl" w:eastAsia="zh-CN" w:bidi="hi-IN"/>
        </w:rPr>
        <w:t xml:space="preserve">el </w:t>
      </w:r>
      <w:r w:rsidR="00A260D6" w:rsidRPr="00334123">
        <w:rPr>
          <w:rFonts w:eastAsia="DejaVu Sans"/>
          <w:kern w:val="2"/>
          <w:szCs w:val="20"/>
          <w:lang w:val="es-ES_tradnl" w:eastAsia="zh-CN" w:bidi="hi-IN"/>
        </w:rPr>
        <w:t xml:space="preserve">Fondo de Adaptación, </w:t>
      </w:r>
      <w:r w:rsidR="00BC750A" w:rsidRPr="00334123">
        <w:rPr>
          <w:rFonts w:eastAsia="DejaVu Sans"/>
          <w:kern w:val="2"/>
          <w:szCs w:val="20"/>
          <w:lang w:val="es-ES_tradnl" w:eastAsia="zh-CN" w:bidi="hi-IN"/>
        </w:rPr>
        <w:t xml:space="preserve">la </w:t>
      </w:r>
      <w:r w:rsidR="00A260D6" w:rsidRPr="00334123">
        <w:rPr>
          <w:rFonts w:eastAsia="DejaVu Sans"/>
          <w:kern w:val="2"/>
          <w:szCs w:val="20"/>
          <w:lang w:val="es-ES_tradnl" w:eastAsia="zh-CN" w:bidi="hi-IN"/>
        </w:rPr>
        <w:t>Procuraduría General de la Nación,</w:t>
      </w:r>
      <w:r w:rsidR="00BC750A" w:rsidRPr="00334123">
        <w:rPr>
          <w:rFonts w:eastAsia="DejaVu Sans"/>
          <w:kern w:val="2"/>
          <w:szCs w:val="20"/>
          <w:lang w:val="es-ES_tradnl" w:eastAsia="zh-CN" w:bidi="hi-IN"/>
        </w:rPr>
        <w:t xml:space="preserve"> la</w:t>
      </w:r>
      <w:r w:rsidR="00A260D6" w:rsidRPr="00334123">
        <w:rPr>
          <w:rFonts w:eastAsia="DejaVu Sans"/>
          <w:kern w:val="2"/>
          <w:szCs w:val="20"/>
          <w:lang w:val="es-ES_tradnl" w:eastAsia="zh-CN" w:bidi="hi-IN"/>
        </w:rPr>
        <w:t xml:space="preserve"> Defensoría del Pueblo, </w:t>
      </w:r>
      <w:r w:rsidR="00BC750A" w:rsidRPr="00334123">
        <w:rPr>
          <w:rFonts w:eastAsia="DejaVu Sans"/>
          <w:kern w:val="2"/>
          <w:szCs w:val="20"/>
          <w:lang w:val="es-ES_tradnl" w:eastAsia="zh-CN" w:bidi="hi-IN"/>
        </w:rPr>
        <w:t xml:space="preserve">el </w:t>
      </w:r>
      <w:r w:rsidR="00A260D6" w:rsidRPr="00334123">
        <w:rPr>
          <w:rFonts w:eastAsia="DejaVu Sans"/>
          <w:kern w:val="2"/>
          <w:szCs w:val="20"/>
          <w:lang w:val="es-ES_tradnl" w:eastAsia="zh-CN" w:bidi="hi-IN"/>
        </w:rPr>
        <w:t xml:space="preserve">departamento de Santander, </w:t>
      </w:r>
      <w:r w:rsidR="00BC750A" w:rsidRPr="00334123">
        <w:rPr>
          <w:rFonts w:eastAsia="DejaVu Sans"/>
          <w:kern w:val="2"/>
          <w:szCs w:val="20"/>
          <w:lang w:val="es-ES_tradnl" w:eastAsia="zh-CN" w:bidi="hi-IN"/>
        </w:rPr>
        <w:t xml:space="preserve">el </w:t>
      </w:r>
      <w:r w:rsidR="00411D85" w:rsidRPr="00334123">
        <w:rPr>
          <w:rFonts w:eastAsia="DejaVu Sans"/>
          <w:kern w:val="2"/>
          <w:szCs w:val="20"/>
          <w:lang w:val="es-ES_tradnl" w:eastAsia="zh-CN" w:bidi="hi-IN"/>
        </w:rPr>
        <w:t>H</w:t>
      </w:r>
      <w:r w:rsidR="00A260D6" w:rsidRPr="00334123">
        <w:rPr>
          <w:rFonts w:eastAsia="DejaVu Sans"/>
          <w:kern w:val="2"/>
          <w:szCs w:val="20"/>
          <w:lang w:val="es-ES_tradnl" w:eastAsia="zh-CN" w:bidi="hi-IN"/>
        </w:rPr>
        <w:t>ospital García Rovira</w:t>
      </w:r>
      <w:r w:rsidR="00B55AAE" w:rsidRPr="00334123">
        <w:rPr>
          <w:rFonts w:eastAsia="DejaVu Sans"/>
          <w:kern w:val="2"/>
          <w:szCs w:val="20"/>
          <w:lang w:val="es-ES_tradnl" w:eastAsia="zh-CN" w:bidi="hi-IN"/>
        </w:rPr>
        <w:t>,</w:t>
      </w:r>
      <w:r w:rsidR="00A260D6" w:rsidRPr="00334123">
        <w:rPr>
          <w:rFonts w:eastAsia="DejaVu Sans"/>
          <w:kern w:val="2"/>
          <w:szCs w:val="20"/>
          <w:lang w:val="es-ES_tradnl" w:eastAsia="zh-CN" w:bidi="hi-IN"/>
        </w:rPr>
        <w:t xml:space="preserve"> </w:t>
      </w:r>
      <w:r w:rsidR="00BC750A" w:rsidRPr="00334123">
        <w:rPr>
          <w:rFonts w:eastAsia="DejaVu Sans"/>
          <w:kern w:val="2"/>
          <w:szCs w:val="20"/>
          <w:lang w:val="es-ES_tradnl" w:eastAsia="zh-CN" w:bidi="hi-IN"/>
        </w:rPr>
        <w:t xml:space="preserve">las </w:t>
      </w:r>
      <w:r w:rsidR="00411D85" w:rsidRPr="00334123">
        <w:rPr>
          <w:rFonts w:eastAsia="DejaVu Sans"/>
          <w:kern w:val="2"/>
          <w:szCs w:val="20"/>
          <w:lang w:val="es-ES_tradnl" w:eastAsia="zh-CN" w:bidi="hi-IN"/>
        </w:rPr>
        <w:t>E</w:t>
      </w:r>
      <w:r w:rsidR="00A260D6" w:rsidRPr="00334123">
        <w:rPr>
          <w:rFonts w:eastAsia="DejaVu Sans"/>
          <w:kern w:val="2"/>
          <w:szCs w:val="20"/>
          <w:lang w:val="es-ES_tradnl" w:eastAsia="zh-CN" w:bidi="hi-IN"/>
        </w:rPr>
        <w:t xml:space="preserve">mpresas </w:t>
      </w:r>
      <w:proofErr w:type="spellStart"/>
      <w:r w:rsidR="00A260D6" w:rsidRPr="00334123">
        <w:rPr>
          <w:rFonts w:eastAsia="DejaVu Sans"/>
          <w:kern w:val="2"/>
          <w:szCs w:val="20"/>
          <w:lang w:val="es-ES_tradnl" w:eastAsia="zh-CN" w:bidi="hi-IN"/>
        </w:rPr>
        <w:t>Cotrans</w:t>
      </w:r>
      <w:proofErr w:type="spellEnd"/>
      <w:r w:rsidR="00A260D6" w:rsidRPr="00334123">
        <w:rPr>
          <w:rFonts w:eastAsia="DejaVu Sans"/>
          <w:kern w:val="2"/>
          <w:szCs w:val="20"/>
          <w:lang w:val="es-ES_tradnl" w:eastAsia="zh-CN" w:bidi="hi-IN"/>
        </w:rPr>
        <w:t xml:space="preserve"> y </w:t>
      </w:r>
      <w:proofErr w:type="spellStart"/>
      <w:r w:rsidR="00A260D6" w:rsidRPr="00334123">
        <w:rPr>
          <w:rFonts w:eastAsia="DejaVu Sans"/>
          <w:kern w:val="2"/>
          <w:szCs w:val="20"/>
          <w:lang w:val="es-ES_tradnl" w:eastAsia="zh-CN" w:bidi="hi-IN"/>
        </w:rPr>
        <w:t>Copetran</w:t>
      </w:r>
      <w:proofErr w:type="spellEnd"/>
      <w:r w:rsidR="00A260D6" w:rsidRPr="00334123">
        <w:rPr>
          <w:rFonts w:eastAsia="DejaVu Sans"/>
          <w:kern w:val="2"/>
          <w:szCs w:val="20"/>
          <w:lang w:val="es-ES_tradnl" w:eastAsia="zh-CN" w:bidi="hi-IN"/>
        </w:rPr>
        <w:t xml:space="preserve"> </w:t>
      </w:r>
      <w:r w:rsidR="00B40537" w:rsidRPr="00334123">
        <w:rPr>
          <w:rFonts w:eastAsia="DejaVu Sans"/>
          <w:kern w:val="2"/>
          <w:szCs w:val="20"/>
          <w:lang w:val="es-ES_tradnl" w:eastAsia="zh-CN" w:bidi="hi-IN"/>
        </w:rPr>
        <w:t>y</w:t>
      </w:r>
      <w:r w:rsidR="00A260D6" w:rsidRPr="00334123">
        <w:rPr>
          <w:rFonts w:eastAsia="DejaVu Sans"/>
          <w:kern w:val="2"/>
          <w:szCs w:val="20"/>
          <w:lang w:val="es-ES_tradnl" w:eastAsia="zh-CN" w:bidi="hi-IN"/>
        </w:rPr>
        <w:t xml:space="preserve"> las </w:t>
      </w:r>
      <w:r w:rsidR="00411D85" w:rsidRPr="00334123">
        <w:rPr>
          <w:rFonts w:eastAsia="DejaVu Sans"/>
          <w:kern w:val="2"/>
          <w:szCs w:val="20"/>
          <w:lang w:val="es-ES_tradnl" w:eastAsia="zh-CN" w:bidi="hi-IN"/>
        </w:rPr>
        <w:t>A</w:t>
      </w:r>
      <w:r w:rsidR="00A260D6" w:rsidRPr="00334123">
        <w:rPr>
          <w:rFonts w:eastAsia="DejaVu Sans"/>
          <w:kern w:val="2"/>
          <w:szCs w:val="20"/>
          <w:lang w:val="es-ES_tradnl" w:eastAsia="zh-CN" w:bidi="hi-IN"/>
        </w:rPr>
        <w:t xml:space="preserve">lcaldías de Málaga, </w:t>
      </w:r>
      <w:proofErr w:type="spellStart"/>
      <w:r w:rsidR="00A260D6" w:rsidRPr="00334123">
        <w:rPr>
          <w:rFonts w:eastAsia="DejaVu Sans"/>
          <w:kern w:val="2"/>
          <w:szCs w:val="20"/>
          <w:lang w:val="es-ES_tradnl" w:eastAsia="zh-CN" w:bidi="hi-IN"/>
        </w:rPr>
        <w:t>Molagavita</w:t>
      </w:r>
      <w:proofErr w:type="spellEnd"/>
      <w:r w:rsidR="00A260D6" w:rsidRPr="00334123">
        <w:rPr>
          <w:rFonts w:eastAsia="DejaVu Sans"/>
          <w:kern w:val="2"/>
          <w:szCs w:val="20"/>
          <w:lang w:val="es-ES_tradnl" w:eastAsia="zh-CN" w:bidi="hi-IN"/>
        </w:rPr>
        <w:t xml:space="preserve">, San Andrés, Guaca, Santa Bárbara y </w:t>
      </w:r>
      <w:proofErr w:type="spellStart"/>
      <w:r w:rsidR="00A260D6" w:rsidRPr="00334123">
        <w:rPr>
          <w:rFonts w:eastAsia="DejaVu Sans"/>
          <w:kern w:val="2"/>
          <w:szCs w:val="20"/>
          <w:lang w:val="es-ES_tradnl" w:eastAsia="zh-CN" w:bidi="hi-IN"/>
        </w:rPr>
        <w:t>Pidecuesta</w:t>
      </w:r>
      <w:proofErr w:type="spellEnd"/>
      <w:r w:rsidR="00B40537" w:rsidRPr="00334123">
        <w:rPr>
          <w:rFonts w:eastAsia="DejaVu Sans"/>
          <w:kern w:val="2"/>
          <w:szCs w:val="20"/>
          <w:lang w:val="es-ES_tradnl" w:eastAsia="zh-CN" w:bidi="hi-IN"/>
        </w:rPr>
        <w:t xml:space="preserve"> </w:t>
      </w:r>
      <w:r w:rsidR="008B627A" w:rsidRPr="00334123">
        <w:rPr>
          <w:rFonts w:eastAsia="DejaVu Sans"/>
          <w:kern w:val="2"/>
          <w:szCs w:val="20"/>
          <w:lang w:val="es-ES_tradnl" w:eastAsia="zh-CN" w:bidi="hi-IN"/>
        </w:rPr>
        <w:t xml:space="preserve">para la protección de los derechos constitucionales fundamentales </w:t>
      </w:r>
      <w:r w:rsidR="008B627A" w:rsidRPr="00334123">
        <w:rPr>
          <w:rFonts w:eastAsia="DejaVu Sans"/>
          <w:i/>
          <w:iCs/>
          <w:kern w:val="2"/>
          <w:szCs w:val="20"/>
          <w:lang w:val="es-ES_tradnl" w:eastAsia="zh-CN" w:bidi="hi-IN"/>
        </w:rPr>
        <w:t>a</w:t>
      </w:r>
      <w:r w:rsidR="0017707F" w:rsidRPr="00334123">
        <w:rPr>
          <w:rFonts w:eastAsia="DejaVu Sans"/>
          <w:i/>
          <w:iCs/>
          <w:kern w:val="2"/>
          <w:szCs w:val="20"/>
          <w:lang w:val="es-ES_tradnl" w:eastAsia="zh-CN" w:bidi="hi-IN"/>
        </w:rPr>
        <w:t xml:space="preserve"> </w:t>
      </w:r>
      <w:r w:rsidR="00931EAF" w:rsidRPr="00334123">
        <w:rPr>
          <w:rFonts w:eastAsia="DejaVu Sans"/>
          <w:i/>
          <w:iCs/>
          <w:kern w:val="2"/>
          <w:szCs w:val="20"/>
          <w:lang w:val="es-ES_tradnl" w:eastAsia="zh-CN" w:bidi="hi-IN"/>
        </w:rPr>
        <w:t>l</w:t>
      </w:r>
      <w:r w:rsidR="0017707F" w:rsidRPr="00334123">
        <w:rPr>
          <w:rFonts w:eastAsia="DejaVu Sans"/>
          <w:i/>
          <w:iCs/>
          <w:kern w:val="2"/>
          <w:szCs w:val="20"/>
          <w:lang w:val="es-ES_tradnl" w:eastAsia="zh-CN" w:bidi="hi-IN"/>
        </w:rPr>
        <w:t>a</w:t>
      </w:r>
      <w:r w:rsidR="00931EAF" w:rsidRPr="00334123">
        <w:rPr>
          <w:rFonts w:eastAsia="DejaVu Sans"/>
          <w:i/>
          <w:iCs/>
          <w:kern w:val="2"/>
          <w:szCs w:val="20"/>
          <w:lang w:val="es-ES_tradnl" w:eastAsia="zh-CN" w:bidi="hi-IN"/>
        </w:rPr>
        <w:t xml:space="preserve"> </w:t>
      </w:r>
      <w:r w:rsidR="0017707F" w:rsidRPr="00334123">
        <w:rPr>
          <w:rFonts w:eastAsia="DejaVu Sans"/>
          <w:i/>
          <w:iCs/>
          <w:kern w:val="2"/>
          <w:szCs w:val="20"/>
          <w:lang w:val="es-ES_tradnl" w:eastAsia="zh-CN" w:bidi="hi-IN"/>
        </w:rPr>
        <w:t>vida</w:t>
      </w:r>
      <w:r w:rsidR="00C162CE" w:rsidRPr="00334123">
        <w:rPr>
          <w:rFonts w:eastAsia="DejaVu Sans"/>
          <w:i/>
          <w:iCs/>
          <w:kern w:val="2"/>
          <w:szCs w:val="20"/>
          <w:lang w:val="es-ES_tradnl" w:eastAsia="zh-CN" w:bidi="hi-IN"/>
        </w:rPr>
        <w:t>, locomoción con seguridad, protección de los recursos del estado y seguridad vial</w:t>
      </w:r>
      <w:r w:rsidR="00C162CE" w:rsidRPr="00334123">
        <w:rPr>
          <w:rFonts w:eastAsia="DejaVu Sans"/>
          <w:kern w:val="2"/>
          <w:szCs w:val="20"/>
          <w:lang w:val="es-ES_tradnl" w:eastAsia="zh-CN" w:bidi="hi-IN"/>
        </w:rPr>
        <w:t>.</w:t>
      </w:r>
    </w:p>
    <w:p w14:paraId="5F0659F6" w14:textId="77777777" w:rsidR="00411D85" w:rsidRPr="00334123" w:rsidRDefault="00411D85" w:rsidP="000066B0">
      <w:pPr>
        <w:widowControl w:val="0"/>
        <w:tabs>
          <w:tab w:val="left" w:pos="142"/>
        </w:tabs>
        <w:suppressAutoHyphens/>
        <w:overflowPunct w:val="0"/>
        <w:autoSpaceDE w:val="0"/>
        <w:rPr>
          <w:rFonts w:eastAsia="DejaVu Sans"/>
          <w:kern w:val="2"/>
          <w:szCs w:val="20"/>
          <w:lang w:val="es-ES_tradnl" w:eastAsia="zh-CN" w:bidi="hi-IN"/>
        </w:rPr>
      </w:pPr>
    </w:p>
    <w:p w14:paraId="4B14F18C" w14:textId="63D61C65" w:rsidR="00155660" w:rsidRPr="00334123" w:rsidRDefault="00155660" w:rsidP="00B94F65">
      <w:pPr>
        <w:pStyle w:val="Ttulo1"/>
        <w:rPr>
          <w:lang w:val="es-MX"/>
        </w:rPr>
      </w:pPr>
      <w:r w:rsidRPr="00334123">
        <w:rPr>
          <w:lang w:val="es-MX"/>
        </w:rPr>
        <w:lastRenderedPageBreak/>
        <w:t>ANTECEDENTES</w:t>
      </w:r>
    </w:p>
    <w:p w14:paraId="7D835661" w14:textId="77777777" w:rsidR="00155660" w:rsidRPr="00334123" w:rsidRDefault="00155660" w:rsidP="00155660">
      <w:pPr>
        <w:spacing w:line="480" w:lineRule="auto"/>
        <w:rPr>
          <w:b/>
          <w:lang w:val="es-MX"/>
        </w:rPr>
      </w:pPr>
    </w:p>
    <w:p w14:paraId="3295D53B" w14:textId="4F529082" w:rsidR="00155660" w:rsidRPr="00334123" w:rsidRDefault="00EE68BC" w:rsidP="00EE68BC">
      <w:pPr>
        <w:pStyle w:val="Ttulo2"/>
        <w:numPr>
          <w:ilvl w:val="0"/>
          <w:numId w:val="0"/>
        </w:numPr>
        <w:spacing w:line="240" w:lineRule="auto"/>
        <w:rPr>
          <w:rFonts w:cs="Arial"/>
        </w:rPr>
      </w:pPr>
      <w:r w:rsidRPr="00334123">
        <w:rPr>
          <w:rFonts w:cs="Arial"/>
        </w:rPr>
        <w:t>1.</w:t>
      </w:r>
      <w:r w:rsidR="00155660" w:rsidRPr="00334123">
        <w:rPr>
          <w:rFonts w:cs="Arial"/>
        </w:rPr>
        <w:t xml:space="preserve"> </w:t>
      </w:r>
      <w:r w:rsidR="00BB757E" w:rsidRPr="00334123">
        <w:rPr>
          <w:rFonts w:cs="Arial"/>
        </w:rPr>
        <w:t>H</w:t>
      </w:r>
      <w:r w:rsidR="00155660" w:rsidRPr="00334123">
        <w:rPr>
          <w:rFonts w:cs="Arial"/>
        </w:rPr>
        <w:t>echos de la demanda</w:t>
      </w:r>
    </w:p>
    <w:p w14:paraId="56E66833" w14:textId="77777777" w:rsidR="00A92CA5" w:rsidRPr="00334123" w:rsidRDefault="00A92CA5" w:rsidP="008B0605">
      <w:pPr>
        <w:rPr>
          <w:lang w:val="es-CO"/>
        </w:rPr>
      </w:pPr>
    </w:p>
    <w:p w14:paraId="378D8649" w14:textId="703360C8" w:rsidR="001A761C" w:rsidRPr="00334123" w:rsidRDefault="004151C9" w:rsidP="00AF0788">
      <w:pPr>
        <w:pStyle w:val="Prrafodelista"/>
        <w:numPr>
          <w:ilvl w:val="0"/>
          <w:numId w:val="0"/>
        </w:numPr>
        <w:rPr>
          <w:color w:val="000000" w:themeColor="text1"/>
        </w:rPr>
      </w:pPr>
      <w:r w:rsidRPr="00334123">
        <w:rPr>
          <w:color w:val="000000" w:themeColor="text1"/>
        </w:rPr>
        <w:t>Mediante escrito</w:t>
      </w:r>
      <w:r w:rsidR="00B40537" w:rsidRPr="00334123">
        <w:rPr>
          <w:color w:val="000000" w:themeColor="text1"/>
        </w:rPr>
        <w:t>s</w:t>
      </w:r>
      <w:r w:rsidRPr="00334123">
        <w:rPr>
          <w:color w:val="000000" w:themeColor="text1"/>
        </w:rPr>
        <w:t xml:space="preserve"> </w:t>
      </w:r>
      <w:r w:rsidR="00880635" w:rsidRPr="00334123">
        <w:rPr>
          <w:color w:val="000000" w:themeColor="text1"/>
        </w:rPr>
        <w:t>radicado</w:t>
      </w:r>
      <w:r w:rsidR="00B40537" w:rsidRPr="00334123">
        <w:rPr>
          <w:color w:val="000000" w:themeColor="text1"/>
        </w:rPr>
        <w:t>s</w:t>
      </w:r>
      <w:r w:rsidR="00880635" w:rsidRPr="00334123">
        <w:rPr>
          <w:color w:val="000000" w:themeColor="text1"/>
        </w:rPr>
        <w:t xml:space="preserve"> </w:t>
      </w:r>
      <w:bookmarkStart w:id="0" w:name="_Hlk76573001"/>
      <w:r w:rsidR="00690A36" w:rsidRPr="00334123">
        <w:rPr>
          <w:color w:val="000000" w:themeColor="text1"/>
        </w:rPr>
        <w:t>el</w:t>
      </w:r>
      <w:r w:rsidR="00880635" w:rsidRPr="00334123">
        <w:rPr>
          <w:color w:val="000000" w:themeColor="text1"/>
        </w:rPr>
        <w:t xml:space="preserve"> </w:t>
      </w:r>
      <w:r w:rsidR="0017707F" w:rsidRPr="00334123">
        <w:rPr>
          <w:color w:val="000000" w:themeColor="text1"/>
        </w:rPr>
        <w:t>21 de julio</w:t>
      </w:r>
      <w:r w:rsidR="00717D57" w:rsidRPr="00334123">
        <w:rPr>
          <w:color w:val="000000" w:themeColor="text1"/>
        </w:rPr>
        <w:t xml:space="preserve">, </w:t>
      </w:r>
      <w:r w:rsidR="00847135" w:rsidRPr="00334123">
        <w:rPr>
          <w:color w:val="000000" w:themeColor="text1"/>
        </w:rPr>
        <w:t>25 de agosto,</w:t>
      </w:r>
      <w:r w:rsidR="00717D57" w:rsidRPr="00334123">
        <w:rPr>
          <w:color w:val="000000" w:themeColor="text1"/>
        </w:rPr>
        <w:t xml:space="preserve"> 24 de agosto, </w:t>
      </w:r>
      <w:r w:rsidR="00D703CC" w:rsidRPr="00334123">
        <w:rPr>
          <w:color w:val="000000" w:themeColor="text1"/>
        </w:rPr>
        <w:t xml:space="preserve">25 de agosto, </w:t>
      </w:r>
      <w:r w:rsidR="00717D57" w:rsidRPr="00334123">
        <w:rPr>
          <w:color w:val="000000" w:themeColor="text1"/>
        </w:rPr>
        <w:t xml:space="preserve">30 de agosto, </w:t>
      </w:r>
      <w:r w:rsidR="00B40537" w:rsidRPr="00334123">
        <w:rPr>
          <w:color w:val="000000" w:themeColor="text1"/>
        </w:rPr>
        <w:t>2 de septiembre</w:t>
      </w:r>
      <w:r w:rsidR="00411D85" w:rsidRPr="00334123">
        <w:rPr>
          <w:color w:val="000000" w:themeColor="text1"/>
        </w:rPr>
        <w:t xml:space="preserve"> y</w:t>
      </w:r>
      <w:r w:rsidR="00D703CC" w:rsidRPr="00334123">
        <w:rPr>
          <w:color w:val="000000" w:themeColor="text1"/>
        </w:rPr>
        <w:t xml:space="preserve"> 5 de septiembre </w:t>
      </w:r>
      <w:r w:rsidR="00B40537" w:rsidRPr="00334123">
        <w:rPr>
          <w:color w:val="000000" w:themeColor="text1"/>
        </w:rPr>
        <w:t>de 2021</w:t>
      </w:r>
      <w:r w:rsidR="00847135" w:rsidRPr="00334123">
        <w:rPr>
          <w:color w:val="000000" w:themeColor="text1"/>
        </w:rPr>
        <w:t>,</w:t>
      </w:r>
      <w:r w:rsidR="00B40537" w:rsidRPr="00334123">
        <w:rPr>
          <w:color w:val="000000" w:themeColor="text1"/>
        </w:rPr>
        <w:t xml:space="preserve"> </w:t>
      </w:r>
      <w:r w:rsidR="00B40537" w:rsidRPr="00334123">
        <w:rPr>
          <w:color w:val="000000" w:themeColor="text1"/>
          <w:lang w:val="es-ES_tradnl"/>
        </w:rPr>
        <w:t>los</w:t>
      </w:r>
      <w:r w:rsidR="00880635" w:rsidRPr="00334123">
        <w:rPr>
          <w:color w:val="000000" w:themeColor="text1"/>
          <w:lang w:val="es-ES_tradnl"/>
        </w:rPr>
        <w:t xml:space="preserve"> actor</w:t>
      </w:r>
      <w:r w:rsidR="00B40537" w:rsidRPr="00334123">
        <w:rPr>
          <w:color w:val="000000" w:themeColor="text1"/>
          <w:lang w:val="es-ES_tradnl"/>
        </w:rPr>
        <w:t>es</w:t>
      </w:r>
      <w:r w:rsidR="00880635" w:rsidRPr="00334123">
        <w:rPr>
          <w:color w:val="000000" w:themeColor="text1"/>
          <w:lang w:val="es-ES_tradnl"/>
        </w:rPr>
        <w:t xml:space="preserve"> </w:t>
      </w:r>
      <w:r w:rsidR="007B2ABF" w:rsidRPr="00334123">
        <w:rPr>
          <w:color w:val="000000" w:themeColor="text1"/>
          <w:lang w:val="es-ES_tradnl"/>
        </w:rPr>
        <w:t>present</w:t>
      </w:r>
      <w:r w:rsidR="00B40537" w:rsidRPr="00334123">
        <w:rPr>
          <w:color w:val="000000" w:themeColor="text1"/>
          <w:lang w:val="es-ES_tradnl"/>
        </w:rPr>
        <w:t>aron</w:t>
      </w:r>
      <w:r w:rsidR="007B2ABF" w:rsidRPr="00334123">
        <w:rPr>
          <w:color w:val="000000" w:themeColor="text1"/>
          <w:lang w:val="es-ES_tradnl"/>
        </w:rPr>
        <w:t xml:space="preserve"> acci</w:t>
      </w:r>
      <w:r w:rsidR="00B40537" w:rsidRPr="00334123">
        <w:rPr>
          <w:color w:val="000000" w:themeColor="text1"/>
          <w:lang w:val="es-ES_tradnl"/>
        </w:rPr>
        <w:t>ones</w:t>
      </w:r>
      <w:r w:rsidR="007B2ABF" w:rsidRPr="00334123">
        <w:rPr>
          <w:color w:val="000000" w:themeColor="text1"/>
          <w:lang w:val="es-ES_tradnl"/>
        </w:rPr>
        <w:t xml:space="preserve"> de tutela en contra </w:t>
      </w:r>
      <w:r w:rsidR="00B40537" w:rsidRPr="00334123">
        <w:rPr>
          <w:color w:val="000000" w:themeColor="text1"/>
          <w:lang w:val="es-ES_tradnl"/>
        </w:rPr>
        <w:t xml:space="preserve">las autoridades </w:t>
      </w:r>
      <w:r w:rsidR="00606781" w:rsidRPr="00334123">
        <w:rPr>
          <w:color w:val="000000" w:themeColor="text1"/>
          <w:lang w:val="es-ES_tradnl"/>
        </w:rPr>
        <w:t xml:space="preserve">antes demandadas </w:t>
      </w:r>
      <w:r w:rsidR="007B2ABF" w:rsidRPr="00334123">
        <w:rPr>
          <w:color w:val="000000" w:themeColor="text1"/>
        </w:rPr>
        <w:t xml:space="preserve">con el fin de </w:t>
      </w:r>
      <w:r w:rsidR="001A761C" w:rsidRPr="00334123">
        <w:rPr>
          <w:color w:val="000000" w:themeColor="text1"/>
        </w:rPr>
        <w:t>que se proteja</w:t>
      </w:r>
      <w:r w:rsidR="008B627A" w:rsidRPr="00334123">
        <w:rPr>
          <w:color w:val="000000" w:themeColor="text1"/>
        </w:rPr>
        <w:t>n</w:t>
      </w:r>
      <w:r w:rsidR="001A761C" w:rsidRPr="00334123">
        <w:rPr>
          <w:color w:val="000000" w:themeColor="text1"/>
        </w:rPr>
        <w:t xml:space="preserve"> su</w:t>
      </w:r>
      <w:r w:rsidR="00FE431E" w:rsidRPr="00334123">
        <w:rPr>
          <w:color w:val="000000" w:themeColor="text1"/>
        </w:rPr>
        <w:t>s</w:t>
      </w:r>
      <w:r w:rsidR="001A761C" w:rsidRPr="00334123">
        <w:rPr>
          <w:color w:val="000000" w:themeColor="text1"/>
        </w:rPr>
        <w:t xml:space="preserve"> derecho</w:t>
      </w:r>
      <w:r w:rsidR="0017707F" w:rsidRPr="00334123">
        <w:rPr>
          <w:color w:val="000000" w:themeColor="text1"/>
        </w:rPr>
        <w:t>s</w:t>
      </w:r>
      <w:r w:rsidR="001A761C" w:rsidRPr="00334123">
        <w:rPr>
          <w:color w:val="000000" w:themeColor="text1"/>
        </w:rPr>
        <w:t xml:space="preserve"> fundamental</w:t>
      </w:r>
      <w:r w:rsidR="00880635" w:rsidRPr="00334123">
        <w:rPr>
          <w:color w:val="000000" w:themeColor="text1"/>
        </w:rPr>
        <w:t>es</w:t>
      </w:r>
      <w:r w:rsidR="008B627A" w:rsidRPr="00334123">
        <w:rPr>
          <w:color w:val="000000" w:themeColor="text1"/>
        </w:rPr>
        <w:t xml:space="preserve"> antes referidos</w:t>
      </w:r>
      <w:r w:rsidR="00847135" w:rsidRPr="00334123">
        <w:rPr>
          <w:color w:val="000000" w:themeColor="text1"/>
        </w:rPr>
        <w:t xml:space="preserve">, por </w:t>
      </w:r>
      <w:r w:rsidR="00B40537" w:rsidRPr="00334123">
        <w:rPr>
          <w:color w:val="000000" w:themeColor="text1"/>
        </w:rPr>
        <w:t xml:space="preserve">cuanto no </w:t>
      </w:r>
      <w:r w:rsidR="000A7F72" w:rsidRPr="00334123">
        <w:rPr>
          <w:color w:val="000000" w:themeColor="text1"/>
        </w:rPr>
        <w:t xml:space="preserve">se ha dado </w:t>
      </w:r>
      <w:r w:rsidR="007664B7" w:rsidRPr="00334123">
        <w:rPr>
          <w:color w:val="000000" w:themeColor="text1"/>
        </w:rPr>
        <w:t xml:space="preserve">total </w:t>
      </w:r>
      <w:r w:rsidR="000A7F72" w:rsidRPr="00334123">
        <w:rPr>
          <w:color w:val="000000" w:themeColor="text1"/>
        </w:rPr>
        <w:t xml:space="preserve">cumplimiento a los fallos judiciales proferidos </w:t>
      </w:r>
      <w:r w:rsidR="00847135" w:rsidRPr="00334123">
        <w:rPr>
          <w:color w:val="000000" w:themeColor="text1"/>
        </w:rPr>
        <w:t xml:space="preserve">en el marco de una </w:t>
      </w:r>
      <w:r w:rsidR="000A7F72" w:rsidRPr="00334123">
        <w:rPr>
          <w:color w:val="000000" w:themeColor="text1"/>
        </w:rPr>
        <w:t xml:space="preserve">acción popular </w:t>
      </w:r>
      <w:r w:rsidR="008A39C9" w:rsidRPr="00334123">
        <w:rPr>
          <w:color w:val="000000" w:themeColor="text1"/>
        </w:rPr>
        <w:t xml:space="preserve">en </w:t>
      </w:r>
      <w:r w:rsidR="000A7F72" w:rsidRPr="00334123">
        <w:rPr>
          <w:color w:val="000000" w:themeColor="text1"/>
        </w:rPr>
        <w:t>la</w:t>
      </w:r>
      <w:r w:rsidR="008A39C9" w:rsidRPr="00334123">
        <w:rPr>
          <w:color w:val="000000" w:themeColor="text1"/>
        </w:rPr>
        <w:t xml:space="preserve"> que se ordenó, entre otras cosas, la</w:t>
      </w:r>
      <w:r w:rsidR="000A7F72" w:rsidRPr="00334123">
        <w:rPr>
          <w:color w:val="000000" w:themeColor="text1"/>
        </w:rPr>
        <w:t xml:space="preserve"> </w:t>
      </w:r>
      <w:r w:rsidR="008A39C9" w:rsidRPr="00334123">
        <w:rPr>
          <w:color w:val="000000" w:themeColor="text1"/>
        </w:rPr>
        <w:t>culminación de las obras encaminadas a pavimentar</w:t>
      </w:r>
      <w:r w:rsidR="000A7F72" w:rsidRPr="00334123">
        <w:rPr>
          <w:color w:val="000000" w:themeColor="text1"/>
        </w:rPr>
        <w:t xml:space="preserve"> </w:t>
      </w:r>
      <w:r w:rsidR="008A39C9" w:rsidRPr="00334123">
        <w:rPr>
          <w:color w:val="000000" w:themeColor="text1"/>
        </w:rPr>
        <w:t xml:space="preserve">completamente </w:t>
      </w:r>
      <w:r w:rsidR="000A7F72" w:rsidRPr="00334123">
        <w:rPr>
          <w:color w:val="000000" w:themeColor="text1"/>
        </w:rPr>
        <w:t>la vía Los Curos-Málaga y los puntos críticos</w:t>
      </w:r>
      <w:r w:rsidR="008A39C9" w:rsidRPr="00334123">
        <w:rPr>
          <w:color w:val="000000" w:themeColor="text1"/>
        </w:rPr>
        <w:t>.</w:t>
      </w:r>
    </w:p>
    <w:p w14:paraId="232EE048" w14:textId="77777777" w:rsidR="002F1DEC" w:rsidRPr="00334123" w:rsidRDefault="002F1DEC" w:rsidP="00AF0788">
      <w:pPr>
        <w:pStyle w:val="Prrafodelista"/>
        <w:numPr>
          <w:ilvl w:val="0"/>
          <w:numId w:val="0"/>
        </w:numPr>
        <w:rPr>
          <w:color w:val="000000"/>
          <w:lang w:eastAsia="es-ES"/>
        </w:rPr>
      </w:pPr>
    </w:p>
    <w:p w14:paraId="0F067040" w14:textId="090C9E45" w:rsidR="001A761C" w:rsidRPr="00334123" w:rsidRDefault="00201025" w:rsidP="00AF0788">
      <w:pPr>
        <w:pStyle w:val="Prrafodelista"/>
        <w:numPr>
          <w:ilvl w:val="0"/>
          <w:numId w:val="0"/>
        </w:numPr>
        <w:rPr>
          <w:color w:val="000000"/>
          <w:lang w:eastAsia="es-ES"/>
        </w:rPr>
      </w:pPr>
      <w:r w:rsidRPr="00334123">
        <w:rPr>
          <w:color w:val="000000"/>
          <w:lang w:eastAsia="es-ES"/>
        </w:rPr>
        <w:t>Previo a exponer la relación de hechos, la Sala estima pertinente precisar que los procesos acumulados que se resuelven en la presente providencia iniciaron con acciones de tutela separadas</w:t>
      </w:r>
      <w:r w:rsidR="00BC750A" w:rsidRPr="00334123">
        <w:rPr>
          <w:color w:val="000000"/>
          <w:lang w:eastAsia="es-ES"/>
        </w:rPr>
        <w:t>, no obstante, e</w:t>
      </w:r>
      <w:r w:rsidRPr="00334123">
        <w:rPr>
          <w:color w:val="000000"/>
          <w:lang w:eastAsia="es-ES"/>
        </w:rPr>
        <w:t xml:space="preserve">n </w:t>
      </w:r>
      <w:r w:rsidR="00411D85" w:rsidRPr="00334123">
        <w:rPr>
          <w:color w:val="000000"/>
          <w:lang w:eastAsia="es-ES"/>
        </w:rPr>
        <w:t xml:space="preserve">todas </w:t>
      </w:r>
      <w:r w:rsidRPr="00334123">
        <w:rPr>
          <w:color w:val="000000"/>
          <w:lang w:eastAsia="es-ES"/>
        </w:rPr>
        <w:t xml:space="preserve">se identificó que contienen fundamentos fácticos y jurídicos </w:t>
      </w:r>
      <w:r w:rsidR="00411D85" w:rsidRPr="00334123">
        <w:rPr>
          <w:color w:val="000000"/>
          <w:lang w:eastAsia="es-ES"/>
        </w:rPr>
        <w:t>similares</w:t>
      </w:r>
      <w:r w:rsidR="00BC4974" w:rsidRPr="00334123">
        <w:rPr>
          <w:color w:val="000000"/>
          <w:lang w:eastAsia="es-ES"/>
        </w:rPr>
        <w:t>, de ahí que se resolverán en una misma sentencia</w:t>
      </w:r>
      <w:r w:rsidR="00411D85" w:rsidRPr="00334123">
        <w:rPr>
          <w:color w:val="000000"/>
          <w:lang w:eastAsia="es-ES"/>
        </w:rPr>
        <w:t xml:space="preserve"> de conformidad con las reglas de reparto de acciones de tutela masivas previstas en el Decreto 1834 de 2015</w:t>
      </w:r>
      <w:r w:rsidRPr="00334123">
        <w:rPr>
          <w:color w:val="000000"/>
          <w:lang w:eastAsia="es-ES"/>
        </w:rPr>
        <w:t>.</w:t>
      </w:r>
    </w:p>
    <w:p w14:paraId="65A52AC0" w14:textId="77777777" w:rsidR="00201025" w:rsidRPr="00334123" w:rsidRDefault="00201025" w:rsidP="00AF0788">
      <w:pPr>
        <w:pStyle w:val="Prrafodelista"/>
        <w:numPr>
          <w:ilvl w:val="0"/>
          <w:numId w:val="0"/>
        </w:numPr>
        <w:rPr>
          <w:color w:val="000000"/>
          <w:lang w:eastAsia="es-ES"/>
        </w:rPr>
      </w:pPr>
    </w:p>
    <w:p w14:paraId="050D12B5" w14:textId="5B1E1487" w:rsidR="001A761C" w:rsidRPr="00334123" w:rsidRDefault="001A761C" w:rsidP="001A761C">
      <w:pPr>
        <w:rPr>
          <w:lang w:val="es-MX"/>
        </w:rPr>
      </w:pPr>
      <w:r w:rsidRPr="00334123">
        <w:rPr>
          <w:lang w:val="es-MX"/>
        </w:rPr>
        <w:t>Como fundamento fáctico de la</w:t>
      </w:r>
      <w:r w:rsidR="00411D85" w:rsidRPr="00334123">
        <w:rPr>
          <w:lang w:val="es-MX"/>
        </w:rPr>
        <w:t>s</w:t>
      </w:r>
      <w:r w:rsidRPr="00334123">
        <w:rPr>
          <w:lang w:val="es-MX"/>
        </w:rPr>
        <w:t xml:space="preserve"> acc</w:t>
      </w:r>
      <w:r w:rsidR="008A39C9" w:rsidRPr="00334123">
        <w:rPr>
          <w:lang w:val="es-MX"/>
        </w:rPr>
        <w:t xml:space="preserve">iones </w:t>
      </w:r>
      <w:r w:rsidRPr="00334123">
        <w:rPr>
          <w:lang w:val="es-MX"/>
        </w:rPr>
        <w:t>la</w:t>
      </w:r>
      <w:r w:rsidR="008A39C9" w:rsidRPr="00334123">
        <w:rPr>
          <w:lang w:val="es-MX"/>
        </w:rPr>
        <w:t>s</w:t>
      </w:r>
      <w:r w:rsidRPr="00334123">
        <w:rPr>
          <w:lang w:val="es-MX"/>
        </w:rPr>
        <w:t xml:space="preserve"> parte</w:t>
      </w:r>
      <w:r w:rsidR="008A39C9" w:rsidRPr="00334123">
        <w:rPr>
          <w:lang w:val="es-MX"/>
        </w:rPr>
        <w:t>s</w:t>
      </w:r>
      <w:r w:rsidRPr="00334123">
        <w:rPr>
          <w:lang w:val="es-MX"/>
        </w:rPr>
        <w:t xml:space="preserve"> demandante</w:t>
      </w:r>
      <w:r w:rsidR="008A39C9" w:rsidRPr="00334123">
        <w:rPr>
          <w:lang w:val="es-MX"/>
        </w:rPr>
        <w:t>s</w:t>
      </w:r>
      <w:r w:rsidRPr="00334123">
        <w:rPr>
          <w:lang w:val="es-MX"/>
        </w:rPr>
        <w:t xml:space="preserve"> señal</w:t>
      </w:r>
      <w:r w:rsidR="008A39C9" w:rsidRPr="00334123">
        <w:rPr>
          <w:lang w:val="es-MX"/>
        </w:rPr>
        <w:t>aron</w:t>
      </w:r>
      <w:r w:rsidR="00411D85" w:rsidRPr="00334123">
        <w:rPr>
          <w:lang w:val="es-MX"/>
        </w:rPr>
        <w:t>, en síntesis,</w:t>
      </w:r>
      <w:r w:rsidRPr="00334123">
        <w:rPr>
          <w:lang w:val="es-MX"/>
        </w:rPr>
        <w:t xml:space="preserve"> lo siguiente:</w:t>
      </w:r>
    </w:p>
    <w:p w14:paraId="3BF4480E" w14:textId="257D1B4D" w:rsidR="00A1117C" w:rsidRPr="00334123" w:rsidRDefault="00A1117C" w:rsidP="001A761C">
      <w:pPr>
        <w:rPr>
          <w:lang w:val="es-MX"/>
        </w:rPr>
      </w:pPr>
    </w:p>
    <w:p w14:paraId="0F892ED0" w14:textId="4A8DC5DF" w:rsidR="006221D8" w:rsidRPr="00334123" w:rsidRDefault="00BC4974" w:rsidP="00B35144">
      <w:pPr>
        <w:pStyle w:val="Prrafodelista"/>
      </w:pPr>
      <w:r w:rsidRPr="00334123">
        <w:t>E</w:t>
      </w:r>
      <w:r w:rsidR="00B35144" w:rsidRPr="00334123">
        <w:t xml:space="preserve">l señor </w:t>
      </w:r>
      <w:proofErr w:type="spellStart"/>
      <w:r w:rsidR="00B35144" w:rsidRPr="00334123">
        <w:t>Danil</w:t>
      </w:r>
      <w:proofErr w:type="spellEnd"/>
      <w:r w:rsidR="00B35144" w:rsidRPr="00334123">
        <w:t xml:space="preserve"> Román </w:t>
      </w:r>
      <w:proofErr w:type="spellStart"/>
      <w:r w:rsidR="00B35144" w:rsidRPr="00334123">
        <w:t>Velandia</w:t>
      </w:r>
      <w:proofErr w:type="spellEnd"/>
      <w:r w:rsidR="00B35144" w:rsidRPr="00334123">
        <w:t xml:space="preserve"> Rojas </w:t>
      </w:r>
      <w:r w:rsidRPr="00334123">
        <w:t xml:space="preserve">presentó una </w:t>
      </w:r>
      <w:r w:rsidR="00B35144" w:rsidRPr="00334123">
        <w:t xml:space="preserve">acción popular contra el </w:t>
      </w:r>
      <w:proofErr w:type="spellStart"/>
      <w:r w:rsidR="00B35144" w:rsidRPr="00334123">
        <w:t>I</w:t>
      </w:r>
      <w:r w:rsidR="007E2144" w:rsidRPr="00334123">
        <w:t>nvías</w:t>
      </w:r>
      <w:proofErr w:type="spellEnd"/>
      <w:r w:rsidR="00B35144" w:rsidRPr="00334123">
        <w:t xml:space="preserve"> y el Fondo de Adaptación </w:t>
      </w:r>
      <w:r w:rsidR="007E2144" w:rsidRPr="00334123">
        <w:t xml:space="preserve">la cual </w:t>
      </w:r>
      <w:r w:rsidR="002F1DEC" w:rsidRPr="00334123">
        <w:t xml:space="preserve">fue registrada </w:t>
      </w:r>
      <w:r w:rsidR="00831282" w:rsidRPr="00334123">
        <w:t xml:space="preserve">con </w:t>
      </w:r>
      <w:r w:rsidR="00411D85" w:rsidRPr="00334123">
        <w:t xml:space="preserve">el número de </w:t>
      </w:r>
      <w:r w:rsidR="00B35144" w:rsidRPr="00334123">
        <w:t>radicación 68001-23-33-000-2015-00847-00.</w:t>
      </w:r>
    </w:p>
    <w:p w14:paraId="686959AB" w14:textId="7761CDEA" w:rsidR="00B35144" w:rsidRPr="00334123" w:rsidRDefault="00B35144" w:rsidP="00B35144">
      <w:pPr>
        <w:pStyle w:val="Prrafodelista"/>
        <w:numPr>
          <w:ilvl w:val="0"/>
          <w:numId w:val="0"/>
        </w:numPr>
      </w:pPr>
    </w:p>
    <w:p w14:paraId="7B95B895" w14:textId="3EB56C00" w:rsidR="00AC36A2" w:rsidRPr="00334123" w:rsidRDefault="000A7F72" w:rsidP="007E2144">
      <w:pPr>
        <w:pStyle w:val="Prrafodelista"/>
      </w:pPr>
      <w:r w:rsidRPr="00334123">
        <w:t xml:space="preserve">El </w:t>
      </w:r>
      <w:r w:rsidR="00C73F2A" w:rsidRPr="00334123">
        <w:t xml:space="preserve">Tribunal Administrativo de Santander </w:t>
      </w:r>
      <w:r w:rsidR="00411D85" w:rsidRPr="00334123">
        <w:t xml:space="preserve">en </w:t>
      </w:r>
      <w:r w:rsidR="00C73F2A" w:rsidRPr="00334123">
        <w:t xml:space="preserve">sentencia </w:t>
      </w:r>
      <w:r w:rsidR="002F1DEC" w:rsidRPr="00334123">
        <w:t xml:space="preserve">de primera instancia </w:t>
      </w:r>
      <w:r w:rsidR="00C73F2A" w:rsidRPr="00334123">
        <w:t>de 28 de noviembre de 2017</w:t>
      </w:r>
      <w:r w:rsidR="00AC36A2" w:rsidRPr="00334123">
        <w:t xml:space="preserve"> </w:t>
      </w:r>
      <w:r w:rsidR="00C73F2A" w:rsidRPr="00334123">
        <w:t xml:space="preserve">amparó </w:t>
      </w:r>
      <w:r w:rsidR="0040102B" w:rsidRPr="00334123">
        <w:t>los derechos colectivos a la seguridad pública, la previsión de desastres previsibles técnicamente y la defensa del patrimonio público que se encuentran amenazados en la vía Los Curos- Málaga</w:t>
      </w:r>
      <w:r w:rsidR="00411D85" w:rsidRPr="00334123">
        <w:t>, así:</w:t>
      </w:r>
    </w:p>
    <w:p w14:paraId="78879505" w14:textId="77777777" w:rsidR="00C73F2A" w:rsidRPr="00334123" w:rsidRDefault="00C73F2A" w:rsidP="00F85199">
      <w:pPr>
        <w:pStyle w:val="Prrafodelista"/>
        <w:numPr>
          <w:ilvl w:val="0"/>
          <w:numId w:val="0"/>
        </w:numPr>
      </w:pPr>
    </w:p>
    <w:p w14:paraId="04065A92" w14:textId="5F52EAC5" w:rsidR="00C73F2A" w:rsidRPr="00334123" w:rsidRDefault="008A39C9" w:rsidP="00C73F2A">
      <w:pPr>
        <w:pStyle w:val="Cita"/>
      </w:pPr>
      <w:r w:rsidRPr="00334123">
        <w:rPr>
          <w:i w:val="0"/>
          <w:iCs w:val="0"/>
        </w:rPr>
        <w:t>“</w:t>
      </w:r>
      <w:r w:rsidR="00C73F2A" w:rsidRPr="00334123">
        <w:t>(...) Tercero: al INVÍAS que, dentro de los tres (03) meses siguientes a la ejecutoria de esta providencia, formule un proyecto para la gestión del riesgo que actualmente muestra la vía denominada Los Curos – Málaga, se determine el cronograma de ejecución y fecha de culminación de su pavimentación total. En la formulación del proyecto el INVÍAS deberá incluir, de acuerdo con su marco funcional de competencias, la solución a los puntos críticos actualmente existentes y los diferentes protocolos para evitar que las diversas contingencias se materialicen con la afectación a derechos fundamentales de quienes por allí transitan.</w:t>
      </w:r>
    </w:p>
    <w:p w14:paraId="5CA8B51A" w14:textId="77777777" w:rsidR="00C73F2A" w:rsidRPr="00334123" w:rsidRDefault="00C73F2A" w:rsidP="00C73F2A">
      <w:pPr>
        <w:pStyle w:val="Cita"/>
      </w:pPr>
    </w:p>
    <w:p w14:paraId="02CD4A1E" w14:textId="4F388741" w:rsidR="00C73F2A" w:rsidRPr="00334123" w:rsidRDefault="00C73F2A" w:rsidP="00C73F2A">
      <w:pPr>
        <w:pStyle w:val="Cita"/>
      </w:pPr>
      <w:r w:rsidRPr="00334123">
        <w:t>Cuarto: al INVÍAS que dentro del mes siguiente a la ejecutoria de esta sentencia construya un paso peatonal seguro en el puente vehicular existente en el kilómetro 94+940, ubicado en jurisdicción del Municipio de Santa Bárbara.</w:t>
      </w:r>
    </w:p>
    <w:p w14:paraId="46A9962A" w14:textId="77777777" w:rsidR="00C73F2A" w:rsidRPr="00334123" w:rsidRDefault="00C73F2A" w:rsidP="00C73F2A">
      <w:pPr>
        <w:pStyle w:val="Cita"/>
      </w:pPr>
    </w:p>
    <w:p w14:paraId="18A1016C" w14:textId="72F2A305" w:rsidR="00C73F2A" w:rsidRPr="00334123" w:rsidRDefault="00C73F2A" w:rsidP="00C73F2A">
      <w:pPr>
        <w:pStyle w:val="Cita"/>
      </w:pPr>
      <w:r w:rsidRPr="00334123">
        <w:t>Quinto: Exhortar al INVÍAS para que, si aún no lo ha hecho, persiga el cobro de las acreencias surgidas a su favor en las Resoluciones 03461 del 25 de mayo de 2016 y 05611 del 19 de agosto de 2016, referidas en la parte considerativa de esta sentencia, debiendo estructurar un expediente que muestre dichas gestiones y resultados, así como el destino dado a los dineros recuperados, el cual deberá presentar a este proceso, en el evento del trámite incidental de desacato.</w:t>
      </w:r>
    </w:p>
    <w:p w14:paraId="6164E7E2" w14:textId="77777777" w:rsidR="00C73F2A" w:rsidRPr="00334123" w:rsidRDefault="00C73F2A" w:rsidP="00C73F2A">
      <w:pPr>
        <w:pStyle w:val="Cita"/>
      </w:pPr>
    </w:p>
    <w:p w14:paraId="0B8A3514" w14:textId="43DA6892" w:rsidR="00C73F2A" w:rsidRPr="00334123" w:rsidRDefault="00C73F2A" w:rsidP="00C73F2A">
      <w:pPr>
        <w:pStyle w:val="Cita"/>
      </w:pPr>
      <w:r w:rsidRPr="00334123">
        <w:t xml:space="preserve">Sexto: Exhortar al Fondo de Adaptación para que continúe tomando las decisiones necesarias para la construcción de los puentes </w:t>
      </w:r>
      <w:proofErr w:type="spellStart"/>
      <w:r w:rsidRPr="00334123">
        <w:t>Hisgaura</w:t>
      </w:r>
      <w:proofErr w:type="spellEnd"/>
      <w:r w:rsidRPr="00334123">
        <w:t>, La Judía y Sitio Crítico 43. (...)</w:t>
      </w:r>
      <w:r w:rsidR="008C1BEC" w:rsidRPr="00334123">
        <w:t>.”</w:t>
      </w:r>
    </w:p>
    <w:p w14:paraId="3CBACFAF" w14:textId="65BE2E49" w:rsidR="006E3180" w:rsidRPr="00334123" w:rsidRDefault="006E3180" w:rsidP="00AC36A2">
      <w:pPr>
        <w:pStyle w:val="Prrafodelista"/>
        <w:numPr>
          <w:ilvl w:val="0"/>
          <w:numId w:val="0"/>
        </w:numPr>
      </w:pPr>
    </w:p>
    <w:p w14:paraId="3AA782C2" w14:textId="56A5A16C" w:rsidR="00C73F2A" w:rsidRPr="00334123" w:rsidRDefault="000A7F72" w:rsidP="00DB636A">
      <w:pPr>
        <w:pStyle w:val="Prrafodelista"/>
      </w:pPr>
      <w:r w:rsidRPr="00334123">
        <w:t>Las partes apelaron y l</w:t>
      </w:r>
      <w:r w:rsidR="00C73F2A" w:rsidRPr="00334123">
        <w:t xml:space="preserve">a Sección Primera del Consejo de Estado </w:t>
      </w:r>
      <w:r w:rsidR="00411D85" w:rsidRPr="00334123">
        <w:t xml:space="preserve">a través de </w:t>
      </w:r>
      <w:r w:rsidR="00C73F2A" w:rsidRPr="00334123">
        <w:t xml:space="preserve">sentencia de 6 de junio de 2019 </w:t>
      </w:r>
      <w:r w:rsidR="00411D85" w:rsidRPr="00334123">
        <w:t xml:space="preserve">modificó y adicionó </w:t>
      </w:r>
      <w:r w:rsidR="00C73F2A" w:rsidRPr="00334123">
        <w:t>la decisión de primera instanci</w:t>
      </w:r>
      <w:r w:rsidR="00FA3975" w:rsidRPr="00334123">
        <w:t xml:space="preserve">a, </w:t>
      </w:r>
      <w:r w:rsidR="00411D85" w:rsidRPr="00334123">
        <w:t>en los siguientes términos</w:t>
      </w:r>
      <w:r w:rsidR="00C73F2A" w:rsidRPr="00334123">
        <w:t>:</w:t>
      </w:r>
    </w:p>
    <w:p w14:paraId="154EDC3A" w14:textId="0EE66158" w:rsidR="00C73F2A" w:rsidRPr="00334123" w:rsidRDefault="00C73F2A" w:rsidP="007E2144">
      <w:pPr>
        <w:ind w:left="851" w:right="851"/>
      </w:pPr>
    </w:p>
    <w:p w14:paraId="34C5F9C3" w14:textId="34891D26" w:rsidR="00C73F2A" w:rsidRPr="00334123" w:rsidRDefault="00C73F2A" w:rsidP="007E2144">
      <w:pPr>
        <w:pStyle w:val="Cita"/>
      </w:pPr>
      <w:r w:rsidRPr="00334123">
        <w:t>“Primero: Modificar el ordinal 2o de la sentencia de 28 de junio de 2017, dictada por el Tribunal Administrativo de Santander, el cual quedará así:</w:t>
      </w:r>
    </w:p>
    <w:p w14:paraId="0B300A15" w14:textId="77777777" w:rsidR="00C73F2A" w:rsidRPr="00334123" w:rsidRDefault="00C73F2A" w:rsidP="007E2144">
      <w:pPr>
        <w:pStyle w:val="Cita"/>
      </w:pPr>
    </w:p>
    <w:p w14:paraId="2A0B7540" w14:textId="4CFF81D9" w:rsidR="00C73F2A" w:rsidRPr="00334123" w:rsidRDefault="00C73F2A" w:rsidP="007E2144">
      <w:pPr>
        <w:pStyle w:val="Cita"/>
      </w:pPr>
      <w:r w:rsidRPr="00334123">
        <w:t>“Segundo: Amparar los derechos colectivos a la seguridad pública, a la prevención de desastres previsibles técnicamente, a la defensa del patrimonio público y, por último, al goce del espacio público y la utilización y defensa de los bienes de uso público que se encuentran amenazados en la vía Los Curos – Málaga (Santander).”</w:t>
      </w:r>
    </w:p>
    <w:p w14:paraId="012540D8" w14:textId="77777777" w:rsidR="00C73F2A" w:rsidRPr="00334123" w:rsidRDefault="00C73F2A" w:rsidP="007E2144">
      <w:pPr>
        <w:pStyle w:val="Cita"/>
      </w:pPr>
    </w:p>
    <w:p w14:paraId="149DCFB3" w14:textId="0D355E3C" w:rsidR="00C73F2A" w:rsidRPr="00334123" w:rsidRDefault="00C73F2A" w:rsidP="007E2144">
      <w:pPr>
        <w:pStyle w:val="Cita"/>
      </w:pPr>
      <w:r w:rsidRPr="00334123">
        <w:t>Segundo: Adicionar el ordinal Cuarto de la sentencia de 28 de junio de 2017, de la siguiente forma:</w:t>
      </w:r>
    </w:p>
    <w:p w14:paraId="536CED60" w14:textId="77777777" w:rsidR="00C73F2A" w:rsidRPr="00334123" w:rsidRDefault="00C73F2A" w:rsidP="007E2144">
      <w:pPr>
        <w:pStyle w:val="Cita"/>
      </w:pPr>
    </w:p>
    <w:p w14:paraId="0535C964" w14:textId="10788CDB" w:rsidR="00C73F2A" w:rsidRPr="00334123" w:rsidRDefault="00C73F2A" w:rsidP="007E2144">
      <w:pPr>
        <w:pStyle w:val="Cita"/>
      </w:pPr>
      <w:r w:rsidRPr="00334123">
        <w:t xml:space="preserve">“Cuarto: En vista que las obras en mención no se pueden terminar en forma inmediata, como mecanismo transitorio y para efectos de conjurar la amenaza y/o riesgo, mientras se precisan y establece </w:t>
      </w:r>
      <w:proofErr w:type="spellStart"/>
      <w:r w:rsidRPr="00334123">
        <w:t>Ia</w:t>
      </w:r>
      <w:proofErr w:type="spellEnd"/>
      <w:r w:rsidRPr="00334123">
        <w:t xml:space="preserve"> planeación de las mismas, el INVIAS (ente que en la actualidad se encuentra a cargo de la vía objeto de la </w:t>
      </w:r>
      <w:proofErr w:type="spellStart"/>
      <w:r w:rsidRPr="00334123">
        <w:t>litis</w:t>
      </w:r>
      <w:proofErr w:type="spellEnd"/>
      <w:r w:rsidRPr="00334123">
        <w:t>), deberá adoptar las medidas pertinentes para efectos de garantizar el cruce de peatones en el kilómetro 94 + 940, ubicado en jurisdicción del municipio de Santa Bárbara - Santander”.</w:t>
      </w:r>
    </w:p>
    <w:p w14:paraId="7B7BC01D" w14:textId="14DB6F74" w:rsidR="00C73F2A" w:rsidRPr="00334123" w:rsidRDefault="00C73F2A" w:rsidP="007E2144">
      <w:pPr>
        <w:pStyle w:val="Cita"/>
      </w:pPr>
    </w:p>
    <w:p w14:paraId="04A8E21E" w14:textId="75CAA6BD" w:rsidR="00C73F2A" w:rsidRPr="00334123" w:rsidRDefault="00C73F2A" w:rsidP="007E2144">
      <w:pPr>
        <w:pStyle w:val="Cita"/>
      </w:pPr>
      <w:r w:rsidRPr="00334123">
        <w:t>Tercero: Adicionar el ordinal Sexto de la sentencia de 28 de junio de 2017, de la siguiente manera:</w:t>
      </w:r>
    </w:p>
    <w:p w14:paraId="107C8AE4" w14:textId="77777777" w:rsidR="00DA40E5" w:rsidRPr="00334123" w:rsidRDefault="00DA40E5" w:rsidP="007E2144">
      <w:pPr>
        <w:pStyle w:val="Cita"/>
      </w:pPr>
    </w:p>
    <w:p w14:paraId="5DF73F7C" w14:textId="62FC9F6A" w:rsidR="00C73F2A" w:rsidRPr="00334123" w:rsidRDefault="00C73F2A" w:rsidP="007E2144">
      <w:pPr>
        <w:pStyle w:val="Cita"/>
      </w:pPr>
      <w:r w:rsidRPr="00334123">
        <w:t xml:space="preserve">“Sexto: Ordenarle al INVIAS que, en lo que a sus competencias se refiere, continúe tomando las decisiones necesarias y realizando las gestiones pertinentes al interior del contrato de obra No. 285 de 2013, para efectos de la construcción, edificación y entrega de los tres (3) puentes denominados La Judía, </w:t>
      </w:r>
      <w:proofErr w:type="spellStart"/>
      <w:r w:rsidRPr="00334123">
        <w:t>Hisgaura</w:t>
      </w:r>
      <w:proofErr w:type="spellEnd"/>
      <w:r w:rsidRPr="00334123">
        <w:t xml:space="preserve"> y Sitio Crítico (SC) 43 - </w:t>
      </w:r>
      <w:proofErr w:type="spellStart"/>
      <w:r w:rsidRPr="00334123">
        <w:t>Pangote</w:t>
      </w:r>
      <w:proofErr w:type="spellEnd"/>
      <w:r w:rsidRPr="00334123">
        <w:t>; una vez sea resuelta de fondo la controversia contractual sometida al Tribunal de Arbitramento en Cámara de Comercio de Bogotá”.</w:t>
      </w:r>
    </w:p>
    <w:p w14:paraId="6602A3C6" w14:textId="77777777" w:rsidR="007E2144" w:rsidRPr="00334123" w:rsidRDefault="007E2144" w:rsidP="007E2144">
      <w:pPr>
        <w:pStyle w:val="Cita"/>
      </w:pPr>
    </w:p>
    <w:p w14:paraId="714B66CA" w14:textId="0E51C324" w:rsidR="00C73F2A" w:rsidRPr="00334123" w:rsidRDefault="00C73F2A" w:rsidP="007E2144">
      <w:pPr>
        <w:pStyle w:val="Cita"/>
      </w:pPr>
      <w:r w:rsidRPr="00334123">
        <w:t>Cuarto: Adicionar la sentencia apelada, así:</w:t>
      </w:r>
    </w:p>
    <w:p w14:paraId="71B7F83E" w14:textId="77777777" w:rsidR="007E2144" w:rsidRPr="00334123" w:rsidRDefault="007E2144" w:rsidP="007E2144">
      <w:pPr>
        <w:pStyle w:val="Cita"/>
      </w:pPr>
    </w:p>
    <w:p w14:paraId="74B33F0D" w14:textId="39BB5D42" w:rsidR="00C73F2A" w:rsidRPr="00334123" w:rsidRDefault="00C73F2A" w:rsidP="007E2144">
      <w:pPr>
        <w:pStyle w:val="Cita"/>
      </w:pPr>
      <w:r w:rsidRPr="00334123">
        <w:t xml:space="preserve">“Decimoprimero: Ordenar al INVIAS y </w:t>
      </w:r>
      <w:proofErr w:type="spellStart"/>
      <w:r w:rsidRPr="00334123">
        <w:t>aI</w:t>
      </w:r>
      <w:proofErr w:type="spellEnd"/>
      <w:r w:rsidRPr="00334123">
        <w:t xml:space="preserve"> Fondo de Adaptación, que efectúen las actividades correspondientes para dar cumplimiento a los contratos objeto de </w:t>
      </w:r>
      <w:proofErr w:type="spellStart"/>
      <w:r w:rsidRPr="00334123">
        <w:t>Ia</w:t>
      </w:r>
      <w:proofErr w:type="spellEnd"/>
      <w:r w:rsidRPr="00334123">
        <w:t xml:space="preserve"> presente y que se encuentran en ejecución, como lo son el contrato de obra No. 1639 de 2015, contrato de interventoría No. 1756 de 2015 y el convenio interadministrativo </w:t>
      </w:r>
      <w:r w:rsidRPr="00334123">
        <w:lastRenderedPageBreak/>
        <w:t>marco No. 014 del 31 de mayo de 2012; y, en caso de ya haber iniciado las acciones pertinentes, se dé el impulso respectivo a tales actuaciones para lograr el cabal cumplimiento de las obligaciones contractuales adquiridas por los contratistas, así como la terminación de las obras contratadas y, a su vez, que comiencen las obras faltantes y demás que sean necesarias.”</w:t>
      </w:r>
    </w:p>
    <w:p w14:paraId="63F574D5" w14:textId="77777777" w:rsidR="007E2144" w:rsidRPr="00334123" w:rsidRDefault="007E2144" w:rsidP="007E2144">
      <w:pPr>
        <w:pStyle w:val="Cita"/>
      </w:pPr>
    </w:p>
    <w:p w14:paraId="1B86D6AD" w14:textId="5A8FF0A2" w:rsidR="00C73F2A" w:rsidRPr="00334123" w:rsidRDefault="00C73F2A" w:rsidP="007E2144">
      <w:pPr>
        <w:pStyle w:val="Cita"/>
      </w:pPr>
      <w:r w:rsidRPr="00334123">
        <w:t>Quinto: Adicionar la sentencia apelada, así:</w:t>
      </w:r>
    </w:p>
    <w:p w14:paraId="5F0F6E36" w14:textId="77777777" w:rsidR="007E2144" w:rsidRPr="00334123" w:rsidRDefault="007E2144" w:rsidP="007E2144">
      <w:pPr>
        <w:pStyle w:val="Cita"/>
      </w:pPr>
    </w:p>
    <w:p w14:paraId="1EE6758E" w14:textId="6E03F504" w:rsidR="00C73F2A" w:rsidRPr="00334123" w:rsidRDefault="00C73F2A" w:rsidP="007E2144">
      <w:pPr>
        <w:pStyle w:val="Cita"/>
      </w:pPr>
      <w:r w:rsidRPr="00334123">
        <w:t xml:space="preserve">“Décimo Segundo: Conformar un comité para la verificación del cumplimiento de lo decidido, el cual estará integrado por el Tribunal Administrativo de Santander a través de su magistrado ponente, quien lo presidirá; por el señor </w:t>
      </w:r>
      <w:proofErr w:type="spellStart"/>
      <w:r w:rsidRPr="00334123">
        <w:t>Danil</w:t>
      </w:r>
      <w:proofErr w:type="spellEnd"/>
      <w:r w:rsidRPr="00334123">
        <w:t xml:space="preserve"> Román </w:t>
      </w:r>
      <w:proofErr w:type="spellStart"/>
      <w:r w:rsidRPr="00334123">
        <w:t>Velandia</w:t>
      </w:r>
      <w:proofErr w:type="spellEnd"/>
      <w:r w:rsidRPr="00334123">
        <w:t xml:space="preserve"> Rojas, en su calidad de actor popular, por el señor Edgar Leonardo </w:t>
      </w:r>
      <w:proofErr w:type="spellStart"/>
      <w:r w:rsidRPr="00334123">
        <w:t>Velandia</w:t>
      </w:r>
      <w:proofErr w:type="spellEnd"/>
      <w:r w:rsidRPr="00334123">
        <w:t xml:space="preserve"> Rojas, en su calidad de coadyuvante de la parte actora; por las Alcaldías Municipales de Málaga, </w:t>
      </w:r>
      <w:proofErr w:type="spellStart"/>
      <w:r w:rsidRPr="00334123">
        <w:t>Molagavita</w:t>
      </w:r>
      <w:proofErr w:type="spellEnd"/>
      <w:r w:rsidRPr="00334123">
        <w:t>, San Andrés, Guaca y Santa Bárbara; por el Instituto Nacional de Vías – INVÍAS; por el Fondo de Adaptación; y por el Ministerio Público, de conformidad con lo establecido por el artículo 34 de la Ley 472 de 1998, quienes harán seguimiento a lo ordenado en el fallo e informarán sobre las acciones que se adopten y ejecuten”.</w:t>
      </w:r>
    </w:p>
    <w:p w14:paraId="28DB8DC5" w14:textId="77777777" w:rsidR="007E2144" w:rsidRPr="00334123" w:rsidRDefault="007E2144" w:rsidP="007E2144">
      <w:pPr>
        <w:pStyle w:val="Cita"/>
      </w:pPr>
    </w:p>
    <w:p w14:paraId="37311FB2" w14:textId="0A387FBD" w:rsidR="00C73F2A" w:rsidRPr="00334123" w:rsidRDefault="00C73F2A" w:rsidP="007E2144">
      <w:pPr>
        <w:pStyle w:val="Cita"/>
      </w:pPr>
      <w:r w:rsidRPr="00334123">
        <w:t>Sexto: Confirmar en todo lo demás, el fallo impugnado, por las razones consignadas en la presente providencia.”</w:t>
      </w:r>
    </w:p>
    <w:p w14:paraId="546D927D" w14:textId="77777777" w:rsidR="009D6D4F" w:rsidRPr="00334123" w:rsidRDefault="009D6D4F" w:rsidP="006E3180">
      <w:pPr>
        <w:pStyle w:val="Prrafodelista"/>
        <w:numPr>
          <w:ilvl w:val="0"/>
          <w:numId w:val="0"/>
        </w:numPr>
      </w:pPr>
    </w:p>
    <w:p w14:paraId="25F002EB" w14:textId="50526228" w:rsidR="009D6D4F" w:rsidRPr="00334123" w:rsidRDefault="002F1DEC" w:rsidP="00C706EA">
      <w:pPr>
        <w:pStyle w:val="Prrafodelista"/>
      </w:pPr>
      <w:r w:rsidRPr="00334123">
        <w:t>Los actores i</w:t>
      </w:r>
      <w:r w:rsidR="000A7F72" w:rsidRPr="00334123">
        <w:t xml:space="preserve">ndicaron </w:t>
      </w:r>
      <w:r w:rsidR="009B167D" w:rsidRPr="00334123">
        <w:t>que e</w:t>
      </w:r>
      <w:r w:rsidR="009D6D4F" w:rsidRPr="00334123">
        <w:t>n abril de 2021 los funcionarios de</w:t>
      </w:r>
      <w:r w:rsidR="00FA3975" w:rsidRPr="00334123">
        <w:t>l</w:t>
      </w:r>
      <w:r w:rsidR="009D6D4F" w:rsidRPr="00334123">
        <w:t xml:space="preserve"> </w:t>
      </w:r>
      <w:proofErr w:type="spellStart"/>
      <w:r w:rsidR="009D6D4F" w:rsidRPr="00334123">
        <w:t>I</w:t>
      </w:r>
      <w:r w:rsidR="00500FF5" w:rsidRPr="00334123">
        <w:t>nvías</w:t>
      </w:r>
      <w:proofErr w:type="spellEnd"/>
      <w:r w:rsidR="00500FF5" w:rsidRPr="00334123">
        <w:t xml:space="preserve"> </w:t>
      </w:r>
      <w:r w:rsidR="009D6D4F" w:rsidRPr="00334123">
        <w:t xml:space="preserve">junto </w:t>
      </w:r>
      <w:r w:rsidR="009B167D" w:rsidRPr="00334123">
        <w:t xml:space="preserve">con los miembros del comité </w:t>
      </w:r>
      <w:r w:rsidR="00FB1B78" w:rsidRPr="00334123">
        <w:t xml:space="preserve">anunciaron que </w:t>
      </w:r>
      <w:r w:rsidR="009B167D" w:rsidRPr="00334123">
        <w:t xml:space="preserve">a </w:t>
      </w:r>
      <w:r w:rsidR="00FB1B78" w:rsidRPr="00334123">
        <w:t xml:space="preserve">la firma Hidalgo e Hidalgo </w:t>
      </w:r>
      <w:r w:rsidR="009B167D" w:rsidRPr="00334123">
        <w:t>se le adjudicó</w:t>
      </w:r>
      <w:r w:rsidR="007E2144" w:rsidRPr="00334123">
        <w:t xml:space="preserve"> </w:t>
      </w:r>
      <w:r w:rsidR="009D6D4F" w:rsidRPr="00334123">
        <w:t xml:space="preserve">el </w:t>
      </w:r>
      <w:r w:rsidR="004F5B89" w:rsidRPr="00334123">
        <w:t xml:space="preserve">contrato </w:t>
      </w:r>
      <w:r w:rsidR="00500FF5" w:rsidRPr="00334123">
        <w:t xml:space="preserve">por el valor de </w:t>
      </w:r>
      <w:r w:rsidR="00FB1B78" w:rsidRPr="00334123">
        <w:t>$</w:t>
      </w:r>
      <w:r w:rsidR="009D6D4F" w:rsidRPr="00334123">
        <w:t>28</w:t>
      </w:r>
      <w:r w:rsidR="00FB1B78" w:rsidRPr="00334123">
        <w:t>6.000.000</w:t>
      </w:r>
      <w:r w:rsidR="009D6D4F" w:rsidRPr="00334123">
        <w:t xml:space="preserve"> para </w:t>
      </w:r>
      <w:r w:rsidR="008C1BEC" w:rsidRPr="00334123">
        <w:t xml:space="preserve">realizar </w:t>
      </w:r>
      <w:r w:rsidR="009D6D4F" w:rsidRPr="00334123">
        <w:t>toda la pavimentación de la vía</w:t>
      </w:r>
      <w:r w:rsidR="000A7F72" w:rsidRPr="00334123">
        <w:t xml:space="preserve"> y los puntos críticos</w:t>
      </w:r>
      <w:r w:rsidR="00FB1B78" w:rsidRPr="00334123">
        <w:t>.</w:t>
      </w:r>
    </w:p>
    <w:p w14:paraId="124F97C5" w14:textId="127E1C5D" w:rsidR="00FB1B78" w:rsidRPr="00334123" w:rsidRDefault="00FB1B78" w:rsidP="006E3180">
      <w:pPr>
        <w:pStyle w:val="Prrafodelista"/>
        <w:numPr>
          <w:ilvl w:val="0"/>
          <w:numId w:val="0"/>
        </w:numPr>
      </w:pPr>
    </w:p>
    <w:p w14:paraId="0B12CD51" w14:textId="2BA5728C" w:rsidR="00FB1B78" w:rsidRPr="00334123" w:rsidRDefault="00500FF5" w:rsidP="00C706EA">
      <w:pPr>
        <w:pStyle w:val="Prrafodelista"/>
      </w:pPr>
      <w:r w:rsidRPr="00334123">
        <w:t>A</w:t>
      </w:r>
      <w:r w:rsidR="002D1F9F" w:rsidRPr="00334123">
        <w:t>simismo</w:t>
      </w:r>
      <w:r w:rsidR="0050754C" w:rsidRPr="00334123">
        <w:t xml:space="preserve"> señalaron</w:t>
      </w:r>
      <w:r w:rsidRPr="00334123">
        <w:t xml:space="preserve"> que desde la fecha antes referida solo </w:t>
      </w:r>
      <w:r w:rsidR="001E1A67" w:rsidRPr="00334123">
        <w:t xml:space="preserve">les han hecho promesas y el señor </w:t>
      </w:r>
      <w:proofErr w:type="spellStart"/>
      <w:r w:rsidR="001E1A67" w:rsidRPr="00334123">
        <w:t>Danil</w:t>
      </w:r>
      <w:proofErr w:type="spellEnd"/>
      <w:r w:rsidR="001E1A67" w:rsidRPr="00334123">
        <w:t xml:space="preserve"> </w:t>
      </w:r>
      <w:r w:rsidR="002F1DEC" w:rsidRPr="00334123">
        <w:t xml:space="preserve">Román </w:t>
      </w:r>
      <w:proofErr w:type="spellStart"/>
      <w:r w:rsidR="001E1A67" w:rsidRPr="00334123">
        <w:t>Velandia</w:t>
      </w:r>
      <w:proofErr w:type="spellEnd"/>
      <w:r w:rsidR="001E1A67" w:rsidRPr="00334123">
        <w:t xml:space="preserve"> no ha dicho nada al respecto, pues no ha vuelto a </w:t>
      </w:r>
      <w:r w:rsidR="008C1BEC" w:rsidRPr="00334123">
        <w:t xml:space="preserve">solicitar </w:t>
      </w:r>
      <w:r w:rsidR="001E1A67" w:rsidRPr="00334123">
        <w:t xml:space="preserve">comités de verificación </w:t>
      </w:r>
      <w:r w:rsidR="00B12531" w:rsidRPr="00334123">
        <w:t xml:space="preserve">y </w:t>
      </w:r>
      <w:r w:rsidR="002F1DEC" w:rsidRPr="00334123">
        <w:t xml:space="preserve">tampoco </w:t>
      </w:r>
      <w:r w:rsidR="005C67CF" w:rsidRPr="00334123">
        <w:t xml:space="preserve">se </w:t>
      </w:r>
      <w:r w:rsidR="002F1DEC" w:rsidRPr="00334123">
        <w:t>les ha informado sobre el</w:t>
      </w:r>
      <w:r w:rsidR="00B12531" w:rsidRPr="00334123">
        <w:t xml:space="preserve"> cumplimiento</w:t>
      </w:r>
      <w:r w:rsidR="007E2144" w:rsidRPr="00334123">
        <w:t xml:space="preserve"> de las referidas sentencias</w:t>
      </w:r>
      <w:r w:rsidR="00B12531" w:rsidRPr="00334123">
        <w:t>.</w:t>
      </w:r>
    </w:p>
    <w:p w14:paraId="22E725DA" w14:textId="18A3EB79" w:rsidR="00B12531" w:rsidRPr="00334123" w:rsidRDefault="00B12531" w:rsidP="006E3180">
      <w:pPr>
        <w:pStyle w:val="Prrafodelista"/>
        <w:numPr>
          <w:ilvl w:val="0"/>
          <w:numId w:val="0"/>
        </w:numPr>
      </w:pPr>
    </w:p>
    <w:p w14:paraId="638D3B2D" w14:textId="2E863B48" w:rsidR="00B12531" w:rsidRPr="00334123" w:rsidRDefault="00B12531" w:rsidP="00C706EA">
      <w:pPr>
        <w:pStyle w:val="Prrafodelista"/>
      </w:pPr>
      <w:r w:rsidRPr="00334123">
        <w:t>Agreg</w:t>
      </w:r>
      <w:r w:rsidR="002F1DEC" w:rsidRPr="00334123">
        <w:t>aron que se hace necesaria la culminación de las obras, p</w:t>
      </w:r>
      <w:r w:rsidR="008C1BEC" w:rsidRPr="00334123">
        <w:t xml:space="preserve">ues </w:t>
      </w:r>
      <w:r w:rsidR="002F1DEC" w:rsidRPr="00334123">
        <w:t>el tránsito por esas vías es muy peligroso</w:t>
      </w:r>
      <w:r w:rsidR="00FA3975" w:rsidRPr="00334123">
        <w:t xml:space="preserve"> y</w:t>
      </w:r>
      <w:r w:rsidR="002F1DEC" w:rsidRPr="00334123">
        <w:t xml:space="preserve"> les genera problemas relacionados con la salud, estudio y alimentación.</w:t>
      </w:r>
    </w:p>
    <w:p w14:paraId="705D9BF0" w14:textId="77777777" w:rsidR="005E2FDF" w:rsidRPr="00334123" w:rsidRDefault="005E2FDF" w:rsidP="00B35144">
      <w:pPr>
        <w:pStyle w:val="Prrafodelista"/>
        <w:numPr>
          <w:ilvl w:val="0"/>
          <w:numId w:val="0"/>
        </w:numPr>
      </w:pPr>
    </w:p>
    <w:p w14:paraId="2796986D" w14:textId="6628D836" w:rsidR="00AF2CC1" w:rsidRPr="00334123" w:rsidRDefault="00EE68BC" w:rsidP="00AF2CC1">
      <w:pPr>
        <w:pStyle w:val="Sangradetextonormal"/>
        <w:spacing w:after="0" w:line="360" w:lineRule="auto"/>
        <w:ind w:left="0"/>
        <w:jc w:val="both"/>
        <w:rPr>
          <w:rFonts w:ascii="Arial" w:hAnsi="Arial" w:cs="Arial"/>
          <w:b/>
          <w:bCs/>
          <w:lang w:val="es-MX"/>
        </w:rPr>
      </w:pPr>
      <w:r w:rsidRPr="00334123">
        <w:rPr>
          <w:rFonts w:ascii="Arial" w:hAnsi="Arial" w:cs="Arial"/>
          <w:b/>
          <w:bCs/>
          <w:lang w:val="es-MX"/>
        </w:rPr>
        <w:t xml:space="preserve">2. </w:t>
      </w:r>
      <w:r w:rsidR="00691CB9" w:rsidRPr="00334123">
        <w:rPr>
          <w:rFonts w:ascii="Arial" w:hAnsi="Arial" w:cs="Arial"/>
          <w:b/>
          <w:bCs/>
          <w:lang w:val="es-MX"/>
        </w:rPr>
        <w:t>F</w:t>
      </w:r>
      <w:r w:rsidR="00AF2CC1" w:rsidRPr="00334123">
        <w:rPr>
          <w:rFonts w:ascii="Arial" w:hAnsi="Arial" w:cs="Arial"/>
          <w:b/>
          <w:bCs/>
          <w:lang w:val="es-MX"/>
        </w:rPr>
        <w:t>undamento de la vulneración</w:t>
      </w:r>
    </w:p>
    <w:p w14:paraId="3A9FF1C5" w14:textId="77777777" w:rsidR="00AF2CC1" w:rsidRPr="00334123" w:rsidRDefault="00AF2CC1" w:rsidP="00AF2CC1">
      <w:pPr>
        <w:pStyle w:val="Prrafodelista"/>
        <w:numPr>
          <w:ilvl w:val="0"/>
          <w:numId w:val="0"/>
        </w:numPr>
      </w:pPr>
    </w:p>
    <w:p w14:paraId="236650B5" w14:textId="52B438BE" w:rsidR="009A0132" w:rsidRPr="00334123" w:rsidRDefault="008B627A" w:rsidP="00AF2CC1">
      <w:pPr>
        <w:pStyle w:val="Sangradetextonormal"/>
        <w:spacing w:after="0" w:line="360" w:lineRule="auto"/>
        <w:ind w:left="0"/>
        <w:jc w:val="both"/>
        <w:rPr>
          <w:rFonts w:ascii="Arial" w:hAnsi="Arial" w:cs="Arial"/>
          <w:lang w:val="es-ES"/>
        </w:rPr>
      </w:pPr>
      <w:r w:rsidRPr="00334123">
        <w:rPr>
          <w:rFonts w:ascii="Arial" w:hAnsi="Arial" w:cs="Arial"/>
          <w:lang w:val="es-ES"/>
        </w:rPr>
        <w:t>A partir de</w:t>
      </w:r>
      <w:r w:rsidR="00246D53" w:rsidRPr="00334123">
        <w:rPr>
          <w:rFonts w:ascii="Arial" w:hAnsi="Arial" w:cs="Arial"/>
          <w:lang w:val="es-ES"/>
        </w:rPr>
        <w:t xml:space="preserve"> </w:t>
      </w:r>
      <w:r w:rsidRPr="00334123">
        <w:rPr>
          <w:rFonts w:ascii="Arial" w:hAnsi="Arial" w:cs="Arial"/>
          <w:lang w:val="es-ES"/>
        </w:rPr>
        <w:t>l</w:t>
      </w:r>
      <w:r w:rsidR="00246D53" w:rsidRPr="00334123">
        <w:rPr>
          <w:rFonts w:ascii="Arial" w:hAnsi="Arial" w:cs="Arial"/>
          <w:lang w:val="es-ES"/>
        </w:rPr>
        <w:t>os hechos expuestos</w:t>
      </w:r>
      <w:r w:rsidR="003F0819" w:rsidRPr="00334123">
        <w:rPr>
          <w:rFonts w:ascii="Arial" w:hAnsi="Arial" w:cs="Arial"/>
          <w:lang w:val="es-ES"/>
        </w:rPr>
        <w:t xml:space="preserve">, en resumen, </w:t>
      </w:r>
      <w:r w:rsidRPr="00334123">
        <w:rPr>
          <w:rFonts w:ascii="Arial" w:hAnsi="Arial" w:cs="Arial"/>
          <w:lang w:val="es-ES"/>
        </w:rPr>
        <w:t>se aprecia que</w:t>
      </w:r>
      <w:r w:rsidR="006A7C74" w:rsidRPr="00334123">
        <w:rPr>
          <w:rFonts w:ascii="Arial" w:hAnsi="Arial" w:cs="Arial"/>
          <w:lang w:val="es-ES"/>
        </w:rPr>
        <w:t xml:space="preserve"> </w:t>
      </w:r>
      <w:r w:rsidR="002D1F9F" w:rsidRPr="00334123">
        <w:rPr>
          <w:rFonts w:ascii="Arial" w:hAnsi="Arial" w:cs="Arial"/>
          <w:lang w:val="es-ES"/>
        </w:rPr>
        <w:t xml:space="preserve">los actores </w:t>
      </w:r>
      <w:r w:rsidR="00CB7410" w:rsidRPr="00334123">
        <w:rPr>
          <w:rFonts w:ascii="Arial" w:hAnsi="Arial" w:cs="Arial"/>
          <w:lang w:val="es-ES"/>
        </w:rPr>
        <w:t>consider</w:t>
      </w:r>
      <w:r w:rsidR="002D1F9F" w:rsidRPr="00334123">
        <w:rPr>
          <w:rFonts w:ascii="Arial" w:hAnsi="Arial" w:cs="Arial"/>
          <w:lang w:val="es-ES"/>
        </w:rPr>
        <w:t>aron</w:t>
      </w:r>
      <w:r w:rsidR="00CB7410" w:rsidRPr="00334123">
        <w:rPr>
          <w:rFonts w:ascii="Arial" w:hAnsi="Arial" w:cs="Arial"/>
          <w:lang w:val="es-ES"/>
        </w:rPr>
        <w:t xml:space="preserve"> vulnerados sus derechos con ocasión de la </w:t>
      </w:r>
      <w:r w:rsidR="00FC715D" w:rsidRPr="00334123">
        <w:rPr>
          <w:rFonts w:ascii="Arial" w:hAnsi="Arial" w:cs="Arial"/>
          <w:lang w:val="es-ES"/>
        </w:rPr>
        <w:t>de</w:t>
      </w:r>
      <w:r w:rsidR="00CB7410" w:rsidRPr="00334123">
        <w:rPr>
          <w:rFonts w:ascii="Arial" w:hAnsi="Arial" w:cs="Arial"/>
          <w:lang w:val="es-ES"/>
        </w:rPr>
        <w:t xml:space="preserve">mora </w:t>
      </w:r>
      <w:r w:rsidR="00246D53" w:rsidRPr="00334123">
        <w:rPr>
          <w:rFonts w:ascii="Arial" w:hAnsi="Arial" w:cs="Arial"/>
          <w:lang w:val="es-ES"/>
        </w:rPr>
        <w:t xml:space="preserve">por parte de las demandadas para dar </w:t>
      </w:r>
      <w:r w:rsidR="00FC715D" w:rsidRPr="00334123">
        <w:rPr>
          <w:rFonts w:ascii="Arial" w:hAnsi="Arial" w:cs="Arial"/>
          <w:lang w:val="es-ES"/>
        </w:rPr>
        <w:t xml:space="preserve">total </w:t>
      </w:r>
      <w:r w:rsidR="00246D53" w:rsidRPr="00334123">
        <w:rPr>
          <w:rFonts w:ascii="Arial" w:hAnsi="Arial" w:cs="Arial"/>
          <w:lang w:val="es-ES"/>
        </w:rPr>
        <w:t>cumplimiento a lo dispuesto en los fallos de primera y segunda instancia en el marco de la acción popular con radicación</w:t>
      </w:r>
      <w:r w:rsidR="00500FF5" w:rsidRPr="00334123">
        <w:rPr>
          <w:rFonts w:ascii="Arial" w:hAnsi="Arial" w:cs="Arial"/>
          <w:lang w:val="es-ES"/>
        </w:rPr>
        <w:t xml:space="preserve"> 68001-23-33-000-2015-00847-00</w:t>
      </w:r>
      <w:r w:rsidR="00DA40E5" w:rsidRPr="00334123">
        <w:rPr>
          <w:rFonts w:ascii="Arial" w:hAnsi="Arial" w:cs="Arial"/>
          <w:lang w:val="es-ES"/>
        </w:rPr>
        <w:t>/01</w:t>
      </w:r>
      <w:r w:rsidR="00500FF5" w:rsidRPr="00334123">
        <w:rPr>
          <w:rFonts w:ascii="Arial" w:hAnsi="Arial" w:cs="Arial"/>
          <w:lang w:val="es-ES"/>
        </w:rPr>
        <w:t>.</w:t>
      </w:r>
    </w:p>
    <w:p w14:paraId="71A3222C" w14:textId="5234306F" w:rsidR="003F0819" w:rsidRPr="00334123" w:rsidRDefault="003F0819" w:rsidP="00AF2CC1">
      <w:pPr>
        <w:pStyle w:val="Sangradetextonormal"/>
        <w:spacing w:after="0" w:line="360" w:lineRule="auto"/>
        <w:ind w:left="0"/>
        <w:jc w:val="both"/>
        <w:rPr>
          <w:rFonts w:ascii="Arial" w:hAnsi="Arial" w:cs="Arial"/>
          <w:lang w:val="es-ES"/>
        </w:rPr>
      </w:pPr>
    </w:p>
    <w:p w14:paraId="3733020B" w14:textId="77777777" w:rsidR="005E2FDF" w:rsidRPr="00334123" w:rsidRDefault="005E2FDF" w:rsidP="00AF2CC1">
      <w:pPr>
        <w:pStyle w:val="Sangradetextonormal"/>
        <w:spacing w:after="0" w:line="360" w:lineRule="auto"/>
        <w:ind w:left="0"/>
        <w:jc w:val="both"/>
        <w:rPr>
          <w:rFonts w:ascii="Arial" w:hAnsi="Arial" w:cs="Arial"/>
          <w:lang w:val="es-ES"/>
        </w:rPr>
      </w:pPr>
    </w:p>
    <w:p w14:paraId="3B6484EC" w14:textId="00246478" w:rsidR="00EE68BC" w:rsidRPr="00334123" w:rsidRDefault="00EE68BC" w:rsidP="00EE68BC">
      <w:pPr>
        <w:rPr>
          <w:b/>
          <w:lang w:val="es-MX"/>
        </w:rPr>
      </w:pPr>
      <w:r w:rsidRPr="00334123">
        <w:rPr>
          <w:b/>
          <w:lang w:val="es-MX"/>
        </w:rPr>
        <w:lastRenderedPageBreak/>
        <w:t xml:space="preserve">3. </w:t>
      </w:r>
      <w:r w:rsidR="00BD5A00" w:rsidRPr="00334123">
        <w:rPr>
          <w:b/>
          <w:lang w:val="es-MX"/>
        </w:rPr>
        <w:t>Las p</w:t>
      </w:r>
      <w:r w:rsidRPr="00334123">
        <w:rPr>
          <w:b/>
          <w:lang w:val="es-MX"/>
        </w:rPr>
        <w:t>retensiones</w:t>
      </w:r>
    </w:p>
    <w:p w14:paraId="752B0F5A" w14:textId="77777777" w:rsidR="00EE68BC" w:rsidRPr="00334123" w:rsidRDefault="00EE68BC" w:rsidP="00EE68BC">
      <w:pPr>
        <w:spacing w:line="276" w:lineRule="auto"/>
        <w:rPr>
          <w:b/>
          <w:lang w:val="es-MX"/>
        </w:rPr>
      </w:pPr>
    </w:p>
    <w:bookmarkEnd w:id="0"/>
    <w:p w14:paraId="159B0F4B" w14:textId="635CA1B3" w:rsidR="006912EE" w:rsidRPr="00334123" w:rsidRDefault="004302C0" w:rsidP="006A7C74">
      <w:r w:rsidRPr="00334123">
        <w:t xml:space="preserve">Con fundamento en lo anterior </w:t>
      </w:r>
      <w:r w:rsidR="002F475A" w:rsidRPr="00334123">
        <w:t xml:space="preserve">en </w:t>
      </w:r>
      <w:r w:rsidR="00064637" w:rsidRPr="00334123">
        <w:t xml:space="preserve">la mayoría de las tutelas se </w:t>
      </w:r>
      <w:r w:rsidRPr="00334123">
        <w:t xml:space="preserve">solicitó </w:t>
      </w:r>
      <w:r w:rsidR="002F475A" w:rsidRPr="00334123">
        <w:t>exactamente lo mismo</w:t>
      </w:r>
      <w:r w:rsidR="0050754C" w:rsidRPr="00334123">
        <w:t>,</w:t>
      </w:r>
      <w:r w:rsidR="002F475A" w:rsidRPr="00334123">
        <w:t xml:space="preserve"> así</w:t>
      </w:r>
      <w:r w:rsidRPr="00334123">
        <w:t>:</w:t>
      </w:r>
    </w:p>
    <w:p w14:paraId="625BD25B" w14:textId="77A1D32F" w:rsidR="004302C0" w:rsidRPr="00334123" w:rsidRDefault="004302C0" w:rsidP="00A03BA3">
      <w:pPr>
        <w:pStyle w:val="Cita"/>
      </w:pPr>
    </w:p>
    <w:p w14:paraId="2F11D039" w14:textId="77777777" w:rsidR="00A03BA3" w:rsidRPr="00334123" w:rsidRDefault="00FC715D" w:rsidP="00A03BA3">
      <w:pPr>
        <w:pStyle w:val="Cita"/>
      </w:pPr>
      <w:r w:rsidRPr="00334123">
        <w:t>“</w:t>
      </w:r>
      <w:r w:rsidR="00A03BA3" w:rsidRPr="00334123">
        <w:t>PRIMERO: Que se tutele a la vida, locomoción con seguridad, a la protección de los recursos del estado, a la seguridad vial, a la mora judicial en las sanciones por el incumplimiento a un fallo judicial Acción Popular y, disponga</w:t>
      </w:r>
    </w:p>
    <w:p w14:paraId="596DD59A" w14:textId="77777777" w:rsidR="00A03BA3" w:rsidRPr="00334123" w:rsidRDefault="00A03BA3" w:rsidP="00A03BA3">
      <w:pPr>
        <w:pStyle w:val="Cita"/>
      </w:pPr>
    </w:p>
    <w:p w14:paraId="65A85CF2" w14:textId="173D385B" w:rsidR="00A03BA3" w:rsidRPr="00334123" w:rsidRDefault="00A03BA3" w:rsidP="00A03BA3">
      <w:pPr>
        <w:pStyle w:val="Cita"/>
      </w:pPr>
      <w:r w:rsidRPr="00334123">
        <w:t xml:space="preserve">SEGUNDO: VALORAR, si INVIAS Y EL FONDO DE ADAPTACIÓN, están incumpliendo las Sentencias de Primera y Segunda Instancia del Tribunal Administrativo de Santander, Consejo de Estado dentro de los radicados Nos. 2015- 00847-00, 2015-00847-01, conforme el Cronograma de pavimentación total, la atención de puntos críticos en comparación con el </w:t>
      </w:r>
      <w:proofErr w:type="spellStart"/>
      <w:r w:rsidRPr="00334123">
        <w:t>Co</w:t>
      </w:r>
      <w:r w:rsidR="00215513" w:rsidRPr="00334123">
        <w:t>m</w:t>
      </w:r>
      <w:r w:rsidRPr="00334123">
        <w:t>pes</w:t>
      </w:r>
      <w:proofErr w:type="spellEnd"/>
      <w:r w:rsidRPr="00334123">
        <w:t xml:space="preserve"> y el contrato de obra ya enunciado.</w:t>
      </w:r>
    </w:p>
    <w:p w14:paraId="07028E41" w14:textId="77777777" w:rsidR="00A03BA3" w:rsidRPr="00334123" w:rsidRDefault="00A03BA3" w:rsidP="00A03BA3">
      <w:pPr>
        <w:pStyle w:val="Cita"/>
      </w:pPr>
    </w:p>
    <w:p w14:paraId="0817FB08" w14:textId="7DA1522A" w:rsidR="00A03BA3" w:rsidRPr="00334123" w:rsidRDefault="00A03BA3" w:rsidP="00A03BA3">
      <w:pPr>
        <w:pStyle w:val="Cita"/>
      </w:pPr>
      <w:r w:rsidRPr="00334123">
        <w:t xml:space="preserve">TERCERO: Si como consecuencia de lo anterior, no prospera, ORDENAR FIJAR, al Tribunal Administrativo de Santander, llevar a cabo comité de Verificación de manera presencial (En el Municipio de Guaca y/o de Málaga) o </w:t>
      </w:r>
      <w:proofErr w:type="spellStart"/>
      <w:r w:rsidRPr="00334123">
        <w:t>semi</w:t>
      </w:r>
      <w:proofErr w:type="spellEnd"/>
      <w:r w:rsidRPr="00334123">
        <w:t>-presencial (virtual la Magistrada, Procuradora), con presencia del SEÑOR DIRECTOR DE INVIAS, GERENTE DEL FONDO, ACTOR POPULAR, ALCALDES DE MALAGA, MOLAGAVITA, SAN ANDRÉS, GUACA, SANTA BARBARA, PIEDECUESTA, MINISTERIO PUBLICO, DEFENSORIA DEL PUEBLO, CONSORCIO VIAS DE COLOMBIA 066 e, INTERVENTOR CONSORCIO REACTIVACIONES 2021 y, PARTE DE LA COMUNIDAD DE LA PROVINCIA</w:t>
      </w:r>
      <w:r w:rsidR="00215513" w:rsidRPr="00334123">
        <w:t xml:space="preserve"> p</w:t>
      </w:r>
      <w:r w:rsidRPr="00334123">
        <w:t>ara que VALORE EN DERECHO</w:t>
      </w:r>
    </w:p>
    <w:p w14:paraId="1B0603DA" w14:textId="254ADAC8" w:rsidR="00A03BA3" w:rsidRPr="00334123" w:rsidRDefault="00A03BA3" w:rsidP="00A03BA3">
      <w:pPr>
        <w:pStyle w:val="Cita"/>
      </w:pPr>
      <w:r w:rsidRPr="00334123">
        <w:t>SI LOS DEMANDADOS ESTAN INCUMPLIENDO CON EL FALLO, de ser así, DISPONGA LAS ACCIONES PARA EL CUMPLIMIENTO DE LA ORDEN JUDICIAL O LA SANCION QUE EN DERECHO CORRESPONDA</w:t>
      </w:r>
      <w:r w:rsidR="00215513" w:rsidRPr="00334123">
        <w:t>.</w:t>
      </w:r>
    </w:p>
    <w:p w14:paraId="50CE8089" w14:textId="77777777" w:rsidR="00A03BA3" w:rsidRPr="00334123" w:rsidRDefault="00A03BA3" w:rsidP="00A03BA3">
      <w:pPr>
        <w:pStyle w:val="Cita"/>
      </w:pPr>
    </w:p>
    <w:p w14:paraId="1D25E668" w14:textId="52C8E7B7" w:rsidR="00A03BA3" w:rsidRPr="00334123" w:rsidRDefault="00A03BA3" w:rsidP="00A03BA3">
      <w:pPr>
        <w:pStyle w:val="Cita"/>
      </w:pPr>
      <w:r w:rsidRPr="00334123">
        <w:t>CUARTO: ORDENAR, al Señor Director de INVIAS, comenzar las obras de pavimentación, en especial la de los kilómetros 2 al 9 y, 122 al 124 de la vía Málaga los Curos</w:t>
      </w:r>
      <w:r w:rsidR="00AE53B7" w:rsidRPr="00334123">
        <w:t>.</w:t>
      </w:r>
    </w:p>
    <w:p w14:paraId="5204E711" w14:textId="77777777" w:rsidR="00A03BA3" w:rsidRPr="00334123" w:rsidRDefault="00A03BA3" w:rsidP="00A03BA3">
      <w:pPr>
        <w:pStyle w:val="Cita"/>
      </w:pPr>
    </w:p>
    <w:p w14:paraId="2121555D" w14:textId="77777777" w:rsidR="00A03BA3" w:rsidRPr="00334123" w:rsidRDefault="00A03BA3" w:rsidP="00A03BA3">
      <w:pPr>
        <w:pStyle w:val="Cita"/>
      </w:pPr>
      <w:r w:rsidRPr="00334123">
        <w:t>QUINTO: ORDENAR, al Señor Director de INVIAS, y al Director del Fondo de Adaptación, realizar las obras de la judía y las viejas en el Kilómetro 43 y, las OBRAS SINIESTRADAS, que se citan en las demandas del fondo de adaptación.</w:t>
      </w:r>
    </w:p>
    <w:p w14:paraId="16D490A0" w14:textId="77777777" w:rsidR="00A03BA3" w:rsidRPr="00334123" w:rsidRDefault="00A03BA3" w:rsidP="00A03BA3">
      <w:pPr>
        <w:pStyle w:val="Cita"/>
      </w:pPr>
    </w:p>
    <w:p w14:paraId="73BD1AAC" w14:textId="30DA12C4" w:rsidR="00A03BA3" w:rsidRPr="00334123" w:rsidRDefault="00A03BA3" w:rsidP="00A03BA3">
      <w:pPr>
        <w:pStyle w:val="Cita"/>
      </w:pPr>
      <w:r w:rsidRPr="00334123">
        <w:t>SEXTO: ORDENAR, al Señor Director de INVIAS, y al Director del Fondo de Adaptación, publicar en las vallas del contrato de pavimentación, los datos de la Sentencia de la Acción Popular, en cuanto al principio de publicidad y empoderamiento de la Sentencia de Segunda Instancia del Consejo de Estado</w:t>
      </w:r>
      <w:r w:rsidR="00215513" w:rsidRPr="00334123">
        <w:t>.</w:t>
      </w:r>
    </w:p>
    <w:p w14:paraId="38B51C71" w14:textId="77777777" w:rsidR="00A03BA3" w:rsidRPr="00334123" w:rsidRDefault="00A03BA3" w:rsidP="00A03BA3">
      <w:pPr>
        <w:pStyle w:val="Cita"/>
      </w:pPr>
    </w:p>
    <w:p w14:paraId="4D2C42FD" w14:textId="0C9BEFB0" w:rsidR="006E1580" w:rsidRPr="00334123" w:rsidRDefault="00A03BA3" w:rsidP="00BA3503">
      <w:pPr>
        <w:pStyle w:val="Cita"/>
      </w:pPr>
      <w:r w:rsidRPr="00334123">
        <w:t xml:space="preserve">SEPTIMO: ORDENAR, al Dr. </w:t>
      </w:r>
      <w:proofErr w:type="spellStart"/>
      <w:r w:rsidRPr="00334123">
        <w:t>Danil</w:t>
      </w:r>
      <w:proofErr w:type="spellEnd"/>
      <w:r w:rsidRPr="00334123">
        <w:t xml:space="preserve"> Román </w:t>
      </w:r>
      <w:proofErr w:type="spellStart"/>
      <w:r w:rsidRPr="00334123">
        <w:t>Velandia</w:t>
      </w:r>
      <w:proofErr w:type="spellEnd"/>
      <w:r w:rsidRPr="00334123">
        <w:t xml:space="preserve"> Rojas, rendir informe del proceso de la acción popular a la comunidad</w:t>
      </w:r>
      <w:r w:rsidR="004302C0" w:rsidRPr="00334123">
        <w:t>.</w:t>
      </w:r>
      <w:r w:rsidR="002F475A" w:rsidRPr="00334123">
        <w:t xml:space="preserve">” </w:t>
      </w:r>
      <w:r w:rsidR="002F475A" w:rsidRPr="00334123">
        <w:rPr>
          <w:i w:val="0"/>
          <w:iCs w:val="0"/>
        </w:rPr>
        <w:t>(mayúsculas fijas del original – archivo disponible en medio magnético en el aplicativo SAMAI).</w:t>
      </w:r>
    </w:p>
    <w:p w14:paraId="68E3EA5D" w14:textId="77777777" w:rsidR="00064637" w:rsidRPr="00334123" w:rsidRDefault="00064637" w:rsidP="002D1F9F">
      <w:pPr>
        <w:rPr>
          <w:lang w:val="es-CO"/>
        </w:rPr>
      </w:pPr>
    </w:p>
    <w:p w14:paraId="6AB1A588" w14:textId="31DE58B5" w:rsidR="00EE68BC" w:rsidRPr="00334123" w:rsidRDefault="00EE68BC" w:rsidP="00EE68BC">
      <w:pPr>
        <w:rPr>
          <w:b/>
          <w:lang w:val="es-MX"/>
        </w:rPr>
      </w:pPr>
      <w:r w:rsidRPr="00334123">
        <w:rPr>
          <w:b/>
          <w:lang w:val="es-MX"/>
        </w:rPr>
        <w:t>4. Actuación procesal</w:t>
      </w:r>
    </w:p>
    <w:p w14:paraId="35AED285" w14:textId="77777777" w:rsidR="002375BD" w:rsidRPr="00334123" w:rsidRDefault="002375BD" w:rsidP="00DE656E">
      <w:pPr>
        <w:rPr>
          <w:lang w:val="es-CO"/>
        </w:rPr>
      </w:pPr>
    </w:p>
    <w:p w14:paraId="30022B47" w14:textId="3E8E1D99" w:rsidR="00B66541" w:rsidRPr="00334123" w:rsidRDefault="009A0132" w:rsidP="009A0132">
      <w:pPr>
        <w:widowControl w:val="0"/>
        <w:tabs>
          <w:tab w:val="left" w:pos="284"/>
          <w:tab w:val="left" w:pos="426"/>
        </w:tabs>
        <w:contextualSpacing/>
        <w:rPr>
          <w:color w:val="000000" w:themeColor="text1"/>
        </w:rPr>
      </w:pPr>
      <w:r w:rsidRPr="00334123">
        <w:rPr>
          <w:color w:val="000000" w:themeColor="text1"/>
        </w:rPr>
        <w:t xml:space="preserve">Mediante auto de </w:t>
      </w:r>
      <w:r w:rsidR="00B66541" w:rsidRPr="00334123">
        <w:rPr>
          <w:color w:val="000000" w:themeColor="text1"/>
        </w:rPr>
        <w:t xml:space="preserve">23 de julio </w:t>
      </w:r>
      <w:r w:rsidRPr="00334123">
        <w:rPr>
          <w:color w:val="000000" w:themeColor="text1"/>
        </w:rPr>
        <w:t xml:space="preserve">de 2021 se </w:t>
      </w:r>
      <w:r w:rsidR="0036767A" w:rsidRPr="00334123">
        <w:rPr>
          <w:color w:val="000000" w:themeColor="text1"/>
        </w:rPr>
        <w:t xml:space="preserve">admitió </w:t>
      </w:r>
      <w:r w:rsidRPr="00334123">
        <w:rPr>
          <w:color w:val="000000" w:themeColor="text1"/>
        </w:rPr>
        <w:t>la acción de tutela</w:t>
      </w:r>
      <w:r w:rsidR="0036767A" w:rsidRPr="00334123">
        <w:rPr>
          <w:color w:val="000000" w:themeColor="text1"/>
        </w:rPr>
        <w:t xml:space="preserve"> presentada por el señor </w:t>
      </w:r>
      <w:proofErr w:type="spellStart"/>
      <w:r w:rsidR="0036767A" w:rsidRPr="00334123">
        <w:rPr>
          <w:color w:val="000000" w:themeColor="text1"/>
        </w:rPr>
        <w:t>Yeison</w:t>
      </w:r>
      <w:proofErr w:type="spellEnd"/>
      <w:r w:rsidR="0036767A" w:rsidRPr="00334123">
        <w:rPr>
          <w:color w:val="000000" w:themeColor="text1"/>
        </w:rPr>
        <w:t xml:space="preserve"> </w:t>
      </w:r>
      <w:proofErr w:type="spellStart"/>
      <w:r w:rsidR="0036767A" w:rsidRPr="00334123">
        <w:rPr>
          <w:color w:val="000000" w:themeColor="text1"/>
        </w:rPr>
        <w:t>Ferlei</w:t>
      </w:r>
      <w:proofErr w:type="spellEnd"/>
      <w:r w:rsidR="0036767A" w:rsidRPr="00334123">
        <w:rPr>
          <w:color w:val="000000" w:themeColor="text1"/>
        </w:rPr>
        <w:t xml:space="preserve"> Huertas</w:t>
      </w:r>
      <w:r w:rsidRPr="00334123">
        <w:rPr>
          <w:color w:val="000000" w:themeColor="text1"/>
        </w:rPr>
        <w:t xml:space="preserve"> </w:t>
      </w:r>
      <w:r w:rsidR="0036767A" w:rsidRPr="00334123">
        <w:rPr>
          <w:color w:val="000000" w:themeColor="text1"/>
        </w:rPr>
        <w:t>Basto</w:t>
      </w:r>
      <w:r w:rsidR="00CA177F" w:rsidRPr="00334123">
        <w:rPr>
          <w:color w:val="000000" w:themeColor="text1"/>
        </w:rPr>
        <w:t xml:space="preserve"> y otros, por lo cual se ordenó la notificación </w:t>
      </w:r>
      <w:r w:rsidRPr="00334123">
        <w:rPr>
          <w:color w:val="000000" w:themeColor="text1"/>
        </w:rPr>
        <w:t>a</w:t>
      </w:r>
      <w:r w:rsidR="0036767A" w:rsidRPr="00334123">
        <w:rPr>
          <w:color w:val="000000" w:themeColor="text1"/>
        </w:rPr>
        <w:t xml:space="preserve"> los magistrados del </w:t>
      </w:r>
      <w:r w:rsidR="00B66541" w:rsidRPr="00334123">
        <w:rPr>
          <w:color w:val="000000" w:themeColor="text1"/>
        </w:rPr>
        <w:t xml:space="preserve">Tribunal Administrativo de Santander, </w:t>
      </w:r>
      <w:r w:rsidR="0036767A" w:rsidRPr="00334123">
        <w:rPr>
          <w:color w:val="000000" w:themeColor="text1"/>
        </w:rPr>
        <w:t xml:space="preserve">la </w:t>
      </w:r>
      <w:r w:rsidR="00B66541" w:rsidRPr="00334123">
        <w:rPr>
          <w:color w:val="000000" w:themeColor="text1"/>
        </w:rPr>
        <w:t>Dirección General del Instituto Nacional de Vías (INVIAS)</w:t>
      </w:r>
      <w:r w:rsidR="0036767A" w:rsidRPr="00334123">
        <w:rPr>
          <w:color w:val="000000" w:themeColor="text1"/>
        </w:rPr>
        <w:t>, el</w:t>
      </w:r>
      <w:r w:rsidR="00B66541" w:rsidRPr="00334123">
        <w:rPr>
          <w:color w:val="000000" w:themeColor="text1"/>
        </w:rPr>
        <w:t xml:space="preserve"> Fondo de Adaptación,</w:t>
      </w:r>
      <w:r w:rsidR="0036767A" w:rsidRPr="00334123">
        <w:rPr>
          <w:color w:val="000000" w:themeColor="text1"/>
        </w:rPr>
        <w:t xml:space="preserve"> la</w:t>
      </w:r>
      <w:r w:rsidR="00B66541" w:rsidRPr="00334123">
        <w:rPr>
          <w:color w:val="000000" w:themeColor="text1"/>
        </w:rPr>
        <w:t xml:space="preserve"> Procuraduría General de la </w:t>
      </w:r>
      <w:r w:rsidR="00B66541" w:rsidRPr="00334123">
        <w:rPr>
          <w:color w:val="000000" w:themeColor="text1"/>
        </w:rPr>
        <w:lastRenderedPageBreak/>
        <w:t xml:space="preserve">Nación, </w:t>
      </w:r>
      <w:r w:rsidR="0036767A" w:rsidRPr="00334123">
        <w:rPr>
          <w:color w:val="000000" w:themeColor="text1"/>
        </w:rPr>
        <w:t xml:space="preserve">la </w:t>
      </w:r>
      <w:r w:rsidR="00B66541" w:rsidRPr="00334123">
        <w:rPr>
          <w:color w:val="000000" w:themeColor="text1"/>
        </w:rPr>
        <w:t xml:space="preserve">Defensoría del Pueblo, </w:t>
      </w:r>
      <w:r w:rsidR="0036767A" w:rsidRPr="00334123">
        <w:rPr>
          <w:color w:val="000000" w:themeColor="text1"/>
        </w:rPr>
        <w:t xml:space="preserve">el </w:t>
      </w:r>
      <w:r w:rsidR="00B66541" w:rsidRPr="00334123">
        <w:rPr>
          <w:color w:val="000000" w:themeColor="text1"/>
        </w:rPr>
        <w:t xml:space="preserve">departamento de Santander, </w:t>
      </w:r>
      <w:r w:rsidR="0036767A" w:rsidRPr="00334123">
        <w:rPr>
          <w:color w:val="000000" w:themeColor="text1"/>
        </w:rPr>
        <w:t xml:space="preserve">las </w:t>
      </w:r>
      <w:r w:rsidR="0050754C" w:rsidRPr="00334123">
        <w:rPr>
          <w:color w:val="000000" w:themeColor="text1"/>
        </w:rPr>
        <w:t>A</w:t>
      </w:r>
      <w:r w:rsidR="00B66541" w:rsidRPr="00334123">
        <w:rPr>
          <w:color w:val="000000" w:themeColor="text1"/>
        </w:rPr>
        <w:t>lcaldía</w:t>
      </w:r>
      <w:r w:rsidR="0036767A" w:rsidRPr="00334123">
        <w:rPr>
          <w:color w:val="000000" w:themeColor="text1"/>
        </w:rPr>
        <w:t>s</w:t>
      </w:r>
      <w:r w:rsidR="00B66541" w:rsidRPr="00334123">
        <w:rPr>
          <w:color w:val="000000" w:themeColor="text1"/>
        </w:rPr>
        <w:t xml:space="preserve"> de Málaga, </w:t>
      </w:r>
      <w:proofErr w:type="spellStart"/>
      <w:r w:rsidR="00B66541" w:rsidRPr="00334123">
        <w:rPr>
          <w:color w:val="000000" w:themeColor="text1"/>
        </w:rPr>
        <w:t>Molagavita</w:t>
      </w:r>
      <w:proofErr w:type="spellEnd"/>
      <w:r w:rsidR="0036767A" w:rsidRPr="00334123">
        <w:rPr>
          <w:color w:val="000000" w:themeColor="text1"/>
        </w:rPr>
        <w:t xml:space="preserve">, </w:t>
      </w:r>
      <w:r w:rsidR="00B66541" w:rsidRPr="00334123">
        <w:rPr>
          <w:color w:val="000000" w:themeColor="text1"/>
        </w:rPr>
        <w:t>San Andrés</w:t>
      </w:r>
      <w:r w:rsidR="0036767A" w:rsidRPr="00334123">
        <w:rPr>
          <w:color w:val="000000" w:themeColor="text1"/>
        </w:rPr>
        <w:t xml:space="preserve"> (Santander)</w:t>
      </w:r>
      <w:r w:rsidR="00B66541" w:rsidRPr="00334123">
        <w:rPr>
          <w:color w:val="000000" w:themeColor="text1"/>
        </w:rPr>
        <w:t xml:space="preserve">, Guaca, Santa Bárbara, </w:t>
      </w:r>
      <w:proofErr w:type="spellStart"/>
      <w:r w:rsidR="00B66541" w:rsidRPr="00334123">
        <w:rPr>
          <w:color w:val="000000" w:themeColor="text1"/>
        </w:rPr>
        <w:t>Pidecuesta</w:t>
      </w:r>
      <w:proofErr w:type="spellEnd"/>
      <w:r w:rsidR="00B66541" w:rsidRPr="00334123">
        <w:rPr>
          <w:color w:val="000000" w:themeColor="text1"/>
        </w:rPr>
        <w:t xml:space="preserve">, </w:t>
      </w:r>
      <w:r w:rsidR="0036767A" w:rsidRPr="00334123">
        <w:rPr>
          <w:color w:val="000000" w:themeColor="text1"/>
        </w:rPr>
        <w:t xml:space="preserve">el </w:t>
      </w:r>
      <w:r w:rsidR="00B66541" w:rsidRPr="00334123">
        <w:rPr>
          <w:color w:val="000000" w:themeColor="text1"/>
        </w:rPr>
        <w:t>Hospital García Rovira en Málaga y</w:t>
      </w:r>
      <w:r w:rsidR="0036767A" w:rsidRPr="00334123">
        <w:rPr>
          <w:color w:val="000000" w:themeColor="text1"/>
        </w:rPr>
        <w:t xml:space="preserve"> las</w:t>
      </w:r>
      <w:r w:rsidR="00B66541" w:rsidRPr="00334123">
        <w:rPr>
          <w:color w:val="000000" w:themeColor="text1"/>
        </w:rPr>
        <w:t xml:space="preserve"> </w:t>
      </w:r>
      <w:r w:rsidR="0050754C" w:rsidRPr="00334123">
        <w:rPr>
          <w:color w:val="000000" w:themeColor="text1"/>
        </w:rPr>
        <w:t>E</w:t>
      </w:r>
      <w:r w:rsidR="00B66541" w:rsidRPr="00334123">
        <w:rPr>
          <w:color w:val="000000" w:themeColor="text1"/>
        </w:rPr>
        <w:t xml:space="preserve">mpresas </w:t>
      </w:r>
      <w:proofErr w:type="spellStart"/>
      <w:r w:rsidR="00B66541" w:rsidRPr="00334123">
        <w:rPr>
          <w:color w:val="000000" w:themeColor="text1"/>
        </w:rPr>
        <w:t>Cotran</w:t>
      </w:r>
      <w:proofErr w:type="spellEnd"/>
      <w:r w:rsidR="00B66541" w:rsidRPr="00334123">
        <w:rPr>
          <w:color w:val="000000" w:themeColor="text1"/>
        </w:rPr>
        <w:t xml:space="preserve"> y </w:t>
      </w:r>
      <w:proofErr w:type="spellStart"/>
      <w:r w:rsidR="00B66541" w:rsidRPr="00334123">
        <w:rPr>
          <w:color w:val="000000" w:themeColor="text1"/>
        </w:rPr>
        <w:t>Copetran</w:t>
      </w:r>
      <w:proofErr w:type="spellEnd"/>
      <w:r w:rsidR="00B66541" w:rsidRPr="00334123">
        <w:rPr>
          <w:color w:val="000000" w:themeColor="text1"/>
        </w:rPr>
        <w:t xml:space="preserve"> con el fin de que allegaran un informe sobre los hechos que motivaron el ejercicio de la acción.</w:t>
      </w:r>
    </w:p>
    <w:p w14:paraId="414E36C6" w14:textId="77777777" w:rsidR="0036767A" w:rsidRPr="00334123" w:rsidRDefault="0036767A" w:rsidP="009A0132">
      <w:pPr>
        <w:widowControl w:val="0"/>
        <w:tabs>
          <w:tab w:val="left" w:pos="284"/>
          <w:tab w:val="left" w:pos="426"/>
        </w:tabs>
        <w:contextualSpacing/>
        <w:rPr>
          <w:color w:val="000000" w:themeColor="text1"/>
        </w:rPr>
      </w:pPr>
    </w:p>
    <w:p w14:paraId="349B78E0" w14:textId="1966A93C" w:rsidR="0036767A" w:rsidRPr="00334123" w:rsidRDefault="0036767A" w:rsidP="0036767A">
      <w:pPr>
        <w:widowControl w:val="0"/>
        <w:tabs>
          <w:tab w:val="left" w:pos="284"/>
          <w:tab w:val="left" w:pos="426"/>
        </w:tabs>
        <w:contextualSpacing/>
        <w:rPr>
          <w:color w:val="000000" w:themeColor="text1"/>
        </w:rPr>
      </w:pPr>
      <w:r w:rsidRPr="00334123">
        <w:rPr>
          <w:color w:val="000000" w:themeColor="text1"/>
        </w:rPr>
        <w:t xml:space="preserve">Distintos despachos judiciales de esta Corporación, por considerar que su conocimiento debería ser avocado por este despacho, remitieron los expedientes referenciados en el encabezado de esta providencia para que se decida sobre su </w:t>
      </w:r>
      <w:r w:rsidR="0050754C" w:rsidRPr="00334123">
        <w:rPr>
          <w:color w:val="000000" w:themeColor="text1"/>
        </w:rPr>
        <w:t xml:space="preserve">acumulación </w:t>
      </w:r>
      <w:r w:rsidRPr="00334123">
        <w:rPr>
          <w:color w:val="000000" w:themeColor="text1"/>
        </w:rPr>
        <w:t>en virtud de lo establecido en el Decreto 1069 de 2015.</w:t>
      </w:r>
    </w:p>
    <w:p w14:paraId="4B78FE6B" w14:textId="77777777" w:rsidR="0036767A" w:rsidRPr="00334123" w:rsidRDefault="0036767A" w:rsidP="0036767A">
      <w:pPr>
        <w:widowControl w:val="0"/>
        <w:tabs>
          <w:tab w:val="left" w:pos="284"/>
          <w:tab w:val="left" w:pos="426"/>
        </w:tabs>
        <w:contextualSpacing/>
        <w:rPr>
          <w:color w:val="000000" w:themeColor="text1"/>
        </w:rPr>
      </w:pPr>
    </w:p>
    <w:p w14:paraId="35B9604A" w14:textId="63E71161" w:rsidR="008A39C9" w:rsidRPr="00334123" w:rsidRDefault="00417A55" w:rsidP="0036767A">
      <w:pPr>
        <w:widowControl w:val="0"/>
        <w:tabs>
          <w:tab w:val="left" w:pos="284"/>
          <w:tab w:val="left" w:pos="426"/>
        </w:tabs>
        <w:contextualSpacing/>
        <w:rPr>
          <w:color w:val="000000" w:themeColor="text1"/>
        </w:rPr>
      </w:pPr>
      <w:r w:rsidRPr="00334123">
        <w:rPr>
          <w:color w:val="000000" w:themeColor="text1"/>
        </w:rPr>
        <w:t xml:space="preserve">Con posterioridad a la radicación de las tutelas </w:t>
      </w:r>
      <w:r w:rsidR="0036767A" w:rsidRPr="00334123">
        <w:rPr>
          <w:color w:val="000000" w:themeColor="text1"/>
        </w:rPr>
        <w:t xml:space="preserve">se ordenó la acumulación de los expedientes de tutela que hasta ese momento fueron </w:t>
      </w:r>
      <w:r w:rsidRPr="00334123">
        <w:rPr>
          <w:color w:val="000000" w:themeColor="text1"/>
        </w:rPr>
        <w:t xml:space="preserve">presentadas </w:t>
      </w:r>
      <w:r w:rsidR="0036767A" w:rsidRPr="00334123">
        <w:rPr>
          <w:color w:val="000000" w:themeColor="text1"/>
        </w:rPr>
        <w:t>en la Secretaría General de esta Corporación en los que se hubieren expuesto situaciones fácticas susceptibles de ser decidas en la misma providencia que en el proceso con radicación no. 11001-03-15-000-2021-04698-00</w:t>
      </w:r>
      <w:r w:rsidRPr="00334123">
        <w:rPr>
          <w:color w:val="000000" w:themeColor="text1"/>
        </w:rPr>
        <w:t>.</w:t>
      </w:r>
    </w:p>
    <w:p w14:paraId="7ECBEF13" w14:textId="709F9F84" w:rsidR="00EE68BC" w:rsidRPr="00334123" w:rsidRDefault="00EE68BC" w:rsidP="00EE68BC">
      <w:pPr>
        <w:widowControl w:val="0"/>
        <w:tabs>
          <w:tab w:val="left" w:pos="284"/>
          <w:tab w:val="left" w:pos="426"/>
        </w:tabs>
        <w:contextualSpacing/>
        <w:rPr>
          <w:bCs/>
          <w:lang w:val="es-MX"/>
        </w:rPr>
      </w:pPr>
    </w:p>
    <w:p w14:paraId="2A3657D3" w14:textId="54FDB52F" w:rsidR="00EE68BC" w:rsidRPr="00334123" w:rsidRDefault="00EE68BC" w:rsidP="00EE68BC">
      <w:pPr>
        <w:ind w:left="567" w:hanging="567"/>
        <w:rPr>
          <w:b/>
          <w:lang w:val="es-MX"/>
        </w:rPr>
      </w:pPr>
      <w:r w:rsidRPr="00334123">
        <w:rPr>
          <w:b/>
          <w:lang w:val="es-MX"/>
        </w:rPr>
        <w:t>5. Actuación de las autoridade</w:t>
      </w:r>
      <w:r w:rsidR="00735B53" w:rsidRPr="00334123">
        <w:rPr>
          <w:b/>
          <w:lang w:val="es-MX"/>
        </w:rPr>
        <w:t>s</w:t>
      </w:r>
    </w:p>
    <w:p w14:paraId="0DD89F14" w14:textId="0D1FA23C" w:rsidR="00AA44AB" w:rsidRPr="00334123" w:rsidRDefault="00AA44AB" w:rsidP="00AF0788">
      <w:pPr>
        <w:rPr>
          <w:rFonts w:eastAsia="Times New Roman"/>
          <w:lang w:eastAsia="x-none"/>
        </w:rPr>
      </w:pPr>
    </w:p>
    <w:p w14:paraId="34F71897" w14:textId="718393AD" w:rsidR="00183C7D" w:rsidRPr="00334123" w:rsidRDefault="00780CAF" w:rsidP="0080728A">
      <w:pPr>
        <w:pStyle w:val="Prrafodelista"/>
        <w:numPr>
          <w:ilvl w:val="0"/>
          <w:numId w:val="0"/>
        </w:numPr>
      </w:pPr>
      <w:r w:rsidRPr="00334123">
        <w:t xml:space="preserve">El Alcalde del municipio de </w:t>
      </w:r>
      <w:proofErr w:type="spellStart"/>
      <w:r w:rsidRPr="00334123">
        <w:t>Molagavita</w:t>
      </w:r>
      <w:proofErr w:type="spellEnd"/>
      <w:r w:rsidRPr="00334123">
        <w:t xml:space="preserve"> </w:t>
      </w:r>
      <w:r w:rsidR="00057BD1" w:rsidRPr="00334123">
        <w:t xml:space="preserve">señaló que es cierto que en reiteradas oportunidades el señor </w:t>
      </w:r>
      <w:proofErr w:type="spellStart"/>
      <w:r w:rsidR="00057BD1" w:rsidRPr="00334123">
        <w:t>Danil</w:t>
      </w:r>
      <w:proofErr w:type="spellEnd"/>
      <w:r w:rsidR="00057BD1" w:rsidRPr="00334123">
        <w:t xml:space="preserve"> Román </w:t>
      </w:r>
      <w:proofErr w:type="spellStart"/>
      <w:r w:rsidR="00057BD1" w:rsidRPr="00334123">
        <w:t>Velandia</w:t>
      </w:r>
      <w:proofErr w:type="spellEnd"/>
      <w:r w:rsidR="00057BD1" w:rsidRPr="00334123">
        <w:t xml:space="preserve"> </w:t>
      </w:r>
      <w:r w:rsidR="00024A71" w:rsidRPr="00334123">
        <w:t xml:space="preserve">ha insistido en la realización de un nuevo comité de verificación en el trámite de la acción popular, sin embargo, no ha obtenido respuesta favorable a </w:t>
      </w:r>
      <w:r w:rsidR="00CF5A02" w:rsidRPr="00334123">
        <w:t>dicho</w:t>
      </w:r>
      <w:r w:rsidR="00024A71" w:rsidRPr="00334123">
        <w:t xml:space="preserve"> requerimiento.</w:t>
      </w:r>
    </w:p>
    <w:p w14:paraId="4784D1D2" w14:textId="4D724F63" w:rsidR="00174B1C" w:rsidRPr="00334123" w:rsidRDefault="00174B1C" w:rsidP="0080728A">
      <w:pPr>
        <w:pStyle w:val="Prrafodelista"/>
        <w:numPr>
          <w:ilvl w:val="0"/>
          <w:numId w:val="0"/>
        </w:numPr>
      </w:pPr>
    </w:p>
    <w:p w14:paraId="650F4722" w14:textId="45EB2546" w:rsidR="00024A71" w:rsidRPr="00334123" w:rsidRDefault="00174B1C" w:rsidP="0080728A">
      <w:pPr>
        <w:pStyle w:val="Prrafodelista"/>
        <w:numPr>
          <w:ilvl w:val="0"/>
          <w:numId w:val="0"/>
        </w:numPr>
      </w:pPr>
      <w:r w:rsidRPr="00334123">
        <w:t xml:space="preserve">Solicitó declarar la falta de legitimación por </w:t>
      </w:r>
      <w:r w:rsidR="00FB4EDD" w:rsidRPr="00334123">
        <w:t xml:space="preserve">pasiva </w:t>
      </w:r>
      <w:r w:rsidRPr="00334123">
        <w:t xml:space="preserve">en lo que a esa </w:t>
      </w:r>
      <w:r w:rsidR="0050754C" w:rsidRPr="00334123">
        <w:t xml:space="preserve">autoridad se </w:t>
      </w:r>
      <w:r w:rsidRPr="00334123">
        <w:t>refiere, toda vez que lo pretendido con la tutela escapa de la órbita de sus competencias.</w:t>
      </w:r>
    </w:p>
    <w:p w14:paraId="5F6334B0" w14:textId="7BE9403D" w:rsidR="001B5969" w:rsidRPr="00334123" w:rsidRDefault="001B5969" w:rsidP="0080728A">
      <w:pPr>
        <w:pStyle w:val="Prrafodelista"/>
        <w:numPr>
          <w:ilvl w:val="0"/>
          <w:numId w:val="0"/>
        </w:numPr>
      </w:pPr>
    </w:p>
    <w:p w14:paraId="3E52717A" w14:textId="6B037988" w:rsidR="001B5969" w:rsidRPr="00334123" w:rsidRDefault="001B5969" w:rsidP="0080728A">
      <w:pPr>
        <w:pStyle w:val="Prrafodelista"/>
        <w:numPr>
          <w:ilvl w:val="0"/>
          <w:numId w:val="0"/>
        </w:numPr>
      </w:pPr>
      <w:r w:rsidRPr="00334123">
        <w:t xml:space="preserve">El </w:t>
      </w:r>
      <w:r w:rsidR="00CF5ECE" w:rsidRPr="00334123">
        <w:t>r</w:t>
      </w:r>
      <w:r w:rsidRPr="00334123">
        <w:t xml:space="preserve">epresentante </w:t>
      </w:r>
      <w:r w:rsidR="00CF5ECE" w:rsidRPr="00334123">
        <w:t>l</w:t>
      </w:r>
      <w:r w:rsidRPr="00334123">
        <w:t xml:space="preserve">egal </w:t>
      </w:r>
      <w:r w:rsidR="006519AA" w:rsidRPr="00334123">
        <w:t xml:space="preserve">del </w:t>
      </w:r>
      <w:r w:rsidRPr="00334123">
        <w:t xml:space="preserve">Consorcio Vías Colombia 066 </w:t>
      </w:r>
      <w:r w:rsidR="006519AA" w:rsidRPr="00334123">
        <w:t xml:space="preserve">refirió </w:t>
      </w:r>
      <w:r w:rsidR="00654D3D" w:rsidRPr="00334123">
        <w:t>que existen varias tutelas cuyos hechos y pretensiones son</w:t>
      </w:r>
      <w:r w:rsidR="00CF5A02" w:rsidRPr="00334123">
        <w:t xml:space="preserve"> exactamente</w:t>
      </w:r>
      <w:r w:rsidR="00654D3D" w:rsidRPr="00334123">
        <w:t xml:space="preserve"> los mismos y para tal efecto enunció los</w:t>
      </w:r>
      <w:r w:rsidR="00CF5A02" w:rsidRPr="00334123">
        <w:t xml:space="preserve"> siguientes</w:t>
      </w:r>
      <w:r w:rsidR="00654D3D" w:rsidRPr="00334123">
        <w:t xml:space="preserve"> demandantes de las otras tutelas: Ana Victoria Méndez Camacho, </w:t>
      </w:r>
      <w:proofErr w:type="spellStart"/>
      <w:r w:rsidR="00654D3D" w:rsidRPr="00334123">
        <w:t>Linney</w:t>
      </w:r>
      <w:proofErr w:type="spellEnd"/>
      <w:r w:rsidR="00654D3D" w:rsidRPr="00334123">
        <w:t xml:space="preserve"> Paola Peña Vera </w:t>
      </w:r>
      <w:r w:rsidR="00CF5ECE" w:rsidRPr="00334123">
        <w:t xml:space="preserve">y </w:t>
      </w:r>
      <w:r w:rsidR="00654D3D" w:rsidRPr="00334123">
        <w:t>Edilberto Rojas.</w:t>
      </w:r>
    </w:p>
    <w:p w14:paraId="6AE5EEB4" w14:textId="12035C44" w:rsidR="00654D3D" w:rsidRPr="00334123" w:rsidRDefault="00654D3D" w:rsidP="0080728A">
      <w:pPr>
        <w:pStyle w:val="Prrafodelista"/>
        <w:numPr>
          <w:ilvl w:val="0"/>
          <w:numId w:val="0"/>
        </w:numPr>
      </w:pPr>
    </w:p>
    <w:p w14:paraId="25F74D55" w14:textId="4B9A5068" w:rsidR="00654D3D" w:rsidRPr="00334123" w:rsidRDefault="00CF5A02" w:rsidP="0080728A">
      <w:pPr>
        <w:pStyle w:val="Prrafodelista"/>
        <w:numPr>
          <w:ilvl w:val="0"/>
          <w:numId w:val="0"/>
        </w:numPr>
        <w:rPr>
          <w:color w:val="000000" w:themeColor="text1"/>
        </w:rPr>
      </w:pPr>
      <w:r w:rsidRPr="00334123">
        <w:t>De igual manera, s</w:t>
      </w:r>
      <w:r w:rsidR="00654D3D" w:rsidRPr="00334123">
        <w:t xml:space="preserve">olicitó su desvinculación del proceso por </w:t>
      </w:r>
      <w:r w:rsidR="00654D3D" w:rsidRPr="00334123">
        <w:rPr>
          <w:color w:val="000000" w:themeColor="text1"/>
        </w:rPr>
        <w:t xml:space="preserve">falta de legitimación en la causa por </w:t>
      </w:r>
      <w:r w:rsidR="00FB4EDD" w:rsidRPr="00334123">
        <w:rPr>
          <w:color w:val="000000" w:themeColor="text1"/>
        </w:rPr>
        <w:t xml:space="preserve">pasiva </w:t>
      </w:r>
      <w:r w:rsidR="00DF1BB6" w:rsidRPr="00334123">
        <w:rPr>
          <w:color w:val="000000" w:themeColor="text1"/>
        </w:rPr>
        <w:t>dado que</w:t>
      </w:r>
      <w:r w:rsidR="00654D3D" w:rsidRPr="00334123">
        <w:rPr>
          <w:color w:val="000000" w:themeColor="text1"/>
        </w:rPr>
        <w:t xml:space="preserve"> las órdenes emitidas en los fallos </w:t>
      </w:r>
      <w:r w:rsidR="00DF1BB6" w:rsidRPr="00334123">
        <w:rPr>
          <w:color w:val="000000" w:themeColor="text1"/>
        </w:rPr>
        <w:t xml:space="preserve">de la acción popular </w:t>
      </w:r>
      <w:r w:rsidR="00D768FC" w:rsidRPr="00334123">
        <w:rPr>
          <w:color w:val="000000" w:themeColor="text1"/>
        </w:rPr>
        <w:t xml:space="preserve">están </w:t>
      </w:r>
      <w:r w:rsidR="00654D3D" w:rsidRPr="00334123">
        <w:rPr>
          <w:color w:val="000000" w:themeColor="text1"/>
        </w:rPr>
        <w:t xml:space="preserve">dirigidas única y exclusivamente a cargo del </w:t>
      </w:r>
      <w:proofErr w:type="spellStart"/>
      <w:r w:rsidR="00654D3D" w:rsidRPr="00334123">
        <w:rPr>
          <w:color w:val="000000" w:themeColor="text1"/>
        </w:rPr>
        <w:t>Invías</w:t>
      </w:r>
      <w:proofErr w:type="spellEnd"/>
      <w:r w:rsidR="00654D3D" w:rsidRPr="00334123">
        <w:rPr>
          <w:color w:val="000000" w:themeColor="text1"/>
        </w:rPr>
        <w:t xml:space="preserve"> y el Fondo de Adaptación.</w:t>
      </w:r>
    </w:p>
    <w:p w14:paraId="16ACAC84" w14:textId="3DF13D71" w:rsidR="00654D3D" w:rsidRPr="00334123" w:rsidRDefault="00654D3D" w:rsidP="0080728A">
      <w:pPr>
        <w:pStyle w:val="Prrafodelista"/>
        <w:numPr>
          <w:ilvl w:val="0"/>
          <w:numId w:val="0"/>
        </w:numPr>
      </w:pPr>
    </w:p>
    <w:p w14:paraId="6ACEDA70" w14:textId="417AFA55" w:rsidR="00654D3D" w:rsidRPr="00334123" w:rsidRDefault="00654D3D" w:rsidP="0080728A">
      <w:pPr>
        <w:pStyle w:val="Prrafodelista"/>
        <w:numPr>
          <w:ilvl w:val="0"/>
          <w:numId w:val="0"/>
        </w:numPr>
      </w:pPr>
      <w:r w:rsidRPr="00334123">
        <w:lastRenderedPageBreak/>
        <w:t xml:space="preserve">Expuso que por medio del Contrato </w:t>
      </w:r>
      <w:r w:rsidR="00D768FC" w:rsidRPr="00334123">
        <w:t>1042 de 2021 se pretende cumplir con lo ordenado en las sentencias</w:t>
      </w:r>
      <w:r w:rsidR="000066B0" w:rsidRPr="00334123">
        <w:t>,</w:t>
      </w:r>
      <w:r w:rsidR="00D768FC" w:rsidRPr="00334123">
        <w:t xml:space="preserve"> de ahí que consideró que se deben negar las pretensiones de la tutela</w:t>
      </w:r>
      <w:r w:rsidR="00DF1BB6" w:rsidRPr="00334123">
        <w:t>.</w:t>
      </w:r>
    </w:p>
    <w:p w14:paraId="2623B90B" w14:textId="437E9E48" w:rsidR="00DF1BB6" w:rsidRPr="00334123" w:rsidRDefault="00DF1BB6" w:rsidP="0080728A">
      <w:pPr>
        <w:pStyle w:val="Prrafodelista"/>
        <w:numPr>
          <w:ilvl w:val="0"/>
          <w:numId w:val="0"/>
        </w:numPr>
      </w:pPr>
    </w:p>
    <w:p w14:paraId="6B8B0E57" w14:textId="6239516C" w:rsidR="00DF1BB6" w:rsidRPr="00334123" w:rsidRDefault="00FB4EDD" w:rsidP="0080728A">
      <w:pPr>
        <w:pStyle w:val="Prrafodelista"/>
        <w:numPr>
          <w:ilvl w:val="0"/>
          <w:numId w:val="0"/>
        </w:numPr>
      </w:pPr>
      <w:r w:rsidRPr="00334123">
        <w:t xml:space="preserve">El Secretario de Infraestructura Departamental de la Gobernación de Santander manifestó que se debe declarar improcedente la acción de tutela por cuanto no se agotaron todos los mecanismos judiciales </w:t>
      </w:r>
      <w:r w:rsidR="00CC4D96" w:rsidRPr="00334123">
        <w:t>ni se probó la existencia de un perjuicio irremediable.</w:t>
      </w:r>
    </w:p>
    <w:p w14:paraId="2FD60D52" w14:textId="77777777" w:rsidR="00CC4D96" w:rsidRPr="00334123" w:rsidRDefault="00CC4D96" w:rsidP="0080728A">
      <w:pPr>
        <w:pStyle w:val="Prrafodelista"/>
        <w:numPr>
          <w:ilvl w:val="0"/>
          <w:numId w:val="0"/>
        </w:numPr>
      </w:pPr>
    </w:p>
    <w:p w14:paraId="002F3A71" w14:textId="40951C06" w:rsidR="00CF5A02" w:rsidRPr="00334123" w:rsidRDefault="00ED7AF9" w:rsidP="0080728A">
      <w:pPr>
        <w:pStyle w:val="Prrafodelista"/>
        <w:numPr>
          <w:ilvl w:val="0"/>
          <w:numId w:val="0"/>
        </w:numPr>
      </w:pPr>
      <w:r w:rsidRPr="00334123">
        <w:t xml:space="preserve">Indicó </w:t>
      </w:r>
      <w:r w:rsidR="00CC4D96" w:rsidRPr="00334123">
        <w:t xml:space="preserve">que el mantenimiento y las adecuaciones de la vía los Curos-Málaga está a cargo del </w:t>
      </w:r>
      <w:proofErr w:type="spellStart"/>
      <w:r w:rsidR="00CC4D96" w:rsidRPr="00334123">
        <w:t>Invías</w:t>
      </w:r>
      <w:proofErr w:type="spellEnd"/>
      <w:r w:rsidR="00CC4D96" w:rsidRPr="00334123">
        <w:t xml:space="preserve"> y por ello no se puede endilgar responsabilidad alguna </w:t>
      </w:r>
      <w:r w:rsidR="00CF5ECE" w:rsidRPr="00334123">
        <w:t>a</w:t>
      </w:r>
      <w:r w:rsidRPr="00334123">
        <w:t>l departamento</w:t>
      </w:r>
      <w:r w:rsidR="00CF5A02" w:rsidRPr="00334123">
        <w:t>,</w:t>
      </w:r>
      <w:r w:rsidR="00165451" w:rsidRPr="00334123">
        <w:t xml:space="preserve"> de ahí que</w:t>
      </w:r>
      <w:r w:rsidR="00CF5A02" w:rsidRPr="00334123">
        <w:t xml:space="preserve"> solicitó que se le desvincule del proceso por falta de legitimación por pasiva.</w:t>
      </w:r>
    </w:p>
    <w:p w14:paraId="4251696F" w14:textId="77777777" w:rsidR="00CF5A02" w:rsidRPr="00334123" w:rsidRDefault="00CF5A02" w:rsidP="0080728A">
      <w:pPr>
        <w:pStyle w:val="Prrafodelista"/>
        <w:numPr>
          <w:ilvl w:val="0"/>
          <w:numId w:val="0"/>
        </w:numPr>
      </w:pPr>
    </w:p>
    <w:p w14:paraId="178FC7E4" w14:textId="759A302B" w:rsidR="008822FD" w:rsidRPr="00334123" w:rsidRDefault="00ED7AF9" w:rsidP="0080728A">
      <w:pPr>
        <w:pStyle w:val="Prrafodelista"/>
        <w:numPr>
          <w:ilvl w:val="0"/>
          <w:numId w:val="0"/>
        </w:numPr>
        <w:rPr>
          <w:bCs/>
        </w:rPr>
      </w:pPr>
      <w:r w:rsidRPr="00334123">
        <w:t>Por su parte, e</w:t>
      </w:r>
      <w:r w:rsidR="009A0132" w:rsidRPr="00334123">
        <w:t xml:space="preserve">l Tribunal Administrativo de </w:t>
      </w:r>
      <w:r w:rsidR="00B66541" w:rsidRPr="00334123">
        <w:rPr>
          <w:bCs/>
        </w:rPr>
        <w:t xml:space="preserve">Santander informó </w:t>
      </w:r>
      <w:r w:rsidR="00AD403B" w:rsidRPr="00334123">
        <w:rPr>
          <w:bCs/>
        </w:rPr>
        <w:t xml:space="preserve">que realizó </w:t>
      </w:r>
      <w:r w:rsidR="00B66541" w:rsidRPr="00334123">
        <w:rPr>
          <w:bCs/>
        </w:rPr>
        <w:t xml:space="preserve">las actuaciones que </w:t>
      </w:r>
      <w:r w:rsidR="000665BD" w:rsidRPr="00334123">
        <w:rPr>
          <w:bCs/>
        </w:rPr>
        <w:t xml:space="preserve">se </w:t>
      </w:r>
      <w:r w:rsidR="00B66541" w:rsidRPr="00334123">
        <w:rPr>
          <w:bCs/>
        </w:rPr>
        <w:t>relacionarán seguidamente</w:t>
      </w:r>
      <w:r w:rsidR="009A4AED" w:rsidRPr="00334123">
        <w:rPr>
          <w:bCs/>
        </w:rPr>
        <w:t>:</w:t>
      </w:r>
    </w:p>
    <w:p w14:paraId="542C4EF4" w14:textId="42DDD47C" w:rsidR="009A4AED" w:rsidRPr="00334123" w:rsidRDefault="009A4AED" w:rsidP="0080728A">
      <w:pPr>
        <w:pStyle w:val="Prrafodelista"/>
        <w:numPr>
          <w:ilvl w:val="0"/>
          <w:numId w:val="0"/>
        </w:numPr>
        <w:rPr>
          <w:bCs/>
        </w:rPr>
      </w:pPr>
    </w:p>
    <w:p w14:paraId="01A8D3C7" w14:textId="3736C6DA" w:rsidR="000C3BCF" w:rsidRPr="00334123" w:rsidRDefault="009A4AED" w:rsidP="0080728A">
      <w:pPr>
        <w:pStyle w:val="Prrafodelista"/>
        <w:numPr>
          <w:ilvl w:val="0"/>
          <w:numId w:val="0"/>
        </w:numPr>
        <w:rPr>
          <w:bCs/>
        </w:rPr>
      </w:pPr>
      <w:r w:rsidRPr="00334123">
        <w:rPr>
          <w:bCs/>
        </w:rPr>
        <w:t>Por medio de auto de 14 de mayo de 2021 se abstuvo de sancionar por desacato al director general de INVIAS y al gerente del Fondo de Adaptación por cuanto</w:t>
      </w:r>
      <w:r w:rsidR="000C3BCF" w:rsidRPr="00334123">
        <w:rPr>
          <w:bCs/>
        </w:rPr>
        <w:t xml:space="preserve"> no advirtió una actitud negligente, renuente y desinteresada por parte de los </w:t>
      </w:r>
      <w:proofErr w:type="spellStart"/>
      <w:r w:rsidR="000C3BCF" w:rsidRPr="00334123">
        <w:rPr>
          <w:bCs/>
        </w:rPr>
        <w:t>incidentados</w:t>
      </w:r>
      <w:proofErr w:type="spellEnd"/>
      <w:r w:rsidR="000C3BCF" w:rsidRPr="00334123">
        <w:rPr>
          <w:bCs/>
        </w:rPr>
        <w:t>.</w:t>
      </w:r>
    </w:p>
    <w:p w14:paraId="48E87A39" w14:textId="77777777" w:rsidR="000665BD" w:rsidRPr="00334123" w:rsidRDefault="000665BD" w:rsidP="0080728A">
      <w:pPr>
        <w:pStyle w:val="Prrafodelista"/>
        <w:numPr>
          <w:ilvl w:val="0"/>
          <w:numId w:val="0"/>
        </w:numPr>
        <w:rPr>
          <w:bCs/>
        </w:rPr>
      </w:pPr>
    </w:p>
    <w:p w14:paraId="25568E45" w14:textId="1A8B1D9E" w:rsidR="000C3BCF" w:rsidRPr="00334123" w:rsidRDefault="000C3BCF" w:rsidP="0080728A">
      <w:pPr>
        <w:pStyle w:val="Prrafodelista"/>
        <w:numPr>
          <w:ilvl w:val="0"/>
          <w:numId w:val="0"/>
        </w:numPr>
        <w:rPr>
          <w:bCs/>
        </w:rPr>
      </w:pPr>
      <w:r w:rsidRPr="00334123">
        <w:rPr>
          <w:bCs/>
        </w:rPr>
        <w:t xml:space="preserve">Por auto de 29 de julio de 2021 </w:t>
      </w:r>
      <w:r w:rsidR="00C367DA" w:rsidRPr="00334123">
        <w:rPr>
          <w:bCs/>
        </w:rPr>
        <w:t>declaró improcedente el recurso de reposición</w:t>
      </w:r>
      <w:r w:rsidR="00AD403B" w:rsidRPr="00334123">
        <w:rPr>
          <w:bCs/>
        </w:rPr>
        <w:t xml:space="preserve"> presentado por el actor contra la decisión</w:t>
      </w:r>
      <w:r w:rsidR="005169DC" w:rsidRPr="00334123">
        <w:rPr>
          <w:bCs/>
        </w:rPr>
        <w:t xml:space="preserve"> del 14 de mayo de 2021 y </w:t>
      </w:r>
      <w:r w:rsidR="002C17F1" w:rsidRPr="00334123">
        <w:rPr>
          <w:bCs/>
        </w:rPr>
        <w:t>al respecto re</w:t>
      </w:r>
      <w:r w:rsidR="00CE4547" w:rsidRPr="00334123">
        <w:rPr>
          <w:bCs/>
        </w:rPr>
        <w:t>quirió al INVIAS para que dentro de los veinte días hábiles siguientes a la notificación de esa providencia informara</w:t>
      </w:r>
      <w:r w:rsidR="00DA0C44" w:rsidRPr="00334123">
        <w:rPr>
          <w:bCs/>
        </w:rPr>
        <w:t>:</w:t>
      </w:r>
      <w:r w:rsidR="00DA0C44" w:rsidRPr="00334123">
        <w:rPr>
          <w:bCs/>
          <w:i/>
          <w:iCs/>
        </w:rPr>
        <w:t xml:space="preserve"> i</w:t>
      </w:r>
      <w:r w:rsidR="00DA0C44" w:rsidRPr="00334123">
        <w:rPr>
          <w:bCs/>
        </w:rPr>
        <w:t>) l</w:t>
      </w:r>
      <w:r w:rsidR="00CE4547" w:rsidRPr="00334123">
        <w:rPr>
          <w:bCs/>
        </w:rPr>
        <w:t>as acciones que tomar</w:t>
      </w:r>
      <w:r w:rsidR="00DA0C44" w:rsidRPr="00334123">
        <w:rPr>
          <w:bCs/>
        </w:rPr>
        <w:t>ía</w:t>
      </w:r>
      <w:r w:rsidR="00CE4547" w:rsidRPr="00334123">
        <w:rPr>
          <w:bCs/>
        </w:rPr>
        <w:t xml:space="preserve"> frente a la constancia de no intervención de los puentes vehiculares La Judía</w:t>
      </w:r>
      <w:r w:rsidR="00DA0C44" w:rsidRPr="00334123">
        <w:rPr>
          <w:bCs/>
        </w:rPr>
        <w:t xml:space="preserve"> y </w:t>
      </w:r>
      <w:r w:rsidR="002C17F1" w:rsidRPr="00334123">
        <w:rPr>
          <w:bCs/>
        </w:rPr>
        <w:t xml:space="preserve">Sitio Crítico 43 </w:t>
      </w:r>
      <w:r w:rsidR="004D6641" w:rsidRPr="00334123">
        <w:rPr>
          <w:bCs/>
        </w:rPr>
        <w:t xml:space="preserve">y </w:t>
      </w:r>
      <w:r w:rsidR="00DA0C44" w:rsidRPr="00334123">
        <w:rPr>
          <w:bCs/>
        </w:rPr>
        <w:t xml:space="preserve">(ii) </w:t>
      </w:r>
      <w:r w:rsidR="00917648" w:rsidRPr="00334123">
        <w:rPr>
          <w:bCs/>
        </w:rPr>
        <w:t>en caso de que se suscribiera el acta de inicio del proceso de selección LP-DT-066-202012</w:t>
      </w:r>
      <w:r w:rsidR="004D6641" w:rsidRPr="00334123">
        <w:rPr>
          <w:bCs/>
        </w:rPr>
        <w:t>, debía aportar dicha acta o en su defecto informara y soportara documentalmente las razones por las cuales no había dado inicio a la ejecución del contrato.</w:t>
      </w:r>
    </w:p>
    <w:p w14:paraId="20548D0B" w14:textId="66B3A281" w:rsidR="00350869" w:rsidRPr="00334123" w:rsidRDefault="00350869" w:rsidP="0080728A">
      <w:pPr>
        <w:pStyle w:val="Prrafodelista"/>
        <w:numPr>
          <w:ilvl w:val="0"/>
          <w:numId w:val="0"/>
        </w:numPr>
        <w:rPr>
          <w:bCs/>
        </w:rPr>
      </w:pPr>
    </w:p>
    <w:p w14:paraId="146E21F5" w14:textId="4A8F6E8C" w:rsidR="00350869" w:rsidRPr="00334123" w:rsidRDefault="00350869" w:rsidP="0080728A">
      <w:pPr>
        <w:pStyle w:val="Prrafodelista"/>
        <w:numPr>
          <w:ilvl w:val="0"/>
          <w:numId w:val="0"/>
        </w:numPr>
        <w:rPr>
          <w:bCs/>
        </w:rPr>
      </w:pPr>
      <w:r w:rsidRPr="00334123">
        <w:rPr>
          <w:bCs/>
        </w:rPr>
        <w:t>Manifestó que conforme</w:t>
      </w:r>
      <w:r w:rsidR="005169DC" w:rsidRPr="00334123">
        <w:rPr>
          <w:bCs/>
        </w:rPr>
        <w:t xml:space="preserve"> con</w:t>
      </w:r>
      <w:r w:rsidRPr="00334123">
        <w:rPr>
          <w:bCs/>
        </w:rPr>
        <w:t xml:space="preserve"> lo decidido en </w:t>
      </w:r>
      <w:r w:rsidR="007B0AF4" w:rsidRPr="00334123">
        <w:rPr>
          <w:bCs/>
        </w:rPr>
        <w:t xml:space="preserve">los autos </w:t>
      </w:r>
      <w:r w:rsidR="005169DC" w:rsidRPr="00334123">
        <w:rPr>
          <w:bCs/>
        </w:rPr>
        <w:t xml:space="preserve">antes </w:t>
      </w:r>
      <w:r w:rsidR="002D5273" w:rsidRPr="00334123">
        <w:rPr>
          <w:bCs/>
        </w:rPr>
        <w:t>referid</w:t>
      </w:r>
      <w:r w:rsidR="007B0AF4" w:rsidRPr="00334123">
        <w:rPr>
          <w:bCs/>
        </w:rPr>
        <w:t>o</w:t>
      </w:r>
      <w:r w:rsidR="002D5273" w:rsidRPr="00334123">
        <w:rPr>
          <w:bCs/>
        </w:rPr>
        <w:t>s se buscó no solo e</w:t>
      </w:r>
      <w:r w:rsidR="00D71582" w:rsidRPr="00334123">
        <w:rPr>
          <w:bCs/>
        </w:rPr>
        <w:t>l</w:t>
      </w:r>
      <w:r w:rsidR="002D5273" w:rsidRPr="00334123">
        <w:rPr>
          <w:bCs/>
        </w:rPr>
        <w:t xml:space="preserve"> cumplimiento de las órdenes impartidas sino</w:t>
      </w:r>
      <w:r w:rsidR="007B0AF4" w:rsidRPr="00334123">
        <w:rPr>
          <w:bCs/>
        </w:rPr>
        <w:t xml:space="preserve"> también </w:t>
      </w:r>
      <w:r w:rsidR="002D5273" w:rsidRPr="00334123">
        <w:rPr>
          <w:bCs/>
        </w:rPr>
        <w:t xml:space="preserve">definir la necesidad o no de ejercitar los poderes disciplinarios para incentivar </w:t>
      </w:r>
      <w:r w:rsidR="00CF5ECE" w:rsidRPr="00334123">
        <w:rPr>
          <w:bCs/>
        </w:rPr>
        <w:t>e</w:t>
      </w:r>
      <w:r w:rsidR="002D5273" w:rsidRPr="00334123">
        <w:rPr>
          <w:bCs/>
        </w:rPr>
        <w:t>l cumplimiento</w:t>
      </w:r>
      <w:r w:rsidR="005169DC" w:rsidRPr="00334123">
        <w:rPr>
          <w:bCs/>
        </w:rPr>
        <w:t xml:space="preserve">, sin embargo, </w:t>
      </w:r>
      <w:r w:rsidR="002D5273" w:rsidRPr="00334123">
        <w:rPr>
          <w:bCs/>
        </w:rPr>
        <w:t xml:space="preserve">no se demostró el elemento subjetivo o </w:t>
      </w:r>
      <w:r w:rsidR="00CF5ECE" w:rsidRPr="00334123">
        <w:rPr>
          <w:bCs/>
        </w:rPr>
        <w:t xml:space="preserve">una </w:t>
      </w:r>
      <w:r w:rsidR="002D5273" w:rsidRPr="00334123">
        <w:rPr>
          <w:bCs/>
        </w:rPr>
        <w:t>conducta dirigida a incumplir</w:t>
      </w:r>
      <w:r w:rsidR="00D71582" w:rsidRPr="00334123">
        <w:rPr>
          <w:bCs/>
        </w:rPr>
        <w:t>, por tanto no sancionó.</w:t>
      </w:r>
    </w:p>
    <w:p w14:paraId="528A227A" w14:textId="77777777" w:rsidR="006939AB" w:rsidRPr="00334123" w:rsidRDefault="006939AB" w:rsidP="0080728A">
      <w:pPr>
        <w:pStyle w:val="Prrafodelista"/>
        <w:numPr>
          <w:ilvl w:val="0"/>
          <w:numId w:val="0"/>
        </w:numPr>
        <w:rPr>
          <w:bCs/>
        </w:rPr>
      </w:pPr>
    </w:p>
    <w:p w14:paraId="083B9C23" w14:textId="7EA87306" w:rsidR="00D71582" w:rsidRPr="00334123" w:rsidRDefault="00A25858" w:rsidP="00AF0788">
      <w:r w:rsidRPr="00334123">
        <w:t xml:space="preserve">Adicionalmente, </w:t>
      </w:r>
      <w:r w:rsidR="002F4307" w:rsidRPr="00334123">
        <w:t>solicitó</w:t>
      </w:r>
      <w:r w:rsidRPr="00334123">
        <w:t xml:space="preserve"> </w:t>
      </w:r>
      <w:r w:rsidR="007157B4" w:rsidRPr="00334123">
        <w:t xml:space="preserve">declarar la </w:t>
      </w:r>
      <w:r w:rsidR="00D71582" w:rsidRPr="00334123">
        <w:t>improcedencia del mecanismo</w:t>
      </w:r>
      <w:r w:rsidR="00543666" w:rsidRPr="00334123">
        <w:t xml:space="preserve"> p</w:t>
      </w:r>
      <w:r w:rsidR="005169DC" w:rsidRPr="00334123">
        <w:t>orque</w:t>
      </w:r>
      <w:r w:rsidR="00543666" w:rsidRPr="00334123">
        <w:t xml:space="preserve"> </w:t>
      </w:r>
      <w:r w:rsidR="005169DC" w:rsidRPr="00334123">
        <w:t xml:space="preserve">los actores </w:t>
      </w:r>
      <w:r w:rsidR="00543666" w:rsidRPr="00334123">
        <w:t xml:space="preserve">no </w:t>
      </w:r>
      <w:r w:rsidR="00CF5ECE" w:rsidRPr="00334123">
        <w:t xml:space="preserve">cumplieron con </w:t>
      </w:r>
      <w:r w:rsidR="00543666" w:rsidRPr="00334123">
        <w:t xml:space="preserve">el requisito de </w:t>
      </w:r>
      <w:r w:rsidR="00B33726" w:rsidRPr="00334123">
        <w:t>subsidiariedad</w:t>
      </w:r>
      <w:r w:rsidR="00ED7AF9" w:rsidRPr="00334123">
        <w:t xml:space="preserve">, en razón a que </w:t>
      </w:r>
      <w:r w:rsidR="005169DC" w:rsidRPr="00334123">
        <w:t xml:space="preserve">no promovieron </w:t>
      </w:r>
      <w:r w:rsidR="00543666" w:rsidRPr="00334123">
        <w:t xml:space="preserve">incidente </w:t>
      </w:r>
      <w:r w:rsidR="005169DC" w:rsidRPr="00334123">
        <w:lastRenderedPageBreak/>
        <w:t xml:space="preserve">de </w:t>
      </w:r>
      <w:r w:rsidR="00543666" w:rsidRPr="00334123">
        <w:t>desacato y</w:t>
      </w:r>
      <w:r w:rsidR="00CF5ECE" w:rsidRPr="00334123">
        <w:t>,</w:t>
      </w:r>
      <w:r w:rsidR="00543666" w:rsidRPr="00334123">
        <w:t xml:space="preserve"> además</w:t>
      </w:r>
      <w:r w:rsidR="00CF5ECE" w:rsidRPr="00334123">
        <w:t>,</w:t>
      </w:r>
      <w:r w:rsidR="00543666" w:rsidRPr="00334123">
        <w:t xml:space="preserve"> no aport</w:t>
      </w:r>
      <w:r w:rsidR="005169DC" w:rsidRPr="00334123">
        <w:t>aron</w:t>
      </w:r>
      <w:r w:rsidR="00543666" w:rsidRPr="00334123">
        <w:t xml:space="preserve"> pruebas al proceso de verificación de cumplimiento que hicieran prevalecer la necesidad de </w:t>
      </w:r>
      <w:r w:rsidR="00384E8E" w:rsidRPr="00334123">
        <w:t>convocar nuevamente a</w:t>
      </w:r>
      <w:r w:rsidR="00ED7AF9" w:rsidRPr="00334123">
        <w:t xml:space="preserve"> </w:t>
      </w:r>
      <w:r w:rsidR="00384E8E" w:rsidRPr="00334123">
        <w:t>comité de verificación.</w:t>
      </w:r>
    </w:p>
    <w:p w14:paraId="2BC4742E" w14:textId="2AA9D00B" w:rsidR="00543666" w:rsidRPr="00334123" w:rsidRDefault="00543666" w:rsidP="00AF0788"/>
    <w:p w14:paraId="4F9F0CD6" w14:textId="59237180" w:rsidR="00543666" w:rsidRPr="00334123" w:rsidRDefault="00543666" w:rsidP="00AF0788">
      <w:r w:rsidRPr="00334123">
        <w:t>Finalmente</w:t>
      </w:r>
      <w:r w:rsidR="005169DC" w:rsidRPr="00334123">
        <w:t>,</w:t>
      </w:r>
      <w:r w:rsidRPr="00334123">
        <w:t xml:space="preserve"> solicitó su desvinculación del proceso o en su defecto negar el amparo constitucional p</w:t>
      </w:r>
      <w:r w:rsidR="00165451" w:rsidRPr="00334123">
        <w:t xml:space="preserve">or </w:t>
      </w:r>
      <w:r w:rsidRPr="00334123">
        <w:t>no est</w:t>
      </w:r>
      <w:r w:rsidR="00165451" w:rsidRPr="00334123">
        <w:t>ar</w:t>
      </w:r>
      <w:r w:rsidRPr="00334123">
        <w:t xml:space="preserve"> probada la vulneración </w:t>
      </w:r>
      <w:r w:rsidR="00165451" w:rsidRPr="00334123">
        <w:t>de</w:t>
      </w:r>
      <w:r w:rsidRPr="00334123">
        <w:t xml:space="preserve"> los derechos invocados, pues</w:t>
      </w:r>
      <w:r w:rsidR="00CF5ECE" w:rsidRPr="00334123">
        <w:t>,</w:t>
      </w:r>
      <w:r w:rsidRPr="00334123">
        <w:t xml:space="preserve"> a su juicio</w:t>
      </w:r>
      <w:r w:rsidR="00165451" w:rsidRPr="00334123">
        <w:t>,</w:t>
      </w:r>
      <w:r w:rsidRPr="00334123">
        <w:t xml:space="preserve"> ninguno de los argumentos y causales invocadas tienen la capacidad de afectar la validez del trámite de verificación de cumplimiento que ha adelantado a través de audiencias virtuales.</w:t>
      </w:r>
    </w:p>
    <w:p w14:paraId="12625AA9" w14:textId="623CCBC0" w:rsidR="007A7471" w:rsidRPr="00334123" w:rsidRDefault="007A7471" w:rsidP="00AF0788"/>
    <w:p w14:paraId="5BD46E25" w14:textId="02CE222D" w:rsidR="008C17D3" w:rsidRPr="00334123" w:rsidRDefault="00040DD7" w:rsidP="00AF0788">
      <w:r w:rsidRPr="00334123">
        <w:t>El</w:t>
      </w:r>
      <w:r w:rsidR="007A7471" w:rsidRPr="00334123">
        <w:t xml:space="preserve"> apoderad</w:t>
      </w:r>
      <w:r w:rsidR="008C17D3" w:rsidRPr="00334123">
        <w:t>o</w:t>
      </w:r>
      <w:r w:rsidR="007A7471" w:rsidRPr="00334123">
        <w:t xml:space="preserve"> de</w:t>
      </w:r>
      <w:r w:rsidRPr="00334123">
        <w:t xml:space="preserve">l Fondo de Adaptación </w:t>
      </w:r>
      <w:r w:rsidR="008C17D3" w:rsidRPr="00334123">
        <w:t xml:space="preserve">advirtió que con la presente acción de tutela </w:t>
      </w:r>
      <w:r w:rsidR="00CF5ECE" w:rsidRPr="00334123">
        <w:t xml:space="preserve">son </w:t>
      </w:r>
      <w:r w:rsidR="008C17D3" w:rsidRPr="00334123">
        <w:t xml:space="preserve">cinco acciones de tutela que se </w:t>
      </w:r>
      <w:r w:rsidR="00CF5ECE" w:rsidRPr="00334123">
        <w:t xml:space="preserve">presentaron </w:t>
      </w:r>
      <w:r w:rsidR="008C17D3" w:rsidRPr="00334123">
        <w:t>por los mismos hechos</w:t>
      </w:r>
      <w:r w:rsidR="00BD56E7" w:rsidRPr="00334123">
        <w:t xml:space="preserve"> </w:t>
      </w:r>
      <w:r w:rsidR="008C17D3" w:rsidRPr="00334123">
        <w:t>con la misma pretensión de fondo y contra los mismos accionados</w:t>
      </w:r>
      <w:r w:rsidR="00474B20" w:rsidRPr="00334123">
        <w:t>.</w:t>
      </w:r>
    </w:p>
    <w:p w14:paraId="71B6E96E" w14:textId="77777777" w:rsidR="001F5467" w:rsidRPr="00334123" w:rsidRDefault="001F5467" w:rsidP="00AF0788"/>
    <w:p w14:paraId="30766048" w14:textId="10B159C9" w:rsidR="008C17D3" w:rsidRPr="00334123" w:rsidRDefault="0041164A" w:rsidP="00AF0788">
      <w:r w:rsidRPr="00334123">
        <w:t xml:space="preserve">Advirtió que </w:t>
      </w:r>
      <w:r w:rsidR="005169DC" w:rsidRPr="00334123">
        <w:t>los actores</w:t>
      </w:r>
      <w:r w:rsidRPr="00334123">
        <w:t xml:space="preserve"> presen</w:t>
      </w:r>
      <w:r w:rsidR="005169DC" w:rsidRPr="00334123">
        <w:t>taron</w:t>
      </w:r>
      <w:r w:rsidRPr="00334123">
        <w:t xml:space="preserve"> la tutela en representación de toda una comunidad sin acreditar los presupuestos establecidos por la jurisprudencia para ejercer dicha representación como agente</w:t>
      </w:r>
      <w:r w:rsidR="00CF5ECE" w:rsidRPr="00334123">
        <w:t>s</w:t>
      </w:r>
      <w:r w:rsidRPr="00334123">
        <w:t xml:space="preserve"> oficioso</w:t>
      </w:r>
      <w:r w:rsidR="00CF5ECE" w:rsidRPr="00334123">
        <w:t>s</w:t>
      </w:r>
      <w:r w:rsidRPr="00334123">
        <w:t xml:space="preserve"> </w:t>
      </w:r>
      <w:r w:rsidR="00BD56E7" w:rsidRPr="00334123">
        <w:t xml:space="preserve">y </w:t>
      </w:r>
      <w:r w:rsidR="00384E8E" w:rsidRPr="00334123">
        <w:t>tampoco alleg</w:t>
      </w:r>
      <w:r w:rsidR="00474B20" w:rsidRPr="00334123">
        <w:t>aron</w:t>
      </w:r>
      <w:r w:rsidRPr="00334123">
        <w:t xml:space="preserve"> prueba de que la comunidad </w:t>
      </w:r>
      <w:r w:rsidR="00474B20" w:rsidRPr="00334123">
        <w:t xml:space="preserve">no se encuentra </w:t>
      </w:r>
      <w:r w:rsidRPr="00334123">
        <w:t>en condici</w:t>
      </w:r>
      <w:r w:rsidR="00474B20" w:rsidRPr="00334123">
        <w:t>ones</w:t>
      </w:r>
      <w:r w:rsidRPr="00334123">
        <w:t xml:space="preserve"> para reclamar por sí misma la protección de sus derechos fundamentales. </w:t>
      </w:r>
    </w:p>
    <w:p w14:paraId="02CCADDB" w14:textId="0136696D" w:rsidR="0041164A" w:rsidRPr="00334123" w:rsidRDefault="0041164A" w:rsidP="00AF0788"/>
    <w:p w14:paraId="1F773D4A" w14:textId="4F152EDC" w:rsidR="0041164A" w:rsidRPr="00334123" w:rsidRDefault="00DE61DC" w:rsidP="00AF0788">
      <w:r w:rsidRPr="00334123">
        <w:t xml:space="preserve">En consecuencia, </w:t>
      </w:r>
      <w:r w:rsidR="000234D0" w:rsidRPr="00334123">
        <w:t>solicitó rechazar la</w:t>
      </w:r>
      <w:r w:rsidRPr="00334123">
        <w:t>s</w:t>
      </w:r>
      <w:r w:rsidR="000234D0" w:rsidRPr="00334123">
        <w:t xml:space="preserve"> acci</w:t>
      </w:r>
      <w:r w:rsidRPr="00334123">
        <w:t>o</w:t>
      </w:r>
      <w:r w:rsidR="000234D0" w:rsidRPr="00334123">
        <w:t>n</w:t>
      </w:r>
      <w:r w:rsidRPr="00334123">
        <w:t>es</w:t>
      </w:r>
      <w:r w:rsidR="000234D0" w:rsidRPr="00334123">
        <w:t xml:space="preserve"> de tutela</w:t>
      </w:r>
      <w:r w:rsidRPr="00334123">
        <w:t>s</w:t>
      </w:r>
      <w:r w:rsidR="000234D0" w:rsidRPr="00334123">
        <w:t xml:space="preserve"> por falta de legitimación en la causa por activa toda vez que no se acreditaron los presupuestos para actuar como agente oficioso y/o en representación de la comunidad presuntamente afectada.</w:t>
      </w:r>
    </w:p>
    <w:p w14:paraId="4CDF5045" w14:textId="2E1757E9" w:rsidR="000234D0" w:rsidRPr="00334123" w:rsidRDefault="000234D0" w:rsidP="00AF0788"/>
    <w:p w14:paraId="50944E40" w14:textId="03EEC778" w:rsidR="000234D0" w:rsidRPr="00334123" w:rsidRDefault="000234D0" w:rsidP="00AF0788">
      <w:r w:rsidRPr="00334123">
        <w:t>A</w:t>
      </w:r>
      <w:r w:rsidR="005169DC" w:rsidRPr="00334123">
        <w:t>si</w:t>
      </w:r>
      <w:r w:rsidRPr="00334123">
        <w:t>mismo</w:t>
      </w:r>
      <w:r w:rsidR="005169DC" w:rsidRPr="00334123">
        <w:t>,</w:t>
      </w:r>
      <w:r w:rsidRPr="00334123">
        <w:t xml:space="preserve"> pidió que se declar</w:t>
      </w:r>
      <w:r w:rsidR="00165451" w:rsidRPr="00334123">
        <w:t>e</w:t>
      </w:r>
      <w:r w:rsidRPr="00334123">
        <w:t xml:space="preserve"> la improcedencia por carencia del requisito de subsidiarieda</w:t>
      </w:r>
      <w:r w:rsidR="00A90142" w:rsidRPr="00334123">
        <w:t xml:space="preserve">d, en consideración a que </w:t>
      </w:r>
      <w:r w:rsidR="005169DC" w:rsidRPr="00334123">
        <w:t xml:space="preserve">los actores </w:t>
      </w:r>
      <w:r w:rsidRPr="00334123">
        <w:t>utiliza</w:t>
      </w:r>
      <w:r w:rsidR="005169DC" w:rsidRPr="00334123">
        <w:t>n</w:t>
      </w:r>
      <w:r w:rsidRPr="00334123">
        <w:t xml:space="preserve"> la tutela para exponer </w:t>
      </w:r>
      <w:r w:rsidR="0050437A" w:rsidRPr="00334123">
        <w:t>las inconformidades que tiene frente a las actuaciones judiciales que se han surtido dentro de la acción popular</w:t>
      </w:r>
      <w:r w:rsidR="00384E8E" w:rsidRPr="00334123">
        <w:t>.</w:t>
      </w:r>
    </w:p>
    <w:p w14:paraId="3E3D14D4" w14:textId="4854E447" w:rsidR="0050437A" w:rsidRPr="00334123" w:rsidRDefault="0050437A" w:rsidP="00AF0788"/>
    <w:p w14:paraId="7385B0D1" w14:textId="1E9BDA76" w:rsidR="0050437A" w:rsidRPr="00334123" w:rsidRDefault="00A90142" w:rsidP="00AF0788">
      <w:r w:rsidRPr="00334123">
        <w:t xml:space="preserve">Solicitó </w:t>
      </w:r>
      <w:r w:rsidR="0050437A" w:rsidRPr="00334123">
        <w:t xml:space="preserve">que se declare la falta de legitimación en la causa por pasiva, por cuanto </w:t>
      </w:r>
      <w:r w:rsidR="00384E8E" w:rsidRPr="00334123">
        <w:t xml:space="preserve">no </w:t>
      </w:r>
      <w:r w:rsidR="0050437A" w:rsidRPr="00334123">
        <w:t>existe una relación de causalidad entre lo que se pretende en la</w:t>
      </w:r>
      <w:r w:rsidR="00DE61DC" w:rsidRPr="00334123">
        <w:t>s</w:t>
      </w:r>
      <w:r w:rsidR="0050437A" w:rsidRPr="00334123">
        <w:t xml:space="preserve"> tutela</w:t>
      </w:r>
      <w:r w:rsidR="00DE61DC" w:rsidRPr="00334123">
        <w:t>s</w:t>
      </w:r>
      <w:r w:rsidR="0050437A" w:rsidRPr="00334123">
        <w:t xml:space="preserve"> y la competencia del Fondo de Adaptación</w:t>
      </w:r>
      <w:r w:rsidR="00902E5D" w:rsidRPr="00334123">
        <w:t>.</w:t>
      </w:r>
    </w:p>
    <w:p w14:paraId="38AEAF6A" w14:textId="208C4A41" w:rsidR="00500FF5" w:rsidRPr="00334123" w:rsidRDefault="00500FF5" w:rsidP="00AF0788"/>
    <w:p w14:paraId="410963CC" w14:textId="35D4ECEB" w:rsidR="00500FF5" w:rsidRPr="00334123" w:rsidRDefault="00500FF5" w:rsidP="00AF0788">
      <w:r w:rsidRPr="00334123">
        <w:t>El</w:t>
      </w:r>
      <w:r w:rsidR="00E01552" w:rsidRPr="00334123">
        <w:t xml:space="preserve"> apoderado del </w:t>
      </w:r>
      <w:r w:rsidRPr="00334123">
        <w:t xml:space="preserve">Instituto Nacional de Vías </w:t>
      </w:r>
      <w:r w:rsidR="00AC5CA5" w:rsidRPr="00334123">
        <w:t>puso de presente</w:t>
      </w:r>
      <w:r w:rsidR="005169DC" w:rsidRPr="00334123">
        <w:t>,</w:t>
      </w:r>
      <w:r w:rsidR="00AC5CA5" w:rsidRPr="00334123">
        <w:t xml:space="preserve"> entre otras cosas</w:t>
      </w:r>
      <w:r w:rsidR="005169DC" w:rsidRPr="00334123">
        <w:t>,</w:t>
      </w:r>
      <w:r w:rsidR="00AC5CA5" w:rsidRPr="00334123">
        <w:t xml:space="preserve"> que el tribunal convocó dos comités de verificación para el cumplimiento del fallo</w:t>
      </w:r>
      <w:r w:rsidR="007D0E99" w:rsidRPr="00334123">
        <w:t xml:space="preserve"> y </w:t>
      </w:r>
      <w:r w:rsidR="004406A9" w:rsidRPr="00334123">
        <w:t xml:space="preserve">que ha realizado todas las acciones necesarias para dar cumplimiento en el menor tiempo posible </w:t>
      </w:r>
      <w:r w:rsidR="007D0E99" w:rsidRPr="00334123">
        <w:t>a lo ordenado</w:t>
      </w:r>
      <w:r w:rsidR="007664B7" w:rsidRPr="00334123">
        <w:t>.</w:t>
      </w:r>
    </w:p>
    <w:p w14:paraId="372D9810" w14:textId="12D1C3ED" w:rsidR="00A90142" w:rsidRPr="00334123" w:rsidRDefault="00902E5D" w:rsidP="00AF0788">
      <w:r w:rsidRPr="00334123">
        <w:lastRenderedPageBreak/>
        <w:t xml:space="preserve">La </w:t>
      </w:r>
      <w:r w:rsidR="005E2FDF" w:rsidRPr="00334123">
        <w:t>P</w:t>
      </w:r>
      <w:r w:rsidRPr="00334123">
        <w:t xml:space="preserve">rocuradora 158 Judicial II para asuntos administrativos, miembro del comité de verificación de la sentencia proferida en la acción </w:t>
      </w:r>
      <w:r w:rsidR="00B746D9" w:rsidRPr="00334123">
        <w:t>popular</w:t>
      </w:r>
      <w:r w:rsidR="00CF5ECE" w:rsidRPr="00334123">
        <w:t>,</w:t>
      </w:r>
      <w:r w:rsidR="00B746D9" w:rsidRPr="00334123">
        <w:t xml:space="preserve"> </w:t>
      </w:r>
      <w:r w:rsidRPr="00334123">
        <w:t xml:space="preserve">indicó que se adelantó el </w:t>
      </w:r>
      <w:r w:rsidR="00B746D9" w:rsidRPr="00334123">
        <w:t xml:space="preserve">comité de verificación </w:t>
      </w:r>
      <w:r w:rsidRPr="00334123">
        <w:t>de cumplimiento de la sentencia</w:t>
      </w:r>
      <w:r w:rsidR="00CF5ECE" w:rsidRPr="00334123">
        <w:t xml:space="preserve"> y</w:t>
      </w:r>
      <w:r w:rsidRPr="00334123">
        <w:t xml:space="preserve"> el </w:t>
      </w:r>
      <w:r w:rsidR="00B746D9" w:rsidRPr="00334123">
        <w:t>d</w:t>
      </w:r>
      <w:r w:rsidRPr="00334123">
        <w:t xml:space="preserve">irector del </w:t>
      </w:r>
      <w:proofErr w:type="spellStart"/>
      <w:r w:rsidRPr="00334123">
        <w:t>Invías</w:t>
      </w:r>
      <w:proofErr w:type="spellEnd"/>
      <w:r w:rsidRPr="00334123">
        <w:t xml:space="preserve"> gestionó la </w:t>
      </w:r>
      <w:r w:rsidR="00B746D9" w:rsidRPr="00334123">
        <w:t>consecución</w:t>
      </w:r>
      <w:r w:rsidRPr="00334123">
        <w:t xml:space="preserve"> de recursos para la con</w:t>
      </w:r>
      <w:r w:rsidR="00B746D9" w:rsidRPr="00334123">
        <w:t>s</w:t>
      </w:r>
      <w:r w:rsidRPr="00334123">
        <w:t xml:space="preserve">trucción total de la vía. </w:t>
      </w:r>
    </w:p>
    <w:p w14:paraId="1561C69D" w14:textId="77777777" w:rsidR="00A90142" w:rsidRPr="00334123" w:rsidRDefault="00A90142" w:rsidP="00AF0788"/>
    <w:p w14:paraId="2111C011" w14:textId="6B2F6C7C" w:rsidR="00902E5D" w:rsidRPr="00334123" w:rsidRDefault="00DE61DC" w:rsidP="00AF0788">
      <w:r w:rsidRPr="00334123">
        <w:t>Agregó que p</w:t>
      </w:r>
      <w:r w:rsidR="00B746D9" w:rsidRPr="00334123">
        <w:t xml:space="preserve">or su parte </w:t>
      </w:r>
      <w:r w:rsidR="00902E5D" w:rsidRPr="00334123">
        <w:t>act</w:t>
      </w:r>
      <w:r w:rsidR="00B746D9" w:rsidRPr="00334123">
        <w:t>uó</w:t>
      </w:r>
      <w:r w:rsidR="00902E5D" w:rsidRPr="00334123">
        <w:t xml:space="preserve"> e intervino activamente en las distintas audiencias y a través de memoriales de impulso</w:t>
      </w:r>
      <w:r w:rsidR="00B746D9" w:rsidRPr="00334123">
        <w:t>.</w:t>
      </w:r>
    </w:p>
    <w:p w14:paraId="02B13F94" w14:textId="64E0C91C" w:rsidR="00B746D9" w:rsidRPr="00334123" w:rsidRDefault="00B746D9" w:rsidP="00AF0788"/>
    <w:p w14:paraId="1E9027CB" w14:textId="30DFD7A5" w:rsidR="00B746D9" w:rsidRPr="00334123" w:rsidRDefault="000E6D09" w:rsidP="00AF0788">
      <w:r w:rsidRPr="00334123">
        <w:t>Señaló que</w:t>
      </w:r>
      <w:r w:rsidR="00B746D9" w:rsidRPr="00334123">
        <w:t xml:space="preserve"> pese al esfuerzo del director del </w:t>
      </w:r>
      <w:proofErr w:type="spellStart"/>
      <w:r w:rsidR="00B746D9" w:rsidRPr="00334123">
        <w:t>Invías</w:t>
      </w:r>
      <w:proofErr w:type="spellEnd"/>
      <w:r w:rsidR="00B746D9" w:rsidRPr="00334123">
        <w:t>, varias de las órdenes de la sentencia fueron incumplida</w:t>
      </w:r>
      <w:r w:rsidR="00384E8E" w:rsidRPr="00334123">
        <w:t>s y p</w:t>
      </w:r>
      <w:r w:rsidR="00B746D9" w:rsidRPr="00334123">
        <w:t>or</w:t>
      </w:r>
      <w:r w:rsidR="00384E8E" w:rsidRPr="00334123">
        <w:t xml:space="preserve"> ello </w:t>
      </w:r>
      <w:r w:rsidR="00B746D9" w:rsidRPr="00334123">
        <w:t>present</w:t>
      </w:r>
      <w:r w:rsidR="00A876A5" w:rsidRPr="00334123">
        <w:t>ó</w:t>
      </w:r>
      <w:r w:rsidR="00B746D9" w:rsidRPr="00334123">
        <w:t xml:space="preserve"> los siguientes memoriales</w:t>
      </w:r>
      <w:r w:rsidR="00384E8E" w:rsidRPr="00334123">
        <w:t>:</w:t>
      </w:r>
    </w:p>
    <w:p w14:paraId="72128064" w14:textId="4AD4709E" w:rsidR="00B746D9" w:rsidRPr="00334123" w:rsidRDefault="00B746D9" w:rsidP="00AF0788"/>
    <w:p w14:paraId="34CAFA5C" w14:textId="15F5DB6B" w:rsidR="00B746D9" w:rsidRPr="00334123" w:rsidRDefault="00C706EA" w:rsidP="00C706EA">
      <w:pPr>
        <w:pStyle w:val="Cita"/>
        <w:ind w:left="851" w:right="851"/>
      </w:pPr>
      <w:r w:rsidRPr="00334123">
        <w:rPr>
          <w:i w:val="0"/>
          <w:iCs w:val="0"/>
        </w:rPr>
        <w:t>"</w:t>
      </w:r>
      <w:r w:rsidRPr="00334123">
        <w:t xml:space="preserve">1. </w:t>
      </w:r>
      <w:r w:rsidR="00B746D9" w:rsidRPr="00334123">
        <w:t>Memorial de fecha 2 de febrero de 2021,en la cual se solicita intervención por situación de puntos críticos. (anexo)</w:t>
      </w:r>
    </w:p>
    <w:p w14:paraId="388B4B37" w14:textId="77777777" w:rsidR="00B746D9" w:rsidRPr="00334123" w:rsidRDefault="00B746D9" w:rsidP="00C706EA">
      <w:pPr>
        <w:pStyle w:val="Cita"/>
        <w:ind w:left="851" w:right="851"/>
      </w:pPr>
    </w:p>
    <w:p w14:paraId="52F133A4" w14:textId="588B91E5" w:rsidR="00B746D9" w:rsidRPr="00334123" w:rsidRDefault="00B746D9" w:rsidP="00C706EA">
      <w:pPr>
        <w:pStyle w:val="Cita"/>
        <w:ind w:left="851" w:right="851"/>
      </w:pPr>
      <w:r w:rsidRPr="00334123">
        <w:t xml:space="preserve">2. Posteriormente y evaluada la respuesta del </w:t>
      </w:r>
      <w:proofErr w:type="spellStart"/>
      <w:r w:rsidRPr="00334123">
        <w:t>Invías</w:t>
      </w:r>
      <w:proofErr w:type="spellEnd"/>
      <w:r w:rsidRPr="00334123">
        <w:t xml:space="preserve"> y Fondo de Adaptación radiqué memorial de fecha 9 de marzo de 2021, en donde se solicitaba apertura de desacato por falta de solución a situación de puntos críticos – se hace un requerimiento con ocasión a la sentencia del Tribunal de Arbitramento, y se hace otra solicitud tendiente al cumplimiento del numeral 4o de la sentencia de segunda instancia. (anexo)</w:t>
      </w:r>
      <w:r w:rsidR="00C706EA" w:rsidRPr="00334123">
        <w:rPr>
          <w:i w:val="0"/>
          <w:iCs w:val="0"/>
        </w:rPr>
        <w:t>”.</w:t>
      </w:r>
    </w:p>
    <w:p w14:paraId="641E6F20" w14:textId="7E9A014D" w:rsidR="0041164A" w:rsidRPr="00334123" w:rsidRDefault="0041164A" w:rsidP="00AF0788"/>
    <w:p w14:paraId="7530EFA4" w14:textId="30F17834" w:rsidR="0041164A" w:rsidRPr="00334123" w:rsidRDefault="000E6D09" w:rsidP="000E6D09">
      <w:r w:rsidRPr="00334123">
        <w:t xml:space="preserve">Por último, </w:t>
      </w:r>
      <w:r w:rsidR="00165451" w:rsidRPr="00334123">
        <w:t xml:space="preserve">señaló </w:t>
      </w:r>
      <w:r w:rsidR="00A90142" w:rsidRPr="00334123">
        <w:t>lo siguiente</w:t>
      </w:r>
      <w:r w:rsidRPr="00334123">
        <w:t xml:space="preserve">: </w:t>
      </w:r>
      <w:r w:rsidRPr="00334123">
        <w:rPr>
          <w:i/>
          <w:iCs/>
        </w:rPr>
        <w:t>i</w:t>
      </w:r>
      <w:r w:rsidRPr="00334123">
        <w:t>) la orden de amparar derechos colectivos contenida en la presente en la tutela fue dispuesta en el fallo de la acción popular</w:t>
      </w:r>
      <w:r w:rsidR="00165451" w:rsidRPr="00334123">
        <w:t xml:space="preserve"> y</w:t>
      </w:r>
      <w:r w:rsidRPr="00334123">
        <w:rPr>
          <w:i/>
          <w:iCs/>
        </w:rPr>
        <w:t xml:space="preserve"> ii</w:t>
      </w:r>
      <w:r w:rsidRPr="00334123">
        <w:t xml:space="preserve">) </w:t>
      </w:r>
      <w:r w:rsidR="00A90142" w:rsidRPr="00334123">
        <w:t xml:space="preserve">los </w:t>
      </w:r>
      <w:r w:rsidRPr="00334123">
        <w:t>accionante</w:t>
      </w:r>
      <w:r w:rsidR="00165451" w:rsidRPr="00334123">
        <w:t>s</w:t>
      </w:r>
      <w:r w:rsidRPr="00334123">
        <w:t xml:space="preserve"> no ha</w:t>
      </w:r>
      <w:r w:rsidR="00A90142" w:rsidRPr="00334123">
        <w:t>n</w:t>
      </w:r>
      <w:r w:rsidRPr="00334123">
        <w:t xml:space="preserve"> intervenido ni ha</w:t>
      </w:r>
      <w:r w:rsidR="00A90142" w:rsidRPr="00334123">
        <w:t>n</w:t>
      </w:r>
      <w:r w:rsidRPr="00334123">
        <w:t xml:space="preserve"> formulado solicitud alguna dentro del proceso de la acción popular</w:t>
      </w:r>
      <w:r w:rsidR="00E01552" w:rsidRPr="00334123">
        <w:t xml:space="preserve"> y </w:t>
      </w:r>
      <w:r w:rsidRPr="00334123">
        <w:t>no funge</w:t>
      </w:r>
      <w:r w:rsidR="00A90142" w:rsidRPr="00334123">
        <w:t>n</w:t>
      </w:r>
      <w:r w:rsidRPr="00334123">
        <w:t xml:space="preserve"> como demandante</w:t>
      </w:r>
      <w:r w:rsidR="00A90142" w:rsidRPr="00334123">
        <w:t>s</w:t>
      </w:r>
      <w:r w:rsidR="00DE61DC" w:rsidRPr="00334123">
        <w:t xml:space="preserve">, </w:t>
      </w:r>
      <w:r w:rsidRPr="00334123">
        <w:t>interviniente</w:t>
      </w:r>
      <w:r w:rsidR="00A90142" w:rsidRPr="00334123">
        <w:t>s</w:t>
      </w:r>
      <w:r w:rsidR="00DE61DC" w:rsidRPr="00334123">
        <w:t xml:space="preserve"> o solicitante</w:t>
      </w:r>
      <w:r w:rsidR="00A90142" w:rsidRPr="00334123">
        <w:t>s</w:t>
      </w:r>
      <w:r w:rsidR="00DE61DC" w:rsidRPr="00334123">
        <w:t xml:space="preserve"> ante</w:t>
      </w:r>
      <w:r w:rsidRPr="00334123">
        <w:t xml:space="preserve"> </w:t>
      </w:r>
      <w:r w:rsidR="00DE61DC" w:rsidRPr="00334123">
        <w:t>dicho proceso</w:t>
      </w:r>
      <w:r w:rsidR="00165451" w:rsidRPr="00334123">
        <w:t>.</w:t>
      </w:r>
    </w:p>
    <w:p w14:paraId="0F68AB62" w14:textId="3D8375DD" w:rsidR="001C4A49" w:rsidRPr="00334123" w:rsidRDefault="001C4A49" w:rsidP="000E6D09"/>
    <w:p w14:paraId="774D8004" w14:textId="7A8BA979" w:rsidR="001C4A49" w:rsidRPr="00334123" w:rsidRDefault="001C4A49" w:rsidP="000E6D09">
      <w:r w:rsidRPr="00334123">
        <w:t xml:space="preserve">La </w:t>
      </w:r>
      <w:proofErr w:type="gramStart"/>
      <w:r w:rsidR="00A876A5" w:rsidRPr="00334123">
        <w:t>A</w:t>
      </w:r>
      <w:r w:rsidRPr="00334123">
        <w:t>lcaldesa</w:t>
      </w:r>
      <w:proofErr w:type="gramEnd"/>
      <w:r w:rsidRPr="00334123">
        <w:t xml:space="preserve"> </w:t>
      </w:r>
      <w:r w:rsidR="00C706EA" w:rsidRPr="00334123">
        <w:t xml:space="preserve">del </w:t>
      </w:r>
      <w:r w:rsidRPr="00334123">
        <w:t>municip</w:t>
      </w:r>
      <w:r w:rsidR="00C706EA" w:rsidRPr="00334123">
        <w:t>io</w:t>
      </w:r>
      <w:r w:rsidRPr="00334123">
        <w:t xml:space="preserve"> de Santa Bárbara informó que el municipio no fue demandado en la acción popular</w:t>
      </w:r>
      <w:r w:rsidR="00996D22" w:rsidRPr="00334123">
        <w:t xml:space="preserve">, pues </w:t>
      </w:r>
      <w:r w:rsidR="00DE61DC" w:rsidRPr="00334123">
        <w:t xml:space="preserve">su vinculación se dio </w:t>
      </w:r>
      <w:r w:rsidR="00996D22" w:rsidRPr="00334123">
        <w:t>como parte integrante para conformar el comité de verificación</w:t>
      </w:r>
      <w:r w:rsidR="006D76A2" w:rsidRPr="00334123">
        <w:t xml:space="preserve">, de ahí </w:t>
      </w:r>
      <w:r w:rsidR="00996D22" w:rsidRPr="00334123">
        <w:t xml:space="preserve">que está pendiente de la notificación </w:t>
      </w:r>
      <w:r w:rsidR="007841D7" w:rsidRPr="00334123">
        <w:t xml:space="preserve">por parte de </w:t>
      </w:r>
      <w:r w:rsidR="00996D22" w:rsidRPr="00334123">
        <w:t>las autoridades competentes para hacer parte del comité, lo cual no había ocurrido a la fecha en que rindió informe a la presente tutela.</w:t>
      </w:r>
    </w:p>
    <w:p w14:paraId="6609A6DE" w14:textId="1B5370E9" w:rsidR="00BD56E7" w:rsidRPr="00334123" w:rsidRDefault="00BD56E7" w:rsidP="000E6D09"/>
    <w:p w14:paraId="503D376E" w14:textId="7E008B77" w:rsidR="0009063D" w:rsidRPr="00334123" w:rsidRDefault="004236A3" w:rsidP="00AF0788">
      <w:r w:rsidRPr="00334123">
        <w:t xml:space="preserve">El </w:t>
      </w:r>
      <w:proofErr w:type="gramStart"/>
      <w:r w:rsidR="006D76A2" w:rsidRPr="00334123">
        <w:t>A</w:t>
      </w:r>
      <w:r w:rsidRPr="00334123">
        <w:t>lcalde</w:t>
      </w:r>
      <w:proofErr w:type="gramEnd"/>
      <w:r w:rsidRPr="00334123">
        <w:t xml:space="preserve"> del municipio de San Andrés (Santander) manifestó que en las oportunidades</w:t>
      </w:r>
      <w:r w:rsidR="007D2978" w:rsidRPr="00334123">
        <w:t xml:space="preserve"> que ha sido citado por el Tribunal Administrativo de Santander ha acudido con el equipo técnico, en especial con los delegados de la Secretaría de Planeación para exponer sobre los puntos críticos en su jurisdicción.</w:t>
      </w:r>
    </w:p>
    <w:p w14:paraId="43A05FA0" w14:textId="7A816473" w:rsidR="00725D64" w:rsidRPr="00334123" w:rsidRDefault="00725D64" w:rsidP="00AF0788"/>
    <w:p w14:paraId="50F77C1F" w14:textId="336D1E87" w:rsidR="00725D64" w:rsidRPr="00334123" w:rsidRDefault="00725D64" w:rsidP="00AF0788">
      <w:r w:rsidRPr="00334123">
        <w:t xml:space="preserve">La Defensoría del Pueblo </w:t>
      </w:r>
      <w:r w:rsidR="000B24E9" w:rsidRPr="00334123">
        <w:t>solicitó la declaratoria de falta de legitimación en la causa por pasiva en lo que a ella refiere.</w:t>
      </w:r>
    </w:p>
    <w:p w14:paraId="74E70566" w14:textId="3DC44240" w:rsidR="00EE3CBB" w:rsidRPr="00334123" w:rsidRDefault="00EE3CBB" w:rsidP="00AF0788">
      <w:r w:rsidRPr="00334123">
        <w:lastRenderedPageBreak/>
        <w:t xml:space="preserve">El señor </w:t>
      </w:r>
      <w:proofErr w:type="spellStart"/>
      <w:r w:rsidRPr="00334123">
        <w:t>Danil</w:t>
      </w:r>
      <w:proofErr w:type="spellEnd"/>
      <w:r w:rsidRPr="00334123">
        <w:t xml:space="preserve"> Román </w:t>
      </w:r>
      <w:proofErr w:type="spellStart"/>
      <w:r w:rsidRPr="00334123">
        <w:t>Velandia</w:t>
      </w:r>
      <w:proofErr w:type="spellEnd"/>
      <w:r w:rsidRPr="00334123">
        <w:t xml:space="preserve"> </w:t>
      </w:r>
      <w:r w:rsidR="00E668BB" w:rsidRPr="00334123">
        <w:t xml:space="preserve">solicitó </w:t>
      </w:r>
      <w:r w:rsidR="003F7501" w:rsidRPr="00334123">
        <w:t xml:space="preserve">que </w:t>
      </w:r>
      <w:r w:rsidR="00E668BB" w:rsidRPr="00334123">
        <w:t xml:space="preserve">se nieguen las pretensiones de la tutela y se le desvincule del proceso </w:t>
      </w:r>
      <w:r w:rsidR="002A0E43" w:rsidRPr="00334123">
        <w:t xml:space="preserve">por no tener injerencia o responsabilidad </w:t>
      </w:r>
      <w:r w:rsidR="003F7501" w:rsidRPr="00334123">
        <w:t xml:space="preserve">respecto </w:t>
      </w:r>
      <w:r w:rsidR="002A0E43" w:rsidRPr="00334123">
        <w:t xml:space="preserve">del cumplimiento </w:t>
      </w:r>
      <w:r w:rsidR="003F7501" w:rsidRPr="00334123">
        <w:t>de los fallos judiciales</w:t>
      </w:r>
      <w:r w:rsidR="006D76A2" w:rsidRPr="00334123">
        <w:t>, asimismo, m</w:t>
      </w:r>
      <w:r w:rsidR="00E32BB2" w:rsidRPr="00334123">
        <w:t xml:space="preserve">anifestó que se hace necesario la realización de </w:t>
      </w:r>
      <w:r w:rsidR="006D76A2" w:rsidRPr="00334123">
        <w:t xml:space="preserve">otro </w:t>
      </w:r>
      <w:r w:rsidR="00E32BB2" w:rsidRPr="00334123">
        <w:t>comité de verificación, pues</w:t>
      </w:r>
      <w:r w:rsidR="00CF5ECE" w:rsidRPr="00334123">
        <w:t>,</w:t>
      </w:r>
      <w:r w:rsidR="00E32BB2" w:rsidRPr="00334123">
        <w:t xml:space="preserve"> </w:t>
      </w:r>
      <w:r w:rsidR="006D76A2" w:rsidRPr="00334123">
        <w:t xml:space="preserve">pese a que se han realizados dos comités, uno </w:t>
      </w:r>
      <w:r w:rsidR="00E32BB2" w:rsidRPr="00334123">
        <w:t xml:space="preserve">presencial y </w:t>
      </w:r>
      <w:r w:rsidR="006D76A2" w:rsidRPr="00334123">
        <w:t>otro</w:t>
      </w:r>
      <w:r w:rsidR="00E32BB2" w:rsidRPr="00334123">
        <w:t xml:space="preserve"> virtual</w:t>
      </w:r>
      <w:r w:rsidR="00CF5ECE" w:rsidRPr="00334123">
        <w:t>,</w:t>
      </w:r>
      <w:r w:rsidR="006D76A2" w:rsidRPr="00334123">
        <w:t xml:space="preserve"> no se ha dado cumplimiento a los fallos</w:t>
      </w:r>
      <w:r w:rsidR="00E32BB2" w:rsidRPr="00334123">
        <w:t xml:space="preserve">. </w:t>
      </w:r>
    </w:p>
    <w:p w14:paraId="7EE40889" w14:textId="77777777" w:rsidR="00A25858" w:rsidRPr="00334123" w:rsidRDefault="00A25858" w:rsidP="00AF0788"/>
    <w:p w14:paraId="65CE9CFE" w14:textId="4D2FF57B" w:rsidR="008B7D81" w:rsidRPr="00334123" w:rsidRDefault="00AA44AB" w:rsidP="009A0132">
      <w:pPr>
        <w:pStyle w:val="Ttulo1"/>
        <w:numPr>
          <w:ilvl w:val="0"/>
          <w:numId w:val="0"/>
        </w:numPr>
        <w:rPr>
          <w:lang w:val="es-CO"/>
        </w:rPr>
      </w:pPr>
      <w:r w:rsidRPr="00334123">
        <w:t xml:space="preserve">II. </w:t>
      </w:r>
      <w:r w:rsidR="00BD5A00" w:rsidRPr="00334123">
        <w:t xml:space="preserve">LAS </w:t>
      </w:r>
      <w:r w:rsidR="008B7D81" w:rsidRPr="00334123">
        <w:rPr>
          <w:lang w:val="es-CO"/>
        </w:rPr>
        <w:t>CONSIDERACIONES</w:t>
      </w:r>
      <w:r w:rsidRPr="00334123">
        <w:rPr>
          <w:lang w:val="es-CO"/>
        </w:rPr>
        <w:t xml:space="preserve"> </w:t>
      </w:r>
      <w:r w:rsidR="00BD5A00" w:rsidRPr="00334123">
        <w:rPr>
          <w:lang w:val="es-CO"/>
        </w:rPr>
        <w:t>DE LA SALA</w:t>
      </w:r>
    </w:p>
    <w:p w14:paraId="10BB9906" w14:textId="77777777" w:rsidR="00C47D04" w:rsidRPr="00334123" w:rsidRDefault="00C47D04" w:rsidP="000B6812"/>
    <w:p w14:paraId="0C5F9130" w14:textId="1A0D1835" w:rsidR="00707D5D" w:rsidRPr="00334123" w:rsidRDefault="00AA44AB" w:rsidP="00EB4D88">
      <w:pPr>
        <w:rPr>
          <w:lang w:val="es-CO"/>
        </w:rPr>
      </w:pPr>
      <w:r w:rsidRPr="00334123">
        <w:rPr>
          <w:lang w:val="es-CO"/>
        </w:rPr>
        <w:t>Cumplidos los trámites propios del proceso, sin que exista causal alguna de nulidad que invalide lo actuado procede la Sala a resolver el asunto sometido a consideración con el siguiente derrotero: 1) finalidad de la acción de tutela</w:t>
      </w:r>
      <w:r w:rsidR="006939AB" w:rsidRPr="00334123">
        <w:rPr>
          <w:lang w:val="es-CO"/>
        </w:rPr>
        <w:t xml:space="preserve"> y 2</w:t>
      </w:r>
      <w:r w:rsidRPr="00334123">
        <w:rPr>
          <w:lang w:val="es-CO"/>
        </w:rPr>
        <w:t>) el caso concreto.</w:t>
      </w:r>
    </w:p>
    <w:p w14:paraId="5EC26CD0" w14:textId="77777777" w:rsidR="00AA44AB" w:rsidRPr="00334123" w:rsidRDefault="00AA44AB" w:rsidP="00EB4D88">
      <w:pPr>
        <w:rPr>
          <w:lang w:val="es-CO"/>
        </w:rPr>
      </w:pPr>
    </w:p>
    <w:p w14:paraId="49519283" w14:textId="5FE9549C" w:rsidR="00EB4D88" w:rsidRPr="00334123" w:rsidRDefault="00BD5A00" w:rsidP="009A0132">
      <w:pPr>
        <w:pStyle w:val="Ttulo2"/>
      </w:pPr>
      <w:r w:rsidRPr="00334123">
        <w:t>La f</w:t>
      </w:r>
      <w:r w:rsidR="00AA44AB" w:rsidRPr="00334123">
        <w:t xml:space="preserve">inalidad de la acción de tutela </w:t>
      </w:r>
    </w:p>
    <w:p w14:paraId="596E8EA5" w14:textId="77777777" w:rsidR="00EB4D88" w:rsidRPr="00334123" w:rsidRDefault="00EB4D88" w:rsidP="00EB4D88"/>
    <w:p w14:paraId="596AD84E" w14:textId="018E192B" w:rsidR="00AA44AB" w:rsidRPr="00334123" w:rsidRDefault="00AA44AB" w:rsidP="002157A5">
      <w:pPr>
        <w:pStyle w:val="Textoindependiente"/>
        <w:spacing w:after="0"/>
      </w:pPr>
      <w:r w:rsidRPr="00334123">
        <w:t xml:space="preserve">Según el artículo 86 de la Constitución Política y el Decreto 2591 de 1991, disposiciones que regulan la acción de tutela, tal mecanismo se ejerce mediante un procedimiento preferente y sumario cuyo objeto es proteger de manera inmediata y eficaz los derechos constitucionales fundamentales amenazados o vulnerados por una acción u omisión de una </w:t>
      </w:r>
      <w:proofErr w:type="gramStart"/>
      <w:r w:rsidRPr="00334123">
        <w:t>autoridad pública</w:t>
      </w:r>
      <w:proofErr w:type="gramEnd"/>
      <w:r w:rsidRPr="00334123">
        <w:t xml:space="preserve"> o de un particular.</w:t>
      </w:r>
    </w:p>
    <w:p w14:paraId="43682C9C" w14:textId="77777777" w:rsidR="002157A5" w:rsidRPr="00334123" w:rsidRDefault="002157A5" w:rsidP="002157A5">
      <w:pPr>
        <w:pStyle w:val="Textoindependiente"/>
        <w:spacing w:after="0"/>
      </w:pPr>
    </w:p>
    <w:p w14:paraId="1BD2B66F" w14:textId="64AB89E5" w:rsidR="002157A5" w:rsidRPr="00334123" w:rsidRDefault="00AA44AB" w:rsidP="002157A5">
      <w:pPr>
        <w:pStyle w:val="Textoindependiente"/>
        <w:spacing w:after="0"/>
      </w:pPr>
      <w:r w:rsidRPr="00334123">
        <w:t>Sin embargo, este mecanismo no puede ser utilizado válidamente para sustituir</w:t>
      </w:r>
      <w:r w:rsidR="00D918FC" w:rsidRPr="00334123">
        <w:t xml:space="preserve"> </w:t>
      </w:r>
      <w:r w:rsidR="00276248" w:rsidRPr="00334123">
        <w:t>los recursos idóneos previstos por el legislador y</w:t>
      </w:r>
      <w:r w:rsidRPr="00334123">
        <w:t xml:space="preserve"> tampoco para desplazar o variar los procedimientos de reclamo judicial preestablecidos </w:t>
      </w:r>
      <w:r w:rsidR="00D505B3" w:rsidRPr="00334123">
        <w:t xml:space="preserve">o </w:t>
      </w:r>
      <w:r w:rsidRPr="00334123">
        <w:t xml:space="preserve">para revivir términos </w:t>
      </w:r>
      <w:proofErr w:type="spellStart"/>
      <w:r w:rsidRPr="00334123">
        <w:t>precluidos</w:t>
      </w:r>
      <w:proofErr w:type="spellEnd"/>
      <w:r w:rsidRPr="00334123">
        <w:t xml:space="preserve"> o acciones caducadas. </w:t>
      </w:r>
    </w:p>
    <w:p w14:paraId="17471B42" w14:textId="77777777" w:rsidR="00CF5ECE" w:rsidRPr="00334123" w:rsidRDefault="00CF5ECE" w:rsidP="002157A5">
      <w:pPr>
        <w:pStyle w:val="Textoindependiente"/>
        <w:spacing w:after="0"/>
      </w:pPr>
    </w:p>
    <w:p w14:paraId="4C6AD007" w14:textId="6FB815B4" w:rsidR="00AA44AB" w:rsidRPr="00334123" w:rsidRDefault="00AA44AB" w:rsidP="002157A5">
      <w:pPr>
        <w:pStyle w:val="Textoindependiente"/>
        <w:spacing w:after="0"/>
      </w:pPr>
      <w:r w:rsidRPr="00334123">
        <w:t xml:space="preserve">De igual forma, dichas normas establecen la improcedencia de esta acción </w:t>
      </w:r>
      <w:r w:rsidRPr="00334123">
        <w:rPr>
          <w:lang w:val="es-CO"/>
        </w:rPr>
        <w:t>cuando</w:t>
      </w:r>
      <w:r w:rsidRPr="00334123">
        <w:t xml:space="preserve"> exista otro medio de defensa judicial, salvo que se utilice como mecanismo transitorio para evitar un perjuicio irremediable sobre uno o varios derechos fundamentales del demandante. </w:t>
      </w:r>
    </w:p>
    <w:p w14:paraId="04259128" w14:textId="77777777" w:rsidR="00B15418" w:rsidRPr="00334123" w:rsidRDefault="00B15418" w:rsidP="002157A5">
      <w:pPr>
        <w:pStyle w:val="Textoindependiente"/>
        <w:spacing w:after="0"/>
      </w:pPr>
    </w:p>
    <w:p w14:paraId="29AF72FA" w14:textId="7CB1A862" w:rsidR="00392A0C" w:rsidRPr="00334123" w:rsidRDefault="002157A5" w:rsidP="009A0132">
      <w:pPr>
        <w:pStyle w:val="Ttulo2"/>
      </w:pPr>
      <w:r w:rsidRPr="00334123">
        <w:rPr>
          <w:lang w:val="es-CO"/>
        </w:rPr>
        <w:t>E</w:t>
      </w:r>
      <w:r w:rsidR="001C398F" w:rsidRPr="00334123">
        <w:rPr>
          <w:lang w:val="es-CO"/>
        </w:rPr>
        <w:t>l caso concreto</w:t>
      </w:r>
    </w:p>
    <w:p w14:paraId="769B96E2" w14:textId="0EC8658A" w:rsidR="00CD3245" w:rsidRPr="00334123" w:rsidRDefault="00CD3245" w:rsidP="00392A0C"/>
    <w:p w14:paraId="4DF6ED9D" w14:textId="16EED407" w:rsidR="00814E2F" w:rsidRPr="00334123" w:rsidRDefault="002157A5" w:rsidP="00392A0C">
      <w:r w:rsidRPr="00334123">
        <w:t xml:space="preserve">En el caso que ocupa la atención de la Sala </w:t>
      </w:r>
      <w:r w:rsidR="009D2F50" w:rsidRPr="00334123">
        <w:t>se demanda</w:t>
      </w:r>
      <w:r w:rsidR="00CA177F" w:rsidRPr="00334123">
        <w:t xml:space="preserve"> </w:t>
      </w:r>
      <w:r w:rsidR="009D2F50" w:rsidRPr="00334123">
        <w:t>por esta vía constitucional a</w:t>
      </w:r>
      <w:r w:rsidRPr="00334123">
        <w:rPr>
          <w:color w:val="000000"/>
          <w:lang w:eastAsia="es-ES"/>
        </w:rPr>
        <w:t>l</w:t>
      </w:r>
      <w:r w:rsidR="009C25F2" w:rsidRPr="00334123">
        <w:rPr>
          <w:rFonts w:eastAsia="Times New Roman"/>
          <w:bCs/>
          <w:kern w:val="2"/>
          <w:lang w:eastAsia="es-ES_tradnl" w:bidi="hi-IN"/>
        </w:rPr>
        <w:t xml:space="preserve"> </w:t>
      </w:r>
      <w:r w:rsidR="009C25F2" w:rsidRPr="00334123">
        <w:rPr>
          <w:bCs/>
          <w:lang w:val="es-CO"/>
        </w:rPr>
        <w:t xml:space="preserve">Tribunal Administrativo </w:t>
      </w:r>
      <w:r w:rsidR="00B15418" w:rsidRPr="00334123">
        <w:rPr>
          <w:bCs/>
          <w:lang w:val="es-CO"/>
        </w:rPr>
        <w:t xml:space="preserve">de </w:t>
      </w:r>
      <w:r w:rsidR="000B24E9" w:rsidRPr="00334123">
        <w:rPr>
          <w:bCs/>
          <w:lang w:val="es-CO"/>
        </w:rPr>
        <w:t xml:space="preserve">Santander y otros </w:t>
      </w:r>
      <w:r w:rsidR="00893CBE" w:rsidRPr="00334123">
        <w:rPr>
          <w:shd w:val="clear" w:color="auto" w:fill="FFFFFF"/>
        </w:rPr>
        <w:t>con el fin de que se protejan los derechos constitucionales fundamentales</w:t>
      </w:r>
      <w:r w:rsidR="001477B9" w:rsidRPr="00334123">
        <w:rPr>
          <w:rFonts w:eastAsia="DejaVu Sans"/>
          <w:i/>
          <w:iCs/>
          <w:kern w:val="2"/>
          <w:szCs w:val="20"/>
          <w:lang w:val="es-ES_tradnl" w:eastAsia="zh-CN" w:bidi="hi-IN"/>
        </w:rPr>
        <w:t xml:space="preserve"> a “la vida, locomoción con seguridad, protección de los recursos del estado y seguridad vial”</w:t>
      </w:r>
      <w:r w:rsidR="001477B9" w:rsidRPr="00334123">
        <w:rPr>
          <w:shd w:val="clear" w:color="auto" w:fill="FFFFFF"/>
        </w:rPr>
        <w:t>,</w:t>
      </w:r>
      <w:r w:rsidR="00893CBE" w:rsidRPr="00334123">
        <w:rPr>
          <w:shd w:val="clear" w:color="auto" w:fill="FFFFFF"/>
        </w:rPr>
        <w:t xml:space="preserve"> presuntamente vulnerados </w:t>
      </w:r>
      <w:r w:rsidR="00893CBE" w:rsidRPr="00334123">
        <w:t xml:space="preserve">por cuanto no se ha dado total cumplimiento a </w:t>
      </w:r>
      <w:r w:rsidR="000B24E9" w:rsidRPr="00334123">
        <w:t xml:space="preserve">los fallos de primera y segunda instancia en el marco de la </w:t>
      </w:r>
      <w:r w:rsidR="000B24E9" w:rsidRPr="00334123">
        <w:lastRenderedPageBreak/>
        <w:t xml:space="preserve">acción popular </w:t>
      </w:r>
      <w:r w:rsidR="00337F39" w:rsidRPr="00334123">
        <w:t xml:space="preserve">en la que se </w:t>
      </w:r>
      <w:r w:rsidR="00C9678A" w:rsidRPr="00334123">
        <w:t>profirieron distintas órdenes encaminadas a mejor</w:t>
      </w:r>
      <w:r w:rsidR="006741D4" w:rsidRPr="00334123">
        <w:t xml:space="preserve">ar el mal estado de la vía </w:t>
      </w:r>
      <w:r w:rsidR="006D30A4" w:rsidRPr="00334123">
        <w:t>L</w:t>
      </w:r>
      <w:r w:rsidR="006741D4" w:rsidRPr="00334123">
        <w:t>os Curos-Málaga</w:t>
      </w:r>
      <w:r w:rsidR="004152B7" w:rsidRPr="00334123">
        <w:t>,</w:t>
      </w:r>
      <w:r w:rsidR="006D30A4" w:rsidRPr="00334123">
        <w:t xml:space="preserve"> </w:t>
      </w:r>
      <w:r w:rsidR="004152B7" w:rsidRPr="00334123">
        <w:t>incluida la atención a los puntos críticos existentes.</w:t>
      </w:r>
    </w:p>
    <w:p w14:paraId="7CAE3503" w14:textId="42349FE9" w:rsidR="00E9561E" w:rsidRPr="00334123" w:rsidRDefault="00E9561E" w:rsidP="00392A0C"/>
    <w:p w14:paraId="3BB48702" w14:textId="145623A2" w:rsidR="009D2F50" w:rsidRPr="00334123" w:rsidRDefault="00E9561E" w:rsidP="00392A0C">
      <w:r w:rsidRPr="00334123">
        <w:t>De las pretensiones de las tutelas acumuladas</w:t>
      </w:r>
      <w:r w:rsidR="00571294" w:rsidRPr="00334123">
        <w:t xml:space="preserve">, en resumen, </w:t>
      </w:r>
      <w:r w:rsidR="00B242B9" w:rsidRPr="00334123">
        <w:t>se</w:t>
      </w:r>
      <w:r w:rsidR="00571294" w:rsidRPr="00334123">
        <w:t xml:space="preserve"> pretende que se ordene: </w:t>
      </w:r>
      <w:r w:rsidR="00571294" w:rsidRPr="00334123">
        <w:rPr>
          <w:i/>
          <w:iCs/>
        </w:rPr>
        <w:t>i</w:t>
      </w:r>
      <w:r w:rsidR="00571294" w:rsidRPr="00334123">
        <w:t xml:space="preserve">) el cumplimiento de las sentencias primera y segunda instancia </w:t>
      </w:r>
      <w:r w:rsidR="004152B7" w:rsidRPr="00334123">
        <w:t xml:space="preserve">proferidas en el marco de </w:t>
      </w:r>
      <w:r w:rsidR="00571294" w:rsidRPr="00334123">
        <w:t xml:space="preserve">la acción popular, </w:t>
      </w:r>
      <w:r w:rsidR="00571294" w:rsidRPr="00334123">
        <w:rPr>
          <w:i/>
          <w:iCs/>
        </w:rPr>
        <w:t>ii</w:t>
      </w:r>
      <w:r w:rsidR="00571294" w:rsidRPr="00334123">
        <w:t xml:space="preserve">) la realización de un nuevo comité de verificación presencial o </w:t>
      </w:r>
      <w:proofErr w:type="spellStart"/>
      <w:r w:rsidR="00571294" w:rsidRPr="00334123">
        <w:t>semi</w:t>
      </w:r>
      <w:proofErr w:type="spellEnd"/>
      <w:r w:rsidR="00571294" w:rsidRPr="00334123">
        <w:t xml:space="preserve"> presencial</w:t>
      </w:r>
      <w:r w:rsidR="00B04815" w:rsidRPr="00334123">
        <w:t xml:space="preserve"> para </w:t>
      </w:r>
      <w:r w:rsidR="004152B7" w:rsidRPr="00334123">
        <w:t xml:space="preserve">verificar </w:t>
      </w:r>
      <w:r w:rsidR="00B04815" w:rsidRPr="00334123">
        <w:t>dicho cumplimiento</w:t>
      </w:r>
      <w:r w:rsidR="00571294" w:rsidRPr="00334123">
        <w:t xml:space="preserve">, </w:t>
      </w:r>
      <w:r w:rsidR="00571294" w:rsidRPr="00334123">
        <w:rPr>
          <w:i/>
          <w:iCs/>
        </w:rPr>
        <w:t>iii</w:t>
      </w:r>
      <w:r w:rsidR="00571294" w:rsidRPr="00334123">
        <w:t xml:space="preserve">) iniciar las obras en los distintos puntos de </w:t>
      </w:r>
      <w:r w:rsidR="00B04815" w:rsidRPr="00334123">
        <w:t xml:space="preserve">la vía </w:t>
      </w:r>
      <w:r w:rsidR="00571294" w:rsidRPr="00334123">
        <w:t xml:space="preserve">Los Curos-Málaga, </w:t>
      </w:r>
      <w:r w:rsidR="00571294" w:rsidRPr="00334123">
        <w:rPr>
          <w:i/>
          <w:iCs/>
        </w:rPr>
        <w:t>iv</w:t>
      </w:r>
      <w:r w:rsidR="00571294" w:rsidRPr="00334123">
        <w:t xml:space="preserve">) publicar en las vallas del contrato de pavimentación los datos de las sentencias ordinarias y </w:t>
      </w:r>
      <w:r w:rsidR="00571294" w:rsidRPr="00334123">
        <w:rPr>
          <w:i/>
          <w:iCs/>
        </w:rPr>
        <w:t>v</w:t>
      </w:r>
      <w:r w:rsidR="00571294" w:rsidRPr="00334123">
        <w:t xml:space="preserve">) </w:t>
      </w:r>
      <w:r w:rsidR="00B04815" w:rsidRPr="00334123">
        <w:t xml:space="preserve">al </w:t>
      </w:r>
      <w:r w:rsidR="00571294" w:rsidRPr="00334123">
        <w:t xml:space="preserve">señor </w:t>
      </w:r>
      <w:proofErr w:type="spellStart"/>
      <w:r w:rsidR="00571294" w:rsidRPr="00334123">
        <w:t>Danil</w:t>
      </w:r>
      <w:proofErr w:type="spellEnd"/>
      <w:r w:rsidR="00571294" w:rsidRPr="00334123">
        <w:t xml:space="preserve"> Román </w:t>
      </w:r>
      <w:proofErr w:type="spellStart"/>
      <w:r w:rsidR="00571294" w:rsidRPr="00334123">
        <w:t>Velandia</w:t>
      </w:r>
      <w:proofErr w:type="spellEnd"/>
      <w:r w:rsidR="00571294" w:rsidRPr="00334123">
        <w:t xml:space="preserve"> Rojas </w:t>
      </w:r>
      <w:r w:rsidR="00B04815" w:rsidRPr="00334123">
        <w:t>rendir informe del proceso</w:t>
      </w:r>
      <w:r w:rsidR="005E2FDF" w:rsidRPr="00334123">
        <w:t>.</w:t>
      </w:r>
    </w:p>
    <w:p w14:paraId="1B7E1567" w14:textId="77777777" w:rsidR="00E9561E" w:rsidRPr="00334123" w:rsidRDefault="00E9561E" w:rsidP="00392A0C">
      <w:pPr>
        <w:rPr>
          <w:color w:val="000000"/>
          <w:lang w:eastAsia="es-ES"/>
        </w:rPr>
      </w:pPr>
    </w:p>
    <w:p w14:paraId="3D05E755" w14:textId="21F35227" w:rsidR="009D2F50" w:rsidRPr="00334123" w:rsidRDefault="00893CBE" w:rsidP="00C706EA">
      <w:r w:rsidRPr="00334123">
        <w:t>Las</w:t>
      </w:r>
      <w:r w:rsidR="009D2F50" w:rsidRPr="00334123">
        <w:t xml:space="preserve"> autoridad</w:t>
      </w:r>
      <w:r w:rsidR="005C7615" w:rsidRPr="00334123">
        <w:t>es</w:t>
      </w:r>
      <w:r w:rsidR="009D2F50" w:rsidRPr="00334123">
        <w:t xml:space="preserve"> judicial</w:t>
      </w:r>
      <w:r w:rsidR="005C7615" w:rsidRPr="00334123">
        <w:t>es</w:t>
      </w:r>
      <w:r w:rsidR="009D2F50" w:rsidRPr="00334123">
        <w:t xml:space="preserve"> accionada</w:t>
      </w:r>
      <w:r w:rsidR="005C7615" w:rsidRPr="00334123">
        <w:t>s</w:t>
      </w:r>
      <w:r w:rsidR="009D2F50" w:rsidRPr="00334123">
        <w:t xml:space="preserve"> allegaron informe en el que</w:t>
      </w:r>
      <w:r w:rsidR="002D15EB" w:rsidRPr="00334123">
        <w:t xml:space="preserve"> solicitaron que se declar</w:t>
      </w:r>
      <w:r w:rsidR="008A4071" w:rsidRPr="00334123">
        <w:t>e</w:t>
      </w:r>
      <w:r w:rsidR="002D15EB" w:rsidRPr="00334123">
        <w:t xml:space="preserve"> la</w:t>
      </w:r>
      <w:r w:rsidR="00C706EA" w:rsidRPr="00334123">
        <w:t xml:space="preserve"> improcedencia del mecanismo por incumplimiento del requisito de subsidiariedad, falta de legitimación por activa</w:t>
      </w:r>
      <w:r w:rsidR="004C3FEA" w:rsidRPr="00334123">
        <w:t xml:space="preserve"> y pasiva </w:t>
      </w:r>
      <w:r w:rsidR="00C706EA" w:rsidRPr="00334123">
        <w:t>o, en su defecto</w:t>
      </w:r>
      <w:r w:rsidR="00276248" w:rsidRPr="00334123">
        <w:t>,</w:t>
      </w:r>
      <w:r w:rsidR="00C706EA" w:rsidRPr="00334123">
        <w:t xml:space="preserve"> se deniegue el amparo</w:t>
      </w:r>
      <w:r w:rsidR="002D15EB" w:rsidRPr="00334123">
        <w:t>.</w:t>
      </w:r>
    </w:p>
    <w:p w14:paraId="21299CEC" w14:textId="77777777" w:rsidR="000B64CF" w:rsidRPr="00334123" w:rsidRDefault="000B64CF" w:rsidP="000B64CF">
      <w:pPr>
        <w:pStyle w:val="Prrafodelista"/>
        <w:numPr>
          <w:ilvl w:val="0"/>
          <w:numId w:val="0"/>
        </w:numPr>
        <w:rPr>
          <w:color w:val="000000" w:themeColor="text1"/>
        </w:rPr>
      </w:pPr>
    </w:p>
    <w:p w14:paraId="19ABA011" w14:textId="232F8C04" w:rsidR="000B64CF" w:rsidRPr="00334123" w:rsidRDefault="000B64CF" w:rsidP="000B64CF">
      <w:pPr>
        <w:pStyle w:val="Prrafodelista"/>
        <w:numPr>
          <w:ilvl w:val="0"/>
          <w:numId w:val="0"/>
        </w:numPr>
        <w:rPr>
          <w:color w:val="000000" w:themeColor="text1"/>
        </w:rPr>
      </w:pPr>
      <w:r w:rsidRPr="00334123">
        <w:rPr>
          <w:color w:val="000000" w:themeColor="text1"/>
        </w:rPr>
        <w:t xml:space="preserve">Por consiguiente, como cuestión previa, se evaluarán las solicitudes de desvinculación elevadas por algunas de las autoridades accionadas y vinculadas para determinar cuáles están normativamente capacitadas para satisfacer las pretensiones de la demanda. </w:t>
      </w:r>
    </w:p>
    <w:p w14:paraId="1B287428" w14:textId="77777777" w:rsidR="000B64CF" w:rsidRPr="00334123" w:rsidRDefault="000B64CF" w:rsidP="000B64CF">
      <w:pPr>
        <w:pStyle w:val="Prrafodelista"/>
        <w:numPr>
          <w:ilvl w:val="0"/>
          <w:numId w:val="0"/>
        </w:numPr>
        <w:rPr>
          <w:color w:val="000000" w:themeColor="text1"/>
        </w:rPr>
      </w:pPr>
    </w:p>
    <w:p w14:paraId="7020F8E1" w14:textId="721B44B9" w:rsidR="000B64CF" w:rsidRPr="00334123" w:rsidRDefault="000B64CF" w:rsidP="000B64CF">
      <w:pPr>
        <w:pStyle w:val="Prrafodelista"/>
        <w:numPr>
          <w:ilvl w:val="0"/>
          <w:numId w:val="0"/>
        </w:numPr>
        <w:rPr>
          <w:color w:val="000000" w:themeColor="text1"/>
        </w:rPr>
      </w:pPr>
      <w:r w:rsidRPr="00334123">
        <w:rPr>
          <w:color w:val="000000" w:themeColor="text1"/>
        </w:rPr>
        <w:t xml:space="preserve">Al respecto, se tiene que el </w:t>
      </w:r>
      <w:proofErr w:type="spellStart"/>
      <w:r w:rsidRPr="00334123">
        <w:rPr>
          <w:color w:val="000000" w:themeColor="text1"/>
        </w:rPr>
        <w:t>Invías</w:t>
      </w:r>
      <w:proofErr w:type="spellEnd"/>
      <w:r w:rsidRPr="00334123">
        <w:rPr>
          <w:color w:val="000000" w:themeColor="text1"/>
        </w:rPr>
        <w:t xml:space="preserve"> y el Fondo de Adaptación son las autoridades encargadas de ejecutar las obras encaminadas a pavimentar completamente la vía Los Curos-Málaga y los puntos críticos de acuerdo con lo ordenado en los fallos judiciales, no obstante, debido a que el Tribunal Administrativo de Santander está encargado de verificar el cumplimiento de las sentencias proferidas en sede de acción popular, tiene la potestad de adelantar las actuaciones correspondientes en caso de que se incumpla, por lo que, en última instancia, esta autoridad judicial es la competente para satisfacer las pretensiones de la parte actora.</w:t>
      </w:r>
    </w:p>
    <w:p w14:paraId="111E2484" w14:textId="77777777" w:rsidR="000B64CF" w:rsidRPr="00334123" w:rsidRDefault="000B64CF" w:rsidP="000B64CF">
      <w:pPr>
        <w:pStyle w:val="Prrafodelista"/>
        <w:numPr>
          <w:ilvl w:val="0"/>
          <w:numId w:val="0"/>
        </w:numPr>
        <w:rPr>
          <w:color w:val="000000" w:themeColor="text1"/>
        </w:rPr>
      </w:pPr>
    </w:p>
    <w:p w14:paraId="530085B7" w14:textId="41A2798E" w:rsidR="000B64CF" w:rsidRPr="00334123" w:rsidRDefault="000B64CF" w:rsidP="000B64CF">
      <w:pPr>
        <w:pStyle w:val="Prrafodelista"/>
        <w:numPr>
          <w:ilvl w:val="0"/>
          <w:numId w:val="0"/>
        </w:numPr>
        <w:rPr>
          <w:shd w:val="clear" w:color="auto" w:fill="FFFFFF"/>
        </w:rPr>
      </w:pPr>
      <w:r w:rsidRPr="00334123">
        <w:rPr>
          <w:shd w:val="clear" w:color="auto" w:fill="FFFFFF"/>
        </w:rPr>
        <w:t xml:space="preserve">De igual manera, se precisa frente a la alegada falta de legitimación en la causa por pasiva de las autoridades aquí vinculadas, que en atención a las competencias asignadas a esas autoridades y su incidencia en el asunto discutido dentro de la acción popular no. </w:t>
      </w:r>
      <w:r w:rsidRPr="00334123">
        <w:t xml:space="preserve">68001-23-33-000-2015-00847-00 </w:t>
      </w:r>
      <w:r w:rsidRPr="00334123">
        <w:rPr>
          <w:shd w:val="clear" w:color="auto" w:fill="FFFFFF"/>
        </w:rPr>
        <w:t>era necesaria su participación dentro del presente trámite de tutela para que expusieran ante el juez de tutela su conocimiento y documentación sobre el particular.</w:t>
      </w:r>
    </w:p>
    <w:p w14:paraId="5616930C" w14:textId="77777777" w:rsidR="000B64CF" w:rsidRPr="00334123" w:rsidRDefault="000B64CF" w:rsidP="000B64CF">
      <w:pPr>
        <w:pStyle w:val="Prrafodelista"/>
        <w:numPr>
          <w:ilvl w:val="0"/>
          <w:numId w:val="0"/>
        </w:numPr>
        <w:rPr>
          <w:shd w:val="clear" w:color="auto" w:fill="FFFFFF"/>
        </w:rPr>
      </w:pPr>
    </w:p>
    <w:p w14:paraId="3B141DD5" w14:textId="0E1E7763" w:rsidR="000B64CF" w:rsidRPr="00334123" w:rsidRDefault="00AB0F4D" w:rsidP="000B64CF">
      <w:pPr>
        <w:pStyle w:val="Prrafodelista"/>
        <w:numPr>
          <w:ilvl w:val="0"/>
          <w:numId w:val="0"/>
        </w:numPr>
      </w:pPr>
      <w:r w:rsidRPr="00334123">
        <w:lastRenderedPageBreak/>
        <w:t>Por consiguiente</w:t>
      </w:r>
      <w:r w:rsidR="000B64CF" w:rsidRPr="00334123">
        <w:t xml:space="preserve">, se negarán las solicitudes de desvinculación elevadas por el Tribunal Administrativo de Santander, el Fondo de Adaptación, el departamento de Santander, la Defensoría del Pueblo, el Alcalde del municipio de </w:t>
      </w:r>
      <w:proofErr w:type="spellStart"/>
      <w:r w:rsidR="000B64CF" w:rsidRPr="00334123">
        <w:t>Molagavita</w:t>
      </w:r>
      <w:proofErr w:type="spellEnd"/>
      <w:r w:rsidR="000B64CF" w:rsidRPr="00334123">
        <w:t xml:space="preserve">, el representante legal del Consorcio Vías de Colombia, el Secretario de Infraestructura Departamental de la Gobernación de Santander y el señor </w:t>
      </w:r>
      <w:proofErr w:type="spellStart"/>
      <w:r w:rsidR="000B64CF" w:rsidRPr="00334123">
        <w:t>Danil</w:t>
      </w:r>
      <w:proofErr w:type="spellEnd"/>
      <w:r w:rsidR="000B64CF" w:rsidRPr="00334123">
        <w:t xml:space="preserve"> Román </w:t>
      </w:r>
      <w:proofErr w:type="spellStart"/>
      <w:r w:rsidR="000B64CF" w:rsidRPr="00334123">
        <w:t>Velandia</w:t>
      </w:r>
      <w:proofErr w:type="spellEnd"/>
      <w:r w:rsidR="000B64CF" w:rsidRPr="00334123">
        <w:t xml:space="preserve"> pues su vinculación se dio en atención al interés que le asiste en las resultas del </w:t>
      </w:r>
      <w:r w:rsidRPr="00334123">
        <w:t>proceso</w:t>
      </w:r>
      <w:r w:rsidR="000B64CF" w:rsidRPr="00334123">
        <w:t>, en la medida que actuaron en la acción popular que originó las acciones de tutela de la referencia.</w:t>
      </w:r>
    </w:p>
    <w:p w14:paraId="0724610B" w14:textId="77777777" w:rsidR="000B64CF" w:rsidRPr="00334123" w:rsidRDefault="000B64CF" w:rsidP="00C706EA"/>
    <w:p w14:paraId="44BF904B" w14:textId="422E1924" w:rsidR="009D2F50" w:rsidRPr="00334123" w:rsidRDefault="00893CBE" w:rsidP="009D2F50">
      <w:pPr>
        <w:rPr>
          <w:color w:val="000000" w:themeColor="text1"/>
        </w:rPr>
      </w:pPr>
      <w:r w:rsidRPr="00334123">
        <w:rPr>
          <w:shd w:val="clear" w:color="auto" w:fill="FFFFFF"/>
        </w:rPr>
        <w:t xml:space="preserve">En </w:t>
      </w:r>
      <w:r w:rsidRPr="00334123">
        <w:rPr>
          <w:color w:val="000000" w:themeColor="text1"/>
          <w:shd w:val="clear" w:color="auto" w:fill="FFFFFF"/>
        </w:rPr>
        <w:t xml:space="preserve">los términos en que fue propuesta la controversia la Sala declarará </w:t>
      </w:r>
      <w:r w:rsidR="00276248" w:rsidRPr="00334123">
        <w:rPr>
          <w:color w:val="000000" w:themeColor="text1"/>
          <w:shd w:val="clear" w:color="auto" w:fill="FFFFFF"/>
        </w:rPr>
        <w:t xml:space="preserve">la </w:t>
      </w:r>
      <w:r w:rsidR="004152B7" w:rsidRPr="00334123">
        <w:rPr>
          <w:color w:val="000000" w:themeColor="text1"/>
          <w:shd w:val="clear" w:color="auto" w:fill="FFFFFF"/>
        </w:rPr>
        <w:t xml:space="preserve">falta de legitimación en la causa por activa </w:t>
      </w:r>
      <w:r w:rsidRPr="00334123">
        <w:rPr>
          <w:color w:val="000000" w:themeColor="text1"/>
          <w:shd w:val="clear" w:color="auto" w:fill="FFFFFF"/>
        </w:rPr>
        <w:t>por las razones que procederá la Sala a exponer</w:t>
      </w:r>
      <w:r w:rsidR="009D2F50" w:rsidRPr="00334123">
        <w:rPr>
          <w:color w:val="000000" w:themeColor="text1"/>
        </w:rPr>
        <w:t>:</w:t>
      </w:r>
    </w:p>
    <w:p w14:paraId="4055B4F1" w14:textId="330B68F4" w:rsidR="00186403" w:rsidRPr="00334123" w:rsidRDefault="00186403" w:rsidP="009D2F50">
      <w:pPr>
        <w:rPr>
          <w:color w:val="000000" w:themeColor="text1"/>
        </w:rPr>
      </w:pPr>
    </w:p>
    <w:p w14:paraId="679D0099" w14:textId="4BF85A37" w:rsidR="00186403" w:rsidRPr="00334123" w:rsidRDefault="00186403" w:rsidP="00186403">
      <w:pPr>
        <w:pStyle w:val="Prrafodelista"/>
        <w:numPr>
          <w:ilvl w:val="0"/>
          <w:numId w:val="32"/>
        </w:numPr>
      </w:pPr>
      <w:r w:rsidRPr="00334123">
        <w:t>En primer lugar, la Sala considera relevante abordar la cuestión de la legitimación en la causa por activa</w:t>
      </w:r>
      <w:r w:rsidR="00AB0F4D" w:rsidRPr="00334123">
        <w:t xml:space="preserve"> de los </w:t>
      </w:r>
      <w:proofErr w:type="spellStart"/>
      <w:r w:rsidR="00AB0F4D" w:rsidRPr="00334123">
        <w:t>tutelantes</w:t>
      </w:r>
      <w:proofErr w:type="spellEnd"/>
      <w:r w:rsidRPr="00334123">
        <w:t>.</w:t>
      </w:r>
    </w:p>
    <w:p w14:paraId="52426ED3" w14:textId="77777777" w:rsidR="00186403" w:rsidRPr="00334123" w:rsidRDefault="00186403" w:rsidP="00186403">
      <w:pPr>
        <w:spacing w:line="276" w:lineRule="auto"/>
        <w:rPr>
          <w:color w:val="000000" w:themeColor="text1"/>
        </w:rPr>
      </w:pPr>
    </w:p>
    <w:p w14:paraId="302EC1F4" w14:textId="6DA1133E" w:rsidR="00186403" w:rsidRPr="00334123" w:rsidRDefault="008A4071" w:rsidP="00186403">
      <w:pPr>
        <w:pStyle w:val="Prrafodelista"/>
      </w:pPr>
      <w:r w:rsidRPr="00334123">
        <w:t>En relación con la falta de legitimación por activa</w:t>
      </w:r>
      <w:r w:rsidR="00186403" w:rsidRPr="00334123">
        <w:t xml:space="preserve">, la Sala encuentra que los </w:t>
      </w:r>
      <w:proofErr w:type="spellStart"/>
      <w:r w:rsidR="00186403" w:rsidRPr="00334123">
        <w:t>tutelantes</w:t>
      </w:r>
      <w:proofErr w:type="spellEnd"/>
      <w:r w:rsidR="00186403" w:rsidRPr="00334123">
        <w:t xml:space="preserve"> no aportaron prueba –siquiera sumaria– que acredite que residen en la comunidad afectada o, por lo menos, que son propietarios de un inmueble en la vía Los Curos-Málaga, por ello, a esta Sala no le consta que los accionantes tienen interés en que se cumplan las sentencias proferidas en el marco del proceso de la acción popular, toda vez que no obraron como demandantes ni como coadyuvantes en dicho proceso.</w:t>
      </w:r>
    </w:p>
    <w:p w14:paraId="7C2E4833" w14:textId="77777777" w:rsidR="008A4071" w:rsidRPr="00334123" w:rsidRDefault="008A4071" w:rsidP="008A4071">
      <w:pPr>
        <w:pStyle w:val="Prrafodelista"/>
        <w:numPr>
          <w:ilvl w:val="0"/>
          <w:numId w:val="0"/>
        </w:numPr>
      </w:pPr>
    </w:p>
    <w:p w14:paraId="45FC50D2" w14:textId="77777777" w:rsidR="008A4071" w:rsidRPr="00334123" w:rsidRDefault="00186403" w:rsidP="008A4071">
      <w:pPr>
        <w:pStyle w:val="Prrafodelista"/>
      </w:pPr>
      <w:r w:rsidRPr="00334123">
        <w:t>S</w:t>
      </w:r>
      <w:r w:rsidR="0088395A" w:rsidRPr="00334123">
        <w:t xml:space="preserve">i bien los actores </w:t>
      </w:r>
      <w:r w:rsidR="00276248" w:rsidRPr="00334123">
        <w:t xml:space="preserve">alegaron que se vulneraron sus </w:t>
      </w:r>
      <w:r w:rsidR="0088395A" w:rsidRPr="00334123">
        <w:t xml:space="preserve">derechos colectivos que pueden ser invocados por cualquier persona, lo cierto es que esa posibilidad se da en el marco de la acción popular </w:t>
      </w:r>
      <w:r w:rsidR="00276248" w:rsidRPr="00334123">
        <w:t xml:space="preserve">que es el escenario idóneo para reclamar la protección de derechos colectivos </w:t>
      </w:r>
      <w:r w:rsidR="0088395A" w:rsidRPr="00334123">
        <w:t xml:space="preserve">y no </w:t>
      </w:r>
      <w:r w:rsidR="00B62753" w:rsidRPr="00334123">
        <w:t xml:space="preserve">en </w:t>
      </w:r>
      <w:r w:rsidR="0088395A" w:rsidRPr="00334123">
        <w:t>ejercicio de la acción de tutela</w:t>
      </w:r>
      <w:r w:rsidR="00276248" w:rsidRPr="00334123">
        <w:t xml:space="preserve"> en la que por regla general se procura la protección de derechos fundamentales</w:t>
      </w:r>
      <w:r w:rsidR="00C94041" w:rsidRPr="00334123">
        <w:t>.</w:t>
      </w:r>
    </w:p>
    <w:p w14:paraId="7BB563FF" w14:textId="77777777" w:rsidR="008A4071" w:rsidRPr="00334123" w:rsidRDefault="008A4071" w:rsidP="008A4071">
      <w:pPr>
        <w:pStyle w:val="Prrafodelista"/>
        <w:numPr>
          <w:ilvl w:val="0"/>
          <w:numId w:val="0"/>
        </w:numPr>
      </w:pPr>
    </w:p>
    <w:p w14:paraId="74A32493" w14:textId="2C72AA4F" w:rsidR="005C7615" w:rsidRPr="00334123" w:rsidRDefault="00C94041" w:rsidP="008A4071">
      <w:pPr>
        <w:pStyle w:val="Prrafodelista"/>
      </w:pPr>
      <w:r w:rsidRPr="00334123">
        <w:t>Además</w:t>
      </w:r>
      <w:r w:rsidR="0088395A" w:rsidRPr="00334123">
        <w:t xml:space="preserve">, </w:t>
      </w:r>
      <w:r w:rsidR="00E9561E" w:rsidRPr="00334123">
        <w:t xml:space="preserve">se observa que </w:t>
      </w:r>
      <w:r w:rsidR="0088395A" w:rsidRPr="00334123">
        <w:t>lo que pretenden los accionante</w:t>
      </w:r>
      <w:r w:rsidR="00E9561E" w:rsidRPr="00334123">
        <w:t>s</w:t>
      </w:r>
      <w:r w:rsidR="0088395A" w:rsidRPr="00334123">
        <w:t xml:space="preserve"> es el cumplimiento de </w:t>
      </w:r>
      <w:r w:rsidR="00B62753" w:rsidRPr="00334123">
        <w:t>dos</w:t>
      </w:r>
      <w:r w:rsidR="0088395A" w:rsidRPr="00334123">
        <w:t xml:space="preserve"> sentencia</w:t>
      </w:r>
      <w:r w:rsidR="00B62753" w:rsidRPr="00334123">
        <w:t>s</w:t>
      </w:r>
      <w:r w:rsidR="0088395A" w:rsidRPr="00334123">
        <w:t xml:space="preserve"> proferida</w:t>
      </w:r>
      <w:r w:rsidR="00B62753" w:rsidRPr="00334123">
        <w:t>s</w:t>
      </w:r>
      <w:r w:rsidR="0088395A" w:rsidRPr="00334123">
        <w:t xml:space="preserve"> en dicho trámite y no</w:t>
      </w:r>
      <w:r w:rsidR="006D7F72" w:rsidRPr="00334123">
        <w:t xml:space="preserve"> se</w:t>
      </w:r>
      <w:r w:rsidR="0088395A" w:rsidRPr="00334123">
        <w:t xml:space="preserve"> probó la </w:t>
      </w:r>
      <w:r w:rsidR="00276248" w:rsidRPr="00334123">
        <w:t>existencia de un perjuicio irremediable</w:t>
      </w:r>
      <w:r w:rsidR="002D15EB" w:rsidRPr="00334123">
        <w:t>.</w:t>
      </w:r>
    </w:p>
    <w:p w14:paraId="021858C6" w14:textId="77777777" w:rsidR="00571294" w:rsidRPr="00334123" w:rsidRDefault="00571294" w:rsidP="00571294">
      <w:pPr>
        <w:pStyle w:val="Prrafodelista"/>
        <w:numPr>
          <w:ilvl w:val="0"/>
          <w:numId w:val="0"/>
        </w:numPr>
        <w:rPr>
          <w:color w:val="000000" w:themeColor="text1"/>
        </w:rPr>
      </w:pPr>
    </w:p>
    <w:p w14:paraId="61226B7E" w14:textId="64C02FC5" w:rsidR="0018418F" w:rsidRPr="00334123" w:rsidRDefault="000C029D" w:rsidP="00C4101B">
      <w:pPr>
        <w:pStyle w:val="Prrafodelista"/>
        <w:rPr>
          <w:shd w:val="clear" w:color="auto" w:fill="FFFFFF"/>
          <w:lang w:val="es-ES"/>
        </w:rPr>
      </w:pPr>
      <w:r w:rsidRPr="00334123">
        <w:t>A</w:t>
      </w:r>
      <w:r w:rsidR="00735E58" w:rsidRPr="00334123">
        <w:t>unado a lo anterior</w:t>
      </w:r>
      <w:r w:rsidRPr="00334123">
        <w:t xml:space="preserve">, </w:t>
      </w:r>
      <w:r w:rsidR="004152B7" w:rsidRPr="00334123">
        <w:t xml:space="preserve">en el expediente </w:t>
      </w:r>
      <w:r w:rsidRPr="00334123">
        <w:t xml:space="preserve">no existen elementos de convicción </w:t>
      </w:r>
      <w:r w:rsidR="00571294" w:rsidRPr="00334123">
        <w:t xml:space="preserve">con los que se pueda corroborar </w:t>
      </w:r>
      <w:r w:rsidRPr="00334123">
        <w:t xml:space="preserve">que los </w:t>
      </w:r>
      <w:proofErr w:type="spellStart"/>
      <w:r w:rsidRPr="00334123">
        <w:t>tutelantes</w:t>
      </w:r>
      <w:proofErr w:type="spellEnd"/>
      <w:r w:rsidRPr="00334123">
        <w:t xml:space="preserve"> obr</w:t>
      </w:r>
      <w:r w:rsidR="00874D27" w:rsidRPr="00334123">
        <w:t xml:space="preserve">an </w:t>
      </w:r>
      <w:r w:rsidRPr="00334123">
        <w:t>en condición de agentes oficiosos de los habitantes de la</w:t>
      </w:r>
      <w:r w:rsidR="00276248" w:rsidRPr="00334123">
        <w:t>s</w:t>
      </w:r>
      <w:r w:rsidRPr="00334123">
        <w:t xml:space="preserve"> comunidad</w:t>
      </w:r>
      <w:r w:rsidR="0018418F" w:rsidRPr="00334123">
        <w:t>es</w:t>
      </w:r>
      <w:r w:rsidRPr="00334123">
        <w:t xml:space="preserve"> afectada</w:t>
      </w:r>
      <w:r w:rsidR="0018418F" w:rsidRPr="00334123">
        <w:t xml:space="preserve">s, así como tampoco demostraron que </w:t>
      </w:r>
      <w:r w:rsidR="008A4071" w:rsidRPr="00334123">
        <w:t xml:space="preserve">estos últimos </w:t>
      </w:r>
      <w:r w:rsidR="0018418F" w:rsidRPr="00334123">
        <w:t>se encuentran</w:t>
      </w:r>
      <w:r w:rsidR="00AE5F11" w:rsidRPr="00334123">
        <w:t xml:space="preserve"> </w:t>
      </w:r>
      <w:r w:rsidR="000E4F74" w:rsidRPr="00334123">
        <w:t>en la imposibilidad de presentar el mecanismo por sí mismos</w:t>
      </w:r>
      <w:r w:rsidR="00F11AF6" w:rsidRPr="00334123">
        <w:t xml:space="preserve"> ni allegaron </w:t>
      </w:r>
      <w:r w:rsidR="000E4F74" w:rsidRPr="00334123">
        <w:t>poder alguno para actuar en nombre y representación</w:t>
      </w:r>
      <w:r w:rsidR="005E2FDF" w:rsidRPr="00334123">
        <w:t xml:space="preserve"> de aquellos</w:t>
      </w:r>
      <w:r w:rsidR="00F11AF6" w:rsidRPr="00334123">
        <w:t>.</w:t>
      </w:r>
    </w:p>
    <w:p w14:paraId="36D3BDAC" w14:textId="15B5FA2D" w:rsidR="0018418F" w:rsidRPr="00334123" w:rsidRDefault="0018418F" w:rsidP="0018418F">
      <w:pPr>
        <w:pStyle w:val="Prrafodelista"/>
        <w:rPr>
          <w:shd w:val="clear" w:color="auto" w:fill="FFFFFF"/>
        </w:rPr>
      </w:pPr>
      <w:r w:rsidRPr="00334123">
        <w:rPr>
          <w:shd w:val="clear" w:color="auto" w:fill="FFFFFF"/>
          <w:lang w:val="es-ES"/>
        </w:rPr>
        <w:lastRenderedPageBreak/>
        <w:t>Implica lo anterior que, en principio, los únicos legitimados en la causa para promover la presente acción constitucional son las partes de ese proceso, es decir, quienes actuaron en calidad de</w:t>
      </w:r>
      <w:r w:rsidR="00F11AF6" w:rsidRPr="00334123">
        <w:rPr>
          <w:shd w:val="clear" w:color="auto" w:fill="FFFFFF"/>
          <w:lang w:val="es-ES"/>
        </w:rPr>
        <w:t xml:space="preserve"> actor popular y coadyuvante, estos son, el señor </w:t>
      </w:r>
      <w:proofErr w:type="spellStart"/>
      <w:r w:rsidR="00F11AF6" w:rsidRPr="00334123">
        <w:rPr>
          <w:shd w:val="clear" w:color="auto" w:fill="FFFFFF"/>
          <w:lang w:val="es-ES"/>
        </w:rPr>
        <w:t>Danil</w:t>
      </w:r>
      <w:proofErr w:type="spellEnd"/>
      <w:r w:rsidR="00F11AF6" w:rsidRPr="00334123">
        <w:rPr>
          <w:shd w:val="clear" w:color="auto" w:fill="FFFFFF"/>
          <w:lang w:val="es-ES"/>
        </w:rPr>
        <w:t xml:space="preserve"> Román </w:t>
      </w:r>
      <w:proofErr w:type="spellStart"/>
      <w:r w:rsidR="00F11AF6" w:rsidRPr="00334123">
        <w:rPr>
          <w:shd w:val="clear" w:color="auto" w:fill="FFFFFF"/>
          <w:lang w:val="es-ES"/>
        </w:rPr>
        <w:t>Velandia</w:t>
      </w:r>
      <w:proofErr w:type="spellEnd"/>
      <w:r w:rsidR="00F11AF6" w:rsidRPr="00334123">
        <w:rPr>
          <w:shd w:val="clear" w:color="auto" w:fill="FFFFFF"/>
          <w:lang w:val="es-ES"/>
        </w:rPr>
        <w:t xml:space="preserve"> y Edgar Leonardo </w:t>
      </w:r>
      <w:proofErr w:type="spellStart"/>
      <w:r w:rsidR="00F11AF6" w:rsidRPr="00334123">
        <w:rPr>
          <w:shd w:val="clear" w:color="auto" w:fill="FFFFFF"/>
          <w:lang w:val="es-ES"/>
        </w:rPr>
        <w:t>Velandia</w:t>
      </w:r>
      <w:proofErr w:type="spellEnd"/>
      <w:r w:rsidR="00F11AF6" w:rsidRPr="00334123">
        <w:rPr>
          <w:shd w:val="clear" w:color="auto" w:fill="FFFFFF"/>
          <w:lang w:val="es-ES"/>
        </w:rPr>
        <w:t xml:space="preserve"> Rojas, respectivamente</w:t>
      </w:r>
      <w:r w:rsidR="005E2FDF" w:rsidRPr="00334123">
        <w:rPr>
          <w:shd w:val="clear" w:color="auto" w:fill="FFFFFF"/>
          <w:lang w:val="es-ES"/>
        </w:rPr>
        <w:t>,</w:t>
      </w:r>
      <w:r w:rsidR="00F11AF6" w:rsidRPr="00334123">
        <w:rPr>
          <w:shd w:val="clear" w:color="auto" w:fill="FFFFFF"/>
          <w:lang w:val="es-ES"/>
        </w:rPr>
        <w:t xml:space="preserve"> </w:t>
      </w:r>
      <w:r w:rsidR="005E2FDF" w:rsidRPr="00334123">
        <w:rPr>
          <w:shd w:val="clear" w:color="auto" w:fill="FFFFFF"/>
          <w:lang w:val="es-ES"/>
        </w:rPr>
        <w:t>así como</w:t>
      </w:r>
      <w:r w:rsidR="00F11AF6" w:rsidRPr="00334123">
        <w:rPr>
          <w:shd w:val="clear" w:color="auto" w:fill="FFFFFF"/>
          <w:lang w:val="es-ES"/>
        </w:rPr>
        <w:t xml:space="preserve"> los demandados.</w:t>
      </w:r>
    </w:p>
    <w:p w14:paraId="2D834612" w14:textId="5FFDEBC2" w:rsidR="000E4F74" w:rsidRPr="00334123" w:rsidRDefault="000E4F74" w:rsidP="000E4F74">
      <w:pPr>
        <w:pStyle w:val="Prrafodelista"/>
        <w:numPr>
          <w:ilvl w:val="0"/>
          <w:numId w:val="0"/>
        </w:numPr>
        <w:rPr>
          <w:color w:val="000000" w:themeColor="text1"/>
        </w:rPr>
      </w:pPr>
    </w:p>
    <w:p w14:paraId="100DF33F" w14:textId="7D2DC322" w:rsidR="000E4F74" w:rsidRPr="00334123" w:rsidRDefault="000301A4" w:rsidP="001601DC">
      <w:pPr>
        <w:pStyle w:val="Prrafodelista"/>
      </w:pPr>
      <w:r w:rsidRPr="00334123">
        <w:t>Ahora, s</w:t>
      </w:r>
      <w:r w:rsidR="00645649" w:rsidRPr="00334123">
        <w:t>i en gracia de discusión se considerara que los accionantes</w:t>
      </w:r>
      <w:r w:rsidRPr="00334123">
        <w:t xml:space="preserve"> superaron</w:t>
      </w:r>
      <w:r w:rsidR="00645649" w:rsidRPr="00334123">
        <w:t xml:space="preserve"> el presupuesto de procedencia de legitimación por activa</w:t>
      </w:r>
      <w:r w:rsidR="001601DC" w:rsidRPr="00334123">
        <w:t xml:space="preserve">, </w:t>
      </w:r>
      <w:r w:rsidR="005E2FDF" w:rsidRPr="00334123">
        <w:t xml:space="preserve">lo cual se reitera no fue así, en todo caso </w:t>
      </w:r>
      <w:r w:rsidR="001601DC" w:rsidRPr="00334123">
        <w:t xml:space="preserve">la Sala </w:t>
      </w:r>
      <w:r w:rsidR="005E2FDF" w:rsidRPr="00334123">
        <w:t>advierte</w:t>
      </w:r>
      <w:r w:rsidR="001601DC" w:rsidRPr="00334123">
        <w:t xml:space="preserve"> que </w:t>
      </w:r>
      <w:r w:rsidR="000E4F74" w:rsidRPr="00334123">
        <w:t xml:space="preserve">las tutelas aquí acumuladas </w:t>
      </w:r>
      <w:r w:rsidR="00645649" w:rsidRPr="00334123">
        <w:t xml:space="preserve">tampoco cumplen con el </w:t>
      </w:r>
      <w:r w:rsidR="001601DC" w:rsidRPr="00334123">
        <w:t>requisito de subsidiariedad</w:t>
      </w:r>
      <w:r w:rsidR="00645649" w:rsidRPr="00334123">
        <w:t>, en razón a</w:t>
      </w:r>
      <w:r w:rsidR="000E4F74" w:rsidRPr="00334123">
        <w:t xml:space="preserve"> que las partes cuentan con </w:t>
      </w:r>
      <w:r w:rsidR="00645649" w:rsidRPr="00334123">
        <w:t>el incidente</w:t>
      </w:r>
      <w:r w:rsidR="000E4F74" w:rsidRPr="00334123">
        <w:t xml:space="preserve"> de desacato </w:t>
      </w:r>
      <w:r w:rsidR="005E2FDF" w:rsidRPr="00334123">
        <w:t xml:space="preserve">para formular las mismas peticiones que pretenden por esta vía y que puede presentarse siempre que demuestre </w:t>
      </w:r>
      <w:r w:rsidR="00645649" w:rsidRPr="00334123">
        <w:t xml:space="preserve">el </w:t>
      </w:r>
      <w:r w:rsidR="005E2FDF" w:rsidRPr="00334123">
        <w:t xml:space="preserve">presunto </w:t>
      </w:r>
      <w:r w:rsidR="00645649" w:rsidRPr="00334123">
        <w:t>incumplimiento</w:t>
      </w:r>
      <w:r w:rsidR="005E2FDF" w:rsidRPr="00334123">
        <w:t xml:space="preserve"> de las autoridades accionadas</w:t>
      </w:r>
      <w:r w:rsidR="001601DC" w:rsidRPr="00334123">
        <w:t>.</w:t>
      </w:r>
    </w:p>
    <w:p w14:paraId="2E5AF5A5" w14:textId="77777777" w:rsidR="005E2FDF" w:rsidRPr="00334123" w:rsidRDefault="005E2FDF" w:rsidP="005E2FDF">
      <w:pPr>
        <w:pStyle w:val="Prrafodelista"/>
        <w:numPr>
          <w:ilvl w:val="0"/>
          <w:numId w:val="0"/>
        </w:numPr>
      </w:pPr>
    </w:p>
    <w:p w14:paraId="36B9C6D7" w14:textId="0C1B5B7C" w:rsidR="000E4F74" w:rsidRPr="00334123" w:rsidRDefault="000B64CF" w:rsidP="000E4F74">
      <w:pPr>
        <w:pStyle w:val="Prrafodelista"/>
      </w:pPr>
      <w:r w:rsidRPr="00334123">
        <w:t>Lo anterior puesto</w:t>
      </w:r>
      <w:r w:rsidR="000E4F74" w:rsidRPr="00334123">
        <w:t xml:space="preserve"> que las pretensiones de las tutelas son solicitudes estrictamente procesales </w:t>
      </w:r>
      <w:r w:rsidRPr="00334123">
        <w:t xml:space="preserve">que </w:t>
      </w:r>
      <w:r w:rsidR="000E4F74" w:rsidRPr="00334123">
        <w:t xml:space="preserve">están relacionadas con el trámite de verificación de cumplimiento de los fallos judiciales </w:t>
      </w:r>
      <w:r w:rsidRPr="00334123">
        <w:t xml:space="preserve">en la acción popular </w:t>
      </w:r>
      <w:r w:rsidR="000E4F74" w:rsidRPr="00334123">
        <w:t>que dirig</w:t>
      </w:r>
      <w:r w:rsidRPr="00334123">
        <w:t>ió</w:t>
      </w:r>
      <w:r w:rsidR="000E4F74" w:rsidRPr="00334123">
        <w:t xml:space="preserve"> el Tribunal Administrativo de Santander, de ahí que la competencia para pronunciarse frente a esos aspectos es de la autoridad judicial aludida como en efecto lo hizo por medio de auto de 6 de junio de 2021 en el que resolvió no dar apertura formal al incidente desacato</w:t>
      </w:r>
      <w:r w:rsidR="001601DC" w:rsidRPr="00334123">
        <w:t>.</w:t>
      </w:r>
    </w:p>
    <w:p w14:paraId="68D73C67" w14:textId="77777777" w:rsidR="000E4F74" w:rsidRPr="00334123" w:rsidRDefault="000E4F74" w:rsidP="000E4F74">
      <w:pPr>
        <w:pStyle w:val="Prrafodelista"/>
        <w:numPr>
          <w:ilvl w:val="0"/>
          <w:numId w:val="0"/>
        </w:numPr>
      </w:pPr>
    </w:p>
    <w:p w14:paraId="6F39FD09" w14:textId="1091532E" w:rsidR="005D57D4" w:rsidRPr="00334123" w:rsidRDefault="001601DC" w:rsidP="005D57D4">
      <w:pPr>
        <w:pStyle w:val="Prrafodelista"/>
      </w:pPr>
      <w:r w:rsidRPr="00334123">
        <w:t>No obstante lo anterior, se reitera, e</w:t>
      </w:r>
      <w:r w:rsidR="000E4F74" w:rsidRPr="00334123">
        <w:t>n la medida que se advierta un incumplimiento en el futuro, el actor popular, el coadyuvante y los miembros del comité de verificación pueden solicitar nuevamente la apertura de dicho incidente para que el tribunal lo estudie y, en consecuencia</w:t>
      </w:r>
      <w:r w:rsidR="000B64CF" w:rsidRPr="00334123">
        <w:t>,</w:t>
      </w:r>
      <w:r w:rsidR="000E4F74" w:rsidRPr="00334123">
        <w:t xml:space="preserve"> decida sobre su procedencia.</w:t>
      </w:r>
    </w:p>
    <w:p w14:paraId="50E65366" w14:textId="77777777" w:rsidR="005D57D4" w:rsidRPr="00334123" w:rsidRDefault="005D57D4" w:rsidP="005D57D4">
      <w:pPr>
        <w:pStyle w:val="Prrafodelista"/>
        <w:numPr>
          <w:ilvl w:val="0"/>
          <w:numId w:val="0"/>
        </w:numPr>
      </w:pPr>
    </w:p>
    <w:p w14:paraId="62BCB0B9" w14:textId="3AC490C9" w:rsidR="00DE3DA9" w:rsidRPr="00334123" w:rsidRDefault="000B64CF" w:rsidP="00847135">
      <w:pPr>
        <w:pStyle w:val="Prrafodelista"/>
      </w:pPr>
      <w:r w:rsidRPr="00334123">
        <w:rPr>
          <w:shd w:val="clear" w:color="auto" w:fill="FFFFFF"/>
          <w:lang w:val="es-ES"/>
        </w:rPr>
        <w:t xml:space="preserve">En esas condiciones la Sala declarará la falta de legitimación por activa de quienes fungen como parte </w:t>
      </w:r>
      <w:proofErr w:type="spellStart"/>
      <w:r w:rsidRPr="00334123">
        <w:rPr>
          <w:shd w:val="clear" w:color="auto" w:fill="FFFFFF"/>
          <w:lang w:val="es-ES"/>
        </w:rPr>
        <w:t>tutelante</w:t>
      </w:r>
      <w:proofErr w:type="spellEnd"/>
      <w:r w:rsidRPr="00334123">
        <w:rPr>
          <w:shd w:val="clear" w:color="auto" w:fill="FFFFFF"/>
          <w:lang w:val="es-ES"/>
        </w:rPr>
        <w:t>, de conformidad con las consideraciones hasta aquí expuestas.</w:t>
      </w:r>
    </w:p>
    <w:p w14:paraId="09487571" w14:textId="77777777" w:rsidR="005C7615" w:rsidRPr="00334123" w:rsidRDefault="005C7615" w:rsidP="005C7615"/>
    <w:p w14:paraId="1264A084" w14:textId="327DCC8F" w:rsidR="00847135" w:rsidRDefault="00847135" w:rsidP="00847135">
      <w:pPr>
        <w:ind w:right="49"/>
        <w:rPr>
          <w:rFonts w:eastAsia="Arial"/>
        </w:rPr>
      </w:pPr>
      <w:r w:rsidRPr="00334123">
        <w:rPr>
          <w:rFonts w:eastAsia="Arial"/>
        </w:rPr>
        <w:t xml:space="preserve">En mérito de lo expuesto, el </w:t>
      </w:r>
      <w:r w:rsidRPr="00334123">
        <w:rPr>
          <w:b/>
          <w:lang w:val="es-ES_tradnl" w:eastAsia="es-ES_tradnl"/>
        </w:rPr>
        <w:t>CONSEJO DE ESTADO, EN SALA DE LO CONTENCIOSO ADMINISTRATIVO, SECCIÓN TERCERA –SUBSECCIÓN B</w:t>
      </w:r>
      <w:r w:rsidRPr="00334123">
        <w:rPr>
          <w:lang w:val="es-ES_tradnl" w:eastAsia="es-ES_tradnl"/>
        </w:rPr>
        <w:t xml:space="preserve">-, </w:t>
      </w:r>
      <w:r w:rsidRPr="00334123">
        <w:rPr>
          <w:rFonts w:eastAsia="Arial"/>
        </w:rPr>
        <w:t>administrando justicia en nombre de la República de Colombia y por autoridad de la ley,</w:t>
      </w:r>
    </w:p>
    <w:p w14:paraId="1F1D49DE" w14:textId="41A77ACD" w:rsidR="00334123" w:rsidRDefault="00334123" w:rsidP="00847135">
      <w:pPr>
        <w:ind w:right="49"/>
        <w:rPr>
          <w:rFonts w:eastAsia="Arial"/>
          <w:lang w:val="es-CO"/>
        </w:rPr>
      </w:pPr>
    </w:p>
    <w:p w14:paraId="017134E7" w14:textId="686A6953" w:rsidR="005C7615" w:rsidRPr="00334123" w:rsidRDefault="005C7615" w:rsidP="005C7615">
      <w:pPr>
        <w:pStyle w:val="Ttulo1"/>
        <w:numPr>
          <w:ilvl w:val="0"/>
          <w:numId w:val="0"/>
        </w:numPr>
        <w:rPr>
          <w:lang w:val="es-CO"/>
        </w:rPr>
      </w:pPr>
      <w:r w:rsidRPr="00334123">
        <w:rPr>
          <w:lang w:val="es-CO"/>
        </w:rPr>
        <w:t>F</w:t>
      </w:r>
      <w:r w:rsidR="00F16A79" w:rsidRPr="00334123">
        <w:rPr>
          <w:lang w:val="es-CO"/>
        </w:rPr>
        <w:t xml:space="preserve"> </w:t>
      </w:r>
      <w:r w:rsidRPr="00334123">
        <w:rPr>
          <w:lang w:val="es-CO"/>
        </w:rPr>
        <w:t>A</w:t>
      </w:r>
      <w:r w:rsidR="00F16A79" w:rsidRPr="00334123">
        <w:rPr>
          <w:lang w:val="es-CO"/>
        </w:rPr>
        <w:t xml:space="preserve"> </w:t>
      </w:r>
      <w:r w:rsidRPr="00334123">
        <w:rPr>
          <w:lang w:val="es-CO"/>
        </w:rPr>
        <w:t>L</w:t>
      </w:r>
      <w:r w:rsidR="00F16A79" w:rsidRPr="00334123">
        <w:rPr>
          <w:lang w:val="es-CO"/>
        </w:rPr>
        <w:t xml:space="preserve"> </w:t>
      </w:r>
      <w:proofErr w:type="spellStart"/>
      <w:r w:rsidRPr="00334123">
        <w:rPr>
          <w:lang w:val="es-CO"/>
        </w:rPr>
        <w:t>L</w:t>
      </w:r>
      <w:proofErr w:type="spellEnd"/>
      <w:r w:rsidR="00F16A79" w:rsidRPr="00334123">
        <w:rPr>
          <w:lang w:val="es-CO"/>
        </w:rPr>
        <w:t xml:space="preserve"> </w:t>
      </w:r>
      <w:r w:rsidRPr="00334123">
        <w:rPr>
          <w:lang w:val="es-CO"/>
        </w:rPr>
        <w:t>A</w:t>
      </w:r>
    </w:p>
    <w:p w14:paraId="6F074247" w14:textId="77777777" w:rsidR="005C7615" w:rsidRPr="00334123" w:rsidRDefault="005C7615" w:rsidP="005C7615">
      <w:pPr>
        <w:rPr>
          <w:lang w:val="es-CO"/>
        </w:rPr>
      </w:pPr>
    </w:p>
    <w:p w14:paraId="048ED649" w14:textId="206A02AB" w:rsidR="00BB757E" w:rsidRPr="00334123" w:rsidRDefault="00BB757E" w:rsidP="00BB757E">
      <w:pPr>
        <w:rPr>
          <w:iCs/>
        </w:rPr>
      </w:pPr>
      <w:r w:rsidRPr="00334123">
        <w:rPr>
          <w:b/>
          <w:bCs/>
          <w:iCs/>
        </w:rPr>
        <w:lastRenderedPageBreak/>
        <w:t>1º) Declár</w:t>
      </w:r>
      <w:r w:rsidR="003645BB" w:rsidRPr="00334123">
        <w:rPr>
          <w:b/>
          <w:bCs/>
          <w:iCs/>
        </w:rPr>
        <w:t xml:space="preserve">ase </w:t>
      </w:r>
      <w:r w:rsidR="003645BB" w:rsidRPr="00334123">
        <w:rPr>
          <w:iCs/>
        </w:rPr>
        <w:t xml:space="preserve">la falta de legitimación en la causa por activa en las acciones </w:t>
      </w:r>
      <w:r w:rsidRPr="00334123">
        <w:rPr>
          <w:iCs/>
        </w:rPr>
        <w:t>de tutela acumuladas presentadas por</w:t>
      </w:r>
      <w:r w:rsidR="003645BB" w:rsidRPr="00334123">
        <w:rPr>
          <w:iCs/>
        </w:rPr>
        <w:t xml:space="preserve"> los señores</w:t>
      </w:r>
      <w:r w:rsidRPr="00334123">
        <w:rPr>
          <w:iCs/>
        </w:rPr>
        <w:t xml:space="preserve"> </w:t>
      </w:r>
      <w:proofErr w:type="spellStart"/>
      <w:r w:rsidRPr="00334123">
        <w:rPr>
          <w:iCs/>
        </w:rPr>
        <w:t>Yeison</w:t>
      </w:r>
      <w:proofErr w:type="spellEnd"/>
      <w:r w:rsidRPr="00334123">
        <w:rPr>
          <w:iCs/>
        </w:rPr>
        <w:t xml:space="preserve"> </w:t>
      </w:r>
      <w:proofErr w:type="spellStart"/>
      <w:r w:rsidRPr="00334123">
        <w:rPr>
          <w:iCs/>
        </w:rPr>
        <w:t>Ferley</w:t>
      </w:r>
      <w:proofErr w:type="spellEnd"/>
      <w:r w:rsidRPr="00334123">
        <w:rPr>
          <w:iCs/>
        </w:rPr>
        <w:t xml:space="preserve"> Huertas Basto, Edilberto Rojas, </w:t>
      </w:r>
      <w:proofErr w:type="spellStart"/>
      <w:r w:rsidRPr="00334123">
        <w:rPr>
          <w:iCs/>
        </w:rPr>
        <w:t>Yessica</w:t>
      </w:r>
      <w:proofErr w:type="spellEnd"/>
      <w:r w:rsidRPr="00334123">
        <w:rPr>
          <w:iCs/>
        </w:rPr>
        <w:t xml:space="preserve"> Lorena </w:t>
      </w:r>
      <w:proofErr w:type="spellStart"/>
      <w:r w:rsidRPr="00334123">
        <w:rPr>
          <w:iCs/>
        </w:rPr>
        <w:t>Reatiga</w:t>
      </w:r>
      <w:proofErr w:type="spellEnd"/>
      <w:r w:rsidRPr="00334123">
        <w:rPr>
          <w:iCs/>
        </w:rPr>
        <w:t xml:space="preserve"> </w:t>
      </w:r>
      <w:proofErr w:type="spellStart"/>
      <w:r w:rsidRPr="00334123">
        <w:rPr>
          <w:iCs/>
        </w:rPr>
        <w:t>Jaimes</w:t>
      </w:r>
      <w:proofErr w:type="spellEnd"/>
      <w:r w:rsidRPr="00334123">
        <w:rPr>
          <w:iCs/>
        </w:rPr>
        <w:t xml:space="preserve">, Ana Lucía Jerez </w:t>
      </w:r>
      <w:proofErr w:type="spellStart"/>
      <w:r w:rsidRPr="00334123">
        <w:rPr>
          <w:iCs/>
        </w:rPr>
        <w:t>Jaimes</w:t>
      </w:r>
      <w:proofErr w:type="spellEnd"/>
      <w:r w:rsidRPr="00334123">
        <w:rPr>
          <w:iCs/>
        </w:rPr>
        <w:t xml:space="preserve">, Adela Sepúlveda Delgado, </w:t>
      </w:r>
      <w:r w:rsidR="003645BB" w:rsidRPr="00334123">
        <w:rPr>
          <w:iCs/>
        </w:rPr>
        <w:t xml:space="preserve">Ana </w:t>
      </w:r>
      <w:r w:rsidRPr="00334123">
        <w:rPr>
          <w:iCs/>
        </w:rPr>
        <w:t>V</w:t>
      </w:r>
      <w:r w:rsidR="003645BB" w:rsidRPr="00334123">
        <w:rPr>
          <w:iCs/>
        </w:rPr>
        <w:t>ictoria</w:t>
      </w:r>
      <w:r w:rsidRPr="00334123">
        <w:rPr>
          <w:iCs/>
        </w:rPr>
        <w:t xml:space="preserve"> Méndez Camacho, Erika </w:t>
      </w:r>
      <w:proofErr w:type="spellStart"/>
      <w:r w:rsidRPr="00334123">
        <w:rPr>
          <w:iCs/>
        </w:rPr>
        <w:t>Lizeth</w:t>
      </w:r>
      <w:proofErr w:type="spellEnd"/>
      <w:r w:rsidRPr="00334123">
        <w:rPr>
          <w:iCs/>
        </w:rPr>
        <w:t xml:space="preserve"> Flórez Portilla</w:t>
      </w:r>
      <w:r w:rsidR="003F6CFD" w:rsidRPr="00334123">
        <w:rPr>
          <w:iCs/>
        </w:rPr>
        <w:t xml:space="preserve"> y </w:t>
      </w:r>
      <w:r w:rsidRPr="00334123">
        <w:rPr>
          <w:iCs/>
        </w:rPr>
        <w:t>José Ascensión Monsalve Bermúdez, de conformidad con las razones expuestas en la parte motiva de esta providencia.</w:t>
      </w:r>
    </w:p>
    <w:p w14:paraId="76BF6C68" w14:textId="77777777" w:rsidR="00BB757E" w:rsidRPr="00334123" w:rsidRDefault="00BB757E" w:rsidP="00BB757E">
      <w:pPr>
        <w:rPr>
          <w:iCs/>
        </w:rPr>
      </w:pPr>
    </w:p>
    <w:p w14:paraId="28AED356" w14:textId="5660BC71" w:rsidR="00BB757E" w:rsidRPr="00334123" w:rsidRDefault="005D57D4" w:rsidP="00BB757E">
      <w:pPr>
        <w:rPr>
          <w:b/>
          <w:bCs/>
          <w:iCs/>
        </w:rPr>
      </w:pPr>
      <w:r w:rsidRPr="00334123">
        <w:rPr>
          <w:b/>
          <w:bCs/>
          <w:iCs/>
        </w:rPr>
        <w:t>2</w:t>
      </w:r>
      <w:r w:rsidR="00BB757E" w:rsidRPr="00334123">
        <w:rPr>
          <w:b/>
          <w:bCs/>
          <w:iCs/>
        </w:rPr>
        <w:t xml:space="preserve">º) Niéguense </w:t>
      </w:r>
      <w:r w:rsidR="00BB757E" w:rsidRPr="00334123">
        <w:rPr>
          <w:iCs/>
        </w:rPr>
        <w:t xml:space="preserve">las solicitudes de desvinculación </w:t>
      </w:r>
      <w:r w:rsidRPr="00334123">
        <w:rPr>
          <w:iCs/>
        </w:rPr>
        <w:t>formuladas</w:t>
      </w:r>
      <w:r w:rsidR="001601DC" w:rsidRPr="00334123">
        <w:rPr>
          <w:iCs/>
        </w:rPr>
        <w:t xml:space="preserve"> </w:t>
      </w:r>
      <w:r w:rsidR="00FE0989" w:rsidRPr="00334123">
        <w:rPr>
          <w:iCs/>
        </w:rPr>
        <w:t>por</w:t>
      </w:r>
      <w:r w:rsidR="001601DC" w:rsidRPr="00334123">
        <w:t xml:space="preserve"> </w:t>
      </w:r>
      <w:r w:rsidR="001601DC" w:rsidRPr="00334123">
        <w:rPr>
          <w:iCs/>
        </w:rPr>
        <w:t xml:space="preserve">Tribunal Administrativo de Santander, el Fondo de Adaptación, el departamento de Santander, la Defensoría del Pueblo, el </w:t>
      </w:r>
      <w:proofErr w:type="gramStart"/>
      <w:r w:rsidR="001601DC" w:rsidRPr="00334123">
        <w:rPr>
          <w:iCs/>
        </w:rPr>
        <w:t>Alcalde</w:t>
      </w:r>
      <w:proofErr w:type="gramEnd"/>
      <w:r w:rsidR="001601DC" w:rsidRPr="00334123">
        <w:rPr>
          <w:iCs/>
        </w:rPr>
        <w:t xml:space="preserve"> del municipio de </w:t>
      </w:r>
      <w:proofErr w:type="spellStart"/>
      <w:r w:rsidR="001601DC" w:rsidRPr="00334123">
        <w:rPr>
          <w:iCs/>
        </w:rPr>
        <w:t>Molagavita</w:t>
      </w:r>
      <w:proofErr w:type="spellEnd"/>
      <w:r w:rsidR="001601DC" w:rsidRPr="00334123">
        <w:rPr>
          <w:iCs/>
        </w:rPr>
        <w:t xml:space="preserve">, el representante legal del Consorcio Vías de Colombia, el Secretario de Infraestructura Departamental de la Gobernación de Santander y el señor </w:t>
      </w:r>
      <w:proofErr w:type="spellStart"/>
      <w:r w:rsidR="001601DC" w:rsidRPr="00334123">
        <w:rPr>
          <w:iCs/>
        </w:rPr>
        <w:t>Danil</w:t>
      </w:r>
      <w:proofErr w:type="spellEnd"/>
      <w:r w:rsidR="001601DC" w:rsidRPr="00334123">
        <w:rPr>
          <w:iCs/>
        </w:rPr>
        <w:t xml:space="preserve"> Román </w:t>
      </w:r>
      <w:proofErr w:type="spellStart"/>
      <w:r w:rsidR="001601DC" w:rsidRPr="00334123">
        <w:rPr>
          <w:iCs/>
        </w:rPr>
        <w:t>Velandia</w:t>
      </w:r>
      <w:proofErr w:type="spellEnd"/>
      <w:r w:rsidR="00BB757E" w:rsidRPr="00334123">
        <w:rPr>
          <w:iCs/>
        </w:rPr>
        <w:t>, de conformidad con las razones expuestas en la parte motiva de esta providencia.</w:t>
      </w:r>
    </w:p>
    <w:p w14:paraId="3B933AE9" w14:textId="77777777" w:rsidR="005C7615" w:rsidRPr="00334123" w:rsidRDefault="005C7615" w:rsidP="005C7615">
      <w:pPr>
        <w:rPr>
          <w:lang w:val="es-CO"/>
        </w:rPr>
      </w:pPr>
    </w:p>
    <w:p w14:paraId="1A47BD89" w14:textId="05A59648" w:rsidR="005C7615" w:rsidRPr="00334123" w:rsidRDefault="00BB757E" w:rsidP="005C7615">
      <w:pPr>
        <w:rPr>
          <w:rFonts w:eastAsia="DejaVu Sans"/>
          <w:bCs/>
          <w:kern w:val="2"/>
          <w:lang w:eastAsia="zh-CN" w:bidi="hi-IN"/>
        </w:rPr>
      </w:pPr>
      <w:r w:rsidRPr="00334123">
        <w:rPr>
          <w:b/>
          <w:bCs/>
          <w:lang w:val="es-CO"/>
        </w:rPr>
        <w:t>3</w:t>
      </w:r>
      <w:r w:rsidR="005C7615" w:rsidRPr="00334123">
        <w:rPr>
          <w:b/>
          <w:bCs/>
          <w:lang w:val="es-CO"/>
        </w:rPr>
        <w:t>º) Notifíquese</w:t>
      </w:r>
      <w:r w:rsidR="005C7615" w:rsidRPr="00334123">
        <w:rPr>
          <w:b/>
        </w:rPr>
        <w:t xml:space="preserve"> </w:t>
      </w:r>
      <w:r w:rsidR="005C7615" w:rsidRPr="00334123">
        <w:rPr>
          <w:bCs/>
        </w:rPr>
        <w:t>esta decisión personalmente a las partes o mediante telegrama, telefónica, electrónicamente o por cualquier medio expedito y eficaz</w:t>
      </w:r>
      <w:r w:rsidR="005C7615" w:rsidRPr="00334123">
        <w:rPr>
          <w:rFonts w:eastAsia="DejaVu Sans"/>
          <w:bCs/>
          <w:kern w:val="2"/>
          <w:lang w:eastAsia="zh-CN" w:bidi="hi-IN"/>
        </w:rPr>
        <w:t>.</w:t>
      </w:r>
    </w:p>
    <w:p w14:paraId="4D3EEFC9" w14:textId="77777777" w:rsidR="005C7615" w:rsidRPr="00334123" w:rsidRDefault="005C7615" w:rsidP="005C7615">
      <w:pPr>
        <w:rPr>
          <w:rFonts w:eastAsia="DejaVu Sans"/>
          <w:bCs/>
          <w:kern w:val="2"/>
          <w:lang w:eastAsia="zh-CN" w:bidi="hi-IN"/>
        </w:rPr>
      </w:pPr>
    </w:p>
    <w:p w14:paraId="0281C2A5" w14:textId="074A0F8C" w:rsidR="005C7615" w:rsidRPr="00334123" w:rsidRDefault="00BB757E" w:rsidP="005C7615">
      <w:pPr>
        <w:rPr>
          <w:b/>
          <w:lang w:val="es-CO"/>
        </w:rPr>
      </w:pPr>
      <w:r w:rsidRPr="00334123">
        <w:rPr>
          <w:rFonts w:eastAsia="DejaVu Sans"/>
          <w:b/>
          <w:kern w:val="2"/>
          <w:lang w:eastAsia="zh-CN" w:bidi="hi-IN"/>
        </w:rPr>
        <w:t>4</w:t>
      </w:r>
      <w:r w:rsidR="005C7615" w:rsidRPr="00334123">
        <w:rPr>
          <w:rFonts w:eastAsia="DejaVu Sans"/>
          <w:b/>
          <w:kern w:val="2"/>
          <w:lang w:eastAsia="zh-CN" w:bidi="hi-IN"/>
        </w:rPr>
        <w:t xml:space="preserve">º) </w:t>
      </w:r>
      <w:r w:rsidR="005C7615" w:rsidRPr="00334123">
        <w:rPr>
          <w:rFonts w:eastAsia="DejaVu Sans"/>
          <w:bCs/>
          <w:kern w:val="2"/>
          <w:lang w:eastAsia="zh-CN" w:bidi="hi-IN"/>
        </w:rPr>
        <w:t>Si esta sentencia no fuese impugnada dentro de los tres (3) días siguientes a su notificación</w:t>
      </w:r>
      <w:r w:rsidR="005C7615" w:rsidRPr="00334123">
        <w:rPr>
          <w:rFonts w:eastAsia="DejaVu Sans"/>
          <w:b/>
          <w:kern w:val="2"/>
          <w:lang w:eastAsia="zh-CN" w:bidi="hi-IN"/>
        </w:rPr>
        <w:t xml:space="preserve"> remítase </w:t>
      </w:r>
      <w:r w:rsidR="005C7615" w:rsidRPr="00334123">
        <w:rPr>
          <w:rFonts w:eastAsia="DejaVu Sans"/>
          <w:bCs/>
          <w:kern w:val="2"/>
          <w:lang w:eastAsia="zh-CN" w:bidi="hi-IN"/>
        </w:rPr>
        <w:t>el expediente a la Corte Constitucional para su eventual revisión, una vez retorne el expediente archívese con las constancias previas de la secretaría.</w:t>
      </w:r>
    </w:p>
    <w:p w14:paraId="4714F880" w14:textId="35E8B861" w:rsidR="005C7615" w:rsidRPr="00334123" w:rsidRDefault="005C7615" w:rsidP="005C7615">
      <w:pPr>
        <w:spacing w:line="240" w:lineRule="auto"/>
        <w:jc w:val="left"/>
        <w:rPr>
          <w:lang w:val="es-CO"/>
        </w:rPr>
      </w:pPr>
    </w:p>
    <w:p w14:paraId="3BF627EF" w14:textId="77777777" w:rsidR="005C7615" w:rsidRPr="00334123" w:rsidRDefault="005C7615" w:rsidP="005C7615">
      <w:pPr>
        <w:spacing w:line="240" w:lineRule="auto"/>
        <w:jc w:val="left"/>
        <w:rPr>
          <w:lang w:val="es-CO"/>
        </w:rPr>
      </w:pPr>
    </w:p>
    <w:p w14:paraId="0A8E2810" w14:textId="77777777" w:rsidR="005C7615" w:rsidRPr="00334123" w:rsidRDefault="005C7615" w:rsidP="005C7615">
      <w:pPr>
        <w:jc w:val="left"/>
        <w:rPr>
          <w:b/>
          <w:bCs/>
          <w:lang w:val="es-CO"/>
        </w:rPr>
      </w:pPr>
      <w:r w:rsidRPr="00334123">
        <w:rPr>
          <w:b/>
          <w:bCs/>
          <w:lang w:val="es-CO"/>
        </w:rPr>
        <w:t>CÓPIESE, NOTIFÍQUESE Y CÚMPLASE</w:t>
      </w:r>
    </w:p>
    <w:p w14:paraId="0AA3A4F7" w14:textId="77777777" w:rsidR="005C7615" w:rsidRPr="00334123" w:rsidRDefault="005C7615" w:rsidP="005C7615">
      <w:pPr>
        <w:spacing w:line="240" w:lineRule="auto"/>
        <w:rPr>
          <w:lang w:val="es-CO"/>
        </w:rPr>
      </w:pPr>
    </w:p>
    <w:p w14:paraId="42FC3F38" w14:textId="77777777" w:rsidR="005C7615" w:rsidRPr="00334123" w:rsidRDefault="005C7615" w:rsidP="005C7615">
      <w:pPr>
        <w:spacing w:line="240" w:lineRule="auto"/>
        <w:rPr>
          <w:lang w:val="es-CO"/>
        </w:rPr>
      </w:pPr>
    </w:p>
    <w:tbl>
      <w:tblPr>
        <w:tblW w:w="0" w:type="auto"/>
        <w:tblLook w:val="04A0" w:firstRow="1" w:lastRow="0" w:firstColumn="1" w:lastColumn="0" w:noHBand="0" w:noVBand="1"/>
      </w:tblPr>
      <w:tblGrid>
        <w:gridCol w:w="4556"/>
        <w:gridCol w:w="4557"/>
      </w:tblGrid>
      <w:tr w:rsidR="005C7615" w:rsidRPr="00334123" w14:paraId="448B08F9" w14:textId="77777777" w:rsidTr="006F26A6">
        <w:tc>
          <w:tcPr>
            <w:tcW w:w="4556" w:type="dxa"/>
            <w:shd w:val="clear" w:color="auto" w:fill="auto"/>
          </w:tcPr>
          <w:p w14:paraId="6212169E" w14:textId="77777777" w:rsidR="005C7615" w:rsidRPr="00334123" w:rsidRDefault="005C7615" w:rsidP="006F26A6">
            <w:pPr>
              <w:spacing w:line="240" w:lineRule="auto"/>
              <w:jc w:val="center"/>
              <w:rPr>
                <w:b/>
                <w:bCs/>
                <w:lang w:val="es-CO"/>
              </w:rPr>
            </w:pPr>
            <w:r w:rsidRPr="00334123">
              <w:rPr>
                <w:b/>
                <w:bCs/>
                <w:lang w:val="es-CO"/>
              </w:rPr>
              <w:t>FREDY IBARRA MARTÍNEZ</w:t>
            </w:r>
          </w:p>
          <w:p w14:paraId="6AFA8BFB" w14:textId="77777777" w:rsidR="005C7615" w:rsidRPr="00334123" w:rsidRDefault="005C7615" w:rsidP="006F26A6">
            <w:pPr>
              <w:spacing w:line="240" w:lineRule="auto"/>
              <w:jc w:val="center"/>
              <w:rPr>
                <w:b/>
                <w:bCs/>
                <w:lang w:val="es-CO"/>
              </w:rPr>
            </w:pPr>
            <w:r w:rsidRPr="00334123">
              <w:rPr>
                <w:b/>
                <w:bCs/>
                <w:lang w:val="es-CO"/>
              </w:rPr>
              <w:t>Magistrado</w:t>
            </w:r>
          </w:p>
          <w:p w14:paraId="28D8FB32" w14:textId="77777777" w:rsidR="005C7615" w:rsidRPr="00334123" w:rsidRDefault="005C7615" w:rsidP="006F26A6">
            <w:pPr>
              <w:spacing w:line="240" w:lineRule="auto"/>
              <w:jc w:val="center"/>
              <w:rPr>
                <w:b/>
                <w:bCs/>
                <w:lang w:val="es-CO"/>
              </w:rPr>
            </w:pPr>
            <w:r w:rsidRPr="00334123">
              <w:rPr>
                <w:b/>
                <w:bCs/>
                <w:lang w:val="es-CO"/>
              </w:rPr>
              <w:t>(Firmado electrónicamente)</w:t>
            </w:r>
          </w:p>
        </w:tc>
        <w:tc>
          <w:tcPr>
            <w:tcW w:w="4557" w:type="dxa"/>
            <w:shd w:val="clear" w:color="auto" w:fill="auto"/>
          </w:tcPr>
          <w:p w14:paraId="27296CEE" w14:textId="77777777" w:rsidR="005C7615" w:rsidRPr="00334123" w:rsidRDefault="005C7615" w:rsidP="006F26A6">
            <w:pPr>
              <w:spacing w:line="240" w:lineRule="auto"/>
              <w:jc w:val="center"/>
              <w:rPr>
                <w:b/>
                <w:bCs/>
                <w:lang w:val="es-CO"/>
              </w:rPr>
            </w:pPr>
            <w:r w:rsidRPr="00334123">
              <w:rPr>
                <w:b/>
                <w:bCs/>
                <w:lang w:val="es-CO"/>
              </w:rPr>
              <w:t>ALBERTO MONTAÑA PLATA</w:t>
            </w:r>
          </w:p>
          <w:p w14:paraId="7B44B00A" w14:textId="77777777" w:rsidR="005C7615" w:rsidRPr="00334123" w:rsidRDefault="005C7615" w:rsidP="006F26A6">
            <w:pPr>
              <w:spacing w:line="240" w:lineRule="auto"/>
              <w:jc w:val="center"/>
              <w:rPr>
                <w:b/>
                <w:bCs/>
                <w:lang w:val="es-CO"/>
              </w:rPr>
            </w:pPr>
            <w:r w:rsidRPr="00334123">
              <w:rPr>
                <w:b/>
                <w:bCs/>
                <w:lang w:val="es-CO"/>
              </w:rPr>
              <w:t>Magistrado</w:t>
            </w:r>
          </w:p>
          <w:p w14:paraId="152257B6" w14:textId="77777777" w:rsidR="005C7615" w:rsidRPr="00334123" w:rsidRDefault="005C7615" w:rsidP="006F26A6">
            <w:pPr>
              <w:spacing w:line="240" w:lineRule="auto"/>
              <w:jc w:val="center"/>
              <w:rPr>
                <w:b/>
                <w:bCs/>
                <w:lang w:val="es-CO"/>
              </w:rPr>
            </w:pPr>
            <w:r w:rsidRPr="00334123">
              <w:rPr>
                <w:b/>
                <w:bCs/>
                <w:lang w:val="es-CO"/>
              </w:rPr>
              <w:t>(Firmado electrónicamente)</w:t>
            </w:r>
          </w:p>
          <w:p w14:paraId="618BA021" w14:textId="77777777" w:rsidR="005C7615" w:rsidRPr="00334123" w:rsidRDefault="005C7615" w:rsidP="006F26A6">
            <w:pPr>
              <w:spacing w:line="240" w:lineRule="auto"/>
              <w:jc w:val="center"/>
              <w:rPr>
                <w:lang w:val="es-CO"/>
              </w:rPr>
            </w:pPr>
          </w:p>
        </w:tc>
      </w:tr>
    </w:tbl>
    <w:p w14:paraId="5F2E21CB" w14:textId="77777777" w:rsidR="005C7615" w:rsidRPr="00334123" w:rsidRDefault="005C7615" w:rsidP="005C7615">
      <w:pPr>
        <w:spacing w:line="240" w:lineRule="auto"/>
        <w:rPr>
          <w:sz w:val="20"/>
          <w:szCs w:val="20"/>
          <w:lang w:val="es-CO"/>
        </w:rPr>
      </w:pPr>
    </w:p>
    <w:p w14:paraId="07D3559F" w14:textId="77777777" w:rsidR="005C7615" w:rsidRPr="00334123" w:rsidRDefault="005C7615" w:rsidP="005C7615">
      <w:pPr>
        <w:spacing w:line="240" w:lineRule="auto"/>
        <w:jc w:val="center"/>
        <w:rPr>
          <w:lang w:val="es-CO"/>
        </w:rPr>
      </w:pPr>
    </w:p>
    <w:p w14:paraId="51886551" w14:textId="77777777" w:rsidR="005C7615" w:rsidRPr="00334123" w:rsidRDefault="005C7615" w:rsidP="005C7615">
      <w:pPr>
        <w:spacing w:line="240" w:lineRule="auto"/>
        <w:jc w:val="center"/>
        <w:rPr>
          <w:b/>
          <w:bCs/>
          <w:lang w:val="es-CO"/>
        </w:rPr>
      </w:pPr>
      <w:r w:rsidRPr="00334123">
        <w:rPr>
          <w:b/>
          <w:bCs/>
          <w:lang w:val="es-CO"/>
        </w:rPr>
        <w:t>MARTÍN BERMÚDEZ MUÑOZ</w:t>
      </w:r>
    </w:p>
    <w:p w14:paraId="78A3A2DF" w14:textId="77777777" w:rsidR="005C7615" w:rsidRPr="00334123" w:rsidRDefault="005C7615" w:rsidP="005C7615">
      <w:pPr>
        <w:spacing w:line="240" w:lineRule="auto"/>
        <w:jc w:val="center"/>
        <w:rPr>
          <w:b/>
          <w:bCs/>
          <w:lang w:val="es-CO"/>
        </w:rPr>
      </w:pPr>
      <w:r w:rsidRPr="00334123">
        <w:rPr>
          <w:b/>
          <w:bCs/>
          <w:lang w:val="es-CO"/>
        </w:rPr>
        <w:t>Magistrado</w:t>
      </w:r>
    </w:p>
    <w:p w14:paraId="6E46E3D9" w14:textId="05EDEA53" w:rsidR="005C7615" w:rsidRPr="00334123" w:rsidRDefault="005C7615" w:rsidP="00B62C5A">
      <w:pPr>
        <w:spacing w:line="240" w:lineRule="auto"/>
        <w:jc w:val="center"/>
        <w:rPr>
          <w:b/>
          <w:bCs/>
          <w:lang w:val="es-CO"/>
        </w:rPr>
      </w:pPr>
      <w:r w:rsidRPr="00334123">
        <w:rPr>
          <w:b/>
          <w:bCs/>
          <w:lang w:val="es-CO"/>
        </w:rPr>
        <w:t>(Firmado electrónicamente)</w:t>
      </w:r>
    </w:p>
    <w:p w14:paraId="13433178" w14:textId="77777777" w:rsidR="0041590D" w:rsidRPr="00334123" w:rsidRDefault="0041590D" w:rsidP="00B62C5A">
      <w:pPr>
        <w:spacing w:line="240" w:lineRule="auto"/>
        <w:jc w:val="center"/>
        <w:rPr>
          <w:b/>
          <w:bCs/>
          <w:lang w:val="es-CO"/>
        </w:rPr>
      </w:pPr>
    </w:p>
    <w:p w14:paraId="661F0178" w14:textId="0AB78DD7" w:rsidR="00646CE9" w:rsidRPr="00934352" w:rsidRDefault="005C7615" w:rsidP="00AB0F4D">
      <w:pPr>
        <w:spacing w:line="240" w:lineRule="auto"/>
        <w:rPr>
          <w:sz w:val="22"/>
          <w:szCs w:val="22"/>
          <w:lang w:val="es-CO"/>
        </w:rPr>
      </w:pPr>
      <w:r w:rsidRPr="00334123">
        <w:rPr>
          <w:sz w:val="22"/>
          <w:szCs w:val="22"/>
          <w:lang w:val="es-CO"/>
        </w:rPr>
        <w:t>Constancia. La presente providencia fue firmada electrónicamente en la plataforma SAMAI, en consecuencia, se garantiza la autenticidad, integridad, conservación y posterior consulta de conformidad con el artículo 2 del Decreto 806 de 2021.</w:t>
      </w:r>
    </w:p>
    <w:sectPr w:rsidR="00646CE9" w:rsidRPr="00934352" w:rsidSect="0086476E">
      <w:headerReference w:type="default" r:id="rId12"/>
      <w:pgSz w:w="12242" w:h="18722" w:code="119"/>
      <w:pgMar w:top="2063" w:right="141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CAB9D" w14:textId="77777777" w:rsidR="00F809C8" w:rsidRDefault="00F809C8" w:rsidP="00117091">
      <w:r>
        <w:separator/>
      </w:r>
    </w:p>
  </w:endnote>
  <w:endnote w:type="continuationSeparator" w:id="0">
    <w:p w14:paraId="635862C1" w14:textId="77777777" w:rsidR="00F809C8" w:rsidRDefault="00F809C8" w:rsidP="00117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jaVu Sans">
    <w:panose1 w:val="020B0604020202020204"/>
    <w:charset w:val="00"/>
    <w:family w:val="swiss"/>
    <w:pitch w:val="variable"/>
    <w:sig w:usb0="E7002EFF" w:usb1="D200FDFF" w:usb2="0A24602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A93C2" w14:textId="77777777" w:rsidR="00F809C8" w:rsidRDefault="00F809C8" w:rsidP="00117091">
      <w:r>
        <w:separator/>
      </w:r>
    </w:p>
  </w:footnote>
  <w:footnote w:type="continuationSeparator" w:id="0">
    <w:p w14:paraId="1F9D2FED" w14:textId="77777777" w:rsidR="00F809C8" w:rsidRDefault="00F809C8" w:rsidP="001170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i/>
        <w:iCs/>
        <w:sz w:val="22"/>
        <w:szCs w:val="22"/>
      </w:rPr>
      <w:id w:val="-258224226"/>
      <w:docPartObj>
        <w:docPartGallery w:val="Page Numbers (Top of Page)"/>
        <w:docPartUnique/>
      </w:docPartObj>
    </w:sdtPr>
    <w:sdtEndPr/>
    <w:sdtContent>
      <w:p w14:paraId="2C73EA5C" w14:textId="77777777" w:rsidR="006D7F72" w:rsidRPr="00411D85" w:rsidRDefault="00BC41A3" w:rsidP="007B2ABF">
        <w:pPr>
          <w:pStyle w:val="Encabezado"/>
          <w:tabs>
            <w:tab w:val="clear" w:pos="4252"/>
            <w:tab w:val="clear" w:pos="8504"/>
          </w:tabs>
          <w:spacing w:line="240" w:lineRule="auto"/>
          <w:jc w:val="right"/>
          <w:rPr>
            <w:i/>
            <w:iCs/>
            <w:sz w:val="22"/>
            <w:szCs w:val="22"/>
          </w:rPr>
        </w:pPr>
        <w:r w:rsidRPr="00411D85">
          <w:rPr>
            <w:i/>
            <w:iCs/>
            <w:sz w:val="22"/>
            <w:szCs w:val="22"/>
          </w:rPr>
          <w:fldChar w:fldCharType="begin"/>
        </w:r>
        <w:r w:rsidRPr="00411D85">
          <w:rPr>
            <w:i/>
            <w:iCs/>
            <w:sz w:val="22"/>
            <w:szCs w:val="22"/>
          </w:rPr>
          <w:instrText>PAGE   \* MERGEFORMAT</w:instrText>
        </w:r>
        <w:r w:rsidRPr="00411D85">
          <w:rPr>
            <w:i/>
            <w:iCs/>
            <w:sz w:val="22"/>
            <w:szCs w:val="22"/>
          </w:rPr>
          <w:fldChar w:fldCharType="separate"/>
        </w:r>
        <w:r w:rsidRPr="00411D85">
          <w:rPr>
            <w:i/>
            <w:iCs/>
            <w:sz w:val="22"/>
            <w:szCs w:val="22"/>
          </w:rPr>
          <w:t>2</w:t>
        </w:r>
        <w:r w:rsidRPr="00411D85">
          <w:rPr>
            <w:i/>
            <w:iCs/>
            <w:sz w:val="22"/>
            <w:szCs w:val="22"/>
          </w:rPr>
          <w:fldChar w:fldCharType="end"/>
        </w:r>
      </w:p>
      <w:p w14:paraId="6BC903C7" w14:textId="77777777" w:rsidR="008C1BEC" w:rsidRPr="00411D85" w:rsidRDefault="008C1BEC" w:rsidP="007B2ABF">
        <w:pPr>
          <w:pStyle w:val="Encabezado"/>
          <w:tabs>
            <w:tab w:val="clear" w:pos="4252"/>
            <w:tab w:val="clear" w:pos="8504"/>
          </w:tabs>
          <w:spacing w:line="240" w:lineRule="auto"/>
          <w:jc w:val="right"/>
          <w:rPr>
            <w:i/>
            <w:iCs/>
            <w:sz w:val="22"/>
            <w:szCs w:val="22"/>
          </w:rPr>
        </w:pPr>
        <w:r w:rsidRPr="00411D85">
          <w:rPr>
            <w:i/>
            <w:iCs/>
            <w:sz w:val="22"/>
            <w:szCs w:val="22"/>
          </w:rPr>
          <w:t>Expedientes</w:t>
        </w:r>
        <w:r w:rsidR="006D7F72" w:rsidRPr="00411D85">
          <w:rPr>
            <w:i/>
            <w:iCs/>
            <w:sz w:val="22"/>
            <w:szCs w:val="22"/>
          </w:rPr>
          <w:t>: Tribunal Administrativo de Santander y otros</w:t>
        </w:r>
      </w:p>
      <w:p w14:paraId="222B0163" w14:textId="1A16F6B5" w:rsidR="00BC41A3" w:rsidRPr="00411D85" w:rsidRDefault="008C1BEC" w:rsidP="008C1BEC">
        <w:pPr>
          <w:pStyle w:val="Encabezado"/>
          <w:tabs>
            <w:tab w:val="clear" w:pos="4252"/>
            <w:tab w:val="clear" w:pos="8504"/>
          </w:tabs>
          <w:spacing w:line="240" w:lineRule="auto"/>
          <w:jc w:val="right"/>
          <w:rPr>
            <w:i/>
            <w:iCs/>
            <w:sz w:val="22"/>
            <w:szCs w:val="22"/>
          </w:rPr>
        </w:pPr>
        <w:r w:rsidRPr="00411D85">
          <w:rPr>
            <w:i/>
            <w:iCs/>
            <w:sz w:val="22"/>
            <w:szCs w:val="22"/>
          </w:rPr>
          <w:t xml:space="preserve">Actores: </w:t>
        </w:r>
        <w:proofErr w:type="spellStart"/>
        <w:r w:rsidRPr="00411D85">
          <w:rPr>
            <w:i/>
            <w:iCs/>
            <w:sz w:val="22"/>
            <w:szCs w:val="22"/>
          </w:rPr>
          <w:t>Yeison</w:t>
        </w:r>
        <w:proofErr w:type="spellEnd"/>
        <w:r w:rsidRPr="00411D85">
          <w:rPr>
            <w:i/>
            <w:iCs/>
            <w:sz w:val="22"/>
            <w:szCs w:val="22"/>
          </w:rPr>
          <w:t xml:space="preserve"> </w:t>
        </w:r>
        <w:proofErr w:type="spellStart"/>
        <w:r w:rsidRPr="00411D85">
          <w:rPr>
            <w:i/>
            <w:iCs/>
            <w:sz w:val="22"/>
            <w:szCs w:val="22"/>
          </w:rPr>
          <w:t>Ferlei</w:t>
        </w:r>
        <w:proofErr w:type="spellEnd"/>
        <w:r w:rsidRPr="00411D85">
          <w:rPr>
            <w:i/>
            <w:iCs/>
            <w:sz w:val="22"/>
            <w:szCs w:val="22"/>
          </w:rPr>
          <w:t xml:space="preserve"> Huertas Basto y otros</w:t>
        </w:r>
      </w:p>
    </w:sdtContent>
  </w:sdt>
  <w:p w14:paraId="1CA79C77" w14:textId="772E29A0" w:rsidR="0086476E" w:rsidRPr="000066B0" w:rsidRDefault="00BC41A3" w:rsidP="008C1BEC">
    <w:pPr>
      <w:pStyle w:val="Encabezado"/>
      <w:tabs>
        <w:tab w:val="clear" w:pos="4252"/>
        <w:tab w:val="clear" w:pos="8504"/>
      </w:tabs>
      <w:spacing w:line="240" w:lineRule="auto"/>
      <w:jc w:val="right"/>
      <w:rPr>
        <w:i/>
        <w:iCs/>
        <w:sz w:val="22"/>
        <w:szCs w:val="22"/>
        <w:u w:val="single"/>
        <w:lang w:val="es-CO"/>
      </w:rPr>
    </w:pPr>
    <w:r w:rsidRPr="000066B0">
      <w:rPr>
        <w:i/>
        <w:iCs/>
        <w:sz w:val="22"/>
        <w:szCs w:val="22"/>
        <w:u w:val="single"/>
        <w:lang w:val="es-CO"/>
      </w:rPr>
      <w:t>A</w:t>
    </w:r>
    <w:r w:rsidR="00512928" w:rsidRPr="000066B0">
      <w:rPr>
        <w:i/>
        <w:iCs/>
        <w:sz w:val="22"/>
        <w:szCs w:val="22"/>
        <w:u w:val="single"/>
        <w:lang w:val="es-CO"/>
      </w:rPr>
      <w:t>cci</w:t>
    </w:r>
    <w:r w:rsidR="006D7F72" w:rsidRPr="000066B0">
      <w:rPr>
        <w:i/>
        <w:iCs/>
        <w:sz w:val="22"/>
        <w:szCs w:val="22"/>
        <w:u w:val="single"/>
        <w:lang w:val="es-CO"/>
      </w:rPr>
      <w:t xml:space="preserve">ones </w:t>
    </w:r>
    <w:r w:rsidR="00512928" w:rsidRPr="000066B0">
      <w:rPr>
        <w:i/>
        <w:iCs/>
        <w:sz w:val="22"/>
        <w:szCs w:val="22"/>
        <w:u w:val="single"/>
        <w:lang w:val="es-CO"/>
      </w:rPr>
      <w:t>de tutela</w:t>
    </w:r>
    <w:r w:rsidR="006D7F72" w:rsidRPr="000066B0">
      <w:rPr>
        <w:i/>
        <w:iCs/>
        <w:sz w:val="22"/>
        <w:szCs w:val="22"/>
        <w:u w:val="single"/>
        <w:lang w:val="es-CO"/>
      </w:rPr>
      <w:t xml:space="preserve"> acumuladas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64AD1"/>
    <w:multiLevelType w:val="multilevel"/>
    <w:tmpl w:val="ED2C5564"/>
    <w:lvl w:ilvl="0">
      <w:start w:val="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 w15:restartNumberingAfterBreak="0">
    <w:nsid w:val="12002CC1"/>
    <w:multiLevelType w:val="multilevel"/>
    <w:tmpl w:val="A41E8D68"/>
    <w:lvl w:ilvl="0">
      <w:start w:val="1"/>
      <w:numFmt w:val="decimal"/>
      <w:pStyle w:val="Prrafodelista"/>
      <w:suff w:val="space"/>
      <w:lvlText w:val="%1)"/>
      <w:lvlJc w:val="left"/>
      <w:pPr>
        <w:ind w:left="0" w:firstLine="0"/>
      </w:pPr>
      <w:rPr>
        <w:rFonts w:hint="default"/>
        <w:i w:val="0"/>
        <w:iCs w:val="0"/>
      </w:rPr>
    </w:lvl>
    <w:lvl w:ilvl="1">
      <w:start w:val="1"/>
      <w:numFmt w:val="decimal"/>
      <w:isLgl/>
      <w:suff w:val="space"/>
      <w:lvlText w:val="%1.%2."/>
      <w:lvlJc w:val="left"/>
      <w:pPr>
        <w:ind w:left="0" w:firstLine="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440" w:hanging="144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880" w:hanging="2880"/>
      </w:pPr>
      <w:rPr>
        <w:rFonts w:hint="default"/>
      </w:rPr>
    </w:lvl>
  </w:abstractNum>
  <w:abstractNum w:abstractNumId="2" w15:restartNumberingAfterBreak="0">
    <w:nsid w:val="13C63885"/>
    <w:multiLevelType w:val="hybridMultilevel"/>
    <w:tmpl w:val="556EBFE2"/>
    <w:lvl w:ilvl="0" w:tplc="F6BE5CEC">
      <w:start w:val="1"/>
      <w:numFmt w:val="decimal"/>
      <w:lvlText w:val="%1."/>
      <w:lvlJc w:val="left"/>
      <w:pPr>
        <w:ind w:left="4613" w:hanging="360"/>
      </w:pPr>
      <w:rPr>
        <w:rFonts w:ascii="Arial" w:hAnsi="Arial" w:cs="Arial" w:hint="default"/>
        <w:b w:val="0"/>
        <w:i w:val="0"/>
        <w:sz w:val="24"/>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 w15:restartNumberingAfterBreak="0">
    <w:nsid w:val="15980F2B"/>
    <w:multiLevelType w:val="hybridMultilevel"/>
    <w:tmpl w:val="1250DE0E"/>
    <w:lvl w:ilvl="0" w:tplc="24343406">
      <w:start w:val="18"/>
      <w:numFmt w:val="bullet"/>
      <w:lvlText w:val="-"/>
      <w:lvlJc w:val="left"/>
      <w:pPr>
        <w:ind w:left="927" w:hanging="360"/>
      </w:pPr>
      <w:rPr>
        <w:rFonts w:ascii="Verdana" w:eastAsia="Calibri" w:hAnsi="Verdana" w:cs="Arial" w:hint="default"/>
      </w:rPr>
    </w:lvl>
    <w:lvl w:ilvl="1" w:tplc="240A0003" w:tentative="1">
      <w:start w:val="1"/>
      <w:numFmt w:val="bullet"/>
      <w:lvlText w:val="o"/>
      <w:lvlJc w:val="left"/>
      <w:pPr>
        <w:ind w:left="1647" w:hanging="360"/>
      </w:pPr>
      <w:rPr>
        <w:rFonts w:ascii="Courier New" w:hAnsi="Courier New" w:cs="Courier New" w:hint="default"/>
      </w:rPr>
    </w:lvl>
    <w:lvl w:ilvl="2" w:tplc="240A0005" w:tentative="1">
      <w:start w:val="1"/>
      <w:numFmt w:val="bullet"/>
      <w:lvlText w:val=""/>
      <w:lvlJc w:val="left"/>
      <w:pPr>
        <w:ind w:left="2367" w:hanging="360"/>
      </w:pPr>
      <w:rPr>
        <w:rFonts w:ascii="Wingdings" w:hAnsi="Wingdings" w:hint="default"/>
      </w:rPr>
    </w:lvl>
    <w:lvl w:ilvl="3" w:tplc="240A0001" w:tentative="1">
      <w:start w:val="1"/>
      <w:numFmt w:val="bullet"/>
      <w:lvlText w:val=""/>
      <w:lvlJc w:val="left"/>
      <w:pPr>
        <w:ind w:left="3087" w:hanging="360"/>
      </w:pPr>
      <w:rPr>
        <w:rFonts w:ascii="Symbol" w:hAnsi="Symbol" w:hint="default"/>
      </w:rPr>
    </w:lvl>
    <w:lvl w:ilvl="4" w:tplc="240A0003" w:tentative="1">
      <w:start w:val="1"/>
      <w:numFmt w:val="bullet"/>
      <w:lvlText w:val="o"/>
      <w:lvlJc w:val="left"/>
      <w:pPr>
        <w:ind w:left="3807" w:hanging="360"/>
      </w:pPr>
      <w:rPr>
        <w:rFonts w:ascii="Courier New" w:hAnsi="Courier New" w:cs="Courier New" w:hint="default"/>
      </w:rPr>
    </w:lvl>
    <w:lvl w:ilvl="5" w:tplc="240A0005" w:tentative="1">
      <w:start w:val="1"/>
      <w:numFmt w:val="bullet"/>
      <w:lvlText w:val=""/>
      <w:lvlJc w:val="left"/>
      <w:pPr>
        <w:ind w:left="4527" w:hanging="360"/>
      </w:pPr>
      <w:rPr>
        <w:rFonts w:ascii="Wingdings" w:hAnsi="Wingdings" w:hint="default"/>
      </w:rPr>
    </w:lvl>
    <w:lvl w:ilvl="6" w:tplc="240A0001" w:tentative="1">
      <w:start w:val="1"/>
      <w:numFmt w:val="bullet"/>
      <w:lvlText w:val=""/>
      <w:lvlJc w:val="left"/>
      <w:pPr>
        <w:ind w:left="5247" w:hanging="360"/>
      </w:pPr>
      <w:rPr>
        <w:rFonts w:ascii="Symbol" w:hAnsi="Symbol" w:hint="default"/>
      </w:rPr>
    </w:lvl>
    <w:lvl w:ilvl="7" w:tplc="240A0003" w:tentative="1">
      <w:start w:val="1"/>
      <w:numFmt w:val="bullet"/>
      <w:lvlText w:val="o"/>
      <w:lvlJc w:val="left"/>
      <w:pPr>
        <w:ind w:left="5967" w:hanging="360"/>
      </w:pPr>
      <w:rPr>
        <w:rFonts w:ascii="Courier New" w:hAnsi="Courier New" w:cs="Courier New" w:hint="default"/>
      </w:rPr>
    </w:lvl>
    <w:lvl w:ilvl="8" w:tplc="240A0005" w:tentative="1">
      <w:start w:val="1"/>
      <w:numFmt w:val="bullet"/>
      <w:lvlText w:val=""/>
      <w:lvlJc w:val="left"/>
      <w:pPr>
        <w:ind w:left="6687" w:hanging="360"/>
      </w:pPr>
      <w:rPr>
        <w:rFonts w:ascii="Wingdings" w:hAnsi="Wingdings" w:hint="default"/>
      </w:rPr>
    </w:lvl>
  </w:abstractNum>
  <w:abstractNum w:abstractNumId="4" w15:restartNumberingAfterBreak="0">
    <w:nsid w:val="16DA5BC6"/>
    <w:multiLevelType w:val="hybridMultilevel"/>
    <w:tmpl w:val="0240AD70"/>
    <w:lvl w:ilvl="0" w:tplc="6BCCD3C4">
      <w:start w:val="1"/>
      <w:numFmt w:val="decimal"/>
      <w:suff w:val="space"/>
      <w:lvlText w:val="%1."/>
      <w:lvlJc w:val="left"/>
      <w:pPr>
        <w:ind w:left="36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5753FE5"/>
    <w:multiLevelType w:val="hybridMultilevel"/>
    <w:tmpl w:val="F58C822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4611AC6"/>
    <w:multiLevelType w:val="multilevel"/>
    <w:tmpl w:val="44A8654C"/>
    <w:styleLink w:val="Estilo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7" w15:restartNumberingAfterBreak="0">
    <w:nsid w:val="3B8D4C55"/>
    <w:multiLevelType w:val="multilevel"/>
    <w:tmpl w:val="604A612C"/>
    <w:lvl w:ilvl="0">
      <w:start w:val="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8" w15:restartNumberingAfterBreak="0">
    <w:nsid w:val="41162701"/>
    <w:multiLevelType w:val="hybridMultilevel"/>
    <w:tmpl w:val="483468AA"/>
    <w:lvl w:ilvl="0" w:tplc="452E81FC">
      <w:start w:val="1"/>
      <w:numFmt w:val="decimal"/>
      <w:lvlText w:val="%1."/>
      <w:lvlJc w:val="left"/>
      <w:pPr>
        <w:ind w:left="927" w:hanging="360"/>
      </w:pPr>
      <w:rPr>
        <w:rFonts w:hint="default"/>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9" w15:restartNumberingAfterBreak="0">
    <w:nsid w:val="457A2C5A"/>
    <w:multiLevelType w:val="multilevel"/>
    <w:tmpl w:val="44A8654C"/>
    <w:numStyleLink w:val="Estilo1"/>
  </w:abstractNum>
  <w:abstractNum w:abstractNumId="10" w15:restartNumberingAfterBreak="0">
    <w:nsid w:val="66650236"/>
    <w:multiLevelType w:val="multilevel"/>
    <w:tmpl w:val="080E3D32"/>
    <w:lvl w:ilvl="0">
      <w:start w:val="1"/>
      <w:numFmt w:val="decimal"/>
      <w:pStyle w:val="Ttulo2"/>
      <w:suff w:val="space"/>
      <w:lvlText w:val="%1."/>
      <w:lvlJc w:val="left"/>
      <w:pPr>
        <w:ind w:left="0" w:firstLine="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decimal"/>
      <w:isLgl/>
      <w:lvlText w:val="%1.%2.%3.%4.%5."/>
      <w:lvlJc w:val="left"/>
      <w:pPr>
        <w:ind w:left="1800" w:hanging="180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880" w:hanging="2880"/>
      </w:pPr>
      <w:rPr>
        <w:rFonts w:hint="default"/>
      </w:rPr>
    </w:lvl>
  </w:abstractNum>
  <w:abstractNum w:abstractNumId="11" w15:restartNumberingAfterBreak="0">
    <w:nsid w:val="6A852F64"/>
    <w:multiLevelType w:val="multilevel"/>
    <w:tmpl w:val="14B001C8"/>
    <w:lvl w:ilvl="0">
      <w:start w:val="5"/>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 w15:restartNumberingAfterBreak="0">
    <w:nsid w:val="70F41358"/>
    <w:multiLevelType w:val="hybridMultilevel"/>
    <w:tmpl w:val="78467B40"/>
    <w:lvl w:ilvl="0" w:tplc="C256E2AA">
      <w:start w:val="1"/>
      <w:numFmt w:val="upperRoman"/>
      <w:pStyle w:val="Ttulo1"/>
      <w:suff w:val="space"/>
      <w:lvlText w:val="%1."/>
      <w:lvlJc w:val="right"/>
      <w:pPr>
        <w:ind w:left="0" w:firstLine="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76934671"/>
    <w:multiLevelType w:val="hybridMultilevel"/>
    <w:tmpl w:val="A4EEB536"/>
    <w:lvl w:ilvl="0" w:tplc="F29C1074">
      <w:start w:val="1"/>
      <w:numFmt w:val="upperRoman"/>
      <w:lvlText w:val="%1."/>
      <w:lvlJc w:val="left"/>
      <w:pPr>
        <w:ind w:left="900" w:hanging="720"/>
      </w:pPr>
      <w:rPr>
        <w:rFonts w:hint="default"/>
      </w:rPr>
    </w:lvl>
    <w:lvl w:ilvl="1" w:tplc="240A0019" w:tentative="1">
      <w:start w:val="1"/>
      <w:numFmt w:val="lowerLetter"/>
      <w:lvlText w:val="%2."/>
      <w:lvlJc w:val="left"/>
      <w:pPr>
        <w:ind w:left="1260" w:hanging="360"/>
      </w:pPr>
    </w:lvl>
    <w:lvl w:ilvl="2" w:tplc="240A001B" w:tentative="1">
      <w:start w:val="1"/>
      <w:numFmt w:val="lowerRoman"/>
      <w:lvlText w:val="%3."/>
      <w:lvlJc w:val="right"/>
      <w:pPr>
        <w:ind w:left="1980" w:hanging="180"/>
      </w:pPr>
    </w:lvl>
    <w:lvl w:ilvl="3" w:tplc="240A000F" w:tentative="1">
      <w:start w:val="1"/>
      <w:numFmt w:val="decimal"/>
      <w:lvlText w:val="%4."/>
      <w:lvlJc w:val="left"/>
      <w:pPr>
        <w:ind w:left="2700" w:hanging="360"/>
      </w:pPr>
    </w:lvl>
    <w:lvl w:ilvl="4" w:tplc="240A0019" w:tentative="1">
      <w:start w:val="1"/>
      <w:numFmt w:val="lowerLetter"/>
      <w:lvlText w:val="%5."/>
      <w:lvlJc w:val="left"/>
      <w:pPr>
        <w:ind w:left="3420" w:hanging="360"/>
      </w:pPr>
    </w:lvl>
    <w:lvl w:ilvl="5" w:tplc="240A001B" w:tentative="1">
      <w:start w:val="1"/>
      <w:numFmt w:val="lowerRoman"/>
      <w:lvlText w:val="%6."/>
      <w:lvlJc w:val="right"/>
      <w:pPr>
        <w:ind w:left="4140" w:hanging="180"/>
      </w:pPr>
    </w:lvl>
    <w:lvl w:ilvl="6" w:tplc="240A000F" w:tentative="1">
      <w:start w:val="1"/>
      <w:numFmt w:val="decimal"/>
      <w:lvlText w:val="%7."/>
      <w:lvlJc w:val="left"/>
      <w:pPr>
        <w:ind w:left="4860" w:hanging="360"/>
      </w:pPr>
    </w:lvl>
    <w:lvl w:ilvl="7" w:tplc="240A0019" w:tentative="1">
      <w:start w:val="1"/>
      <w:numFmt w:val="lowerLetter"/>
      <w:lvlText w:val="%8."/>
      <w:lvlJc w:val="left"/>
      <w:pPr>
        <w:ind w:left="5580" w:hanging="360"/>
      </w:pPr>
    </w:lvl>
    <w:lvl w:ilvl="8" w:tplc="240A001B" w:tentative="1">
      <w:start w:val="1"/>
      <w:numFmt w:val="lowerRoman"/>
      <w:lvlText w:val="%9."/>
      <w:lvlJc w:val="right"/>
      <w:pPr>
        <w:ind w:left="6300" w:hanging="180"/>
      </w:pPr>
    </w:lvl>
  </w:abstractNum>
  <w:num w:numId="1">
    <w:abstractNumId w:val="12"/>
  </w:num>
  <w:num w:numId="2">
    <w:abstractNumId w:val="10"/>
  </w:num>
  <w:num w:numId="3">
    <w:abstractNumId w:val="10"/>
    <w:lvlOverride w:ilvl="0">
      <w:startOverride w:val="1"/>
    </w:lvlOverride>
  </w:num>
  <w:num w:numId="4">
    <w:abstractNumId w:val="4"/>
  </w:num>
  <w:num w:numId="5">
    <w:abstractNumId w:val="11"/>
  </w:num>
  <w:num w:numId="6">
    <w:abstractNumId w:val="0"/>
  </w:num>
  <w:num w:numId="7">
    <w:abstractNumId w:val="7"/>
  </w:num>
  <w:num w:numId="8">
    <w:abstractNumId w:val="6"/>
  </w:num>
  <w:num w:numId="9">
    <w:abstractNumId w:val="9"/>
    <w:lvlOverride w:ilvl="0">
      <w:lvl w:ilvl="0">
        <w:start w:val="1"/>
        <w:numFmt w:val="decimal"/>
        <w:suff w:val="space"/>
        <w:lvlText w:val="%1."/>
        <w:lvlJc w:val="left"/>
        <w:pPr>
          <w:ind w:left="0" w:firstLine="0"/>
        </w:pPr>
        <w:rPr>
          <w:rFonts w:hint="default"/>
        </w:rPr>
      </w:lvl>
    </w:lvlOverride>
  </w:num>
  <w:num w:numId="10">
    <w:abstractNumId w:val="1"/>
  </w:num>
  <w:num w:numId="11">
    <w:abstractNumId w:val="3"/>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5"/>
  </w:num>
  <w:num w:numId="25">
    <w:abstractNumId w:val="1"/>
    <w:lvlOverride w:ilvl="0">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1"/>
    <w:lvlOverride w:ilvl="0">
      <w:startOverride w:val="1"/>
    </w:lvlOverride>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09"/>
  <w:hyphenationZone w:val="425"/>
  <w:drawingGridHorizontalSpacing w:val="241"/>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286"/>
    <w:rsid w:val="00000562"/>
    <w:rsid w:val="00001D9F"/>
    <w:rsid w:val="00004560"/>
    <w:rsid w:val="00005915"/>
    <w:rsid w:val="000059D2"/>
    <w:rsid w:val="000066B0"/>
    <w:rsid w:val="00006D3C"/>
    <w:rsid w:val="00010669"/>
    <w:rsid w:val="00012E7F"/>
    <w:rsid w:val="0001385D"/>
    <w:rsid w:val="00014AAC"/>
    <w:rsid w:val="00014BAD"/>
    <w:rsid w:val="00015908"/>
    <w:rsid w:val="00016C19"/>
    <w:rsid w:val="00017F8B"/>
    <w:rsid w:val="0002062B"/>
    <w:rsid w:val="000206E8"/>
    <w:rsid w:val="00021BC2"/>
    <w:rsid w:val="00022A2A"/>
    <w:rsid w:val="000234D0"/>
    <w:rsid w:val="00024116"/>
    <w:rsid w:val="00024293"/>
    <w:rsid w:val="000245FE"/>
    <w:rsid w:val="00024A71"/>
    <w:rsid w:val="000263C5"/>
    <w:rsid w:val="00026B04"/>
    <w:rsid w:val="000301A4"/>
    <w:rsid w:val="00030218"/>
    <w:rsid w:val="000318F3"/>
    <w:rsid w:val="00031903"/>
    <w:rsid w:val="00031B0D"/>
    <w:rsid w:val="0003298B"/>
    <w:rsid w:val="00033464"/>
    <w:rsid w:val="000342BE"/>
    <w:rsid w:val="00036B41"/>
    <w:rsid w:val="00037DFD"/>
    <w:rsid w:val="00040DD7"/>
    <w:rsid w:val="000421F8"/>
    <w:rsid w:val="000429B3"/>
    <w:rsid w:val="00042C09"/>
    <w:rsid w:val="000445E9"/>
    <w:rsid w:val="000467FE"/>
    <w:rsid w:val="00046833"/>
    <w:rsid w:val="00046B4E"/>
    <w:rsid w:val="0004790C"/>
    <w:rsid w:val="00047B97"/>
    <w:rsid w:val="000524ED"/>
    <w:rsid w:val="000531C8"/>
    <w:rsid w:val="000571DB"/>
    <w:rsid w:val="000579D5"/>
    <w:rsid w:val="00057BD1"/>
    <w:rsid w:val="00060550"/>
    <w:rsid w:val="00060BF2"/>
    <w:rsid w:val="000626D8"/>
    <w:rsid w:val="00063019"/>
    <w:rsid w:val="00064637"/>
    <w:rsid w:val="000659CC"/>
    <w:rsid w:val="000665BD"/>
    <w:rsid w:val="00066A79"/>
    <w:rsid w:val="0007192B"/>
    <w:rsid w:val="00073869"/>
    <w:rsid w:val="00073D7E"/>
    <w:rsid w:val="000746B8"/>
    <w:rsid w:val="00076B7E"/>
    <w:rsid w:val="00080AE0"/>
    <w:rsid w:val="00080B6D"/>
    <w:rsid w:val="00081D59"/>
    <w:rsid w:val="000827E4"/>
    <w:rsid w:val="0008451B"/>
    <w:rsid w:val="00084EDA"/>
    <w:rsid w:val="00085DB6"/>
    <w:rsid w:val="000872E7"/>
    <w:rsid w:val="000875B6"/>
    <w:rsid w:val="000901A5"/>
    <w:rsid w:val="0009035A"/>
    <w:rsid w:val="0009063D"/>
    <w:rsid w:val="00091158"/>
    <w:rsid w:val="00092652"/>
    <w:rsid w:val="00093AB3"/>
    <w:rsid w:val="00093C85"/>
    <w:rsid w:val="00094731"/>
    <w:rsid w:val="00095E06"/>
    <w:rsid w:val="000961A7"/>
    <w:rsid w:val="000A006D"/>
    <w:rsid w:val="000A1FEA"/>
    <w:rsid w:val="000A298B"/>
    <w:rsid w:val="000A3AA0"/>
    <w:rsid w:val="000A3F99"/>
    <w:rsid w:val="000A5408"/>
    <w:rsid w:val="000A5710"/>
    <w:rsid w:val="000A5830"/>
    <w:rsid w:val="000A6621"/>
    <w:rsid w:val="000A71C6"/>
    <w:rsid w:val="000A7F72"/>
    <w:rsid w:val="000B0ABD"/>
    <w:rsid w:val="000B0BD4"/>
    <w:rsid w:val="000B1B96"/>
    <w:rsid w:val="000B24E9"/>
    <w:rsid w:val="000B51E1"/>
    <w:rsid w:val="000B5FF3"/>
    <w:rsid w:val="000B63CD"/>
    <w:rsid w:val="000B64CF"/>
    <w:rsid w:val="000B6812"/>
    <w:rsid w:val="000B7935"/>
    <w:rsid w:val="000C029D"/>
    <w:rsid w:val="000C02D8"/>
    <w:rsid w:val="000C04A3"/>
    <w:rsid w:val="000C06E2"/>
    <w:rsid w:val="000C11BA"/>
    <w:rsid w:val="000C3BCF"/>
    <w:rsid w:val="000C45A5"/>
    <w:rsid w:val="000C4CA3"/>
    <w:rsid w:val="000C5EAA"/>
    <w:rsid w:val="000C7B4F"/>
    <w:rsid w:val="000D044A"/>
    <w:rsid w:val="000D095E"/>
    <w:rsid w:val="000D1A2D"/>
    <w:rsid w:val="000D22B3"/>
    <w:rsid w:val="000D2AB5"/>
    <w:rsid w:val="000D59D7"/>
    <w:rsid w:val="000D64D4"/>
    <w:rsid w:val="000D6917"/>
    <w:rsid w:val="000D7686"/>
    <w:rsid w:val="000D7FBB"/>
    <w:rsid w:val="000E1152"/>
    <w:rsid w:val="000E213D"/>
    <w:rsid w:val="000E276E"/>
    <w:rsid w:val="000E289B"/>
    <w:rsid w:val="000E2A31"/>
    <w:rsid w:val="000E3225"/>
    <w:rsid w:val="000E35D1"/>
    <w:rsid w:val="000E39C3"/>
    <w:rsid w:val="000E4F74"/>
    <w:rsid w:val="000E6D09"/>
    <w:rsid w:val="000E70D2"/>
    <w:rsid w:val="000F0570"/>
    <w:rsid w:val="000F2DE0"/>
    <w:rsid w:val="000F2F11"/>
    <w:rsid w:val="000F32A8"/>
    <w:rsid w:val="000F7579"/>
    <w:rsid w:val="000F7C46"/>
    <w:rsid w:val="00100302"/>
    <w:rsid w:val="00101DCC"/>
    <w:rsid w:val="001020F0"/>
    <w:rsid w:val="00102554"/>
    <w:rsid w:val="0010408B"/>
    <w:rsid w:val="001055B2"/>
    <w:rsid w:val="001064E0"/>
    <w:rsid w:val="00106F71"/>
    <w:rsid w:val="00110082"/>
    <w:rsid w:val="001109A6"/>
    <w:rsid w:val="00110A88"/>
    <w:rsid w:val="0011122D"/>
    <w:rsid w:val="00112D26"/>
    <w:rsid w:val="00116DE1"/>
    <w:rsid w:val="00117091"/>
    <w:rsid w:val="001176F1"/>
    <w:rsid w:val="00120025"/>
    <w:rsid w:val="001205A8"/>
    <w:rsid w:val="00123226"/>
    <w:rsid w:val="001239AE"/>
    <w:rsid w:val="001242C0"/>
    <w:rsid w:val="001255D9"/>
    <w:rsid w:val="001264DF"/>
    <w:rsid w:val="00127A50"/>
    <w:rsid w:val="0013008D"/>
    <w:rsid w:val="0013147D"/>
    <w:rsid w:val="001314F6"/>
    <w:rsid w:val="001341FA"/>
    <w:rsid w:val="00135155"/>
    <w:rsid w:val="0013734A"/>
    <w:rsid w:val="00140770"/>
    <w:rsid w:val="00141530"/>
    <w:rsid w:val="00143963"/>
    <w:rsid w:val="001477B9"/>
    <w:rsid w:val="00152A79"/>
    <w:rsid w:val="00153325"/>
    <w:rsid w:val="00153BA0"/>
    <w:rsid w:val="00155660"/>
    <w:rsid w:val="00155BB6"/>
    <w:rsid w:val="0015624A"/>
    <w:rsid w:val="001578A1"/>
    <w:rsid w:val="001601DC"/>
    <w:rsid w:val="0016188D"/>
    <w:rsid w:val="0016384B"/>
    <w:rsid w:val="00164DDD"/>
    <w:rsid w:val="00165451"/>
    <w:rsid w:val="00170499"/>
    <w:rsid w:val="00172D86"/>
    <w:rsid w:val="00173E71"/>
    <w:rsid w:val="00174B1C"/>
    <w:rsid w:val="00175137"/>
    <w:rsid w:val="00175289"/>
    <w:rsid w:val="0017577F"/>
    <w:rsid w:val="0017707F"/>
    <w:rsid w:val="00181BE6"/>
    <w:rsid w:val="00183C7D"/>
    <w:rsid w:val="00183F25"/>
    <w:rsid w:val="0018418F"/>
    <w:rsid w:val="0018472C"/>
    <w:rsid w:val="00186403"/>
    <w:rsid w:val="00190597"/>
    <w:rsid w:val="00194060"/>
    <w:rsid w:val="00194E29"/>
    <w:rsid w:val="00195E62"/>
    <w:rsid w:val="001967A2"/>
    <w:rsid w:val="001A02B0"/>
    <w:rsid w:val="001A0526"/>
    <w:rsid w:val="001A10AA"/>
    <w:rsid w:val="001A1EFB"/>
    <w:rsid w:val="001A2253"/>
    <w:rsid w:val="001A28CD"/>
    <w:rsid w:val="001A4F6F"/>
    <w:rsid w:val="001A761C"/>
    <w:rsid w:val="001B01F1"/>
    <w:rsid w:val="001B0499"/>
    <w:rsid w:val="001B22DB"/>
    <w:rsid w:val="001B2E24"/>
    <w:rsid w:val="001B3FBB"/>
    <w:rsid w:val="001B4800"/>
    <w:rsid w:val="001B4E69"/>
    <w:rsid w:val="001B5969"/>
    <w:rsid w:val="001B740D"/>
    <w:rsid w:val="001B7421"/>
    <w:rsid w:val="001C020F"/>
    <w:rsid w:val="001C047A"/>
    <w:rsid w:val="001C398F"/>
    <w:rsid w:val="001C3BEA"/>
    <w:rsid w:val="001C3C1F"/>
    <w:rsid w:val="001C4A49"/>
    <w:rsid w:val="001C6202"/>
    <w:rsid w:val="001C654D"/>
    <w:rsid w:val="001C7A5C"/>
    <w:rsid w:val="001D361D"/>
    <w:rsid w:val="001D499A"/>
    <w:rsid w:val="001D6FF8"/>
    <w:rsid w:val="001E169E"/>
    <w:rsid w:val="001E1A67"/>
    <w:rsid w:val="001E28BD"/>
    <w:rsid w:val="001E3ABE"/>
    <w:rsid w:val="001E7314"/>
    <w:rsid w:val="001E7A03"/>
    <w:rsid w:val="001F027B"/>
    <w:rsid w:val="001F22D4"/>
    <w:rsid w:val="001F40D3"/>
    <w:rsid w:val="001F479E"/>
    <w:rsid w:val="001F5467"/>
    <w:rsid w:val="001F6FB2"/>
    <w:rsid w:val="001F7107"/>
    <w:rsid w:val="00201025"/>
    <w:rsid w:val="002050E6"/>
    <w:rsid w:val="002057DB"/>
    <w:rsid w:val="00207A7B"/>
    <w:rsid w:val="00207E09"/>
    <w:rsid w:val="002115BB"/>
    <w:rsid w:val="00211D31"/>
    <w:rsid w:val="00212CD9"/>
    <w:rsid w:val="00215513"/>
    <w:rsid w:val="002157A5"/>
    <w:rsid w:val="002174DD"/>
    <w:rsid w:val="00217F14"/>
    <w:rsid w:val="002200FE"/>
    <w:rsid w:val="00220120"/>
    <w:rsid w:val="00220FC4"/>
    <w:rsid w:val="002230DF"/>
    <w:rsid w:val="00223578"/>
    <w:rsid w:val="00223745"/>
    <w:rsid w:val="00224C18"/>
    <w:rsid w:val="002267ED"/>
    <w:rsid w:val="00226A89"/>
    <w:rsid w:val="00227F0D"/>
    <w:rsid w:val="002310F0"/>
    <w:rsid w:val="002322F5"/>
    <w:rsid w:val="00232ADF"/>
    <w:rsid w:val="00234966"/>
    <w:rsid w:val="002355A7"/>
    <w:rsid w:val="002358AB"/>
    <w:rsid w:val="00235C9F"/>
    <w:rsid w:val="002369C0"/>
    <w:rsid w:val="002371A2"/>
    <w:rsid w:val="002375BD"/>
    <w:rsid w:val="002375C7"/>
    <w:rsid w:val="0023793F"/>
    <w:rsid w:val="002421C5"/>
    <w:rsid w:val="00242C24"/>
    <w:rsid w:val="00246239"/>
    <w:rsid w:val="00246D53"/>
    <w:rsid w:val="00251AEF"/>
    <w:rsid w:val="00252147"/>
    <w:rsid w:val="00252309"/>
    <w:rsid w:val="00252A49"/>
    <w:rsid w:val="00253C36"/>
    <w:rsid w:val="00255A98"/>
    <w:rsid w:val="002564E1"/>
    <w:rsid w:val="0025667F"/>
    <w:rsid w:val="002571CC"/>
    <w:rsid w:val="00261F35"/>
    <w:rsid w:val="00262CB5"/>
    <w:rsid w:val="0026373F"/>
    <w:rsid w:val="002702FC"/>
    <w:rsid w:val="00270997"/>
    <w:rsid w:val="00271D8F"/>
    <w:rsid w:val="0027430D"/>
    <w:rsid w:val="00276248"/>
    <w:rsid w:val="002801DC"/>
    <w:rsid w:val="002866C8"/>
    <w:rsid w:val="00287D67"/>
    <w:rsid w:val="00291CE5"/>
    <w:rsid w:val="00294A35"/>
    <w:rsid w:val="00294D3D"/>
    <w:rsid w:val="00295054"/>
    <w:rsid w:val="00295E6C"/>
    <w:rsid w:val="002A0E43"/>
    <w:rsid w:val="002A38C8"/>
    <w:rsid w:val="002A4890"/>
    <w:rsid w:val="002A5754"/>
    <w:rsid w:val="002A643A"/>
    <w:rsid w:val="002A6CB0"/>
    <w:rsid w:val="002A7E2F"/>
    <w:rsid w:val="002B18F2"/>
    <w:rsid w:val="002B4466"/>
    <w:rsid w:val="002B5967"/>
    <w:rsid w:val="002B6C0A"/>
    <w:rsid w:val="002C00C6"/>
    <w:rsid w:val="002C0EDC"/>
    <w:rsid w:val="002C148E"/>
    <w:rsid w:val="002C17F1"/>
    <w:rsid w:val="002C1EA0"/>
    <w:rsid w:val="002C4306"/>
    <w:rsid w:val="002C5B78"/>
    <w:rsid w:val="002C6A8C"/>
    <w:rsid w:val="002C74E1"/>
    <w:rsid w:val="002C78D5"/>
    <w:rsid w:val="002D0A19"/>
    <w:rsid w:val="002D15EB"/>
    <w:rsid w:val="002D1F9F"/>
    <w:rsid w:val="002D264B"/>
    <w:rsid w:val="002D2ECE"/>
    <w:rsid w:val="002D3D2A"/>
    <w:rsid w:val="002D44EE"/>
    <w:rsid w:val="002D480B"/>
    <w:rsid w:val="002D5273"/>
    <w:rsid w:val="002D70D2"/>
    <w:rsid w:val="002E055F"/>
    <w:rsid w:val="002E0B94"/>
    <w:rsid w:val="002E18A8"/>
    <w:rsid w:val="002E1978"/>
    <w:rsid w:val="002E2DA1"/>
    <w:rsid w:val="002F1725"/>
    <w:rsid w:val="002F191F"/>
    <w:rsid w:val="002F1DEC"/>
    <w:rsid w:val="002F213F"/>
    <w:rsid w:val="002F3BCC"/>
    <w:rsid w:val="002F4307"/>
    <w:rsid w:val="002F44A9"/>
    <w:rsid w:val="002F475A"/>
    <w:rsid w:val="002F5F07"/>
    <w:rsid w:val="00301272"/>
    <w:rsid w:val="00301A21"/>
    <w:rsid w:val="00303F69"/>
    <w:rsid w:val="00305D25"/>
    <w:rsid w:val="00306F2B"/>
    <w:rsid w:val="003107AD"/>
    <w:rsid w:val="00310E71"/>
    <w:rsid w:val="00311E6F"/>
    <w:rsid w:val="0031227C"/>
    <w:rsid w:val="00312F5D"/>
    <w:rsid w:val="00313528"/>
    <w:rsid w:val="00313C40"/>
    <w:rsid w:val="00314E08"/>
    <w:rsid w:val="0031514A"/>
    <w:rsid w:val="00316557"/>
    <w:rsid w:val="0031720E"/>
    <w:rsid w:val="003200C6"/>
    <w:rsid w:val="00320D10"/>
    <w:rsid w:val="00320DAB"/>
    <w:rsid w:val="00321E6C"/>
    <w:rsid w:val="00324D14"/>
    <w:rsid w:val="00325CBF"/>
    <w:rsid w:val="003272CF"/>
    <w:rsid w:val="003303BD"/>
    <w:rsid w:val="00330691"/>
    <w:rsid w:val="00333258"/>
    <w:rsid w:val="00333455"/>
    <w:rsid w:val="003336D6"/>
    <w:rsid w:val="00333889"/>
    <w:rsid w:val="00334123"/>
    <w:rsid w:val="003356A0"/>
    <w:rsid w:val="00335B8E"/>
    <w:rsid w:val="00335C3B"/>
    <w:rsid w:val="00336CA1"/>
    <w:rsid w:val="00337448"/>
    <w:rsid w:val="00337F39"/>
    <w:rsid w:val="0034069A"/>
    <w:rsid w:val="003439F7"/>
    <w:rsid w:val="00343A9E"/>
    <w:rsid w:val="0034552C"/>
    <w:rsid w:val="003468F8"/>
    <w:rsid w:val="0034764F"/>
    <w:rsid w:val="00347A89"/>
    <w:rsid w:val="00350869"/>
    <w:rsid w:val="00350D49"/>
    <w:rsid w:val="0035215B"/>
    <w:rsid w:val="00354898"/>
    <w:rsid w:val="00361633"/>
    <w:rsid w:val="00361666"/>
    <w:rsid w:val="00363CF7"/>
    <w:rsid w:val="003645BB"/>
    <w:rsid w:val="0036707D"/>
    <w:rsid w:val="0036767A"/>
    <w:rsid w:val="00371C97"/>
    <w:rsid w:val="00372517"/>
    <w:rsid w:val="00372D5B"/>
    <w:rsid w:val="00374674"/>
    <w:rsid w:val="003755A5"/>
    <w:rsid w:val="00375ABA"/>
    <w:rsid w:val="003771A0"/>
    <w:rsid w:val="00381F3A"/>
    <w:rsid w:val="00382F9D"/>
    <w:rsid w:val="003847E5"/>
    <w:rsid w:val="00384C21"/>
    <w:rsid w:val="00384E8E"/>
    <w:rsid w:val="00385DB5"/>
    <w:rsid w:val="00386BC1"/>
    <w:rsid w:val="00387E0C"/>
    <w:rsid w:val="00387E16"/>
    <w:rsid w:val="003916A1"/>
    <w:rsid w:val="00392A0C"/>
    <w:rsid w:val="00394265"/>
    <w:rsid w:val="00394994"/>
    <w:rsid w:val="00394A69"/>
    <w:rsid w:val="0039571D"/>
    <w:rsid w:val="00396656"/>
    <w:rsid w:val="003A0707"/>
    <w:rsid w:val="003A1641"/>
    <w:rsid w:val="003A2E79"/>
    <w:rsid w:val="003A443E"/>
    <w:rsid w:val="003B1C02"/>
    <w:rsid w:val="003B1DDE"/>
    <w:rsid w:val="003B2BA2"/>
    <w:rsid w:val="003B4515"/>
    <w:rsid w:val="003B60F4"/>
    <w:rsid w:val="003B72EC"/>
    <w:rsid w:val="003B7517"/>
    <w:rsid w:val="003C0C70"/>
    <w:rsid w:val="003C3FBE"/>
    <w:rsid w:val="003C457C"/>
    <w:rsid w:val="003C5088"/>
    <w:rsid w:val="003C692B"/>
    <w:rsid w:val="003D138C"/>
    <w:rsid w:val="003D2699"/>
    <w:rsid w:val="003D753D"/>
    <w:rsid w:val="003E038E"/>
    <w:rsid w:val="003E07BA"/>
    <w:rsid w:val="003E14B2"/>
    <w:rsid w:val="003E281D"/>
    <w:rsid w:val="003E29D0"/>
    <w:rsid w:val="003E7915"/>
    <w:rsid w:val="003F0819"/>
    <w:rsid w:val="003F0CFF"/>
    <w:rsid w:val="003F2BA3"/>
    <w:rsid w:val="003F6CFD"/>
    <w:rsid w:val="003F7501"/>
    <w:rsid w:val="0040102B"/>
    <w:rsid w:val="00401312"/>
    <w:rsid w:val="00401BF7"/>
    <w:rsid w:val="0040215F"/>
    <w:rsid w:val="00402998"/>
    <w:rsid w:val="004037C3"/>
    <w:rsid w:val="00410D5D"/>
    <w:rsid w:val="0041164A"/>
    <w:rsid w:val="00411AC6"/>
    <w:rsid w:val="00411D85"/>
    <w:rsid w:val="00412193"/>
    <w:rsid w:val="00412486"/>
    <w:rsid w:val="00413816"/>
    <w:rsid w:val="00413C24"/>
    <w:rsid w:val="00413C44"/>
    <w:rsid w:val="004151C9"/>
    <w:rsid w:val="004152B7"/>
    <w:rsid w:val="0041590D"/>
    <w:rsid w:val="00415B93"/>
    <w:rsid w:val="00415C11"/>
    <w:rsid w:val="004165E1"/>
    <w:rsid w:val="00416EE0"/>
    <w:rsid w:val="00417A55"/>
    <w:rsid w:val="0042023C"/>
    <w:rsid w:val="004211FA"/>
    <w:rsid w:val="00423654"/>
    <w:rsid w:val="004236A3"/>
    <w:rsid w:val="004302C0"/>
    <w:rsid w:val="00430D89"/>
    <w:rsid w:val="00433954"/>
    <w:rsid w:val="00433FFA"/>
    <w:rsid w:val="0043638C"/>
    <w:rsid w:val="0044031C"/>
    <w:rsid w:val="004406A9"/>
    <w:rsid w:val="00440B6C"/>
    <w:rsid w:val="0044133B"/>
    <w:rsid w:val="00441760"/>
    <w:rsid w:val="0044184E"/>
    <w:rsid w:val="0044304E"/>
    <w:rsid w:val="0044434B"/>
    <w:rsid w:val="004444A1"/>
    <w:rsid w:val="004463C8"/>
    <w:rsid w:val="00446D8B"/>
    <w:rsid w:val="00447DF6"/>
    <w:rsid w:val="0045175C"/>
    <w:rsid w:val="004541B4"/>
    <w:rsid w:val="00455649"/>
    <w:rsid w:val="00457202"/>
    <w:rsid w:val="004577B1"/>
    <w:rsid w:val="00457F4B"/>
    <w:rsid w:val="00460199"/>
    <w:rsid w:val="00460359"/>
    <w:rsid w:val="00461616"/>
    <w:rsid w:val="004638C9"/>
    <w:rsid w:val="00464B08"/>
    <w:rsid w:val="00464EE2"/>
    <w:rsid w:val="004672D6"/>
    <w:rsid w:val="00470473"/>
    <w:rsid w:val="0047123F"/>
    <w:rsid w:val="0047355B"/>
    <w:rsid w:val="00474B20"/>
    <w:rsid w:val="00474B98"/>
    <w:rsid w:val="00474D76"/>
    <w:rsid w:val="00476D44"/>
    <w:rsid w:val="00476FBB"/>
    <w:rsid w:val="00477E8E"/>
    <w:rsid w:val="00482359"/>
    <w:rsid w:val="00483294"/>
    <w:rsid w:val="00483855"/>
    <w:rsid w:val="00484288"/>
    <w:rsid w:val="0048459B"/>
    <w:rsid w:val="004846CD"/>
    <w:rsid w:val="00484B79"/>
    <w:rsid w:val="004857F6"/>
    <w:rsid w:val="00485FBB"/>
    <w:rsid w:val="00490C70"/>
    <w:rsid w:val="00490F3A"/>
    <w:rsid w:val="00495350"/>
    <w:rsid w:val="004959FB"/>
    <w:rsid w:val="004A226D"/>
    <w:rsid w:val="004A2EBB"/>
    <w:rsid w:val="004A3D26"/>
    <w:rsid w:val="004A45D7"/>
    <w:rsid w:val="004A49D5"/>
    <w:rsid w:val="004A4C1B"/>
    <w:rsid w:val="004A5335"/>
    <w:rsid w:val="004A5577"/>
    <w:rsid w:val="004A56C6"/>
    <w:rsid w:val="004A59E5"/>
    <w:rsid w:val="004A6783"/>
    <w:rsid w:val="004B2B3C"/>
    <w:rsid w:val="004B38CD"/>
    <w:rsid w:val="004B5125"/>
    <w:rsid w:val="004B5A9F"/>
    <w:rsid w:val="004B5D68"/>
    <w:rsid w:val="004B7757"/>
    <w:rsid w:val="004C16CE"/>
    <w:rsid w:val="004C3FEA"/>
    <w:rsid w:val="004D1FF3"/>
    <w:rsid w:val="004D20D0"/>
    <w:rsid w:val="004D32D2"/>
    <w:rsid w:val="004D6641"/>
    <w:rsid w:val="004E01EB"/>
    <w:rsid w:val="004E0CFF"/>
    <w:rsid w:val="004E3A63"/>
    <w:rsid w:val="004E3D73"/>
    <w:rsid w:val="004F032E"/>
    <w:rsid w:val="004F0542"/>
    <w:rsid w:val="004F5B89"/>
    <w:rsid w:val="004F6F5E"/>
    <w:rsid w:val="005007B2"/>
    <w:rsid w:val="00500FF5"/>
    <w:rsid w:val="00502333"/>
    <w:rsid w:val="0050437A"/>
    <w:rsid w:val="005051BE"/>
    <w:rsid w:val="0050524C"/>
    <w:rsid w:val="0050555E"/>
    <w:rsid w:val="0050754C"/>
    <w:rsid w:val="00507E54"/>
    <w:rsid w:val="00511EE3"/>
    <w:rsid w:val="005120E6"/>
    <w:rsid w:val="00512911"/>
    <w:rsid w:val="00512928"/>
    <w:rsid w:val="005167DC"/>
    <w:rsid w:val="005169DC"/>
    <w:rsid w:val="00516E4C"/>
    <w:rsid w:val="00524693"/>
    <w:rsid w:val="00524CFB"/>
    <w:rsid w:val="005263E3"/>
    <w:rsid w:val="00532658"/>
    <w:rsid w:val="00534E66"/>
    <w:rsid w:val="00535935"/>
    <w:rsid w:val="00535B10"/>
    <w:rsid w:val="00535B2F"/>
    <w:rsid w:val="00537CE4"/>
    <w:rsid w:val="00537FB3"/>
    <w:rsid w:val="00540E63"/>
    <w:rsid w:val="00543666"/>
    <w:rsid w:val="00544080"/>
    <w:rsid w:val="005443FA"/>
    <w:rsid w:val="00546118"/>
    <w:rsid w:val="005508BF"/>
    <w:rsid w:val="005520B2"/>
    <w:rsid w:val="00552BED"/>
    <w:rsid w:val="0055359D"/>
    <w:rsid w:val="0055380E"/>
    <w:rsid w:val="00555DAD"/>
    <w:rsid w:val="00557D42"/>
    <w:rsid w:val="005606AC"/>
    <w:rsid w:val="0056121C"/>
    <w:rsid w:val="00563DA4"/>
    <w:rsid w:val="005651EB"/>
    <w:rsid w:val="0056547E"/>
    <w:rsid w:val="00566851"/>
    <w:rsid w:val="00567E73"/>
    <w:rsid w:val="00571294"/>
    <w:rsid w:val="00572E86"/>
    <w:rsid w:val="00573CA8"/>
    <w:rsid w:val="005744D2"/>
    <w:rsid w:val="00574AC1"/>
    <w:rsid w:val="00575224"/>
    <w:rsid w:val="00576508"/>
    <w:rsid w:val="00577421"/>
    <w:rsid w:val="00581741"/>
    <w:rsid w:val="005840D3"/>
    <w:rsid w:val="005861F6"/>
    <w:rsid w:val="0058638D"/>
    <w:rsid w:val="00586E22"/>
    <w:rsid w:val="00593041"/>
    <w:rsid w:val="00595CE8"/>
    <w:rsid w:val="005B15DB"/>
    <w:rsid w:val="005B2B16"/>
    <w:rsid w:val="005B4C12"/>
    <w:rsid w:val="005B6DDC"/>
    <w:rsid w:val="005C213A"/>
    <w:rsid w:val="005C3063"/>
    <w:rsid w:val="005C48F6"/>
    <w:rsid w:val="005C67CF"/>
    <w:rsid w:val="005C6F54"/>
    <w:rsid w:val="005C7615"/>
    <w:rsid w:val="005D036A"/>
    <w:rsid w:val="005D12C8"/>
    <w:rsid w:val="005D1791"/>
    <w:rsid w:val="005D2407"/>
    <w:rsid w:val="005D361D"/>
    <w:rsid w:val="005D55B2"/>
    <w:rsid w:val="005D57D4"/>
    <w:rsid w:val="005D5911"/>
    <w:rsid w:val="005D7AFF"/>
    <w:rsid w:val="005E2FDF"/>
    <w:rsid w:val="005E5C95"/>
    <w:rsid w:val="005E6317"/>
    <w:rsid w:val="005E65AD"/>
    <w:rsid w:val="005F0436"/>
    <w:rsid w:val="005F21A9"/>
    <w:rsid w:val="005F3327"/>
    <w:rsid w:val="005F434F"/>
    <w:rsid w:val="005F50AB"/>
    <w:rsid w:val="005F554B"/>
    <w:rsid w:val="005F7A58"/>
    <w:rsid w:val="00600D39"/>
    <w:rsid w:val="00601389"/>
    <w:rsid w:val="006016AF"/>
    <w:rsid w:val="00601E9B"/>
    <w:rsid w:val="00602DA5"/>
    <w:rsid w:val="006054E9"/>
    <w:rsid w:val="00605E1A"/>
    <w:rsid w:val="00606781"/>
    <w:rsid w:val="00607511"/>
    <w:rsid w:val="0061235D"/>
    <w:rsid w:val="00612FEC"/>
    <w:rsid w:val="0061322A"/>
    <w:rsid w:val="0061385D"/>
    <w:rsid w:val="006170D8"/>
    <w:rsid w:val="00617A42"/>
    <w:rsid w:val="00620924"/>
    <w:rsid w:val="00621F3E"/>
    <w:rsid w:val="006221D8"/>
    <w:rsid w:val="006222C7"/>
    <w:rsid w:val="006223D4"/>
    <w:rsid w:val="00623AA7"/>
    <w:rsid w:val="00624110"/>
    <w:rsid w:val="00625C1F"/>
    <w:rsid w:val="00625E8D"/>
    <w:rsid w:val="00630196"/>
    <w:rsid w:val="00631947"/>
    <w:rsid w:val="00635D29"/>
    <w:rsid w:val="00635F38"/>
    <w:rsid w:val="0063609F"/>
    <w:rsid w:val="006363FD"/>
    <w:rsid w:val="006375E6"/>
    <w:rsid w:val="006452B2"/>
    <w:rsid w:val="00645649"/>
    <w:rsid w:val="00646CE9"/>
    <w:rsid w:val="006503D9"/>
    <w:rsid w:val="006519AA"/>
    <w:rsid w:val="00651F05"/>
    <w:rsid w:val="00654246"/>
    <w:rsid w:val="00654D3D"/>
    <w:rsid w:val="00655A8B"/>
    <w:rsid w:val="00657930"/>
    <w:rsid w:val="00660832"/>
    <w:rsid w:val="006615F2"/>
    <w:rsid w:val="00663261"/>
    <w:rsid w:val="00663AA7"/>
    <w:rsid w:val="00664A8F"/>
    <w:rsid w:val="00670500"/>
    <w:rsid w:val="00670B2D"/>
    <w:rsid w:val="00670B34"/>
    <w:rsid w:val="006736EF"/>
    <w:rsid w:val="006741D4"/>
    <w:rsid w:val="006745CC"/>
    <w:rsid w:val="0067739F"/>
    <w:rsid w:val="0068215F"/>
    <w:rsid w:val="00684A85"/>
    <w:rsid w:val="00684D31"/>
    <w:rsid w:val="00685672"/>
    <w:rsid w:val="006868F8"/>
    <w:rsid w:val="00687B01"/>
    <w:rsid w:val="00687DBA"/>
    <w:rsid w:val="00690A36"/>
    <w:rsid w:val="006912B5"/>
    <w:rsid w:val="006912EE"/>
    <w:rsid w:val="0069145B"/>
    <w:rsid w:val="00691CB9"/>
    <w:rsid w:val="006921BF"/>
    <w:rsid w:val="0069264B"/>
    <w:rsid w:val="006939AB"/>
    <w:rsid w:val="00693ACB"/>
    <w:rsid w:val="00693C3D"/>
    <w:rsid w:val="00694351"/>
    <w:rsid w:val="00694A0F"/>
    <w:rsid w:val="00695957"/>
    <w:rsid w:val="00695A71"/>
    <w:rsid w:val="00696364"/>
    <w:rsid w:val="006964D8"/>
    <w:rsid w:val="006969D4"/>
    <w:rsid w:val="00697C24"/>
    <w:rsid w:val="006A0615"/>
    <w:rsid w:val="006A0F66"/>
    <w:rsid w:val="006A1C84"/>
    <w:rsid w:val="006A5663"/>
    <w:rsid w:val="006A630F"/>
    <w:rsid w:val="006A6524"/>
    <w:rsid w:val="006A7C74"/>
    <w:rsid w:val="006B0E15"/>
    <w:rsid w:val="006B11A1"/>
    <w:rsid w:val="006B284D"/>
    <w:rsid w:val="006B2A43"/>
    <w:rsid w:val="006B4344"/>
    <w:rsid w:val="006B460F"/>
    <w:rsid w:val="006B69CD"/>
    <w:rsid w:val="006C18C1"/>
    <w:rsid w:val="006C2E3C"/>
    <w:rsid w:val="006C30EB"/>
    <w:rsid w:val="006C34A6"/>
    <w:rsid w:val="006C591D"/>
    <w:rsid w:val="006C68D9"/>
    <w:rsid w:val="006C6AA0"/>
    <w:rsid w:val="006C6DD4"/>
    <w:rsid w:val="006C742B"/>
    <w:rsid w:val="006C7FA9"/>
    <w:rsid w:val="006D09FD"/>
    <w:rsid w:val="006D1292"/>
    <w:rsid w:val="006D1B28"/>
    <w:rsid w:val="006D30A4"/>
    <w:rsid w:val="006D3B97"/>
    <w:rsid w:val="006D521B"/>
    <w:rsid w:val="006D6189"/>
    <w:rsid w:val="006D76A2"/>
    <w:rsid w:val="006D7F72"/>
    <w:rsid w:val="006E1580"/>
    <w:rsid w:val="006E16F2"/>
    <w:rsid w:val="006E3180"/>
    <w:rsid w:val="006E36DB"/>
    <w:rsid w:val="006E7003"/>
    <w:rsid w:val="006E7575"/>
    <w:rsid w:val="006F12CC"/>
    <w:rsid w:val="006F159B"/>
    <w:rsid w:val="006F17FF"/>
    <w:rsid w:val="006F30F5"/>
    <w:rsid w:val="0070023E"/>
    <w:rsid w:val="0070312F"/>
    <w:rsid w:val="00703A59"/>
    <w:rsid w:val="007055B2"/>
    <w:rsid w:val="00705E01"/>
    <w:rsid w:val="00707D5D"/>
    <w:rsid w:val="00710543"/>
    <w:rsid w:val="00715127"/>
    <w:rsid w:val="0071523C"/>
    <w:rsid w:val="007157B4"/>
    <w:rsid w:val="00717D57"/>
    <w:rsid w:val="007209D1"/>
    <w:rsid w:val="00722D33"/>
    <w:rsid w:val="00723DE1"/>
    <w:rsid w:val="00724384"/>
    <w:rsid w:val="0072475A"/>
    <w:rsid w:val="0072544E"/>
    <w:rsid w:val="00725D64"/>
    <w:rsid w:val="00730EC1"/>
    <w:rsid w:val="0073393E"/>
    <w:rsid w:val="00734FAB"/>
    <w:rsid w:val="00735B53"/>
    <w:rsid w:val="00735E58"/>
    <w:rsid w:val="0073633A"/>
    <w:rsid w:val="00736D91"/>
    <w:rsid w:val="00737232"/>
    <w:rsid w:val="007401D0"/>
    <w:rsid w:val="00740783"/>
    <w:rsid w:val="0074232E"/>
    <w:rsid w:val="00745D48"/>
    <w:rsid w:val="007479E3"/>
    <w:rsid w:val="0075092F"/>
    <w:rsid w:val="00750ACD"/>
    <w:rsid w:val="007542A4"/>
    <w:rsid w:val="00756808"/>
    <w:rsid w:val="00760DAF"/>
    <w:rsid w:val="0076190D"/>
    <w:rsid w:val="00761DB5"/>
    <w:rsid w:val="00763A3F"/>
    <w:rsid w:val="00764D4E"/>
    <w:rsid w:val="00764E81"/>
    <w:rsid w:val="00765867"/>
    <w:rsid w:val="0076603C"/>
    <w:rsid w:val="007664B7"/>
    <w:rsid w:val="00766609"/>
    <w:rsid w:val="00766655"/>
    <w:rsid w:val="00766D2F"/>
    <w:rsid w:val="007675B8"/>
    <w:rsid w:val="007675FE"/>
    <w:rsid w:val="00770DF3"/>
    <w:rsid w:val="007715C5"/>
    <w:rsid w:val="00772C78"/>
    <w:rsid w:val="0077458C"/>
    <w:rsid w:val="007748F6"/>
    <w:rsid w:val="007763C7"/>
    <w:rsid w:val="00776A3B"/>
    <w:rsid w:val="007771F0"/>
    <w:rsid w:val="00777580"/>
    <w:rsid w:val="00780CAF"/>
    <w:rsid w:val="00782B8C"/>
    <w:rsid w:val="0078305A"/>
    <w:rsid w:val="007841D7"/>
    <w:rsid w:val="00786070"/>
    <w:rsid w:val="00791527"/>
    <w:rsid w:val="00791EEA"/>
    <w:rsid w:val="0079221F"/>
    <w:rsid w:val="00792B0C"/>
    <w:rsid w:val="00792E8D"/>
    <w:rsid w:val="00793041"/>
    <w:rsid w:val="0079321B"/>
    <w:rsid w:val="0079336B"/>
    <w:rsid w:val="007941A1"/>
    <w:rsid w:val="007942C2"/>
    <w:rsid w:val="007943FF"/>
    <w:rsid w:val="0079705E"/>
    <w:rsid w:val="007A12AC"/>
    <w:rsid w:val="007A1A85"/>
    <w:rsid w:val="007A45C1"/>
    <w:rsid w:val="007A5E7A"/>
    <w:rsid w:val="007A5FD4"/>
    <w:rsid w:val="007A7471"/>
    <w:rsid w:val="007A7C90"/>
    <w:rsid w:val="007B0AF4"/>
    <w:rsid w:val="007B1D3B"/>
    <w:rsid w:val="007B2ABF"/>
    <w:rsid w:val="007B363C"/>
    <w:rsid w:val="007B36E4"/>
    <w:rsid w:val="007B41D3"/>
    <w:rsid w:val="007B4D00"/>
    <w:rsid w:val="007C1CF1"/>
    <w:rsid w:val="007C3E72"/>
    <w:rsid w:val="007C4149"/>
    <w:rsid w:val="007C47AB"/>
    <w:rsid w:val="007C4F04"/>
    <w:rsid w:val="007C5545"/>
    <w:rsid w:val="007C5FAA"/>
    <w:rsid w:val="007C7987"/>
    <w:rsid w:val="007D0E99"/>
    <w:rsid w:val="007D2978"/>
    <w:rsid w:val="007D2D45"/>
    <w:rsid w:val="007D3580"/>
    <w:rsid w:val="007D3840"/>
    <w:rsid w:val="007D5DBD"/>
    <w:rsid w:val="007D7A05"/>
    <w:rsid w:val="007E0986"/>
    <w:rsid w:val="007E2144"/>
    <w:rsid w:val="007E25C8"/>
    <w:rsid w:val="007E4171"/>
    <w:rsid w:val="007E4B60"/>
    <w:rsid w:val="007E52DB"/>
    <w:rsid w:val="007E6E2C"/>
    <w:rsid w:val="007E6E99"/>
    <w:rsid w:val="007F12E0"/>
    <w:rsid w:val="007F3540"/>
    <w:rsid w:val="007F4365"/>
    <w:rsid w:val="00801FA1"/>
    <w:rsid w:val="00802754"/>
    <w:rsid w:val="008034D1"/>
    <w:rsid w:val="008036CA"/>
    <w:rsid w:val="008065EF"/>
    <w:rsid w:val="00806924"/>
    <w:rsid w:val="0080728A"/>
    <w:rsid w:val="00810343"/>
    <w:rsid w:val="00810DC4"/>
    <w:rsid w:val="00811232"/>
    <w:rsid w:val="00811E70"/>
    <w:rsid w:val="008121F8"/>
    <w:rsid w:val="00812DE4"/>
    <w:rsid w:val="00813CC4"/>
    <w:rsid w:val="00814002"/>
    <w:rsid w:val="00814403"/>
    <w:rsid w:val="0081447D"/>
    <w:rsid w:val="00814E2F"/>
    <w:rsid w:val="00815445"/>
    <w:rsid w:val="0081597A"/>
    <w:rsid w:val="008166C8"/>
    <w:rsid w:val="00821BD5"/>
    <w:rsid w:val="00821EC0"/>
    <w:rsid w:val="00822C60"/>
    <w:rsid w:val="00823E1F"/>
    <w:rsid w:val="00824A90"/>
    <w:rsid w:val="00824E6E"/>
    <w:rsid w:val="00825BD5"/>
    <w:rsid w:val="0082665C"/>
    <w:rsid w:val="008269F1"/>
    <w:rsid w:val="00826D66"/>
    <w:rsid w:val="00831282"/>
    <w:rsid w:val="00833634"/>
    <w:rsid w:val="008339E5"/>
    <w:rsid w:val="008342ED"/>
    <w:rsid w:val="0083710B"/>
    <w:rsid w:val="0083796E"/>
    <w:rsid w:val="00842D80"/>
    <w:rsid w:val="008438F7"/>
    <w:rsid w:val="00847135"/>
    <w:rsid w:val="008476CB"/>
    <w:rsid w:val="00847F3B"/>
    <w:rsid w:val="00850247"/>
    <w:rsid w:val="0085079A"/>
    <w:rsid w:val="00850A78"/>
    <w:rsid w:val="008513E2"/>
    <w:rsid w:val="00851758"/>
    <w:rsid w:val="0085196C"/>
    <w:rsid w:val="0085254A"/>
    <w:rsid w:val="008548CE"/>
    <w:rsid w:val="00855D64"/>
    <w:rsid w:val="008603D9"/>
    <w:rsid w:val="00861A94"/>
    <w:rsid w:val="00861F53"/>
    <w:rsid w:val="008624C6"/>
    <w:rsid w:val="0086476E"/>
    <w:rsid w:val="00864EB5"/>
    <w:rsid w:val="00865B60"/>
    <w:rsid w:val="008714B2"/>
    <w:rsid w:val="00871943"/>
    <w:rsid w:val="008727B8"/>
    <w:rsid w:val="0087328B"/>
    <w:rsid w:val="00873ED7"/>
    <w:rsid w:val="00874D27"/>
    <w:rsid w:val="00877044"/>
    <w:rsid w:val="00880635"/>
    <w:rsid w:val="008822FD"/>
    <w:rsid w:val="0088395A"/>
    <w:rsid w:val="008841F0"/>
    <w:rsid w:val="00885918"/>
    <w:rsid w:val="00887CFE"/>
    <w:rsid w:val="00893007"/>
    <w:rsid w:val="00893CBE"/>
    <w:rsid w:val="00895020"/>
    <w:rsid w:val="008961A6"/>
    <w:rsid w:val="00896947"/>
    <w:rsid w:val="008A308F"/>
    <w:rsid w:val="008A39C9"/>
    <w:rsid w:val="008A4071"/>
    <w:rsid w:val="008A43F0"/>
    <w:rsid w:val="008A5372"/>
    <w:rsid w:val="008A6BEA"/>
    <w:rsid w:val="008A7AEF"/>
    <w:rsid w:val="008B0605"/>
    <w:rsid w:val="008B0B04"/>
    <w:rsid w:val="008B2E77"/>
    <w:rsid w:val="008B46D4"/>
    <w:rsid w:val="008B4CE8"/>
    <w:rsid w:val="008B543B"/>
    <w:rsid w:val="008B5B07"/>
    <w:rsid w:val="008B627A"/>
    <w:rsid w:val="008B66EA"/>
    <w:rsid w:val="008B6C43"/>
    <w:rsid w:val="008B7D81"/>
    <w:rsid w:val="008C025C"/>
    <w:rsid w:val="008C089A"/>
    <w:rsid w:val="008C0CCE"/>
    <w:rsid w:val="008C17D3"/>
    <w:rsid w:val="008C1BEC"/>
    <w:rsid w:val="008C292D"/>
    <w:rsid w:val="008C29D6"/>
    <w:rsid w:val="008C2C45"/>
    <w:rsid w:val="008C4A19"/>
    <w:rsid w:val="008C6A59"/>
    <w:rsid w:val="008C7154"/>
    <w:rsid w:val="008C7641"/>
    <w:rsid w:val="008D3F1C"/>
    <w:rsid w:val="008D3F86"/>
    <w:rsid w:val="008D434B"/>
    <w:rsid w:val="008D4DBC"/>
    <w:rsid w:val="008D6084"/>
    <w:rsid w:val="008D7532"/>
    <w:rsid w:val="008D77F0"/>
    <w:rsid w:val="008D7CBB"/>
    <w:rsid w:val="008E0054"/>
    <w:rsid w:val="008E0AEB"/>
    <w:rsid w:val="008E0AF8"/>
    <w:rsid w:val="008E1BC0"/>
    <w:rsid w:val="008E2901"/>
    <w:rsid w:val="008E2D27"/>
    <w:rsid w:val="008E2D2F"/>
    <w:rsid w:val="008E50D7"/>
    <w:rsid w:val="008F18D5"/>
    <w:rsid w:val="008F1CCB"/>
    <w:rsid w:val="008F236E"/>
    <w:rsid w:val="008F5076"/>
    <w:rsid w:val="008F66B5"/>
    <w:rsid w:val="008F77EA"/>
    <w:rsid w:val="008F782C"/>
    <w:rsid w:val="0090006B"/>
    <w:rsid w:val="009002C5"/>
    <w:rsid w:val="0090040C"/>
    <w:rsid w:val="00900DD4"/>
    <w:rsid w:val="00902E5D"/>
    <w:rsid w:val="00903F92"/>
    <w:rsid w:val="00904306"/>
    <w:rsid w:val="0090480A"/>
    <w:rsid w:val="00905CA9"/>
    <w:rsid w:val="009064A4"/>
    <w:rsid w:val="009077AD"/>
    <w:rsid w:val="00910889"/>
    <w:rsid w:val="00910B59"/>
    <w:rsid w:val="009111ED"/>
    <w:rsid w:val="00911AD7"/>
    <w:rsid w:val="00911C03"/>
    <w:rsid w:val="00911FDF"/>
    <w:rsid w:val="009126D6"/>
    <w:rsid w:val="00912860"/>
    <w:rsid w:val="009145C6"/>
    <w:rsid w:val="00914920"/>
    <w:rsid w:val="00916968"/>
    <w:rsid w:val="00917648"/>
    <w:rsid w:val="00920A20"/>
    <w:rsid w:val="00921343"/>
    <w:rsid w:val="0092266B"/>
    <w:rsid w:val="00925796"/>
    <w:rsid w:val="009303A5"/>
    <w:rsid w:val="00930BB4"/>
    <w:rsid w:val="00930ED6"/>
    <w:rsid w:val="0093166C"/>
    <w:rsid w:val="009316E2"/>
    <w:rsid w:val="00931EAF"/>
    <w:rsid w:val="00934352"/>
    <w:rsid w:val="00934A40"/>
    <w:rsid w:val="00934FF7"/>
    <w:rsid w:val="009363B8"/>
    <w:rsid w:val="00936C66"/>
    <w:rsid w:val="0094183F"/>
    <w:rsid w:val="00942F03"/>
    <w:rsid w:val="00943C33"/>
    <w:rsid w:val="00944D0C"/>
    <w:rsid w:val="00947169"/>
    <w:rsid w:val="00951A1F"/>
    <w:rsid w:val="00954FF7"/>
    <w:rsid w:val="00956E97"/>
    <w:rsid w:val="00957115"/>
    <w:rsid w:val="00957E89"/>
    <w:rsid w:val="00960498"/>
    <w:rsid w:val="009611BA"/>
    <w:rsid w:val="00961CF6"/>
    <w:rsid w:val="009649BE"/>
    <w:rsid w:val="00965BAA"/>
    <w:rsid w:val="0096765D"/>
    <w:rsid w:val="00970280"/>
    <w:rsid w:val="009718CC"/>
    <w:rsid w:val="00973854"/>
    <w:rsid w:val="009747AC"/>
    <w:rsid w:val="009753DF"/>
    <w:rsid w:val="00975DC8"/>
    <w:rsid w:val="0097631E"/>
    <w:rsid w:val="00977959"/>
    <w:rsid w:val="009801D5"/>
    <w:rsid w:val="00980574"/>
    <w:rsid w:val="00981ED4"/>
    <w:rsid w:val="009834A8"/>
    <w:rsid w:val="00983C59"/>
    <w:rsid w:val="009840F3"/>
    <w:rsid w:val="00984C45"/>
    <w:rsid w:val="009855D4"/>
    <w:rsid w:val="00987229"/>
    <w:rsid w:val="009903B5"/>
    <w:rsid w:val="0099058D"/>
    <w:rsid w:val="00991254"/>
    <w:rsid w:val="00992C84"/>
    <w:rsid w:val="00992F82"/>
    <w:rsid w:val="00995F5E"/>
    <w:rsid w:val="00996286"/>
    <w:rsid w:val="00996D22"/>
    <w:rsid w:val="00996FC3"/>
    <w:rsid w:val="0099796F"/>
    <w:rsid w:val="009A0132"/>
    <w:rsid w:val="009A0519"/>
    <w:rsid w:val="009A0999"/>
    <w:rsid w:val="009A1039"/>
    <w:rsid w:val="009A120E"/>
    <w:rsid w:val="009A4782"/>
    <w:rsid w:val="009A49F8"/>
    <w:rsid w:val="009A4AED"/>
    <w:rsid w:val="009A600B"/>
    <w:rsid w:val="009A69DC"/>
    <w:rsid w:val="009B167D"/>
    <w:rsid w:val="009B2A5A"/>
    <w:rsid w:val="009B45E5"/>
    <w:rsid w:val="009B67AF"/>
    <w:rsid w:val="009B6F61"/>
    <w:rsid w:val="009C06FD"/>
    <w:rsid w:val="009C0DE2"/>
    <w:rsid w:val="009C170E"/>
    <w:rsid w:val="009C25F2"/>
    <w:rsid w:val="009C3305"/>
    <w:rsid w:val="009C5560"/>
    <w:rsid w:val="009C5745"/>
    <w:rsid w:val="009C6048"/>
    <w:rsid w:val="009C6B9C"/>
    <w:rsid w:val="009C6DEF"/>
    <w:rsid w:val="009D075C"/>
    <w:rsid w:val="009D11BE"/>
    <w:rsid w:val="009D2DB6"/>
    <w:rsid w:val="009D2F50"/>
    <w:rsid w:val="009D6D4F"/>
    <w:rsid w:val="009E1A45"/>
    <w:rsid w:val="009E4D20"/>
    <w:rsid w:val="009E5319"/>
    <w:rsid w:val="009E6046"/>
    <w:rsid w:val="009E6EEE"/>
    <w:rsid w:val="009E75BB"/>
    <w:rsid w:val="009F14F7"/>
    <w:rsid w:val="009F15EF"/>
    <w:rsid w:val="009F46B9"/>
    <w:rsid w:val="009F692A"/>
    <w:rsid w:val="00A03BA3"/>
    <w:rsid w:val="00A063CF"/>
    <w:rsid w:val="00A06E3C"/>
    <w:rsid w:val="00A07DA8"/>
    <w:rsid w:val="00A1117C"/>
    <w:rsid w:val="00A15FCE"/>
    <w:rsid w:val="00A176CB"/>
    <w:rsid w:val="00A1792F"/>
    <w:rsid w:val="00A17D93"/>
    <w:rsid w:val="00A201C7"/>
    <w:rsid w:val="00A224F5"/>
    <w:rsid w:val="00A25858"/>
    <w:rsid w:val="00A259CF"/>
    <w:rsid w:val="00A260D6"/>
    <w:rsid w:val="00A302B8"/>
    <w:rsid w:val="00A30C44"/>
    <w:rsid w:val="00A310C7"/>
    <w:rsid w:val="00A327B5"/>
    <w:rsid w:val="00A32E27"/>
    <w:rsid w:val="00A34015"/>
    <w:rsid w:val="00A34B37"/>
    <w:rsid w:val="00A35771"/>
    <w:rsid w:val="00A40068"/>
    <w:rsid w:val="00A43579"/>
    <w:rsid w:val="00A441CF"/>
    <w:rsid w:val="00A46360"/>
    <w:rsid w:val="00A46D93"/>
    <w:rsid w:val="00A508EA"/>
    <w:rsid w:val="00A51CB6"/>
    <w:rsid w:val="00A52854"/>
    <w:rsid w:val="00A5426C"/>
    <w:rsid w:val="00A54F7D"/>
    <w:rsid w:val="00A54FDF"/>
    <w:rsid w:val="00A557B5"/>
    <w:rsid w:val="00A616BB"/>
    <w:rsid w:val="00A627EB"/>
    <w:rsid w:val="00A63CA8"/>
    <w:rsid w:val="00A6427D"/>
    <w:rsid w:val="00A65005"/>
    <w:rsid w:val="00A66376"/>
    <w:rsid w:val="00A712F7"/>
    <w:rsid w:val="00A71879"/>
    <w:rsid w:val="00A723D9"/>
    <w:rsid w:val="00A74D6D"/>
    <w:rsid w:val="00A76FEC"/>
    <w:rsid w:val="00A77B93"/>
    <w:rsid w:val="00A77C4A"/>
    <w:rsid w:val="00A80EF8"/>
    <w:rsid w:val="00A80F84"/>
    <w:rsid w:val="00A8159B"/>
    <w:rsid w:val="00A82D6D"/>
    <w:rsid w:val="00A83F6D"/>
    <w:rsid w:val="00A85B0F"/>
    <w:rsid w:val="00A86EA3"/>
    <w:rsid w:val="00A8702B"/>
    <w:rsid w:val="00A876A5"/>
    <w:rsid w:val="00A90142"/>
    <w:rsid w:val="00A91BB7"/>
    <w:rsid w:val="00A92CA5"/>
    <w:rsid w:val="00A92CC0"/>
    <w:rsid w:val="00A93C98"/>
    <w:rsid w:val="00A93F22"/>
    <w:rsid w:val="00A94850"/>
    <w:rsid w:val="00A9552C"/>
    <w:rsid w:val="00A972BC"/>
    <w:rsid w:val="00AA09AB"/>
    <w:rsid w:val="00AA2D57"/>
    <w:rsid w:val="00AA44AB"/>
    <w:rsid w:val="00AA5DB6"/>
    <w:rsid w:val="00AA6597"/>
    <w:rsid w:val="00AA6CBC"/>
    <w:rsid w:val="00AA79A6"/>
    <w:rsid w:val="00AB06C2"/>
    <w:rsid w:val="00AB0F4D"/>
    <w:rsid w:val="00AB1775"/>
    <w:rsid w:val="00AB3BCB"/>
    <w:rsid w:val="00AB4A4D"/>
    <w:rsid w:val="00AB4B6E"/>
    <w:rsid w:val="00AB6365"/>
    <w:rsid w:val="00AC10EB"/>
    <w:rsid w:val="00AC2485"/>
    <w:rsid w:val="00AC36A2"/>
    <w:rsid w:val="00AC5CA5"/>
    <w:rsid w:val="00AC786A"/>
    <w:rsid w:val="00AD403B"/>
    <w:rsid w:val="00AD43E6"/>
    <w:rsid w:val="00AD619D"/>
    <w:rsid w:val="00AD758C"/>
    <w:rsid w:val="00AE05F6"/>
    <w:rsid w:val="00AE16CA"/>
    <w:rsid w:val="00AE171B"/>
    <w:rsid w:val="00AE2540"/>
    <w:rsid w:val="00AE53B7"/>
    <w:rsid w:val="00AE5822"/>
    <w:rsid w:val="00AE59E1"/>
    <w:rsid w:val="00AE5AA0"/>
    <w:rsid w:val="00AE5F11"/>
    <w:rsid w:val="00AE7ED4"/>
    <w:rsid w:val="00AF0788"/>
    <w:rsid w:val="00AF0BD1"/>
    <w:rsid w:val="00AF2CC1"/>
    <w:rsid w:val="00AF2FCC"/>
    <w:rsid w:val="00AF32AE"/>
    <w:rsid w:val="00AF3D96"/>
    <w:rsid w:val="00AF5F0D"/>
    <w:rsid w:val="00AF634C"/>
    <w:rsid w:val="00B02820"/>
    <w:rsid w:val="00B03494"/>
    <w:rsid w:val="00B03F9B"/>
    <w:rsid w:val="00B04815"/>
    <w:rsid w:val="00B04880"/>
    <w:rsid w:val="00B04A38"/>
    <w:rsid w:val="00B04CA1"/>
    <w:rsid w:val="00B06F54"/>
    <w:rsid w:val="00B07BE7"/>
    <w:rsid w:val="00B10134"/>
    <w:rsid w:val="00B101F1"/>
    <w:rsid w:val="00B11C25"/>
    <w:rsid w:val="00B12369"/>
    <w:rsid w:val="00B12531"/>
    <w:rsid w:val="00B12B8D"/>
    <w:rsid w:val="00B13A06"/>
    <w:rsid w:val="00B15418"/>
    <w:rsid w:val="00B21B88"/>
    <w:rsid w:val="00B22720"/>
    <w:rsid w:val="00B242B9"/>
    <w:rsid w:val="00B2509A"/>
    <w:rsid w:val="00B251D5"/>
    <w:rsid w:val="00B25E6C"/>
    <w:rsid w:val="00B27828"/>
    <w:rsid w:val="00B30C56"/>
    <w:rsid w:val="00B33726"/>
    <w:rsid w:val="00B34FF2"/>
    <w:rsid w:val="00B35144"/>
    <w:rsid w:val="00B35F2D"/>
    <w:rsid w:val="00B36C52"/>
    <w:rsid w:val="00B37EB2"/>
    <w:rsid w:val="00B40537"/>
    <w:rsid w:val="00B4433F"/>
    <w:rsid w:val="00B44B04"/>
    <w:rsid w:val="00B45BD7"/>
    <w:rsid w:val="00B46A68"/>
    <w:rsid w:val="00B503DB"/>
    <w:rsid w:val="00B51BA1"/>
    <w:rsid w:val="00B51DF7"/>
    <w:rsid w:val="00B52491"/>
    <w:rsid w:val="00B55421"/>
    <w:rsid w:val="00B556E1"/>
    <w:rsid w:val="00B55AAE"/>
    <w:rsid w:val="00B6265E"/>
    <w:rsid w:val="00B62753"/>
    <w:rsid w:val="00B62C5A"/>
    <w:rsid w:val="00B641A4"/>
    <w:rsid w:val="00B66541"/>
    <w:rsid w:val="00B66BA8"/>
    <w:rsid w:val="00B66C1A"/>
    <w:rsid w:val="00B66DAC"/>
    <w:rsid w:val="00B67D52"/>
    <w:rsid w:val="00B7081A"/>
    <w:rsid w:val="00B70A68"/>
    <w:rsid w:val="00B71AFA"/>
    <w:rsid w:val="00B720B7"/>
    <w:rsid w:val="00B746D9"/>
    <w:rsid w:val="00B8420A"/>
    <w:rsid w:val="00B8441F"/>
    <w:rsid w:val="00B84AED"/>
    <w:rsid w:val="00B85A6C"/>
    <w:rsid w:val="00B8740C"/>
    <w:rsid w:val="00B904DF"/>
    <w:rsid w:val="00B92EB7"/>
    <w:rsid w:val="00B9314A"/>
    <w:rsid w:val="00B93E06"/>
    <w:rsid w:val="00B93E4C"/>
    <w:rsid w:val="00B94F65"/>
    <w:rsid w:val="00B97E8B"/>
    <w:rsid w:val="00BA0DD7"/>
    <w:rsid w:val="00BA2CD4"/>
    <w:rsid w:val="00BA3503"/>
    <w:rsid w:val="00BA3C8E"/>
    <w:rsid w:val="00BA55CA"/>
    <w:rsid w:val="00BA71B5"/>
    <w:rsid w:val="00BA7238"/>
    <w:rsid w:val="00BA7B03"/>
    <w:rsid w:val="00BB0DD6"/>
    <w:rsid w:val="00BB2743"/>
    <w:rsid w:val="00BB31DD"/>
    <w:rsid w:val="00BB42BC"/>
    <w:rsid w:val="00BB699F"/>
    <w:rsid w:val="00BB6EAE"/>
    <w:rsid w:val="00BB6F97"/>
    <w:rsid w:val="00BB70A2"/>
    <w:rsid w:val="00BB757E"/>
    <w:rsid w:val="00BB759D"/>
    <w:rsid w:val="00BB79AE"/>
    <w:rsid w:val="00BC0BA5"/>
    <w:rsid w:val="00BC1466"/>
    <w:rsid w:val="00BC346F"/>
    <w:rsid w:val="00BC41A3"/>
    <w:rsid w:val="00BC4974"/>
    <w:rsid w:val="00BC750A"/>
    <w:rsid w:val="00BC7875"/>
    <w:rsid w:val="00BD1646"/>
    <w:rsid w:val="00BD38B5"/>
    <w:rsid w:val="00BD3A20"/>
    <w:rsid w:val="00BD52D9"/>
    <w:rsid w:val="00BD56E7"/>
    <w:rsid w:val="00BD5A00"/>
    <w:rsid w:val="00BD67B1"/>
    <w:rsid w:val="00BD712E"/>
    <w:rsid w:val="00BE12D4"/>
    <w:rsid w:val="00BE1A94"/>
    <w:rsid w:val="00BE483A"/>
    <w:rsid w:val="00BE71E8"/>
    <w:rsid w:val="00BE792F"/>
    <w:rsid w:val="00BF1F8E"/>
    <w:rsid w:val="00BF21A0"/>
    <w:rsid w:val="00BF2ACB"/>
    <w:rsid w:val="00BF3085"/>
    <w:rsid w:val="00BF4536"/>
    <w:rsid w:val="00BF47C6"/>
    <w:rsid w:val="00BF5448"/>
    <w:rsid w:val="00C00199"/>
    <w:rsid w:val="00C00252"/>
    <w:rsid w:val="00C018AC"/>
    <w:rsid w:val="00C0193D"/>
    <w:rsid w:val="00C02ED9"/>
    <w:rsid w:val="00C0394E"/>
    <w:rsid w:val="00C04EDC"/>
    <w:rsid w:val="00C05781"/>
    <w:rsid w:val="00C06696"/>
    <w:rsid w:val="00C072EA"/>
    <w:rsid w:val="00C07316"/>
    <w:rsid w:val="00C10064"/>
    <w:rsid w:val="00C1016C"/>
    <w:rsid w:val="00C11AE7"/>
    <w:rsid w:val="00C11F70"/>
    <w:rsid w:val="00C129B0"/>
    <w:rsid w:val="00C13724"/>
    <w:rsid w:val="00C159E4"/>
    <w:rsid w:val="00C162CE"/>
    <w:rsid w:val="00C177DB"/>
    <w:rsid w:val="00C20867"/>
    <w:rsid w:val="00C2425C"/>
    <w:rsid w:val="00C25030"/>
    <w:rsid w:val="00C2607C"/>
    <w:rsid w:val="00C27BBE"/>
    <w:rsid w:val="00C27FEF"/>
    <w:rsid w:val="00C30607"/>
    <w:rsid w:val="00C30A32"/>
    <w:rsid w:val="00C31129"/>
    <w:rsid w:val="00C319B2"/>
    <w:rsid w:val="00C31AC2"/>
    <w:rsid w:val="00C35D5F"/>
    <w:rsid w:val="00C367DA"/>
    <w:rsid w:val="00C37E52"/>
    <w:rsid w:val="00C4030E"/>
    <w:rsid w:val="00C404AA"/>
    <w:rsid w:val="00C407A3"/>
    <w:rsid w:val="00C409E8"/>
    <w:rsid w:val="00C4101B"/>
    <w:rsid w:val="00C42412"/>
    <w:rsid w:val="00C43CA0"/>
    <w:rsid w:val="00C44793"/>
    <w:rsid w:val="00C46F3D"/>
    <w:rsid w:val="00C47D04"/>
    <w:rsid w:val="00C47E3F"/>
    <w:rsid w:val="00C5027A"/>
    <w:rsid w:val="00C52455"/>
    <w:rsid w:val="00C57129"/>
    <w:rsid w:val="00C576E8"/>
    <w:rsid w:val="00C60759"/>
    <w:rsid w:val="00C60A6D"/>
    <w:rsid w:val="00C61FBB"/>
    <w:rsid w:val="00C6284C"/>
    <w:rsid w:val="00C629AA"/>
    <w:rsid w:val="00C62B34"/>
    <w:rsid w:val="00C62FF2"/>
    <w:rsid w:val="00C6327C"/>
    <w:rsid w:val="00C63478"/>
    <w:rsid w:val="00C65398"/>
    <w:rsid w:val="00C655DB"/>
    <w:rsid w:val="00C6569A"/>
    <w:rsid w:val="00C66051"/>
    <w:rsid w:val="00C67926"/>
    <w:rsid w:val="00C67E7C"/>
    <w:rsid w:val="00C706EA"/>
    <w:rsid w:val="00C7103B"/>
    <w:rsid w:val="00C72762"/>
    <w:rsid w:val="00C7369D"/>
    <w:rsid w:val="00C73F2A"/>
    <w:rsid w:val="00C7549A"/>
    <w:rsid w:val="00C7595F"/>
    <w:rsid w:val="00C80EA1"/>
    <w:rsid w:val="00C81384"/>
    <w:rsid w:val="00C81EBC"/>
    <w:rsid w:val="00C822B3"/>
    <w:rsid w:val="00C83490"/>
    <w:rsid w:val="00C83DA2"/>
    <w:rsid w:val="00C84731"/>
    <w:rsid w:val="00C92065"/>
    <w:rsid w:val="00C9342C"/>
    <w:rsid w:val="00C94041"/>
    <w:rsid w:val="00C9628B"/>
    <w:rsid w:val="00C9678A"/>
    <w:rsid w:val="00CA177F"/>
    <w:rsid w:val="00CA59EE"/>
    <w:rsid w:val="00CA67B8"/>
    <w:rsid w:val="00CA72FF"/>
    <w:rsid w:val="00CA75A1"/>
    <w:rsid w:val="00CB01F0"/>
    <w:rsid w:val="00CB0246"/>
    <w:rsid w:val="00CB0DB7"/>
    <w:rsid w:val="00CB2344"/>
    <w:rsid w:val="00CB2E2A"/>
    <w:rsid w:val="00CB6494"/>
    <w:rsid w:val="00CB6C19"/>
    <w:rsid w:val="00CB7410"/>
    <w:rsid w:val="00CC13E3"/>
    <w:rsid w:val="00CC184E"/>
    <w:rsid w:val="00CC3800"/>
    <w:rsid w:val="00CC41BD"/>
    <w:rsid w:val="00CC4844"/>
    <w:rsid w:val="00CC4D96"/>
    <w:rsid w:val="00CC5CCE"/>
    <w:rsid w:val="00CC6207"/>
    <w:rsid w:val="00CC6360"/>
    <w:rsid w:val="00CC762F"/>
    <w:rsid w:val="00CC7661"/>
    <w:rsid w:val="00CC7B44"/>
    <w:rsid w:val="00CD0C20"/>
    <w:rsid w:val="00CD2B79"/>
    <w:rsid w:val="00CD31CB"/>
    <w:rsid w:val="00CD3245"/>
    <w:rsid w:val="00CD4BF5"/>
    <w:rsid w:val="00CD5CB4"/>
    <w:rsid w:val="00CD7024"/>
    <w:rsid w:val="00CE1151"/>
    <w:rsid w:val="00CE1996"/>
    <w:rsid w:val="00CE1F97"/>
    <w:rsid w:val="00CE4547"/>
    <w:rsid w:val="00CE4992"/>
    <w:rsid w:val="00CE5BB0"/>
    <w:rsid w:val="00CE647C"/>
    <w:rsid w:val="00CE64BA"/>
    <w:rsid w:val="00CE6F12"/>
    <w:rsid w:val="00CF1ABE"/>
    <w:rsid w:val="00CF2073"/>
    <w:rsid w:val="00CF43AA"/>
    <w:rsid w:val="00CF5019"/>
    <w:rsid w:val="00CF5735"/>
    <w:rsid w:val="00CF5A02"/>
    <w:rsid w:val="00CF5ECE"/>
    <w:rsid w:val="00CF603A"/>
    <w:rsid w:val="00CF69FD"/>
    <w:rsid w:val="00D015C1"/>
    <w:rsid w:val="00D02A2A"/>
    <w:rsid w:val="00D03561"/>
    <w:rsid w:val="00D05C41"/>
    <w:rsid w:val="00D07F75"/>
    <w:rsid w:val="00D126D0"/>
    <w:rsid w:val="00D12E85"/>
    <w:rsid w:val="00D14367"/>
    <w:rsid w:val="00D14589"/>
    <w:rsid w:val="00D1472D"/>
    <w:rsid w:val="00D15A97"/>
    <w:rsid w:val="00D161EB"/>
    <w:rsid w:val="00D212CA"/>
    <w:rsid w:val="00D21441"/>
    <w:rsid w:val="00D23015"/>
    <w:rsid w:val="00D244F7"/>
    <w:rsid w:val="00D266D0"/>
    <w:rsid w:val="00D2756B"/>
    <w:rsid w:val="00D3065B"/>
    <w:rsid w:val="00D333FA"/>
    <w:rsid w:val="00D33444"/>
    <w:rsid w:val="00D3591D"/>
    <w:rsid w:val="00D370CA"/>
    <w:rsid w:val="00D37D80"/>
    <w:rsid w:val="00D37F9F"/>
    <w:rsid w:val="00D4033B"/>
    <w:rsid w:val="00D409DB"/>
    <w:rsid w:val="00D41829"/>
    <w:rsid w:val="00D44FE9"/>
    <w:rsid w:val="00D46976"/>
    <w:rsid w:val="00D475B6"/>
    <w:rsid w:val="00D47914"/>
    <w:rsid w:val="00D47EE5"/>
    <w:rsid w:val="00D47FC8"/>
    <w:rsid w:val="00D505B3"/>
    <w:rsid w:val="00D50763"/>
    <w:rsid w:val="00D511C0"/>
    <w:rsid w:val="00D5614C"/>
    <w:rsid w:val="00D564BF"/>
    <w:rsid w:val="00D614E9"/>
    <w:rsid w:val="00D63A4A"/>
    <w:rsid w:val="00D63D24"/>
    <w:rsid w:val="00D65DF9"/>
    <w:rsid w:val="00D667A0"/>
    <w:rsid w:val="00D66D13"/>
    <w:rsid w:val="00D703CC"/>
    <w:rsid w:val="00D71582"/>
    <w:rsid w:val="00D72B75"/>
    <w:rsid w:val="00D768FC"/>
    <w:rsid w:val="00D76A6E"/>
    <w:rsid w:val="00D771F2"/>
    <w:rsid w:val="00D8097E"/>
    <w:rsid w:val="00D80F03"/>
    <w:rsid w:val="00D82E8E"/>
    <w:rsid w:val="00D83535"/>
    <w:rsid w:val="00D83C52"/>
    <w:rsid w:val="00D862FC"/>
    <w:rsid w:val="00D86CDF"/>
    <w:rsid w:val="00D87542"/>
    <w:rsid w:val="00D918FC"/>
    <w:rsid w:val="00D92069"/>
    <w:rsid w:val="00D924B5"/>
    <w:rsid w:val="00D9311A"/>
    <w:rsid w:val="00D93A2A"/>
    <w:rsid w:val="00D9528D"/>
    <w:rsid w:val="00D95E75"/>
    <w:rsid w:val="00D979A6"/>
    <w:rsid w:val="00D97F1D"/>
    <w:rsid w:val="00DA0426"/>
    <w:rsid w:val="00DA0C44"/>
    <w:rsid w:val="00DA0FBD"/>
    <w:rsid w:val="00DA1A6B"/>
    <w:rsid w:val="00DA40E5"/>
    <w:rsid w:val="00DA61E3"/>
    <w:rsid w:val="00DA66B7"/>
    <w:rsid w:val="00DB07D6"/>
    <w:rsid w:val="00DB4688"/>
    <w:rsid w:val="00DB636A"/>
    <w:rsid w:val="00DB708A"/>
    <w:rsid w:val="00DC0F5F"/>
    <w:rsid w:val="00DC2A81"/>
    <w:rsid w:val="00DC410B"/>
    <w:rsid w:val="00DC4277"/>
    <w:rsid w:val="00DC5F11"/>
    <w:rsid w:val="00DC6AF0"/>
    <w:rsid w:val="00DC72D8"/>
    <w:rsid w:val="00DC7D41"/>
    <w:rsid w:val="00DD0B84"/>
    <w:rsid w:val="00DD46BB"/>
    <w:rsid w:val="00DD670A"/>
    <w:rsid w:val="00DE2B55"/>
    <w:rsid w:val="00DE313F"/>
    <w:rsid w:val="00DE3DA9"/>
    <w:rsid w:val="00DE4995"/>
    <w:rsid w:val="00DE61DC"/>
    <w:rsid w:val="00DE656E"/>
    <w:rsid w:val="00DE6C64"/>
    <w:rsid w:val="00DF03D2"/>
    <w:rsid w:val="00DF1BB6"/>
    <w:rsid w:val="00DF2675"/>
    <w:rsid w:val="00DF2888"/>
    <w:rsid w:val="00DF6422"/>
    <w:rsid w:val="00DF7CBD"/>
    <w:rsid w:val="00DF7EFF"/>
    <w:rsid w:val="00E01552"/>
    <w:rsid w:val="00E03385"/>
    <w:rsid w:val="00E03548"/>
    <w:rsid w:val="00E04A22"/>
    <w:rsid w:val="00E04E77"/>
    <w:rsid w:val="00E06705"/>
    <w:rsid w:val="00E06EFE"/>
    <w:rsid w:val="00E0732A"/>
    <w:rsid w:val="00E0749C"/>
    <w:rsid w:val="00E12BC1"/>
    <w:rsid w:val="00E15337"/>
    <w:rsid w:val="00E22150"/>
    <w:rsid w:val="00E245F3"/>
    <w:rsid w:val="00E27480"/>
    <w:rsid w:val="00E300E5"/>
    <w:rsid w:val="00E31129"/>
    <w:rsid w:val="00E32BB2"/>
    <w:rsid w:val="00E33090"/>
    <w:rsid w:val="00E35994"/>
    <w:rsid w:val="00E36751"/>
    <w:rsid w:val="00E36D03"/>
    <w:rsid w:val="00E3759B"/>
    <w:rsid w:val="00E37FB6"/>
    <w:rsid w:val="00E40E0A"/>
    <w:rsid w:val="00E417B4"/>
    <w:rsid w:val="00E43881"/>
    <w:rsid w:val="00E43A29"/>
    <w:rsid w:val="00E43C17"/>
    <w:rsid w:val="00E43CFC"/>
    <w:rsid w:val="00E4498A"/>
    <w:rsid w:val="00E47F99"/>
    <w:rsid w:val="00E52379"/>
    <w:rsid w:val="00E52601"/>
    <w:rsid w:val="00E5469A"/>
    <w:rsid w:val="00E55827"/>
    <w:rsid w:val="00E560B5"/>
    <w:rsid w:val="00E56ED5"/>
    <w:rsid w:val="00E601D4"/>
    <w:rsid w:val="00E631D3"/>
    <w:rsid w:val="00E63241"/>
    <w:rsid w:val="00E63314"/>
    <w:rsid w:val="00E668BB"/>
    <w:rsid w:val="00E66B21"/>
    <w:rsid w:val="00E66FC5"/>
    <w:rsid w:val="00E706DD"/>
    <w:rsid w:val="00E70885"/>
    <w:rsid w:val="00E708F8"/>
    <w:rsid w:val="00E71031"/>
    <w:rsid w:val="00E72F27"/>
    <w:rsid w:val="00E7490E"/>
    <w:rsid w:val="00E75E7A"/>
    <w:rsid w:val="00E77879"/>
    <w:rsid w:val="00E80F18"/>
    <w:rsid w:val="00E81F8A"/>
    <w:rsid w:val="00E8449B"/>
    <w:rsid w:val="00E8549B"/>
    <w:rsid w:val="00E85A62"/>
    <w:rsid w:val="00E8615F"/>
    <w:rsid w:val="00E86F06"/>
    <w:rsid w:val="00E9026F"/>
    <w:rsid w:val="00E90A14"/>
    <w:rsid w:val="00E914C4"/>
    <w:rsid w:val="00E92024"/>
    <w:rsid w:val="00E9231D"/>
    <w:rsid w:val="00E92421"/>
    <w:rsid w:val="00E94205"/>
    <w:rsid w:val="00E9561E"/>
    <w:rsid w:val="00EA0964"/>
    <w:rsid w:val="00EA32AF"/>
    <w:rsid w:val="00EA503B"/>
    <w:rsid w:val="00EA58FA"/>
    <w:rsid w:val="00EA5C7B"/>
    <w:rsid w:val="00EA5F22"/>
    <w:rsid w:val="00EA62CC"/>
    <w:rsid w:val="00EA6636"/>
    <w:rsid w:val="00EB0456"/>
    <w:rsid w:val="00EB0EA3"/>
    <w:rsid w:val="00EB2EDB"/>
    <w:rsid w:val="00EB3DCD"/>
    <w:rsid w:val="00EB4D88"/>
    <w:rsid w:val="00EB5422"/>
    <w:rsid w:val="00EC2B1C"/>
    <w:rsid w:val="00EC42EF"/>
    <w:rsid w:val="00EC543C"/>
    <w:rsid w:val="00EC5E95"/>
    <w:rsid w:val="00ED0EFF"/>
    <w:rsid w:val="00ED1391"/>
    <w:rsid w:val="00ED18A9"/>
    <w:rsid w:val="00ED1D76"/>
    <w:rsid w:val="00ED43E9"/>
    <w:rsid w:val="00ED4CE9"/>
    <w:rsid w:val="00ED536B"/>
    <w:rsid w:val="00ED57FC"/>
    <w:rsid w:val="00ED587F"/>
    <w:rsid w:val="00ED61F3"/>
    <w:rsid w:val="00ED6341"/>
    <w:rsid w:val="00ED72BB"/>
    <w:rsid w:val="00ED782B"/>
    <w:rsid w:val="00ED7AF9"/>
    <w:rsid w:val="00EE056F"/>
    <w:rsid w:val="00EE1385"/>
    <w:rsid w:val="00EE146B"/>
    <w:rsid w:val="00EE2AF2"/>
    <w:rsid w:val="00EE3CBB"/>
    <w:rsid w:val="00EE4A0E"/>
    <w:rsid w:val="00EE5EDA"/>
    <w:rsid w:val="00EE68BC"/>
    <w:rsid w:val="00EF043A"/>
    <w:rsid w:val="00EF0DE7"/>
    <w:rsid w:val="00EF4406"/>
    <w:rsid w:val="00EF5EEC"/>
    <w:rsid w:val="00EF696C"/>
    <w:rsid w:val="00EF7419"/>
    <w:rsid w:val="00F00C9C"/>
    <w:rsid w:val="00F02DC2"/>
    <w:rsid w:val="00F03808"/>
    <w:rsid w:val="00F03D2D"/>
    <w:rsid w:val="00F0664D"/>
    <w:rsid w:val="00F06953"/>
    <w:rsid w:val="00F11AF6"/>
    <w:rsid w:val="00F13D2F"/>
    <w:rsid w:val="00F14CA3"/>
    <w:rsid w:val="00F15558"/>
    <w:rsid w:val="00F16A79"/>
    <w:rsid w:val="00F16A8B"/>
    <w:rsid w:val="00F20435"/>
    <w:rsid w:val="00F20498"/>
    <w:rsid w:val="00F20D45"/>
    <w:rsid w:val="00F233C3"/>
    <w:rsid w:val="00F23EB6"/>
    <w:rsid w:val="00F24111"/>
    <w:rsid w:val="00F252D6"/>
    <w:rsid w:val="00F26CC9"/>
    <w:rsid w:val="00F277AA"/>
    <w:rsid w:val="00F277F9"/>
    <w:rsid w:val="00F300CF"/>
    <w:rsid w:val="00F32056"/>
    <w:rsid w:val="00F32227"/>
    <w:rsid w:val="00F33C60"/>
    <w:rsid w:val="00F372BC"/>
    <w:rsid w:val="00F40564"/>
    <w:rsid w:val="00F4103C"/>
    <w:rsid w:val="00F41E96"/>
    <w:rsid w:val="00F4254F"/>
    <w:rsid w:val="00F450D5"/>
    <w:rsid w:val="00F468FE"/>
    <w:rsid w:val="00F47640"/>
    <w:rsid w:val="00F505A5"/>
    <w:rsid w:val="00F50FB1"/>
    <w:rsid w:val="00F517B7"/>
    <w:rsid w:val="00F5233E"/>
    <w:rsid w:val="00F54769"/>
    <w:rsid w:val="00F55A09"/>
    <w:rsid w:val="00F603CB"/>
    <w:rsid w:val="00F6108A"/>
    <w:rsid w:val="00F619BD"/>
    <w:rsid w:val="00F64738"/>
    <w:rsid w:val="00F66954"/>
    <w:rsid w:val="00F70D68"/>
    <w:rsid w:val="00F7136D"/>
    <w:rsid w:val="00F7263D"/>
    <w:rsid w:val="00F74E69"/>
    <w:rsid w:val="00F77457"/>
    <w:rsid w:val="00F8049A"/>
    <w:rsid w:val="00F809C8"/>
    <w:rsid w:val="00F924A4"/>
    <w:rsid w:val="00F94A42"/>
    <w:rsid w:val="00F94D29"/>
    <w:rsid w:val="00F9737E"/>
    <w:rsid w:val="00FA0CF9"/>
    <w:rsid w:val="00FA26E1"/>
    <w:rsid w:val="00FA2A29"/>
    <w:rsid w:val="00FA3975"/>
    <w:rsid w:val="00FA7078"/>
    <w:rsid w:val="00FB1B78"/>
    <w:rsid w:val="00FB2102"/>
    <w:rsid w:val="00FB4EDD"/>
    <w:rsid w:val="00FB557C"/>
    <w:rsid w:val="00FB6021"/>
    <w:rsid w:val="00FB6D0B"/>
    <w:rsid w:val="00FC0079"/>
    <w:rsid w:val="00FC0415"/>
    <w:rsid w:val="00FC0718"/>
    <w:rsid w:val="00FC2D2F"/>
    <w:rsid w:val="00FC715D"/>
    <w:rsid w:val="00FC7D67"/>
    <w:rsid w:val="00FD0A49"/>
    <w:rsid w:val="00FD3474"/>
    <w:rsid w:val="00FD34CD"/>
    <w:rsid w:val="00FD3DF3"/>
    <w:rsid w:val="00FE0989"/>
    <w:rsid w:val="00FE09DF"/>
    <w:rsid w:val="00FE1ECD"/>
    <w:rsid w:val="00FE2C6D"/>
    <w:rsid w:val="00FE2D47"/>
    <w:rsid w:val="00FE3513"/>
    <w:rsid w:val="00FE431E"/>
    <w:rsid w:val="00FE476C"/>
    <w:rsid w:val="00FE5912"/>
    <w:rsid w:val="00FE6B80"/>
    <w:rsid w:val="00FE7030"/>
    <w:rsid w:val="00FF063B"/>
    <w:rsid w:val="00FF0BD7"/>
    <w:rsid w:val="00FF258E"/>
    <w:rsid w:val="00FF55A8"/>
    <w:rsid w:val="00FF5AC2"/>
    <w:rsid w:val="00FF5BBC"/>
    <w:rsid w:val="00FF639E"/>
    <w:rsid w:val="00FF6BCA"/>
    <w:rsid w:val="00FF718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69772"/>
  <w15:chartTrackingRefBased/>
  <w15:docId w15:val="{B25FA3DA-845E-4371-9192-37D822479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alatino Linotype" w:eastAsia="Calibri" w:hAnsi="Palatino Linotype" w:cs="Arial"/>
        <w:lang w:val="es-CO"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17C"/>
    <w:pPr>
      <w:spacing w:line="360" w:lineRule="auto"/>
      <w:jc w:val="both"/>
    </w:pPr>
    <w:rPr>
      <w:rFonts w:ascii="Arial" w:hAnsi="Arial"/>
      <w:sz w:val="24"/>
      <w:szCs w:val="24"/>
      <w:lang w:val="es-ES" w:eastAsia="en-US"/>
    </w:rPr>
  </w:style>
  <w:style w:type="paragraph" w:styleId="Ttulo1">
    <w:name w:val="heading 1"/>
    <w:basedOn w:val="Normal"/>
    <w:next w:val="Normal"/>
    <w:link w:val="Ttulo1Car"/>
    <w:uiPriority w:val="9"/>
    <w:qFormat/>
    <w:rsid w:val="001B740D"/>
    <w:pPr>
      <w:keepNext/>
      <w:keepLines/>
      <w:numPr>
        <w:numId w:val="1"/>
      </w:numPr>
      <w:jc w:val="center"/>
      <w:outlineLvl w:val="0"/>
    </w:pPr>
    <w:rPr>
      <w:rFonts w:eastAsia="Times New Roman" w:cs="Times New Roman"/>
      <w:b/>
      <w:szCs w:val="32"/>
    </w:rPr>
  </w:style>
  <w:style w:type="paragraph" w:styleId="Ttulo2">
    <w:name w:val="heading 2"/>
    <w:basedOn w:val="Normal"/>
    <w:next w:val="Normal"/>
    <w:link w:val="Ttulo2Car"/>
    <w:uiPriority w:val="9"/>
    <w:unhideWhenUsed/>
    <w:qFormat/>
    <w:rsid w:val="001B740D"/>
    <w:pPr>
      <w:keepNext/>
      <w:keepLines/>
      <w:numPr>
        <w:numId w:val="2"/>
      </w:numPr>
      <w:outlineLvl w:val="1"/>
    </w:pPr>
    <w:rPr>
      <w:rFonts w:eastAsia="Times New Roman" w:cs="Times New Roman"/>
      <w:b/>
      <w:szCs w:val="26"/>
    </w:rPr>
  </w:style>
  <w:style w:type="paragraph" w:styleId="Ttulo3">
    <w:name w:val="heading 3"/>
    <w:basedOn w:val="Normal"/>
    <w:next w:val="Normal"/>
    <w:link w:val="Ttulo3Car"/>
    <w:uiPriority w:val="9"/>
    <w:semiHidden/>
    <w:unhideWhenUsed/>
    <w:rsid w:val="00C83DA2"/>
    <w:pPr>
      <w:keepNext/>
      <w:keepLines/>
      <w:spacing w:before="40"/>
      <w:outlineLvl w:val="2"/>
    </w:pPr>
    <w:rPr>
      <w:rFonts w:ascii="Calibri Light" w:eastAsia="Times New Roman" w:hAnsi="Calibri Light" w:cs="Times New Roman"/>
      <w:color w:val="1F3763"/>
    </w:rPr>
  </w:style>
  <w:style w:type="paragraph" w:styleId="Ttulo4">
    <w:name w:val="heading 4"/>
    <w:basedOn w:val="Normal"/>
    <w:next w:val="Normal"/>
    <w:link w:val="Ttulo4Car"/>
    <w:uiPriority w:val="9"/>
    <w:semiHidden/>
    <w:unhideWhenUsed/>
    <w:qFormat/>
    <w:rsid w:val="009303A5"/>
    <w:pPr>
      <w:keepNext/>
      <w:keepLines/>
      <w:spacing w:before="40"/>
      <w:outlineLvl w:val="3"/>
    </w:pPr>
    <w:rPr>
      <w:rFonts w:ascii="Calibri Light" w:eastAsia="Times New Roman" w:hAnsi="Calibri Light" w:cs="Times New Roman"/>
      <w:i/>
      <w:iCs/>
      <w:color w:val="2F549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7091"/>
    <w:pPr>
      <w:tabs>
        <w:tab w:val="center" w:pos="4252"/>
        <w:tab w:val="right" w:pos="8504"/>
      </w:tabs>
    </w:pPr>
  </w:style>
  <w:style w:type="character" w:customStyle="1" w:styleId="EncabezadoCar">
    <w:name w:val="Encabezado Car"/>
    <w:link w:val="Encabezado"/>
    <w:uiPriority w:val="99"/>
    <w:rsid w:val="00117091"/>
    <w:rPr>
      <w:sz w:val="18"/>
      <w:szCs w:val="24"/>
      <w:lang w:eastAsia="en-US"/>
    </w:rPr>
  </w:style>
  <w:style w:type="paragraph" w:styleId="Piedepgina">
    <w:name w:val="footer"/>
    <w:basedOn w:val="Textonotapie"/>
    <w:link w:val="PiedepginaCar"/>
    <w:uiPriority w:val="99"/>
    <w:unhideWhenUsed/>
    <w:rsid w:val="00537FB3"/>
  </w:style>
  <w:style w:type="character" w:customStyle="1" w:styleId="PiedepginaCar">
    <w:name w:val="Pie de página Car"/>
    <w:link w:val="Piedepgina"/>
    <w:uiPriority w:val="99"/>
    <w:rsid w:val="00537FB3"/>
    <w:rPr>
      <w:rFonts w:ascii="Verdana" w:hAnsi="Verdana"/>
      <w:lang w:val="es-ES" w:eastAsia="en-US"/>
    </w:rPr>
  </w:style>
  <w:style w:type="character" w:styleId="Hipervnculo">
    <w:name w:val="Hyperlink"/>
    <w:uiPriority w:val="99"/>
    <w:unhideWhenUsed/>
    <w:rsid w:val="00117091"/>
    <w:rPr>
      <w:color w:val="0563C1"/>
      <w:u w:val="single"/>
    </w:rPr>
  </w:style>
  <w:style w:type="character" w:customStyle="1" w:styleId="Ttulo1Car">
    <w:name w:val="Título 1 Car"/>
    <w:link w:val="Ttulo1"/>
    <w:uiPriority w:val="9"/>
    <w:rsid w:val="001B740D"/>
    <w:rPr>
      <w:rFonts w:ascii="Verdana" w:eastAsia="Times New Roman" w:hAnsi="Verdana" w:cs="Times New Roman"/>
      <w:b/>
      <w:sz w:val="24"/>
      <w:szCs w:val="32"/>
      <w:lang w:val="es-ES" w:eastAsia="en-US"/>
    </w:rPr>
  </w:style>
  <w:style w:type="paragraph" w:styleId="Ttulo">
    <w:name w:val="Title"/>
    <w:basedOn w:val="Normal"/>
    <w:next w:val="Normal"/>
    <w:link w:val="TtuloCar"/>
    <w:uiPriority w:val="10"/>
    <w:rsid w:val="009002C5"/>
    <w:pPr>
      <w:contextualSpacing/>
      <w:jc w:val="center"/>
    </w:pPr>
    <w:rPr>
      <w:rFonts w:eastAsia="Times New Roman" w:cs="Times New Roman"/>
      <w:b/>
      <w:spacing w:val="-10"/>
      <w:kern w:val="28"/>
      <w:szCs w:val="56"/>
    </w:rPr>
  </w:style>
  <w:style w:type="character" w:customStyle="1" w:styleId="TtuloCar">
    <w:name w:val="Título Car"/>
    <w:link w:val="Ttulo"/>
    <w:uiPriority w:val="10"/>
    <w:rsid w:val="009002C5"/>
    <w:rPr>
      <w:rFonts w:ascii="Verdana" w:eastAsia="Times New Roman" w:hAnsi="Verdana" w:cs="Times New Roman"/>
      <w:b/>
      <w:spacing w:val="-10"/>
      <w:kern w:val="28"/>
      <w:sz w:val="24"/>
      <w:szCs w:val="56"/>
      <w:lang w:val="es-ES" w:eastAsia="en-US"/>
    </w:rPr>
  </w:style>
  <w:style w:type="character" w:customStyle="1" w:styleId="Ttulo2Car">
    <w:name w:val="Título 2 Car"/>
    <w:link w:val="Ttulo2"/>
    <w:uiPriority w:val="9"/>
    <w:rsid w:val="001B740D"/>
    <w:rPr>
      <w:rFonts w:ascii="Verdana" w:eastAsia="Times New Roman" w:hAnsi="Verdana" w:cs="Times New Roman"/>
      <w:b/>
      <w:sz w:val="24"/>
      <w:szCs w:val="26"/>
      <w:lang w:val="es-ES" w:eastAsia="en-US"/>
    </w:rPr>
  </w:style>
  <w:style w:type="paragraph" w:styleId="Cita">
    <w:name w:val="Quote"/>
    <w:basedOn w:val="Normal"/>
    <w:next w:val="Normal"/>
    <w:link w:val="CitaCar"/>
    <w:uiPriority w:val="29"/>
    <w:qFormat/>
    <w:rsid w:val="00B720B7"/>
    <w:pPr>
      <w:spacing w:line="240" w:lineRule="auto"/>
      <w:ind w:left="567" w:right="567"/>
    </w:pPr>
    <w:rPr>
      <w:i/>
      <w:iCs/>
      <w:sz w:val="22"/>
      <w:szCs w:val="22"/>
      <w:lang w:val="es-CO"/>
    </w:rPr>
  </w:style>
  <w:style w:type="character" w:customStyle="1" w:styleId="CitaCar">
    <w:name w:val="Cita Car"/>
    <w:link w:val="Cita"/>
    <w:uiPriority w:val="29"/>
    <w:rsid w:val="00B720B7"/>
    <w:rPr>
      <w:rFonts w:ascii="Arial" w:hAnsi="Arial"/>
      <w:i/>
      <w:iCs/>
      <w:sz w:val="22"/>
      <w:szCs w:val="22"/>
      <w:lang w:eastAsia="en-US"/>
    </w:rPr>
  </w:style>
  <w:style w:type="paragraph" w:styleId="Textonotapie">
    <w:name w:val="footnote text"/>
    <w:aliases w:val="texto de nota al pie,texto de nota al,Footnote Text Char Char Char Char Char,Footnote Text Char Char Char Char,Footnote reference,FA Fu,Texto nota pie Car Car Car Car Car Car Car Car Car Car Car,FA ,Car,Footnote Text Cha,FA Fußnotentext"/>
    <w:basedOn w:val="Normal"/>
    <w:link w:val="TextonotapieCar"/>
    <w:unhideWhenUsed/>
    <w:qFormat/>
    <w:rsid w:val="009834A8"/>
    <w:pPr>
      <w:spacing w:after="100" w:line="240" w:lineRule="auto"/>
    </w:pPr>
    <w:rPr>
      <w:sz w:val="20"/>
      <w:szCs w:val="20"/>
    </w:rPr>
  </w:style>
  <w:style w:type="character" w:customStyle="1" w:styleId="TextonotapieCar">
    <w:name w:val="Texto nota pie Car"/>
    <w:aliases w:val="texto de nota al pie Car,texto de nota al Car,Footnote Text Char Char Char Char Char Car,Footnote Text Char Char Char Char Car,Footnote reference Car,FA Fu Car,Texto nota pie Car Car Car Car Car Car Car Car Car Car Car Car,FA  Car"/>
    <w:link w:val="Textonotapie"/>
    <w:qFormat/>
    <w:rsid w:val="009834A8"/>
    <w:rPr>
      <w:rFonts w:ascii="Verdana" w:hAnsi="Verdana"/>
      <w:lang w:val="es-ES" w:eastAsia="en-US"/>
    </w:rPr>
  </w:style>
  <w:style w:type="character" w:styleId="Refdenotaalpie">
    <w:name w:val="footnote reference"/>
    <w:aliases w:val="Texto de nota al pie,referencia nota al pie,Ref. de nota al pie 2,Pie de Página,FC,Texto de nota al pi,Appel note de bas de page,Footnotes refss,Footnote number,BVI fnr,f,4_G,16 Point,Superscript 6 Point,Texto nota al pie,Pie de Pàgi"/>
    <w:link w:val="Piedepagina"/>
    <w:unhideWhenUsed/>
    <w:qFormat/>
    <w:rsid w:val="00537FB3"/>
    <w:rPr>
      <w:vertAlign w:val="superscript"/>
    </w:rPr>
  </w:style>
  <w:style w:type="paragraph" w:styleId="Prrafodelista">
    <w:name w:val="List Paragraph"/>
    <w:aliases w:val="Colorful List - Accent 11,Ha,List Paragraph1,lp1,List Paragraph2,Lista vistosa - Énfasis 11,Párrafo,Numbered Paragraph,Bullets,titulo 3,BOLADEF,BOLA,Párrafo de lista21,Guión,Titulo 8,HOJA,Chulito,Párrafo de lista3,MIBEX B,TITULO1REQ"/>
    <w:basedOn w:val="Normal"/>
    <w:link w:val="PrrafodelistaCar"/>
    <w:uiPriority w:val="34"/>
    <w:qFormat/>
    <w:rsid w:val="000B6812"/>
    <w:pPr>
      <w:numPr>
        <w:numId w:val="10"/>
      </w:numPr>
      <w:contextualSpacing/>
    </w:pPr>
    <w:rPr>
      <w:lang w:val="es-CO"/>
    </w:rPr>
  </w:style>
  <w:style w:type="numbering" w:customStyle="1" w:styleId="Estilo1">
    <w:name w:val="Estilo1"/>
    <w:uiPriority w:val="99"/>
    <w:rsid w:val="00394994"/>
    <w:pPr>
      <w:numPr>
        <w:numId w:val="8"/>
      </w:numPr>
    </w:pPr>
  </w:style>
  <w:style w:type="character" w:customStyle="1" w:styleId="Ttulo3Car">
    <w:name w:val="Título 3 Car"/>
    <w:link w:val="Ttulo3"/>
    <w:uiPriority w:val="9"/>
    <w:semiHidden/>
    <w:rsid w:val="00C83DA2"/>
    <w:rPr>
      <w:rFonts w:ascii="Calibri Light" w:eastAsia="Times New Roman" w:hAnsi="Calibri Light" w:cs="Times New Roman"/>
      <w:color w:val="1F3763"/>
      <w:sz w:val="24"/>
      <w:szCs w:val="24"/>
      <w:lang w:val="es-ES" w:eastAsia="en-US"/>
    </w:rPr>
  </w:style>
  <w:style w:type="character" w:customStyle="1" w:styleId="Mencinsinresolver1">
    <w:name w:val="Mención sin resolver1"/>
    <w:uiPriority w:val="99"/>
    <w:semiHidden/>
    <w:unhideWhenUsed/>
    <w:rsid w:val="00602DA5"/>
    <w:rPr>
      <w:color w:val="605E5C"/>
      <w:shd w:val="clear" w:color="auto" w:fill="E1DFDD"/>
    </w:rPr>
  </w:style>
  <w:style w:type="paragraph" w:customStyle="1" w:styleId="Piedepagina">
    <w:name w:val="Pie de pagina"/>
    <w:basedOn w:val="Normal"/>
    <w:link w:val="Refdenotaalpie"/>
    <w:rsid w:val="00602DA5"/>
    <w:pPr>
      <w:spacing w:after="160" w:line="240" w:lineRule="exact"/>
      <w:jc w:val="left"/>
    </w:pPr>
    <w:rPr>
      <w:rFonts w:ascii="Palatino Linotype" w:hAnsi="Palatino Linotype"/>
      <w:sz w:val="20"/>
      <w:szCs w:val="20"/>
      <w:vertAlign w:val="superscript"/>
      <w:lang w:val="es-CO" w:eastAsia="es-CO"/>
    </w:rPr>
  </w:style>
  <w:style w:type="table" w:styleId="Tablaconcuadrcula">
    <w:name w:val="Table Grid"/>
    <w:basedOn w:val="Tablanormal"/>
    <w:uiPriority w:val="39"/>
    <w:rsid w:val="0095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link w:val="Ttulo4"/>
    <w:uiPriority w:val="9"/>
    <w:semiHidden/>
    <w:rsid w:val="009303A5"/>
    <w:rPr>
      <w:rFonts w:ascii="Calibri Light" w:eastAsia="Times New Roman" w:hAnsi="Calibri Light" w:cs="Times New Roman"/>
      <w:i/>
      <w:iCs/>
      <w:color w:val="2F5496"/>
      <w:sz w:val="24"/>
      <w:szCs w:val="24"/>
      <w:lang w:val="es-ES" w:eastAsia="en-US"/>
    </w:rPr>
  </w:style>
  <w:style w:type="character" w:styleId="Refdecomentario">
    <w:name w:val="annotation reference"/>
    <w:basedOn w:val="Fuentedeprrafopredeter"/>
    <w:uiPriority w:val="99"/>
    <w:semiHidden/>
    <w:unhideWhenUsed/>
    <w:rsid w:val="00464EE2"/>
    <w:rPr>
      <w:sz w:val="16"/>
      <w:szCs w:val="16"/>
    </w:rPr>
  </w:style>
  <w:style w:type="paragraph" w:styleId="Textocomentario">
    <w:name w:val="annotation text"/>
    <w:basedOn w:val="Normal"/>
    <w:link w:val="TextocomentarioCar"/>
    <w:uiPriority w:val="99"/>
    <w:semiHidden/>
    <w:unhideWhenUsed/>
    <w:rsid w:val="00464EE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64EE2"/>
    <w:rPr>
      <w:rFonts w:ascii="Verdana" w:hAnsi="Verdana"/>
      <w:lang w:val="es-ES" w:eastAsia="en-US"/>
    </w:rPr>
  </w:style>
  <w:style w:type="paragraph" w:styleId="Asuntodelcomentario">
    <w:name w:val="annotation subject"/>
    <w:basedOn w:val="Textocomentario"/>
    <w:next w:val="Textocomentario"/>
    <w:link w:val="AsuntodelcomentarioCar"/>
    <w:uiPriority w:val="99"/>
    <w:semiHidden/>
    <w:unhideWhenUsed/>
    <w:rsid w:val="00464EE2"/>
    <w:rPr>
      <w:b/>
      <w:bCs/>
    </w:rPr>
  </w:style>
  <w:style w:type="character" w:customStyle="1" w:styleId="AsuntodelcomentarioCar">
    <w:name w:val="Asunto del comentario Car"/>
    <w:basedOn w:val="TextocomentarioCar"/>
    <w:link w:val="Asuntodelcomentario"/>
    <w:uiPriority w:val="99"/>
    <w:semiHidden/>
    <w:rsid w:val="00464EE2"/>
    <w:rPr>
      <w:rFonts w:ascii="Verdana" w:hAnsi="Verdana"/>
      <w:b/>
      <w:bCs/>
      <w:lang w:val="es-ES" w:eastAsia="en-US"/>
    </w:rPr>
  </w:style>
  <w:style w:type="paragraph" w:styleId="Textodeglobo">
    <w:name w:val="Balloon Text"/>
    <w:basedOn w:val="Normal"/>
    <w:link w:val="TextodegloboCar"/>
    <w:uiPriority w:val="99"/>
    <w:semiHidden/>
    <w:unhideWhenUsed/>
    <w:rsid w:val="00464EE2"/>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64EE2"/>
    <w:rPr>
      <w:rFonts w:ascii="Segoe UI" w:hAnsi="Segoe UI" w:cs="Segoe UI"/>
      <w:sz w:val="18"/>
      <w:szCs w:val="18"/>
      <w:lang w:val="es-ES" w:eastAsia="en-US"/>
    </w:rPr>
  </w:style>
  <w:style w:type="character" w:styleId="Mencinsinresolver">
    <w:name w:val="Unresolved Mention"/>
    <w:basedOn w:val="Fuentedeprrafopredeter"/>
    <w:uiPriority w:val="99"/>
    <w:semiHidden/>
    <w:unhideWhenUsed/>
    <w:rsid w:val="00E70885"/>
    <w:rPr>
      <w:color w:val="605E5C"/>
      <w:shd w:val="clear" w:color="auto" w:fill="E1DFDD"/>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qFormat/>
    <w:rsid w:val="00705E01"/>
    <w:pPr>
      <w:spacing w:line="240" w:lineRule="auto"/>
    </w:pPr>
    <w:rPr>
      <w:rFonts w:ascii="Palatino Linotype" w:hAnsi="Palatino Linotype"/>
      <w:sz w:val="20"/>
      <w:szCs w:val="20"/>
      <w:vertAlign w:val="superscript"/>
      <w:lang w:val="es-CO" w:eastAsia="es-MX"/>
    </w:rPr>
  </w:style>
  <w:style w:type="paragraph" w:styleId="Sangradetextonormal">
    <w:name w:val="Body Text Indent"/>
    <w:basedOn w:val="Normal"/>
    <w:link w:val="SangradetextonormalCar"/>
    <w:semiHidden/>
    <w:rsid w:val="00AF2CC1"/>
    <w:pPr>
      <w:spacing w:after="120" w:line="240" w:lineRule="auto"/>
      <w:ind w:left="283"/>
      <w:jc w:val="left"/>
    </w:pPr>
    <w:rPr>
      <w:rFonts w:ascii="Times New Roman" w:eastAsia="Times New Roman" w:hAnsi="Times New Roman" w:cs="Times New Roman"/>
      <w:lang w:val="x-none" w:eastAsia="es-ES"/>
    </w:rPr>
  </w:style>
  <w:style w:type="character" w:customStyle="1" w:styleId="SangradetextonormalCar">
    <w:name w:val="Sangría de texto normal Car"/>
    <w:basedOn w:val="Fuentedeprrafopredeter"/>
    <w:link w:val="Sangradetextonormal"/>
    <w:semiHidden/>
    <w:rsid w:val="00AF2CC1"/>
    <w:rPr>
      <w:rFonts w:ascii="Times New Roman" w:eastAsia="Times New Roman" w:hAnsi="Times New Roman" w:cs="Times New Roman"/>
      <w:sz w:val="24"/>
      <w:szCs w:val="24"/>
      <w:lang w:val="x-none" w:eastAsia="es-ES"/>
    </w:rPr>
  </w:style>
  <w:style w:type="paragraph" w:styleId="Textoindependiente3">
    <w:name w:val="Body Text 3"/>
    <w:basedOn w:val="Normal"/>
    <w:link w:val="Textoindependiente3Car"/>
    <w:uiPriority w:val="99"/>
    <w:semiHidden/>
    <w:unhideWhenUsed/>
    <w:rsid w:val="00AA44AB"/>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AA44AB"/>
    <w:rPr>
      <w:rFonts w:ascii="Arial" w:hAnsi="Arial"/>
      <w:sz w:val="16"/>
      <w:szCs w:val="16"/>
      <w:lang w:val="es-ES" w:eastAsia="en-US"/>
    </w:rPr>
  </w:style>
  <w:style w:type="paragraph" w:styleId="Textoindependiente">
    <w:name w:val="Body Text"/>
    <w:basedOn w:val="Normal"/>
    <w:link w:val="TextoindependienteCar"/>
    <w:uiPriority w:val="99"/>
    <w:semiHidden/>
    <w:unhideWhenUsed/>
    <w:rsid w:val="00AA44AB"/>
    <w:pPr>
      <w:spacing w:after="120"/>
    </w:pPr>
  </w:style>
  <w:style w:type="character" w:customStyle="1" w:styleId="TextoindependienteCar">
    <w:name w:val="Texto independiente Car"/>
    <w:basedOn w:val="Fuentedeprrafopredeter"/>
    <w:link w:val="Textoindependiente"/>
    <w:uiPriority w:val="99"/>
    <w:semiHidden/>
    <w:rsid w:val="00AA44AB"/>
    <w:rPr>
      <w:rFonts w:ascii="Arial" w:hAnsi="Arial"/>
      <w:sz w:val="24"/>
      <w:szCs w:val="24"/>
      <w:lang w:val="es-ES" w:eastAsia="en-US"/>
    </w:rPr>
  </w:style>
  <w:style w:type="character" w:customStyle="1" w:styleId="PrrafodelistaCar">
    <w:name w:val="Párrafo de lista Car"/>
    <w:aliases w:val="Colorful List - Accent 11 Car,Ha Car,List Paragraph1 Car,lp1 Car,List Paragraph2 Car,Lista vistosa - Énfasis 11 Car,Párrafo Car,Numbered Paragraph Car,Bullets Car,titulo 3 Car,BOLADEF Car,BOLA Car,Párrafo de lista21 Car,Guión Car"/>
    <w:link w:val="Prrafodelista"/>
    <w:uiPriority w:val="34"/>
    <w:qFormat/>
    <w:locked/>
    <w:rsid w:val="009A0132"/>
    <w:rPr>
      <w:rFonts w:ascii="Arial" w:hAnsi="Arial"/>
      <w:sz w:val="24"/>
      <w:szCs w:val="24"/>
      <w:lang w:eastAsia="en-US"/>
    </w:rPr>
  </w:style>
  <w:style w:type="paragraph" w:styleId="Revisin">
    <w:name w:val="Revision"/>
    <w:hidden/>
    <w:uiPriority w:val="99"/>
    <w:semiHidden/>
    <w:rsid w:val="00CB7410"/>
    <w:rPr>
      <w:rFonts w:ascii="Arial" w:hAnsi="Arial"/>
      <w:sz w:val="24"/>
      <w:szCs w:val="24"/>
      <w:lang w:val="es-ES" w:eastAsia="en-US"/>
    </w:rPr>
  </w:style>
  <w:style w:type="paragraph" w:styleId="Textoindependiente2">
    <w:name w:val="Body Text 2"/>
    <w:basedOn w:val="Normal"/>
    <w:link w:val="Textoindependiente2Car"/>
    <w:uiPriority w:val="99"/>
    <w:unhideWhenUsed/>
    <w:rsid w:val="00B33726"/>
    <w:pPr>
      <w:spacing w:after="120" w:line="480" w:lineRule="auto"/>
      <w:jc w:val="left"/>
    </w:pPr>
    <w:rPr>
      <w:rFonts w:ascii="Times New Roman" w:eastAsia="Times New Roman" w:hAnsi="Times New Roman" w:cs="Times New Roman"/>
      <w:lang w:val="x-none" w:eastAsia="x-none"/>
    </w:rPr>
  </w:style>
  <w:style w:type="character" w:customStyle="1" w:styleId="Textoindependiente2Car">
    <w:name w:val="Texto independiente 2 Car"/>
    <w:basedOn w:val="Fuentedeprrafopredeter"/>
    <w:link w:val="Textoindependiente2"/>
    <w:uiPriority w:val="99"/>
    <w:rsid w:val="00B33726"/>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8512">
      <w:bodyDiv w:val="1"/>
      <w:marLeft w:val="0"/>
      <w:marRight w:val="0"/>
      <w:marTop w:val="0"/>
      <w:marBottom w:val="0"/>
      <w:divBdr>
        <w:top w:val="none" w:sz="0" w:space="0" w:color="auto"/>
        <w:left w:val="none" w:sz="0" w:space="0" w:color="auto"/>
        <w:bottom w:val="none" w:sz="0" w:space="0" w:color="auto"/>
        <w:right w:val="none" w:sz="0" w:space="0" w:color="auto"/>
      </w:divBdr>
      <w:divsChild>
        <w:div w:id="1213420717">
          <w:marLeft w:val="0"/>
          <w:marRight w:val="0"/>
          <w:marTop w:val="0"/>
          <w:marBottom w:val="0"/>
          <w:divBdr>
            <w:top w:val="none" w:sz="0" w:space="0" w:color="auto"/>
            <w:left w:val="none" w:sz="0" w:space="0" w:color="auto"/>
            <w:bottom w:val="none" w:sz="0" w:space="0" w:color="auto"/>
            <w:right w:val="none" w:sz="0" w:space="0" w:color="auto"/>
          </w:divBdr>
          <w:divsChild>
            <w:div w:id="863593738">
              <w:marLeft w:val="0"/>
              <w:marRight w:val="0"/>
              <w:marTop w:val="0"/>
              <w:marBottom w:val="0"/>
              <w:divBdr>
                <w:top w:val="none" w:sz="0" w:space="0" w:color="auto"/>
                <w:left w:val="none" w:sz="0" w:space="0" w:color="auto"/>
                <w:bottom w:val="none" w:sz="0" w:space="0" w:color="auto"/>
                <w:right w:val="none" w:sz="0" w:space="0" w:color="auto"/>
              </w:divBdr>
              <w:divsChild>
                <w:div w:id="3488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8943">
      <w:bodyDiv w:val="1"/>
      <w:marLeft w:val="0"/>
      <w:marRight w:val="0"/>
      <w:marTop w:val="0"/>
      <w:marBottom w:val="0"/>
      <w:divBdr>
        <w:top w:val="none" w:sz="0" w:space="0" w:color="auto"/>
        <w:left w:val="none" w:sz="0" w:space="0" w:color="auto"/>
        <w:bottom w:val="none" w:sz="0" w:space="0" w:color="auto"/>
        <w:right w:val="none" w:sz="0" w:space="0" w:color="auto"/>
      </w:divBdr>
    </w:div>
    <w:div w:id="29694641">
      <w:bodyDiv w:val="1"/>
      <w:marLeft w:val="0"/>
      <w:marRight w:val="0"/>
      <w:marTop w:val="0"/>
      <w:marBottom w:val="0"/>
      <w:divBdr>
        <w:top w:val="none" w:sz="0" w:space="0" w:color="auto"/>
        <w:left w:val="none" w:sz="0" w:space="0" w:color="auto"/>
        <w:bottom w:val="none" w:sz="0" w:space="0" w:color="auto"/>
        <w:right w:val="none" w:sz="0" w:space="0" w:color="auto"/>
      </w:divBdr>
    </w:div>
    <w:div w:id="60369581">
      <w:bodyDiv w:val="1"/>
      <w:marLeft w:val="0"/>
      <w:marRight w:val="0"/>
      <w:marTop w:val="0"/>
      <w:marBottom w:val="0"/>
      <w:divBdr>
        <w:top w:val="none" w:sz="0" w:space="0" w:color="auto"/>
        <w:left w:val="none" w:sz="0" w:space="0" w:color="auto"/>
        <w:bottom w:val="none" w:sz="0" w:space="0" w:color="auto"/>
        <w:right w:val="none" w:sz="0" w:space="0" w:color="auto"/>
      </w:divBdr>
    </w:div>
    <w:div w:id="61295179">
      <w:bodyDiv w:val="1"/>
      <w:marLeft w:val="0"/>
      <w:marRight w:val="0"/>
      <w:marTop w:val="0"/>
      <w:marBottom w:val="0"/>
      <w:divBdr>
        <w:top w:val="none" w:sz="0" w:space="0" w:color="auto"/>
        <w:left w:val="none" w:sz="0" w:space="0" w:color="auto"/>
        <w:bottom w:val="none" w:sz="0" w:space="0" w:color="auto"/>
        <w:right w:val="none" w:sz="0" w:space="0" w:color="auto"/>
      </w:divBdr>
      <w:divsChild>
        <w:div w:id="363601055">
          <w:marLeft w:val="0"/>
          <w:marRight w:val="0"/>
          <w:marTop w:val="0"/>
          <w:marBottom w:val="0"/>
          <w:divBdr>
            <w:top w:val="none" w:sz="0" w:space="0" w:color="auto"/>
            <w:left w:val="none" w:sz="0" w:space="0" w:color="auto"/>
            <w:bottom w:val="none" w:sz="0" w:space="0" w:color="auto"/>
            <w:right w:val="none" w:sz="0" w:space="0" w:color="auto"/>
          </w:divBdr>
          <w:divsChild>
            <w:div w:id="4015176">
              <w:marLeft w:val="0"/>
              <w:marRight w:val="0"/>
              <w:marTop w:val="0"/>
              <w:marBottom w:val="0"/>
              <w:divBdr>
                <w:top w:val="none" w:sz="0" w:space="0" w:color="auto"/>
                <w:left w:val="none" w:sz="0" w:space="0" w:color="auto"/>
                <w:bottom w:val="none" w:sz="0" w:space="0" w:color="auto"/>
                <w:right w:val="none" w:sz="0" w:space="0" w:color="auto"/>
              </w:divBdr>
              <w:divsChild>
                <w:div w:id="166482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66416">
      <w:bodyDiv w:val="1"/>
      <w:marLeft w:val="0"/>
      <w:marRight w:val="0"/>
      <w:marTop w:val="0"/>
      <w:marBottom w:val="0"/>
      <w:divBdr>
        <w:top w:val="none" w:sz="0" w:space="0" w:color="auto"/>
        <w:left w:val="none" w:sz="0" w:space="0" w:color="auto"/>
        <w:bottom w:val="none" w:sz="0" w:space="0" w:color="auto"/>
        <w:right w:val="none" w:sz="0" w:space="0" w:color="auto"/>
      </w:divBdr>
    </w:div>
    <w:div w:id="100299080">
      <w:bodyDiv w:val="1"/>
      <w:marLeft w:val="0"/>
      <w:marRight w:val="0"/>
      <w:marTop w:val="0"/>
      <w:marBottom w:val="0"/>
      <w:divBdr>
        <w:top w:val="none" w:sz="0" w:space="0" w:color="auto"/>
        <w:left w:val="none" w:sz="0" w:space="0" w:color="auto"/>
        <w:bottom w:val="none" w:sz="0" w:space="0" w:color="auto"/>
        <w:right w:val="none" w:sz="0" w:space="0" w:color="auto"/>
      </w:divBdr>
    </w:div>
    <w:div w:id="124743577">
      <w:bodyDiv w:val="1"/>
      <w:marLeft w:val="0"/>
      <w:marRight w:val="0"/>
      <w:marTop w:val="0"/>
      <w:marBottom w:val="0"/>
      <w:divBdr>
        <w:top w:val="none" w:sz="0" w:space="0" w:color="auto"/>
        <w:left w:val="none" w:sz="0" w:space="0" w:color="auto"/>
        <w:bottom w:val="none" w:sz="0" w:space="0" w:color="auto"/>
        <w:right w:val="none" w:sz="0" w:space="0" w:color="auto"/>
      </w:divBdr>
    </w:div>
    <w:div w:id="134760712">
      <w:bodyDiv w:val="1"/>
      <w:marLeft w:val="0"/>
      <w:marRight w:val="0"/>
      <w:marTop w:val="0"/>
      <w:marBottom w:val="0"/>
      <w:divBdr>
        <w:top w:val="none" w:sz="0" w:space="0" w:color="auto"/>
        <w:left w:val="none" w:sz="0" w:space="0" w:color="auto"/>
        <w:bottom w:val="none" w:sz="0" w:space="0" w:color="auto"/>
        <w:right w:val="none" w:sz="0" w:space="0" w:color="auto"/>
      </w:divBdr>
    </w:div>
    <w:div w:id="135612993">
      <w:bodyDiv w:val="1"/>
      <w:marLeft w:val="0"/>
      <w:marRight w:val="0"/>
      <w:marTop w:val="0"/>
      <w:marBottom w:val="0"/>
      <w:divBdr>
        <w:top w:val="none" w:sz="0" w:space="0" w:color="auto"/>
        <w:left w:val="none" w:sz="0" w:space="0" w:color="auto"/>
        <w:bottom w:val="none" w:sz="0" w:space="0" w:color="auto"/>
        <w:right w:val="none" w:sz="0" w:space="0" w:color="auto"/>
      </w:divBdr>
    </w:div>
    <w:div w:id="136798384">
      <w:bodyDiv w:val="1"/>
      <w:marLeft w:val="0"/>
      <w:marRight w:val="0"/>
      <w:marTop w:val="0"/>
      <w:marBottom w:val="0"/>
      <w:divBdr>
        <w:top w:val="none" w:sz="0" w:space="0" w:color="auto"/>
        <w:left w:val="none" w:sz="0" w:space="0" w:color="auto"/>
        <w:bottom w:val="none" w:sz="0" w:space="0" w:color="auto"/>
        <w:right w:val="none" w:sz="0" w:space="0" w:color="auto"/>
      </w:divBdr>
    </w:div>
    <w:div w:id="148207865">
      <w:bodyDiv w:val="1"/>
      <w:marLeft w:val="0"/>
      <w:marRight w:val="0"/>
      <w:marTop w:val="0"/>
      <w:marBottom w:val="0"/>
      <w:divBdr>
        <w:top w:val="none" w:sz="0" w:space="0" w:color="auto"/>
        <w:left w:val="none" w:sz="0" w:space="0" w:color="auto"/>
        <w:bottom w:val="none" w:sz="0" w:space="0" w:color="auto"/>
        <w:right w:val="none" w:sz="0" w:space="0" w:color="auto"/>
      </w:divBdr>
    </w:div>
    <w:div w:id="153182256">
      <w:bodyDiv w:val="1"/>
      <w:marLeft w:val="0"/>
      <w:marRight w:val="0"/>
      <w:marTop w:val="0"/>
      <w:marBottom w:val="0"/>
      <w:divBdr>
        <w:top w:val="none" w:sz="0" w:space="0" w:color="auto"/>
        <w:left w:val="none" w:sz="0" w:space="0" w:color="auto"/>
        <w:bottom w:val="none" w:sz="0" w:space="0" w:color="auto"/>
        <w:right w:val="none" w:sz="0" w:space="0" w:color="auto"/>
      </w:divBdr>
    </w:div>
    <w:div w:id="157816798">
      <w:bodyDiv w:val="1"/>
      <w:marLeft w:val="0"/>
      <w:marRight w:val="0"/>
      <w:marTop w:val="0"/>
      <w:marBottom w:val="0"/>
      <w:divBdr>
        <w:top w:val="none" w:sz="0" w:space="0" w:color="auto"/>
        <w:left w:val="none" w:sz="0" w:space="0" w:color="auto"/>
        <w:bottom w:val="none" w:sz="0" w:space="0" w:color="auto"/>
        <w:right w:val="none" w:sz="0" w:space="0" w:color="auto"/>
      </w:divBdr>
      <w:divsChild>
        <w:div w:id="1021854651">
          <w:marLeft w:val="0"/>
          <w:marRight w:val="0"/>
          <w:marTop w:val="0"/>
          <w:marBottom w:val="0"/>
          <w:divBdr>
            <w:top w:val="none" w:sz="0" w:space="0" w:color="auto"/>
            <w:left w:val="none" w:sz="0" w:space="0" w:color="auto"/>
            <w:bottom w:val="none" w:sz="0" w:space="0" w:color="auto"/>
            <w:right w:val="none" w:sz="0" w:space="0" w:color="auto"/>
          </w:divBdr>
          <w:divsChild>
            <w:div w:id="1961257236">
              <w:marLeft w:val="0"/>
              <w:marRight w:val="0"/>
              <w:marTop w:val="0"/>
              <w:marBottom w:val="0"/>
              <w:divBdr>
                <w:top w:val="none" w:sz="0" w:space="0" w:color="auto"/>
                <w:left w:val="none" w:sz="0" w:space="0" w:color="auto"/>
                <w:bottom w:val="none" w:sz="0" w:space="0" w:color="auto"/>
                <w:right w:val="none" w:sz="0" w:space="0" w:color="auto"/>
              </w:divBdr>
              <w:divsChild>
                <w:div w:id="347483539">
                  <w:marLeft w:val="0"/>
                  <w:marRight w:val="0"/>
                  <w:marTop w:val="0"/>
                  <w:marBottom w:val="0"/>
                  <w:divBdr>
                    <w:top w:val="none" w:sz="0" w:space="0" w:color="auto"/>
                    <w:left w:val="none" w:sz="0" w:space="0" w:color="auto"/>
                    <w:bottom w:val="none" w:sz="0" w:space="0" w:color="auto"/>
                    <w:right w:val="none" w:sz="0" w:space="0" w:color="auto"/>
                  </w:divBdr>
                  <w:divsChild>
                    <w:div w:id="142641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17863">
      <w:bodyDiv w:val="1"/>
      <w:marLeft w:val="0"/>
      <w:marRight w:val="0"/>
      <w:marTop w:val="0"/>
      <w:marBottom w:val="0"/>
      <w:divBdr>
        <w:top w:val="none" w:sz="0" w:space="0" w:color="auto"/>
        <w:left w:val="none" w:sz="0" w:space="0" w:color="auto"/>
        <w:bottom w:val="none" w:sz="0" w:space="0" w:color="auto"/>
        <w:right w:val="none" w:sz="0" w:space="0" w:color="auto"/>
      </w:divBdr>
    </w:div>
    <w:div w:id="221909756">
      <w:bodyDiv w:val="1"/>
      <w:marLeft w:val="0"/>
      <w:marRight w:val="0"/>
      <w:marTop w:val="0"/>
      <w:marBottom w:val="0"/>
      <w:divBdr>
        <w:top w:val="none" w:sz="0" w:space="0" w:color="auto"/>
        <w:left w:val="none" w:sz="0" w:space="0" w:color="auto"/>
        <w:bottom w:val="none" w:sz="0" w:space="0" w:color="auto"/>
        <w:right w:val="none" w:sz="0" w:space="0" w:color="auto"/>
      </w:divBdr>
    </w:div>
    <w:div w:id="228922470">
      <w:bodyDiv w:val="1"/>
      <w:marLeft w:val="0"/>
      <w:marRight w:val="0"/>
      <w:marTop w:val="0"/>
      <w:marBottom w:val="0"/>
      <w:divBdr>
        <w:top w:val="none" w:sz="0" w:space="0" w:color="auto"/>
        <w:left w:val="none" w:sz="0" w:space="0" w:color="auto"/>
        <w:bottom w:val="none" w:sz="0" w:space="0" w:color="auto"/>
        <w:right w:val="none" w:sz="0" w:space="0" w:color="auto"/>
      </w:divBdr>
    </w:div>
    <w:div w:id="234511172">
      <w:bodyDiv w:val="1"/>
      <w:marLeft w:val="0"/>
      <w:marRight w:val="0"/>
      <w:marTop w:val="0"/>
      <w:marBottom w:val="0"/>
      <w:divBdr>
        <w:top w:val="none" w:sz="0" w:space="0" w:color="auto"/>
        <w:left w:val="none" w:sz="0" w:space="0" w:color="auto"/>
        <w:bottom w:val="none" w:sz="0" w:space="0" w:color="auto"/>
        <w:right w:val="none" w:sz="0" w:space="0" w:color="auto"/>
      </w:divBdr>
    </w:div>
    <w:div w:id="255289052">
      <w:bodyDiv w:val="1"/>
      <w:marLeft w:val="0"/>
      <w:marRight w:val="0"/>
      <w:marTop w:val="0"/>
      <w:marBottom w:val="0"/>
      <w:divBdr>
        <w:top w:val="none" w:sz="0" w:space="0" w:color="auto"/>
        <w:left w:val="none" w:sz="0" w:space="0" w:color="auto"/>
        <w:bottom w:val="none" w:sz="0" w:space="0" w:color="auto"/>
        <w:right w:val="none" w:sz="0" w:space="0" w:color="auto"/>
      </w:divBdr>
    </w:div>
    <w:div w:id="264004672">
      <w:bodyDiv w:val="1"/>
      <w:marLeft w:val="0"/>
      <w:marRight w:val="0"/>
      <w:marTop w:val="0"/>
      <w:marBottom w:val="0"/>
      <w:divBdr>
        <w:top w:val="none" w:sz="0" w:space="0" w:color="auto"/>
        <w:left w:val="none" w:sz="0" w:space="0" w:color="auto"/>
        <w:bottom w:val="none" w:sz="0" w:space="0" w:color="auto"/>
        <w:right w:val="none" w:sz="0" w:space="0" w:color="auto"/>
      </w:divBdr>
      <w:divsChild>
        <w:div w:id="582182412">
          <w:marLeft w:val="0"/>
          <w:marRight w:val="0"/>
          <w:marTop w:val="0"/>
          <w:marBottom w:val="0"/>
          <w:divBdr>
            <w:top w:val="none" w:sz="0" w:space="0" w:color="auto"/>
            <w:left w:val="none" w:sz="0" w:space="0" w:color="auto"/>
            <w:bottom w:val="none" w:sz="0" w:space="0" w:color="auto"/>
            <w:right w:val="none" w:sz="0" w:space="0" w:color="auto"/>
          </w:divBdr>
          <w:divsChild>
            <w:div w:id="2065985882">
              <w:marLeft w:val="0"/>
              <w:marRight w:val="0"/>
              <w:marTop w:val="0"/>
              <w:marBottom w:val="0"/>
              <w:divBdr>
                <w:top w:val="none" w:sz="0" w:space="0" w:color="auto"/>
                <w:left w:val="none" w:sz="0" w:space="0" w:color="auto"/>
                <w:bottom w:val="none" w:sz="0" w:space="0" w:color="auto"/>
                <w:right w:val="none" w:sz="0" w:space="0" w:color="auto"/>
              </w:divBdr>
              <w:divsChild>
                <w:div w:id="110946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958200">
      <w:bodyDiv w:val="1"/>
      <w:marLeft w:val="0"/>
      <w:marRight w:val="0"/>
      <w:marTop w:val="0"/>
      <w:marBottom w:val="0"/>
      <w:divBdr>
        <w:top w:val="none" w:sz="0" w:space="0" w:color="auto"/>
        <w:left w:val="none" w:sz="0" w:space="0" w:color="auto"/>
        <w:bottom w:val="none" w:sz="0" w:space="0" w:color="auto"/>
        <w:right w:val="none" w:sz="0" w:space="0" w:color="auto"/>
      </w:divBdr>
      <w:divsChild>
        <w:div w:id="1292516623">
          <w:marLeft w:val="0"/>
          <w:marRight w:val="0"/>
          <w:marTop w:val="0"/>
          <w:marBottom w:val="0"/>
          <w:divBdr>
            <w:top w:val="none" w:sz="0" w:space="0" w:color="auto"/>
            <w:left w:val="none" w:sz="0" w:space="0" w:color="auto"/>
            <w:bottom w:val="none" w:sz="0" w:space="0" w:color="auto"/>
            <w:right w:val="none" w:sz="0" w:space="0" w:color="auto"/>
          </w:divBdr>
          <w:divsChild>
            <w:div w:id="1016494881">
              <w:marLeft w:val="0"/>
              <w:marRight w:val="0"/>
              <w:marTop w:val="0"/>
              <w:marBottom w:val="0"/>
              <w:divBdr>
                <w:top w:val="none" w:sz="0" w:space="0" w:color="auto"/>
                <w:left w:val="none" w:sz="0" w:space="0" w:color="auto"/>
                <w:bottom w:val="none" w:sz="0" w:space="0" w:color="auto"/>
                <w:right w:val="none" w:sz="0" w:space="0" w:color="auto"/>
              </w:divBdr>
              <w:divsChild>
                <w:div w:id="61671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161308">
      <w:bodyDiv w:val="1"/>
      <w:marLeft w:val="0"/>
      <w:marRight w:val="0"/>
      <w:marTop w:val="0"/>
      <w:marBottom w:val="0"/>
      <w:divBdr>
        <w:top w:val="none" w:sz="0" w:space="0" w:color="auto"/>
        <w:left w:val="none" w:sz="0" w:space="0" w:color="auto"/>
        <w:bottom w:val="none" w:sz="0" w:space="0" w:color="auto"/>
        <w:right w:val="none" w:sz="0" w:space="0" w:color="auto"/>
      </w:divBdr>
    </w:div>
    <w:div w:id="309868024">
      <w:bodyDiv w:val="1"/>
      <w:marLeft w:val="0"/>
      <w:marRight w:val="0"/>
      <w:marTop w:val="0"/>
      <w:marBottom w:val="0"/>
      <w:divBdr>
        <w:top w:val="none" w:sz="0" w:space="0" w:color="auto"/>
        <w:left w:val="none" w:sz="0" w:space="0" w:color="auto"/>
        <w:bottom w:val="none" w:sz="0" w:space="0" w:color="auto"/>
        <w:right w:val="none" w:sz="0" w:space="0" w:color="auto"/>
      </w:divBdr>
    </w:div>
    <w:div w:id="313531469">
      <w:bodyDiv w:val="1"/>
      <w:marLeft w:val="0"/>
      <w:marRight w:val="0"/>
      <w:marTop w:val="0"/>
      <w:marBottom w:val="0"/>
      <w:divBdr>
        <w:top w:val="none" w:sz="0" w:space="0" w:color="auto"/>
        <w:left w:val="none" w:sz="0" w:space="0" w:color="auto"/>
        <w:bottom w:val="none" w:sz="0" w:space="0" w:color="auto"/>
        <w:right w:val="none" w:sz="0" w:space="0" w:color="auto"/>
      </w:divBdr>
    </w:div>
    <w:div w:id="332223844">
      <w:bodyDiv w:val="1"/>
      <w:marLeft w:val="0"/>
      <w:marRight w:val="0"/>
      <w:marTop w:val="0"/>
      <w:marBottom w:val="0"/>
      <w:divBdr>
        <w:top w:val="none" w:sz="0" w:space="0" w:color="auto"/>
        <w:left w:val="none" w:sz="0" w:space="0" w:color="auto"/>
        <w:bottom w:val="none" w:sz="0" w:space="0" w:color="auto"/>
        <w:right w:val="none" w:sz="0" w:space="0" w:color="auto"/>
      </w:divBdr>
    </w:div>
    <w:div w:id="339427216">
      <w:bodyDiv w:val="1"/>
      <w:marLeft w:val="0"/>
      <w:marRight w:val="0"/>
      <w:marTop w:val="0"/>
      <w:marBottom w:val="0"/>
      <w:divBdr>
        <w:top w:val="none" w:sz="0" w:space="0" w:color="auto"/>
        <w:left w:val="none" w:sz="0" w:space="0" w:color="auto"/>
        <w:bottom w:val="none" w:sz="0" w:space="0" w:color="auto"/>
        <w:right w:val="none" w:sz="0" w:space="0" w:color="auto"/>
      </w:divBdr>
    </w:div>
    <w:div w:id="350684809">
      <w:bodyDiv w:val="1"/>
      <w:marLeft w:val="0"/>
      <w:marRight w:val="0"/>
      <w:marTop w:val="0"/>
      <w:marBottom w:val="0"/>
      <w:divBdr>
        <w:top w:val="none" w:sz="0" w:space="0" w:color="auto"/>
        <w:left w:val="none" w:sz="0" w:space="0" w:color="auto"/>
        <w:bottom w:val="none" w:sz="0" w:space="0" w:color="auto"/>
        <w:right w:val="none" w:sz="0" w:space="0" w:color="auto"/>
      </w:divBdr>
    </w:div>
    <w:div w:id="356200572">
      <w:bodyDiv w:val="1"/>
      <w:marLeft w:val="0"/>
      <w:marRight w:val="0"/>
      <w:marTop w:val="0"/>
      <w:marBottom w:val="0"/>
      <w:divBdr>
        <w:top w:val="none" w:sz="0" w:space="0" w:color="auto"/>
        <w:left w:val="none" w:sz="0" w:space="0" w:color="auto"/>
        <w:bottom w:val="none" w:sz="0" w:space="0" w:color="auto"/>
        <w:right w:val="none" w:sz="0" w:space="0" w:color="auto"/>
      </w:divBdr>
      <w:divsChild>
        <w:div w:id="45571839">
          <w:marLeft w:val="0"/>
          <w:marRight w:val="0"/>
          <w:marTop w:val="0"/>
          <w:marBottom w:val="0"/>
          <w:divBdr>
            <w:top w:val="none" w:sz="0" w:space="0" w:color="auto"/>
            <w:left w:val="none" w:sz="0" w:space="0" w:color="auto"/>
            <w:bottom w:val="none" w:sz="0" w:space="0" w:color="auto"/>
            <w:right w:val="none" w:sz="0" w:space="0" w:color="auto"/>
          </w:divBdr>
        </w:div>
        <w:div w:id="567761616">
          <w:marLeft w:val="0"/>
          <w:marRight w:val="0"/>
          <w:marTop w:val="0"/>
          <w:marBottom w:val="0"/>
          <w:divBdr>
            <w:top w:val="none" w:sz="0" w:space="0" w:color="auto"/>
            <w:left w:val="none" w:sz="0" w:space="0" w:color="auto"/>
            <w:bottom w:val="none" w:sz="0" w:space="0" w:color="auto"/>
            <w:right w:val="none" w:sz="0" w:space="0" w:color="auto"/>
          </w:divBdr>
        </w:div>
        <w:div w:id="908882462">
          <w:marLeft w:val="0"/>
          <w:marRight w:val="0"/>
          <w:marTop w:val="0"/>
          <w:marBottom w:val="0"/>
          <w:divBdr>
            <w:top w:val="none" w:sz="0" w:space="0" w:color="auto"/>
            <w:left w:val="none" w:sz="0" w:space="0" w:color="auto"/>
            <w:bottom w:val="none" w:sz="0" w:space="0" w:color="auto"/>
            <w:right w:val="none" w:sz="0" w:space="0" w:color="auto"/>
          </w:divBdr>
        </w:div>
        <w:div w:id="2080900231">
          <w:marLeft w:val="0"/>
          <w:marRight w:val="0"/>
          <w:marTop w:val="0"/>
          <w:marBottom w:val="0"/>
          <w:divBdr>
            <w:top w:val="none" w:sz="0" w:space="0" w:color="auto"/>
            <w:left w:val="none" w:sz="0" w:space="0" w:color="auto"/>
            <w:bottom w:val="none" w:sz="0" w:space="0" w:color="auto"/>
            <w:right w:val="none" w:sz="0" w:space="0" w:color="auto"/>
          </w:divBdr>
        </w:div>
      </w:divsChild>
    </w:div>
    <w:div w:id="364477607">
      <w:bodyDiv w:val="1"/>
      <w:marLeft w:val="0"/>
      <w:marRight w:val="0"/>
      <w:marTop w:val="0"/>
      <w:marBottom w:val="0"/>
      <w:divBdr>
        <w:top w:val="none" w:sz="0" w:space="0" w:color="auto"/>
        <w:left w:val="none" w:sz="0" w:space="0" w:color="auto"/>
        <w:bottom w:val="none" w:sz="0" w:space="0" w:color="auto"/>
        <w:right w:val="none" w:sz="0" w:space="0" w:color="auto"/>
      </w:divBdr>
      <w:divsChild>
        <w:div w:id="875703810">
          <w:marLeft w:val="0"/>
          <w:marRight w:val="0"/>
          <w:marTop w:val="0"/>
          <w:marBottom w:val="0"/>
          <w:divBdr>
            <w:top w:val="none" w:sz="0" w:space="0" w:color="auto"/>
            <w:left w:val="none" w:sz="0" w:space="0" w:color="auto"/>
            <w:bottom w:val="none" w:sz="0" w:space="0" w:color="auto"/>
            <w:right w:val="none" w:sz="0" w:space="0" w:color="auto"/>
          </w:divBdr>
          <w:divsChild>
            <w:div w:id="37629927">
              <w:marLeft w:val="0"/>
              <w:marRight w:val="0"/>
              <w:marTop w:val="0"/>
              <w:marBottom w:val="0"/>
              <w:divBdr>
                <w:top w:val="none" w:sz="0" w:space="0" w:color="auto"/>
                <w:left w:val="none" w:sz="0" w:space="0" w:color="auto"/>
                <w:bottom w:val="none" w:sz="0" w:space="0" w:color="auto"/>
                <w:right w:val="none" w:sz="0" w:space="0" w:color="auto"/>
              </w:divBdr>
              <w:divsChild>
                <w:div w:id="100640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665896">
      <w:bodyDiv w:val="1"/>
      <w:marLeft w:val="0"/>
      <w:marRight w:val="0"/>
      <w:marTop w:val="0"/>
      <w:marBottom w:val="0"/>
      <w:divBdr>
        <w:top w:val="none" w:sz="0" w:space="0" w:color="auto"/>
        <w:left w:val="none" w:sz="0" w:space="0" w:color="auto"/>
        <w:bottom w:val="none" w:sz="0" w:space="0" w:color="auto"/>
        <w:right w:val="none" w:sz="0" w:space="0" w:color="auto"/>
      </w:divBdr>
      <w:divsChild>
        <w:div w:id="285740690">
          <w:marLeft w:val="0"/>
          <w:marRight w:val="0"/>
          <w:marTop w:val="0"/>
          <w:marBottom w:val="0"/>
          <w:divBdr>
            <w:top w:val="none" w:sz="0" w:space="0" w:color="auto"/>
            <w:left w:val="none" w:sz="0" w:space="0" w:color="auto"/>
            <w:bottom w:val="none" w:sz="0" w:space="0" w:color="auto"/>
            <w:right w:val="none" w:sz="0" w:space="0" w:color="auto"/>
          </w:divBdr>
          <w:divsChild>
            <w:div w:id="1941255642">
              <w:marLeft w:val="0"/>
              <w:marRight w:val="0"/>
              <w:marTop w:val="0"/>
              <w:marBottom w:val="0"/>
              <w:divBdr>
                <w:top w:val="none" w:sz="0" w:space="0" w:color="auto"/>
                <w:left w:val="none" w:sz="0" w:space="0" w:color="auto"/>
                <w:bottom w:val="none" w:sz="0" w:space="0" w:color="auto"/>
                <w:right w:val="none" w:sz="0" w:space="0" w:color="auto"/>
              </w:divBdr>
              <w:divsChild>
                <w:div w:id="52582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609325">
      <w:bodyDiv w:val="1"/>
      <w:marLeft w:val="0"/>
      <w:marRight w:val="0"/>
      <w:marTop w:val="0"/>
      <w:marBottom w:val="0"/>
      <w:divBdr>
        <w:top w:val="none" w:sz="0" w:space="0" w:color="auto"/>
        <w:left w:val="none" w:sz="0" w:space="0" w:color="auto"/>
        <w:bottom w:val="none" w:sz="0" w:space="0" w:color="auto"/>
        <w:right w:val="none" w:sz="0" w:space="0" w:color="auto"/>
      </w:divBdr>
    </w:div>
    <w:div w:id="407464571">
      <w:bodyDiv w:val="1"/>
      <w:marLeft w:val="0"/>
      <w:marRight w:val="0"/>
      <w:marTop w:val="0"/>
      <w:marBottom w:val="0"/>
      <w:divBdr>
        <w:top w:val="none" w:sz="0" w:space="0" w:color="auto"/>
        <w:left w:val="none" w:sz="0" w:space="0" w:color="auto"/>
        <w:bottom w:val="none" w:sz="0" w:space="0" w:color="auto"/>
        <w:right w:val="none" w:sz="0" w:space="0" w:color="auto"/>
      </w:divBdr>
    </w:div>
    <w:div w:id="442118279">
      <w:bodyDiv w:val="1"/>
      <w:marLeft w:val="0"/>
      <w:marRight w:val="0"/>
      <w:marTop w:val="0"/>
      <w:marBottom w:val="0"/>
      <w:divBdr>
        <w:top w:val="none" w:sz="0" w:space="0" w:color="auto"/>
        <w:left w:val="none" w:sz="0" w:space="0" w:color="auto"/>
        <w:bottom w:val="none" w:sz="0" w:space="0" w:color="auto"/>
        <w:right w:val="none" w:sz="0" w:space="0" w:color="auto"/>
      </w:divBdr>
    </w:div>
    <w:div w:id="447237879">
      <w:bodyDiv w:val="1"/>
      <w:marLeft w:val="0"/>
      <w:marRight w:val="0"/>
      <w:marTop w:val="0"/>
      <w:marBottom w:val="0"/>
      <w:divBdr>
        <w:top w:val="none" w:sz="0" w:space="0" w:color="auto"/>
        <w:left w:val="none" w:sz="0" w:space="0" w:color="auto"/>
        <w:bottom w:val="none" w:sz="0" w:space="0" w:color="auto"/>
        <w:right w:val="none" w:sz="0" w:space="0" w:color="auto"/>
      </w:divBdr>
    </w:div>
    <w:div w:id="486172579">
      <w:bodyDiv w:val="1"/>
      <w:marLeft w:val="0"/>
      <w:marRight w:val="0"/>
      <w:marTop w:val="0"/>
      <w:marBottom w:val="0"/>
      <w:divBdr>
        <w:top w:val="none" w:sz="0" w:space="0" w:color="auto"/>
        <w:left w:val="none" w:sz="0" w:space="0" w:color="auto"/>
        <w:bottom w:val="none" w:sz="0" w:space="0" w:color="auto"/>
        <w:right w:val="none" w:sz="0" w:space="0" w:color="auto"/>
      </w:divBdr>
    </w:div>
    <w:div w:id="500659540">
      <w:bodyDiv w:val="1"/>
      <w:marLeft w:val="0"/>
      <w:marRight w:val="0"/>
      <w:marTop w:val="0"/>
      <w:marBottom w:val="0"/>
      <w:divBdr>
        <w:top w:val="none" w:sz="0" w:space="0" w:color="auto"/>
        <w:left w:val="none" w:sz="0" w:space="0" w:color="auto"/>
        <w:bottom w:val="none" w:sz="0" w:space="0" w:color="auto"/>
        <w:right w:val="none" w:sz="0" w:space="0" w:color="auto"/>
      </w:divBdr>
      <w:divsChild>
        <w:div w:id="152307103">
          <w:marLeft w:val="0"/>
          <w:marRight w:val="0"/>
          <w:marTop w:val="0"/>
          <w:marBottom w:val="0"/>
          <w:divBdr>
            <w:top w:val="none" w:sz="0" w:space="0" w:color="auto"/>
            <w:left w:val="none" w:sz="0" w:space="0" w:color="auto"/>
            <w:bottom w:val="none" w:sz="0" w:space="0" w:color="auto"/>
            <w:right w:val="none" w:sz="0" w:space="0" w:color="auto"/>
          </w:divBdr>
          <w:divsChild>
            <w:div w:id="1428229421">
              <w:marLeft w:val="0"/>
              <w:marRight w:val="0"/>
              <w:marTop w:val="0"/>
              <w:marBottom w:val="0"/>
              <w:divBdr>
                <w:top w:val="none" w:sz="0" w:space="0" w:color="auto"/>
                <w:left w:val="none" w:sz="0" w:space="0" w:color="auto"/>
                <w:bottom w:val="none" w:sz="0" w:space="0" w:color="auto"/>
                <w:right w:val="none" w:sz="0" w:space="0" w:color="auto"/>
              </w:divBdr>
              <w:divsChild>
                <w:div w:id="200346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200850">
      <w:bodyDiv w:val="1"/>
      <w:marLeft w:val="0"/>
      <w:marRight w:val="0"/>
      <w:marTop w:val="0"/>
      <w:marBottom w:val="0"/>
      <w:divBdr>
        <w:top w:val="none" w:sz="0" w:space="0" w:color="auto"/>
        <w:left w:val="none" w:sz="0" w:space="0" w:color="auto"/>
        <w:bottom w:val="none" w:sz="0" w:space="0" w:color="auto"/>
        <w:right w:val="none" w:sz="0" w:space="0" w:color="auto"/>
      </w:divBdr>
    </w:div>
    <w:div w:id="528105966">
      <w:bodyDiv w:val="1"/>
      <w:marLeft w:val="0"/>
      <w:marRight w:val="0"/>
      <w:marTop w:val="0"/>
      <w:marBottom w:val="0"/>
      <w:divBdr>
        <w:top w:val="none" w:sz="0" w:space="0" w:color="auto"/>
        <w:left w:val="none" w:sz="0" w:space="0" w:color="auto"/>
        <w:bottom w:val="none" w:sz="0" w:space="0" w:color="auto"/>
        <w:right w:val="none" w:sz="0" w:space="0" w:color="auto"/>
      </w:divBdr>
    </w:div>
    <w:div w:id="530144911">
      <w:bodyDiv w:val="1"/>
      <w:marLeft w:val="0"/>
      <w:marRight w:val="0"/>
      <w:marTop w:val="0"/>
      <w:marBottom w:val="0"/>
      <w:divBdr>
        <w:top w:val="none" w:sz="0" w:space="0" w:color="auto"/>
        <w:left w:val="none" w:sz="0" w:space="0" w:color="auto"/>
        <w:bottom w:val="none" w:sz="0" w:space="0" w:color="auto"/>
        <w:right w:val="none" w:sz="0" w:space="0" w:color="auto"/>
      </w:divBdr>
    </w:div>
    <w:div w:id="536624859">
      <w:bodyDiv w:val="1"/>
      <w:marLeft w:val="0"/>
      <w:marRight w:val="0"/>
      <w:marTop w:val="0"/>
      <w:marBottom w:val="0"/>
      <w:divBdr>
        <w:top w:val="none" w:sz="0" w:space="0" w:color="auto"/>
        <w:left w:val="none" w:sz="0" w:space="0" w:color="auto"/>
        <w:bottom w:val="none" w:sz="0" w:space="0" w:color="auto"/>
        <w:right w:val="none" w:sz="0" w:space="0" w:color="auto"/>
      </w:divBdr>
    </w:div>
    <w:div w:id="561133805">
      <w:bodyDiv w:val="1"/>
      <w:marLeft w:val="0"/>
      <w:marRight w:val="0"/>
      <w:marTop w:val="0"/>
      <w:marBottom w:val="0"/>
      <w:divBdr>
        <w:top w:val="none" w:sz="0" w:space="0" w:color="auto"/>
        <w:left w:val="none" w:sz="0" w:space="0" w:color="auto"/>
        <w:bottom w:val="none" w:sz="0" w:space="0" w:color="auto"/>
        <w:right w:val="none" w:sz="0" w:space="0" w:color="auto"/>
      </w:divBdr>
    </w:div>
    <w:div w:id="562907586">
      <w:bodyDiv w:val="1"/>
      <w:marLeft w:val="0"/>
      <w:marRight w:val="0"/>
      <w:marTop w:val="0"/>
      <w:marBottom w:val="0"/>
      <w:divBdr>
        <w:top w:val="none" w:sz="0" w:space="0" w:color="auto"/>
        <w:left w:val="none" w:sz="0" w:space="0" w:color="auto"/>
        <w:bottom w:val="none" w:sz="0" w:space="0" w:color="auto"/>
        <w:right w:val="none" w:sz="0" w:space="0" w:color="auto"/>
      </w:divBdr>
    </w:div>
    <w:div w:id="618953176">
      <w:bodyDiv w:val="1"/>
      <w:marLeft w:val="0"/>
      <w:marRight w:val="0"/>
      <w:marTop w:val="0"/>
      <w:marBottom w:val="0"/>
      <w:divBdr>
        <w:top w:val="none" w:sz="0" w:space="0" w:color="auto"/>
        <w:left w:val="none" w:sz="0" w:space="0" w:color="auto"/>
        <w:bottom w:val="none" w:sz="0" w:space="0" w:color="auto"/>
        <w:right w:val="none" w:sz="0" w:space="0" w:color="auto"/>
      </w:divBdr>
    </w:div>
    <w:div w:id="619150218">
      <w:bodyDiv w:val="1"/>
      <w:marLeft w:val="0"/>
      <w:marRight w:val="0"/>
      <w:marTop w:val="0"/>
      <w:marBottom w:val="0"/>
      <w:divBdr>
        <w:top w:val="none" w:sz="0" w:space="0" w:color="auto"/>
        <w:left w:val="none" w:sz="0" w:space="0" w:color="auto"/>
        <w:bottom w:val="none" w:sz="0" w:space="0" w:color="auto"/>
        <w:right w:val="none" w:sz="0" w:space="0" w:color="auto"/>
      </w:divBdr>
    </w:div>
    <w:div w:id="620653349">
      <w:bodyDiv w:val="1"/>
      <w:marLeft w:val="0"/>
      <w:marRight w:val="0"/>
      <w:marTop w:val="0"/>
      <w:marBottom w:val="0"/>
      <w:divBdr>
        <w:top w:val="none" w:sz="0" w:space="0" w:color="auto"/>
        <w:left w:val="none" w:sz="0" w:space="0" w:color="auto"/>
        <w:bottom w:val="none" w:sz="0" w:space="0" w:color="auto"/>
        <w:right w:val="none" w:sz="0" w:space="0" w:color="auto"/>
      </w:divBdr>
    </w:div>
    <w:div w:id="632716810">
      <w:bodyDiv w:val="1"/>
      <w:marLeft w:val="0"/>
      <w:marRight w:val="0"/>
      <w:marTop w:val="0"/>
      <w:marBottom w:val="0"/>
      <w:divBdr>
        <w:top w:val="none" w:sz="0" w:space="0" w:color="auto"/>
        <w:left w:val="none" w:sz="0" w:space="0" w:color="auto"/>
        <w:bottom w:val="none" w:sz="0" w:space="0" w:color="auto"/>
        <w:right w:val="none" w:sz="0" w:space="0" w:color="auto"/>
      </w:divBdr>
    </w:div>
    <w:div w:id="653140440">
      <w:bodyDiv w:val="1"/>
      <w:marLeft w:val="0"/>
      <w:marRight w:val="0"/>
      <w:marTop w:val="0"/>
      <w:marBottom w:val="0"/>
      <w:divBdr>
        <w:top w:val="none" w:sz="0" w:space="0" w:color="auto"/>
        <w:left w:val="none" w:sz="0" w:space="0" w:color="auto"/>
        <w:bottom w:val="none" w:sz="0" w:space="0" w:color="auto"/>
        <w:right w:val="none" w:sz="0" w:space="0" w:color="auto"/>
      </w:divBdr>
    </w:div>
    <w:div w:id="656301449">
      <w:bodyDiv w:val="1"/>
      <w:marLeft w:val="0"/>
      <w:marRight w:val="0"/>
      <w:marTop w:val="0"/>
      <w:marBottom w:val="0"/>
      <w:divBdr>
        <w:top w:val="none" w:sz="0" w:space="0" w:color="auto"/>
        <w:left w:val="none" w:sz="0" w:space="0" w:color="auto"/>
        <w:bottom w:val="none" w:sz="0" w:space="0" w:color="auto"/>
        <w:right w:val="none" w:sz="0" w:space="0" w:color="auto"/>
      </w:divBdr>
      <w:divsChild>
        <w:div w:id="1278175577">
          <w:marLeft w:val="0"/>
          <w:marRight w:val="0"/>
          <w:marTop w:val="0"/>
          <w:marBottom w:val="0"/>
          <w:divBdr>
            <w:top w:val="none" w:sz="0" w:space="0" w:color="auto"/>
            <w:left w:val="none" w:sz="0" w:space="0" w:color="auto"/>
            <w:bottom w:val="none" w:sz="0" w:space="0" w:color="auto"/>
            <w:right w:val="none" w:sz="0" w:space="0" w:color="auto"/>
          </w:divBdr>
          <w:divsChild>
            <w:div w:id="6060489">
              <w:marLeft w:val="0"/>
              <w:marRight w:val="0"/>
              <w:marTop w:val="0"/>
              <w:marBottom w:val="0"/>
              <w:divBdr>
                <w:top w:val="none" w:sz="0" w:space="0" w:color="auto"/>
                <w:left w:val="none" w:sz="0" w:space="0" w:color="auto"/>
                <w:bottom w:val="none" w:sz="0" w:space="0" w:color="auto"/>
                <w:right w:val="none" w:sz="0" w:space="0" w:color="auto"/>
              </w:divBdr>
              <w:divsChild>
                <w:div w:id="24472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235590">
      <w:bodyDiv w:val="1"/>
      <w:marLeft w:val="0"/>
      <w:marRight w:val="0"/>
      <w:marTop w:val="0"/>
      <w:marBottom w:val="0"/>
      <w:divBdr>
        <w:top w:val="none" w:sz="0" w:space="0" w:color="auto"/>
        <w:left w:val="none" w:sz="0" w:space="0" w:color="auto"/>
        <w:bottom w:val="none" w:sz="0" w:space="0" w:color="auto"/>
        <w:right w:val="none" w:sz="0" w:space="0" w:color="auto"/>
      </w:divBdr>
    </w:div>
    <w:div w:id="678822430">
      <w:bodyDiv w:val="1"/>
      <w:marLeft w:val="0"/>
      <w:marRight w:val="0"/>
      <w:marTop w:val="0"/>
      <w:marBottom w:val="0"/>
      <w:divBdr>
        <w:top w:val="none" w:sz="0" w:space="0" w:color="auto"/>
        <w:left w:val="none" w:sz="0" w:space="0" w:color="auto"/>
        <w:bottom w:val="none" w:sz="0" w:space="0" w:color="auto"/>
        <w:right w:val="none" w:sz="0" w:space="0" w:color="auto"/>
      </w:divBdr>
    </w:div>
    <w:div w:id="701445487">
      <w:bodyDiv w:val="1"/>
      <w:marLeft w:val="0"/>
      <w:marRight w:val="0"/>
      <w:marTop w:val="0"/>
      <w:marBottom w:val="0"/>
      <w:divBdr>
        <w:top w:val="none" w:sz="0" w:space="0" w:color="auto"/>
        <w:left w:val="none" w:sz="0" w:space="0" w:color="auto"/>
        <w:bottom w:val="none" w:sz="0" w:space="0" w:color="auto"/>
        <w:right w:val="none" w:sz="0" w:space="0" w:color="auto"/>
      </w:divBdr>
    </w:div>
    <w:div w:id="732462265">
      <w:bodyDiv w:val="1"/>
      <w:marLeft w:val="0"/>
      <w:marRight w:val="0"/>
      <w:marTop w:val="0"/>
      <w:marBottom w:val="0"/>
      <w:divBdr>
        <w:top w:val="none" w:sz="0" w:space="0" w:color="auto"/>
        <w:left w:val="none" w:sz="0" w:space="0" w:color="auto"/>
        <w:bottom w:val="none" w:sz="0" w:space="0" w:color="auto"/>
        <w:right w:val="none" w:sz="0" w:space="0" w:color="auto"/>
      </w:divBdr>
    </w:div>
    <w:div w:id="749887441">
      <w:bodyDiv w:val="1"/>
      <w:marLeft w:val="0"/>
      <w:marRight w:val="0"/>
      <w:marTop w:val="0"/>
      <w:marBottom w:val="0"/>
      <w:divBdr>
        <w:top w:val="none" w:sz="0" w:space="0" w:color="auto"/>
        <w:left w:val="none" w:sz="0" w:space="0" w:color="auto"/>
        <w:bottom w:val="none" w:sz="0" w:space="0" w:color="auto"/>
        <w:right w:val="none" w:sz="0" w:space="0" w:color="auto"/>
      </w:divBdr>
    </w:div>
    <w:div w:id="751468287">
      <w:bodyDiv w:val="1"/>
      <w:marLeft w:val="0"/>
      <w:marRight w:val="0"/>
      <w:marTop w:val="0"/>
      <w:marBottom w:val="0"/>
      <w:divBdr>
        <w:top w:val="none" w:sz="0" w:space="0" w:color="auto"/>
        <w:left w:val="none" w:sz="0" w:space="0" w:color="auto"/>
        <w:bottom w:val="none" w:sz="0" w:space="0" w:color="auto"/>
        <w:right w:val="none" w:sz="0" w:space="0" w:color="auto"/>
      </w:divBdr>
      <w:divsChild>
        <w:div w:id="644743784">
          <w:marLeft w:val="0"/>
          <w:marRight w:val="0"/>
          <w:marTop w:val="0"/>
          <w:marBottom w:val="0"/>
          <w:divBdr>
            <w:top w:val="none" w:sz="0" w:space="0" w:color="auto"/>
            <w:left w:val="none" w:sz="0" w:space="0" w:color="auto"/>
            <w:bottom w:val="none" w:sz="0" w:space="0" w:color="auto"/>
            <w:right w:val="none" w:sz="0" w:space="0" w:color="auto"/>
          </w:divBdr>
        </w:div>
        <w:div w:id="872810467">
          <w:marLeft w:val="0"/>
          <w:marRight w:val="0"/>
          <w:marTop w:val="0"/>
          <w:marBottom w:val="0"/>
          <w:divBdr>
            <w:top w:val="none" w:sz="0" w:space="0" w:color="auto"/>
            <w:left w:val="none" w:sz="0" w:space="0" w:color="auto"/>
            <w:bottom w:val="none" w:sz="0" w:space="0" w:color="auto"/>
            <w:right w:val="none" w:sz="0" w:space="0" w:color="auto"/>
          </w:divBdr>
        </w:div>
        <w:div w:id="1345983374">
          <w:marLeft w:val="0"/>
          <w:marRight w:val="0"/>
          <w:marTop w:val="0"/>
          <w:marBottom w:val="0"/>
          <w:divBdr>
            <w:top w:val="none" w:sz="0" w:space="0" w:color="auto"/>
            <w:left w:val="none" w:sz="0" w:space="0" w:color="auto"/>
            <w:bottom w:val="none" w:sz="0" w:space="0" w:color="auto"/>
            <w:right w:val="none" w:sz="0" w:space="0" w:color="auto"/>
          </w:divBdr>
        </w:div>
      </w:divsChild>
    </w:div>
    <w:div w:id="755594590">
      <w:bodyDiv w:val="1"/>
      <w:marLeft w:val="0"/>
      <w:marRight w:val="0"/>
      <w:marTop w:val="0"/>
      <w:marBottom w:val="0"/>
      <w:divBdr>
        <w:top w:val="none" w:sz="0" w:space="0" w:color="auto"/>
        <w:left w:val="none" w:sz="0" w:space="0" w:color="auto"/>
        <w:bottom w:val="none" w:sz="0" w:space="0" w:color="auto"/>
        <w:right w:val="none" w:sz="0" w:space="0" w:color="auto"/>
      </w:divBdr>
    </w:div>
    <w:div w:id="759377989">
      <w:bodyDiv w:val="1"/>
      <w:marLeft w:val="0"/>
      <w:marRight w:val="0"/>
      <w:marTop w:val="0"/>
      <w:marBottom w:val="0"/>
      <w:divBdr>
        <w:top w:val="none" w:sz="0" w:space="0" w:color="auto"/>
        <w:left w:val="none" w:sz="0" w:space="0" w:color="auto"/>
        <w:bottom w:val="none" w:sz="0" w:space="0" w:color="auto"/>
        <w:right w:val="none" w:sz="0" w:space="0" w:color="auto"/>
      </w:divBdr>
    </w:div>
    <w:div w:id="762187937">
      <w:bodyDiv w:val="1"/>
      <w:marLeft w:val="0"/>
      <w:marRight w:val="0"/>
      <w:marTop w:val="0"/>
      <w:marBottom w:val="0"/>
      <w:divBdr>
        <w:top w:val="none" w:sz="0" w:space="0" w:color="auto"/>
        <w:left w:val="none" w:sz="0" w:space="0" w:color="auto"/>
        <w:bottom w:val="none" w:sz="0" w:space="0" w:color="auto"/>
        <w:right w:val="none" w:sz="0" w:space="0" w:color="auto"/>
      </w:divBdr>
    </w:div>
    <w:div w:id="768425517">
      <w:bodyDiv w:val="1"/>
      <w:marLeft w:val="0"/>
      <w:marRight w:val="0"/>
      <w:marTop w:val="0"/>
      <w:marBottom w:val="0"/>
      <w:divBdr>
        <w:top w:val="none" w:sz="0" w:space="0" w:color="auto"/>
        <w:left w:val="none" w:sz="0" w:space="0" w:color="auto"/>
        <w:bottom w:val="none" w:sz="0" w:space="0" w:color="auto"/>
        <w:right w:val="none" w:sz="0" w:space="0" w:color="auto"/>
      </w:divBdr>
      <w:divsChild>
        <w:div w:id="405230733">
          <w:marLeft w:val="0"/>
          <w:marRight w:val="0"/>
          <w:marTop w:val="0"/>
          <w:marBottom w:val="0"/>
          <w:divBdr>
            <w:top w:val="none" w:sz="0" w:space="0" w:color="auto"/>
            <w:left w:val="none" w:sz="0" w:space="0" w:color="auto"/>
            <w:bottom w:val="none" w:sz="0" w:space="0" w:color="auto"/>
            <w:right w:val="none" w:sz="0" w:space="0" w:color="auto"/>
          </w:divBdr>
          <w:divsChild>
            <w:div w:id="68384695">
              <w:marLeft w:val="0"/>
              <w:marRight w:val="0"/>
              <w:marTop w:val="0"/>
              <w:marBottom w:val="0"/>
              <w:divBdr>
                <w:top w:val="none" w:sz="0" w:space="0" w:color="auto"/>
                <w:left w:val="none" w:sz="0" w:space="0" w:color="auto"/>
                <w:bottom w:val="none" w:sz="0" w:space="0" w:color="auto"/>
                <w:right w:val="none" w:sz="0" w:space="0" w:color="auto"/>
              </w:divBdr>
              <w:divsChild>
                <w:div w:id="73354639">
                  <w:marLeft w:val="0"/>
                  <w:marRight w:val="0"/>
                  <w:marTop w:val="0"/>
                  <w:marBottom w:val="0"/>
                  <w:divBdr>
                    <w:top w:val="none" w:sz="0" w:space="0" w:color="auto"/>
                    <w:left w:val="none" w:sz="0" w:space="0" w:color="auto"/>
                    <w:bottom w:val="none" w:sz="0" w:space="0" w:color="auto"/>
                    <w:right w:val="none" w:sz="0" w:space="0" w:color="auto"/>
                  </w:divBdr>
                  <w:divsChild>
                    <w:div w:id="85931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086262">
              <w:marLeft w:val="0"/>
              <w:marRight w:val="0"/>
              <w:marTop w:val="0"/>
              <w:marBottom w:val="0"/>
              <w:divBdr>
                <w:top w:val="none" w:sz="0" w:space="0" w:color="auto"/>
                <w:left w:val="none" w:sz="0" w:space="0" w:color="auto"/>
                <w:bottom w:val="none" w:sz="0" w:space="0" w:color="auto"/>
                <w:right w:val="none" w:sz="0" w:space="0" w:color="auto"/>
              </w:divBdr>
              <w:divsChild>
                <w:div w:id="1373727780">
                  <w:marLeft w:val="0"/>
                  <w:marRight w:val="0"/>
                  <w:marTop w:val="0"/>
                  <w:marBottom w:val="0"/>
                  <w:divBdr>
                    <w:top w:val="none" w:sz="0" w:space="0" w:color="auto"/>
                    <w:left w:val="none" w:sz="0" w:space="0" w:color="auto"/>
                    <w:bottom w:val="none" w:sz="0" w:space="0" w:color="auto"/>
                    <w:right w:val="none" w:sz="0" w:space="0" w:color="auto"/>
                  </w:divBdr>
                </w:div>
              </w:divsChild>
            </w:div>
            <w:div w:id="2080863260">
              <w:marLeft w:val="0"/>
              <w:marRight w:val="0"/>
              <w:marTop w:val="0"/>
              <w:marBottom w:val="0"/>
              <w:divBdr>
                <w:top w:val="none" w:sz="0" w:space="0" w:color="auto"/>
                <w:left w:val="none" w:sz="0" w:space="0" w:color="auto"/>
                <w:bottom w:val="none" w:sz="0" w:space="0" w:color="auto"/>
                <w:right w:val="none" w:sz="0" w:space="0" w:color="auto"/>
              </w:divBdr>
              <w:divsChild>
                <w:div w:id="214204174">
                  <w:marLeft w:val="0"/>
                  <w:marRight w:val="0"/>
                  <w:marTop w:val="0"/>
                  <w:marBottom w:val="0"/>
                  <w:divBdr>
                    <w:top w:val="none" w:sz="0" w:space="0" w:color="auto"/>
                    <w:left w:val="none" w:sz="0" w:space="0" w:color="auto"/>
                    <w:bottom w:val="none" w:sz="0" w:space="0" w:color="auto"/>
                    <w:right w:val="none" w:sz="0" w:space="0" w:color="auto"/>
                  </w:divBdr>
                </w:div>
              </w:divsChild>
            </w:div>
            <w:div w:id="633951850">
              <w:marLeft w:val="0"/>
              <w:marRight w:val="0"/>
              <w:marTop w:val="0"/>
              <w:marBottom w:val="0"/>
              <w:divBdr>
                <w:top w:val="none" w:sz="0" w:space="0" w:color="auto"/>
                <w:left w:val="none" w:sz="0" w:space="0" w:color="auto"/>
                <w:bottom w:val="none" w:sz="0" w:space="0" w:color="auto"/>
                <w:right w:val="none" w:sz="0" w:space="0" w:color="auto"/>
              </w:divBdr>
              <w:divsChild>
                <w:div w:id="257561382">
                  <w:marLeft w:val="0"/>
                  <w:marRight w:val="0"/>
                  <w:marTop w:val="0"/>
                  <w:marBottom w:val="0"/>
                  <w:divBdr>
                    <w:top w:val="none" w:sz="0" w:space="0" w:color="auto"/>
                    <w:left w:val="none" w:sz="0" w:space="0" w:color="auto"/>
                    <w:bottom w:val="none" w:sz="0" w:space="0" w:color="auto"/>
                    <w:right w:val="none" w:sz="0" w:space="0" w:color="auto"/>
                  </w:divBdr>
                </w:div>
              </w:divsChild>
            </w:div>
            <w:div w:id="1156989651">
              <w:marLeft w:val="0"/>
              <w:marRight w:val="0"/>
              <w:marTop w:val="0"/>
              <w:marBottom w:val="0"/>
              <w:divBdr>
                <w:top w:val="none" w:sz="0" w:space="0" w:color="auto"/>
                <w:left w:val="none" w:sz="0" w:space="0" w:color="auto"/>
                <w:bottom w:val="none" w:sz="0" w:space="0" w:color="auto"/>
                <w:right w:val="none" w:sz="0" w:space="0" w:color="auto"/>
              </w:divBdr>
              <w:divsChild>
                <w:div w:id="885289567">
                  <w:marLeft w:val="0"/>
                  <w:marRight w:val="0"/>
                  <w:marTop w:val="0"/>
                  <w:marBottom w:val="0"/>
                  <w:divBdr>
                    <w:top w:val="none" w:sz="0" w:space="0" w:color="auto"/>
                    <w:left w:val="none" w:sz="0" w:space="0" w:color="auto"/>
                    <w:bottom w:val="none" w:sz="0" w:space="0" w:color="auto"/>
                    <w:right w:val="none" w:sz="0" w:space="0" w:color="auto"/>
                  </w:divBdr>
                </w:div>
              </w:divsChild>
            </w:div>
            <w:div w:id="60758912">
              <w:marLeft w:val="0"/>
              <w:marRight w:val="0"/>
              <w:marTop w:val="0"/>
              <w:marBottom w:val="0"/>
              <w:divBdr>
                <w:top w:val="none" w:sz="0" w:space="0" w:color="auto"/>
                <w:left w:val="none" w:sz="0" w:space="0" w:color="auto"/>
                <w:bottom w:val="none" w:sz="0" w:space="0" w:color="auto"/>
                <w:right w:val="none" w:sz="0" w:space="0" w:color="auto"/>
              </w:divBdr>
              <w:divsChild>
                <w:div w:id="1333725895">
                  <w:marLeft w:val="0"/>
                  <w:marRight w:val="0"/>
                  <w:marTop w:val="0"/>
                  <w:marBottom w:val="0"/>
                  <w:divBdr>
                    <w:top w:val="none" w:sz="0" w:space="0" w:color="auto"/>
                    <w:left w:val="none" w:sz="0" w:space="0" w:color="auto"/>
                    <w:bottom w:val="none" w:sz="0" w:space="0" w:color="auto"/>
                    <w:right w:val="none" w:sz="0" w:space="0" w:color="auto"/>
                  </w:divBdr>
                </w:div>
              </w:divsChild>
            </w:div>
            <w:div w:id="1369378229">
              <w:marLeft w:val="0"/>
              <w:marRight w:val="0"/>
              <w:marTop w:val="0"/>
              <w:marBottom w:val="0"/>
              <w:divBdr>
                <w:top w:val="none" w:sz="0" w:space="0" w:color="auto"/>
                <w:left w:val="none" w:sz="0" w:space="0" w:color="auto"/>
                <w:bottom w:val="none" w:sz="0" w:space="0" w:color="auto"/>
                <w:right w:val="none" w:sz="0" w:space="0" w:color="auto"/>
              </w:divBdr>
              <w:divsChild>
                <w:div w:id="7347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3161">
          <w:marLeft w:val="0"/>
          <w:marRight w:val="0"/>
          <w:marTop w:val="0"/>
          <w:marBottom w:val="0"/>
          <w:divBdr>
            <w:top w:val="none" w:sz="0" w:space="0" w:color="auto"/>
            <w:left w:val="none" w:sz="0" w:space="0" w:color="auto"/>
            <w:bottom w:val="none" w:sz="0" w:space="0" w:color="auto"/>
            <w:right w:val="none" w:sz="0" w:space="0" w:color="auto"/>
          </w:divBdr>
          <w:divsChild>
            <w:div w:id="253251036">
              <w:marLeft w:val="0"/>
              <w:marRight w:val="0"/>
              <w:marTop w:val="0"/>
              <w:marBottom w:val="0"/>
              <w:divBdr>
                <w:top w:val="none" w:sz="0" w:space="0" w:color="auto"/>
                <w:left w:val="none" w:sz="0" w:space="0" w:color="auto"/>
                <w:bottom w:val="none" w:sz="0" w:space="0" w:color="auto"/>
                <w:right w:val="none" w:sz="0" w:space="0" w:color="auto"/>
              </w:divBdr>
              <w:divsChild>
                <w:div w:id="580717436">
                  <w:marLeft w:val="0"/>
                  <w:marRight w:val="0"/>
                  <w:marTop w:val="0"/>
                  <w:marBottom w:val="0"/>
                  <w:divBdr>
                    <w:top w:val="none" w:sz="0" w:space="0" w:color="auto"/>
                    <w:left w:val="none" w:sz="0" w:space="0" w:color="auto"/>
                    <w:bottom w:val="none" w:sz="0" w:space="0" w:color="auto"/>
                    <w:right w:val="none" w:sz="0" w:space="0" w:color="auto"/>
                  </w:divBdr>
                  <w:divsChild>
                    <w:div w:id="107833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510337">
      <w:bodyDiv w:val="1"/>
      <w:marLeft w:val="0"/>
      <w:marRight w:val="0"/>
      <w:marTop w:val="0"/>
      <w:marBottom w:val="0"/>
      <w:divBdr>
        <w:top w:val="none" w:sz="0" w:space="0" w:color="auto"/>
        <w:left w:val="none" w:sz="0" w:space="0" w:color="auto"/>
        <w:bottom w:val="none" w:sz="0" w:space="0" w:color="auto"/>
        <w:right w:val="none" w:sz="0" w:space="0" w:color="auto"/>
      </w:divBdr>
    </w:div>
    <w:div w:id="773401121">
      <w:bodyDiv w:val="1"/>
      <w:marLeft w:val="0"/>
      <w:marRight w:val="0"/>
      <w:marTop w:val="0"/>
      <w:marBottom w:val="0"/>
      <w:divBdr>
        <w:top w:val="none" w:sz="0" w:space="0" w:color="auto"/>
        <w:left w:val="none" w:sz="0" w:space="0" w:color="auto"/>
        <w:bottom w:val="none" w:sz="0" w:space="0" w:color="auto"/>
        <w:right w:val="none" w:sz="0" w:space="0" w:color="auto"/>
      </w:divBdr>
    </w:div>
    <w:div w:id="799345593">
      <w:bodyDiv w:val="1"/>
      <w:marLeft w:val="0"/>
      <w:marRight w:val="0"/>
      <w:marTop w:val="0"/>
      <w:marBottom w:val="0"/>
      <w:divBdr>
        <w:top w:val="none" w:sz="0" w:space="0" w:color="auto"/>
        <w:left w:val="none" w:sz="0" w:space="0" w:color="auto"/>
        <w:bottom w:val="none" w:sz="0" w:space="0" w:color="auto"/>
        <w:right w:val="none" w:sz="0" w:space="0" w:color="auto"/>
      </w:divBdr>
    </w:div>
    <w:div w:id="812528893">
      <w:bodyDiv w:val="1"/>
      <w:marLeft w:val="0"/>
      <w:marRight w:val="0"/>
      <w:marTop w:val="0"/>
      <w:marBottom w:val="0"/>
      <w:divBdr>
        <w:top w:val="none" w:sz="0" w:space="0" w:color="auto"/>
        <w:left w:val="none" w:sz="0" w:space="0" w:color="auto"/>
        <w:bottom w:val="none" w:sz="0" w:space="0" w:color="auto"/>
        <w:right w:val="none" w:sz="0" w:space="0" w:color="auto"/>
      </w:divBdr>
      <w:divsChild>
        <w:div w:id="323511367">
          <w:marLeft w:val="0"/>
          <w:marRight w:val="0"/>
          <w:marTop w:val="0"/>
          <w:marBottom w:val="0"/>
          <w:divBdr>
            <w:top w:val="none" w:sz="0" w:space="0" w:color="auto"/>
            <w:left w:val="none" w:sz="0" w:space="0" w:color="auto"/>
            <w:bottom w:val="none" w:sz="0" w:space="0" w:color="auto"/>
            <w:right w:val="none" w:sz="0" w:space="0" w:color="auto"/>
          </w:divBdr>
          <w:divsChild>
            <w:div w:id="1522626878">
              <w:marLeft w:val="0"/>
              <w:marRight w:val="0"/>
              <w:marTop w:val="0"/>
              <w:marBottom w:val="0"/>
              <w:divBdr>
                <w:top w:val="none" w:sz="0" w:space="0" w:color="auto"/>
                <w:left w:val="none" w:sz="0" w:space="0" w:color="auto"/>
                <w:bottom w:val="none" w:sz="0" w:space="0" w:color="auto"/>
                <w:right w:val="none" w:sz="0" w:space="0" w:color="auto"/>
              </w:divBdr>
              <w:divsChild>
                <w:div w:id="96227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467147">
      <w:bodyDiv w:val="1"/>
      <w:marLeft w:val="0"/>
      <w:marRight w:val="0"/>
      <w:marTop w:val="0"/>
      <w:marBottom w:val="0"/>
      <w:divBdr>
        <w:top w:val="none" w:sz="0" w:space="0" w:color="auto"/>
        <w:left w:val="none" w:sz="0" w:space="0" w:color="auto"/>
        <w:bottom w:val="none" w:sz="0" w:space="0" w:color="auto"/>
        <w:right w:val="none" w:sz="0" w:space="0" w:color="auto"/>
      </w:divBdr>
      <w:divsChild>
        <w:div w:id="367292035">
          <w:marLeft w:val="0"/>
          <w:marRight w:val="0"/>
          <w:marTop w:val="0"/>
          <w:marBottom w:val="0"/>
          <w:divBdr>
            <w:top w:val="none" w:sz="0" w:space="0" w:color="auto"/>
            <w:left w:val="none" w:sz="0" w:space="0" w:color="auto"/>
            <w:bottom w:val="none" w:sz="0" w:space="0" w:color="auto"/>
            <w:right w:val="none" w:sz="0" w:space="0" w:color="auto"/>
          </w:divBdr>
          <w:divsChild>
            <w:div w:id="1683236574">
              <w:marLeft w:val="0"/>
              <w:marRight w:val="0"/>
              <w:marTop w:val="0"/>
              <w:marBottom w:val="0"/>
              <w:divBdr>
                <w:top w:val="none" w:sz="0" w:space="0" w:color="auto"/>
                <w:left w:val="none" w:sz="0" w:space="0" w:color="auto"/>
                <w:bottom w:val="none" w:sz="0" w:space="0" w:color="auto"/>
                <w:right w:val="none" w:sz="0" w:space="0" w:color="auto"/>
              </w:divBdr>
              <w:divsChild>
                <w:div w:id="31642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694505">
      <w:bodyDiv w:val="1"/>
      <w:marLeft w:val="0"/>
      <w:marRight w:val="0"/>
      <w:marTop w:val="0"/>
      <w:marBottom w:val="0"/>
      <w:divBdr>
        <w:top w:val="none" w:sz="0" w:space="0" w:color="auto"/>
        <w:left w:val="none" w:sz="0" w:space="0" w:color="auto"/>
        <w:bottom w:val="none" w:sz="0" w:space="0" w:color="auto"/>
        <w:right w:val="none" w:sz="0" w:space="0" w:color="auto"/>
      </w:divBdr>
    </w:div>
    <w:div w:id="853612235">
      <w:bodyDiv w:val="1"/>
      <w:marLeft w:val="0"/>
      <w:marRight w:val="0"/>
      <w:marTop w:val="0"/>
      <w:marBottom w:val="0"/>
      <w:divBdr>
        <w:top w:val="none" w:sz="0" w:space="0" w:color="auto"/>
        <w:left w:val="none" w:sz="0" w:space="0" w:color="auto"/>
        <w:bottom w:val="none" w:sz="0" w:space="0" w:color="auto"/>
        <w:right w:val="none" w:sz="0" w:space="0" w:color="auto"/>
      </w:divBdr>
    </w:div>
    <w:div w:id="864292267">
      <w:bodyDiv w:val="1"/>
      <w:marLeft w:val="0"/>
      <w:marRight w:val="0"/>
      <w:marTop w:val="0"/>
      <w:marBottom w:val="0"/>
      <w:divBdr>
        <w:top w:val="none" w:sz="0" w:space="0" w:color="auto"/>
        <w:left w:val="none" w:sz="0" w:space="0" w:color="auto"/>
        <w:bottom w:val="none" w:sz="0" w:space="0" w:color="auto"/>
        <w:right w:val="none" w:sz="0" w:space="0" w:color="auto"/>
      </w:divBdr>
    </w:div>
    <w:div w:id="886180318">
      <w:bodyDiv w:val="1"/>
      <w:marLeft w:val="0"/>
      <w:marRight w:val="0"/>
      <w:marTop w:val="0"/>
      <w:marBottom w:val="0"/>
      <w:divBdr>
        <w:top w:val="none" w:sz="0" w:space="0" w:color="auto"/>
        <w:left w:val="none" w:sz="0" w:space="0" w:color="auto"/>
        <w:bottom w:val="none" w:sz="0" w:space="0" w:color="auto"/>
        <w:right w:val="none" w:sz="0" w:space="0" w:color="auto"/>
      </w:divBdr>
    </w:div>
    <w:div w:id="933129250">
      <w:bodyDiv w:val="1"/>
      <w:marLeft w:val="0"/>
      <w:marRight w:val="0"/>
      <w:marTop w:val="0"/>
      <w:marBottom w:val="0"/>
      <w:divBdr>
        <w:top w:val="none" w:sz="0" w:space="0" w:color="auto"/>
        <w:left w:val="none" w:sz="0" w:space="0" w:color="auto"/>
        <w:bottom w:val="none" w:sz="0" w:space="0" w:color="auto"/>
        <w:right w:val="none" w:sz="0" w:space="0" w:color="auto"/>
      </w:divBdr>
    </w:div>
    <w:div w:id="949435016">
      <w:bodyDiv w:val="1"/>
      <w:marLeft w:val="0"/>
      <w:marRight w:val="0"/>
      <w:marTop w:val="0"/>
      <w:marBottom w:val="0"/>
      <w:divBdr>
        <w:top w:val="none" w:sz="0" w:space="0" w:color="auto"/>
        <w:left w:val="none" w:sz="0" w:space="0" w:color="auto"/>
        <w:bottom w:val="none" w:sz="0" w:space="0" w:color="auto"/>
        <w:right w:val="none" w:sz="0" w:space="0" w:color="auto"/>
      </w:divBdr>
      <w:divsChild>
        <w:div w:id="955908811">
          <w:marLeft w:val="0"/>
          <w:marRight w:val="0"/>
          <w:marTop w:val="0"/>
          <w:marBottom w:val="0"/>
          <w:divBdr>
            <w:top w:val="none" w:sz="0" w:space="0" w:color="auto"/>
            <w:left w:val="none" w:sz="0" w:space="0" w:color="auto"/>
            <w:bottom w:val="none" w:sz="0" w:space="0" w:color="auto"/>
            <w:right w:val="none" w:sz="0" w:space="0" w:color="auto"/>
          </w:divBdr>
          <w:divsChild>
            <w:div w:id="1652710127">
              <w:marLeft w:val="0"/>
              <w:marRight w:val="0"/>
              <w:marTop w:val="0"/>
              <w:marBottom w:val="0"/>
              <w:divBdr>
                <w:top w:val="none" w:sz="0" w:space="0" w:color="auto"/>
                <w:left w:val="none" w:sz="0" w:space="0" w:color="auto"/>
                <w:bottom w:val="none" w:sz="0" w:space="0" w:color="auto"/>
                <w:right w:val="none" w:sz="0" w:space="0" w:color="auto"/>
              </w:divBdr>
              <w:divsChild>
                <w:div w:id="483082595">
                  <w:marLeft w:val="0"/>
                  <w:marRight w:val="0"/>
                  <w:marTop w:val="0"/>
                  <w:marBottom w:val="0"/>
                  <w:divBdr>
                    <w:top w:val="none" w:sz="0" w:space="0" w:color="auto"/>
                    <w:left w:val="none" w:sz="0" w:space="0" w:color="auto"/>
                    <w:bottom w:val="none" w:sz="0" w:space="0" w:color="auto"/>
                    <w:right w:val="none" w:sz="0" w:space="0" w:color="auto"/>
                  </w:divBdr>
                </w:div>
                <w:div w:id="20711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371817">
      <w:bodyDiv w:val="1"/>
      <w:marLeft w:val="0"/>
      <w:marRight w:val="0"/>
      <w:marTop w:val="0"/>
      <w:marBottom w:val="0"/>
      <w:divBdr>
        <w:top w:val="none" w:sz="0" w:space="0" w:color="auto"/>
        <w:left w:val="none" w:sz="0" w:space="0" w:color="auto"/>
        <w:bottom w:val="none" w:sz="0" w:space="0" w:color="auto"/>
        <w:right w:val="none" w:sz="0" w:space="0" w:color="auto"/>
      </w:divBdr>
    </w:div>
    <w:div w:id="966349153">
      <w:bodyDiv w:val="1"/>
      <w:marLeft w:val="0"/>
      <w:marRight w:val="0"/>
      <w:marTop w:val="0"/>
      <w:marBottom w:val="0"/>
      <w:divBdr>
        <w:top w:val="none" w:sz="0" w:space="0" w:color="auto"/>
        <w:left w:val="none" w:sz="0" w:space="0" w:color="auto"/>
        <w:bottom w:val="none" w:sz="0" w:space="0" w:color="auto"/>
        <w:right w:val="none" w:sz="0" w:space="0" w:color="auto"/>
      </w:divBdr>
    </w:div>
    <w:div w:id="966735248">
      <w:bodyDiv w:val="1"/>
      <w:marLeft w:val="0"/>
      <w:marRight w:val="0"/>
      <w:marTop w:val="0"/>
      <w:marBottom w:val="0"/>
      <w:divBdr>
        <w:top w:val="none" w:sz="0" w:space="0" w:color="auto"/>
        <w:left w:val="none" w:sz="0" w:space="0" w:color="auto"/>
        <w:bottom w:val="none" w:sz="0" w:space="0" w:color="auto"/>
        <w:right w:val="none" w:sz="0" w:space="0" w:color="auto"/>
      </w:divBdr>
    </w:div>
    <w:div w:id="975374823">
      <w:bodyDiv w:val="1"/>
      <w:marLeft w:val="0"/>
      <w:marRight w:val="0"/>
      <w:marTop w:val="0"/>
      <w:marBottom w:val="0"/>
      <w:divBdr>
        <w:top w:val="none" w:sz="0" w:space="0" w:color="auto"/>
        <w:left w:val="none" w:sz="0" w:space="0" w:color="auto"/>
        <w:bottom w:val="none" w:sz="0" w:space="0" w:color="auto"/>
        <w:right w:val="none" w:sz="0" w:space="0" w:color="auto"/>
      </w:divBdr>
    </w:div>
    <w:div w:id="980812387">
      <w:bodyDiv w:val="1"/>
      <w:marLeft w:val="0"/>
      <w:marRight w:val="0"/>
      <w:marTop w:val="0"/>
      <w:marBottom w:val="0"/>
      <w:divBdr>
        <w:top w:val="none" w:sz="0" w:space="0" w:color="auto"/>
        <w:left w:val="none" w:sz="0" w:space="0" w:color="auto"/>
        <w:bottom w:val="none" w:sz="0" w:space="0" w:color="auto"/>
        <w:right w:val="none" w:sz="0" w:space="0" w:color="auto"/>
      </w:divBdr>
    </w:div>
    <w:div w:id="981302421">
      <w:bodyDiv w:val="1"/>
      <w:marLeft w:val="0"/>
      <w:marRight w:val="0"/>
      <w:marTop w:val="0"/>
      <w:marBottom w:val="0"/>
      <w:divBdr>
        <w:top w:val="none" w:sz="0" w:space="0" w:color="auto"/>
        <w:left w:val="none" w:sz="0" w:space="0" w:color="auto"/>
        <w:bottom w:val="none" w:sz="0" w:space="0" w:color="auto"/>
        <w:right w:val="none" w:sz="0" w:space="0" w:color="auto"/>
      </w:divBdr>
    </w:div>
    <w:div w:id="1004406139">
      <w:bodyDiv w:val="1"/>
      <w:marLeft w:val="0"/>
      <w:marRight w:val="0"/>
      <w:marTop w:val="0"/>
      <w:marBottom w:val="0"/>
      <w:divBdr>
        <w:top w:val="none" w:sz="0" w:space="0" w:color="auto"/>
        <w:left w:val="none" w:sz="0" w:space="0" w:color="auto"/>
        <w:bottom w:val="none" w:sz="0" w:space="0" w:color="auto"/>
        <w:right w:val="none" w:sz="0" w:space="0" w:color="auto"/>
      </w:divBdr>
    </w:div>
    <w:div w:id="1026904416">
      <w:bodyDiv w:val="1"/>
      <w:marLeft w:val="0"/>
      <w:marRight w:val="0"/>
      <w:marTop w:val="0"/>
      <w:marBottom w:val="0"/>
      <w:divBdr>
        <w:top w:val="none" w:sz="0" w:space="0" w:color="auto"/>
        <w:left w:val="none" w:sz="0" w:space="0" w:color="auto"/>
        <w:bottom w:val="none" w:sz="0" w:space="0" w:color="auto"/>
        <w:right w:val="none" w:sz="0" w:space="0" w:color="auto"/>
      </w:divBdr>
    </w:div>
    <w:div w:id="1027827321">
      <w:bodyDiv w:val="1"/>
      <w:marLeft w:val="0"/>
      <w:marRight w:val="0"/>
      <w:marTop w:val="0"/>
      <w:marBottom w:val="0"/>
      <w:divBdr>
        <w:top w:val="none" w:sz="0" w:space="0" w:color="auto"/>
        <w:left w:val="none" w:sz="0" w:space="0" w:color="auto"/>
        <w:bottom w:val="none" w:sz="0" w:space="0" w:color="auto"/>
        <w:right w:val="none" w:sz="0" w:space="0" w:color="auto"/>
      </w:divBdr>
    </w:div>
    <w:div w:id="1036007151">
      <w:bodyDiv w:val="1"/>
      <w:marLeft w:val="0"/>
      <w:marRight w:val="0"/>
      <w:marTop w:val="0"/>
      <w:marBottom w:val="0"/>
      <w:divBdr>
        <w:top w:val="none" w:sz="0" w:space="0" w:color="auto"/>
        <w:left w:val="none" w:sz="0" w:space="0" w:color="auto"/>
        <w:bottom w:val="none" w:sz="0" w:space="0" w:color="auto"/>
        <w:right w:val="none" w:sz="0" w:space="0" w:color="auto"/>
      </w:divBdr>
    </w:div>
    <w:div w:id="1039478215">
      <w:bodyDiv w:val="1"/>
      <w:marLeft w:val="0"/>
      <w:marRight w:val="0"/>
      <w:marTop w:val="0"/>
      <w:marBottom w:val="0"/>
      <w:divBdr>
        <w:top w:val="none" w:sz="0" w:space="0" w:color="auto"/>
        <w:left w:val="none" w:sz="0" w:space="0" w:color="auto"/>
        <w:bottom w:val="none" w:sz="0" w:space="0" w:color="auto"/>
        <w:right w:val="none" w:sz="0" w:space="0" w:color="auto"/>
      </w:divBdr>
    </w:div>
    <w:div w:id="1061950607">
      <w:bodyDiv w:val="1"/>
      <w:marLeft w:val="0"/>
      <w:marRight w:val="0"/>
      <w:marTop w:val="0"/>
      <w:marBottom w:val="0"/>
      <w:divBdr>
        <w:top w:val="none" w:sz="0" w:space="0" w:color="auto"/>
        <w:left w:val="none" w:sz="0" w:space="0" w:color="auto"/>
        <w:bottom w:val="none" w:sz="0" w:space="0" w:color="auto"/>
        <w:right w:val="none" w:sz="0" w:space="0" w:color="auto"/>
      </w:divBdr>
      <w:divsChild>
        <w:div w:id="1172376678">
          <w:marLeft w:val="0"/>
          <w:marRight w:val="0"/>
          <w:marTop w:val="0"/>
          <w:marBottom w:val="0"/>
          <w:divBdr>
            <w:top w:val="none" w:sz="0" w:space="0" w:color="auto"/>
            <w:left w:val="none" w:sz="0" w:space="0" w:color="auto"/>
            <w:bottom w:val="none" w:sz="0" w:space="0" w:color="auto"/>
            <w:right w:val="none" w:sz="0" w:space="0" w:color="auto"/>
          </w:divBdr>
          <w:divsChild>
            <w:div w:id="2096126747">
              <w:marLeft w:val="0"/>
              <w:marRight w:val="0"/>
              <w:marTop w:val="0"/>
              <w:marBottom w:val="0"/>
              <w:divBdr>
                <w:top w:val="none" w:sz="0" w:space="0" w:color="auto"/>
                <w:left w:val="none" w:sz="0" w:space="0" w:color="auto"/>
                <w:bottom w:val="none" w:sz="0" w:space="0" w:color="auto"/>
                <w:right w:val="none" w:sz="0" w:space="0" w:color="auto"/>
              </w:divBdr>
              <w:divsChild>
                <w:div w:id="305554235">
                  <w:marLeft w:val="0"/>
                  <w:marRight w:val="0"/>
                  <w:marTop w:val="0"/>
                  <w:marBottom w:val="0"/>
                  <w:divBdr>
                    <w:top w:val="none" w:sz="0" w:space="0" w:color="auto"/>
                    <w:left w:val="none" w:sz="0" w:space="0" w:color="auto"/>
                    <w:bottom w:val="none" w:sz="0" w:space="0" w:color="auto"/>
                    <w:right w:val="none" w:sz="0" w:space="0" w:color="auto"/>
                  </w:divBdr>
                  <w:divsChild>
                    <w:div w:id="187203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061466">
      <w:bodyDiv w:val="1"/>
      <w:marLeft w:val="0"/>
      <w:marRight w:val="0"/>
      <w:marTop w:val="0"/>
      <w:marBottom w:val="0"/>
      <w:divBdr>
        <w:top w:val="none" w:sz="0" w:space="0" w:color="auto"/>
        <w:left w:val="none" w:sz="0" w:space="0" w:color="auto"/>
        <w:bottom w:val="none" w:sz="0" w:space="0" w:color="auto"/>
        <w:right w:val="none" w:sz="0" w:space="0" w:color="auto"/>
      </w:divBdr>
    </w:div>
    <w:div w:id="1068530888">
      <w:bodyDiv w:val="1"/>
      <w:marLeft w:val="0"/>
      <w:marRight w:val="0"/>
      <w:marTop w:val="0"/>
      <w:marBottom w:val="0"/>
      <w:divBdr>
        <w:top w:val="none" w:sz="0" w:space="0" w:color="auto"/>
        <w:left w:val="none" w:sz="0" w:space="0" w:color="auto"/>
        <w:bottom w:val="none" w:sz="0" w:space="0" w:color="auto"/>
        <w:right w:val="none" w:sz="0" w:space="0" w:color="auto"/>
      </w:divBdr>
    </w:div>
    <w:div w:id="1075586553">
      <w:bodyDiv w:val="1"/>
      <w:marLeft w:val="0"/>
      <w:marRight w:val="0"/>
      <w:marTop w:val="0"/>
      <w:marBottom w:val="0"/>
      <w:divBdr>
        <w:top w:val="none" w:sz="0" w:space="0" w:color="auto"/>
        <w:left w:val="none" w:sz="0" w:space="0" w:color="auto"/>
        <w:bottom w:val="none" w:sz="0" w:space="0" w:color="auto"/>
        <w:right w:val="none" w:sz="0" w:space="0" w:color="auto"/>
      </w:divBdr>
    </w:div>
    <w:div w:id="1080755186">
      <w:bodyDiv w:val="1"/>
      <w:marLeft w:val="0"/>
      <w:marRight w:val="0"/>
      <w:marTop w:val="0"/>
      <w:marBottom w:val="0"/>
      <w:divBdr>
        <w:top w:val="none" w:sz="0" w:space="0" w:color="auto"/>
        <w:left w:val="none" w:sz="0" w:space="0" w:color="auto"/>
        <w:bottom w:val="none" w:sz="0" w:space="0" w:color="auto"/>
        <w:right w:val="none" w:sz="0" w:space="0" w:color="auto"/>
      </w:divBdr>
      <w:divsChild>
        <w:div w:id="629478229">
          <w:marLeft w:val="0"/>
          <w:marRight w:val="0"/>
          <w:marTop w:val="0"/>
          <w:marBottom w:val="0"/>
          <w:divBdr>
            <w:top w:val="none" w:sz="0" w:space="0" w:color="auto"/>
            <w:left w:val="none" w:sz="0" w:space="0" w:color="auto"/>
            <w:bottom w:val="none" w:sz="0" w:space="0" w:color="auto"/>
            <w:right w:val="none" w:sz="0" w:space="0" w:color="auto"/>
          </w:divBdr>
          <w:divsChild>
            <w:div w:id="184295340">
              <w:marLeft w:val="0"/>
              <w:marRight w:val="0"/>
              <w:marTop w:val="0"/>
              <w:marBottom w:val="0"/>
              <w:divBdr>
                <w:top w:val="none" w:sz="0" w:space="0" w:color="auto"/>
                <w:left w:val="none" w:sz="0" w:space="0" w:color="auto"/>
                <w:bottom w:val="none" w:sz="0" w:space="0" w:color="auto"/>
                <w:right w:val="none" w:sz="0" w:space="0" w:color="auto"/>
              </w:divBdr>
              <w:divsChild>
                <w:div w:id="197710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270265">
      <w:bodyDiv w:val="1"/>
      <w:marLeft w:val="0"/>
      <w:marRight w:val="0"/>
      <w:marTop w:val="0"/>
      <w:marBottom w:val="0"/>
      <w:divBdr>
        <w:top w:val="none" w:sz="0" w:space="0" w:color="auto"/>
        <w:left w:val="none" w:sz="0" w:space="0" w:color="auto"/>
        <w:bottom w:val="none" w:sz="0" w:space="0" w:color="auto"/>
        <w:right w:val="none" w:sz="0" w:space="0" w:color="auto"/>
      </w:divBdr>
    </w:div>
    <w:div w:id="1098939898">
      <w:bodyDiv w:val="1"/>
      <w:marLeft w:val="0"/>
      <w:marRight w:val="0"/>
      <w:marTop w:val="0"/>
      <w:marBottom w:val="0"/>
      <w:divBdr>
        <w:top w:val="none" w:sz="0" w:space="0" w:color="auto"/>
        <w:left w:val="none" w:sz="0" w:space="0" w:color="auto"/>
        <w:bottom w:val="none" w:sz="0" w:space="0" w:color="auto"/>
        <w:right w:val="none" w:sz="0" w:space="0" w:color="auto"/>
      </w:divBdr>
    </w:div>
    <w:div w:id="1123110343">
      <w:bodyDiv w:val="1"/>
      <w:marLeft w:val="0"/>
      <w:marRight w:val="0"/>
      <w:marTop w:val="0"/>
      <w:marBottom w:val="0"/>
      <w:divBdr>
        <w:top w:val="none" w:sz="0" w:space="0" w:color="auto"/>
        <w:left w:val="none" w:sz="0" w:space="0" w:color="auto"/>
        <w:bottom w:val="none" w:sz="0" w:space="0" w:color="auto"/>
        <w:right w:val="none" w:sz="0" w:space="0" w:color="auto"/>
      </w:divBdr>
    </w:div>
    <w:div w:id="1134173586">
      <w:bodyDiv w:val="1"/>
      <w:marLeft w:val="0"/>
      <w:marRight w:val="0"/>
      <w:marTop w:val="0"/>
      <w:marBottom w:val="0"/>
      <w:divBdr>
        <w:top w:val="none" w:sz="0" w:space="0" w:color="auto"/>
        <w:left w:val="none" w:sz="0" w:space="0" w:color="auto"/>
        <w:bottom w:val="none" w:sz="0" w:space="0" w:color="auto"/>
        <w:right w:val="none" w:sz="0" w:space="0" w:color="auto"/>
      </w:divBdr>
    </w:div>
    <w:div w:id="1157767133">
      <w:bodyDiv w:val="1"/>
      <w:marLeft w:val="0"/>
      <w:marRight w:val="0"/>
      <w:marTop w:val="0"/>
      <w:marBottom w:val="0"/>
      <w:divBdr>
        <w:top w:val="none" w:sz="0" w:space="0" w:color="auto"/>
        <w:left w:val="none" w:sz="0" w:space="0" w:color="auto"/>
        <w:bottom w:val="none" w:sz="0" w:space="0" w:color="auto"/>
        <w:right w:val="none" w:sz="0" w:space="0" w:color="auto"/>
      </w:divBdr>
    </w:div>
    <w:div w:id="1164516241">
      <w:bodyDiv w:val="1"/>
      <w:marLeft w:val="0"/>
      <w:marRight w:val="0"/>
      <w:marTop w:val="0"/>
      <w:marBottom w:val="0"/>
      <w:divBdr>
        <w:top w:val="none" w:sz="0" w:space="0" w:color="auto"/>
        <w:left w:val="none" w:sz="0" w:space="0" w:color="auto"/>
        <w:bottom w:val="none" w:sz="0" w:space="0" w:color="auto"/>
        <w:right w:val="none" w:sz="0" w:space="0" w:color="auto"/>
      </w:divBdr>
    </w:div>
    <w:div w:id="1210916564">
      <w:bodyDiv w:val="1"/>
      <w:marLeft w:val="0"/>
      <w:marRight w:val="0"/>
      <w:marTop w:val="0"/>
      <w:marBottom w:val="0"/>
      <w:divBdr>
        <w:top w:val="none" w:sz="0" w:space="0" w:color="auto"/>
        <w:left w:val="none" w:sz="0" w:space="0" w:color="auto"/>
        <w:bottom w:val="none" w:sz="0" w:space="0" w:color="auto"/>
        <w:right w:val="none" w:sz="0" w:space="0" w:color="auto"/>
      </w:divBdr>
    </w:div>
    <w:div w:id="1269464663">
      <w:bodyDiv w:val="1"/>
      <w:marLeft w:val="0"/>
      <w:marRight w:val="0"/>
      <w:marTop w:val="0"/>
      <w:marBottom w:val="0"/>
      <w:divBdr>
        <w:top w:val="none" w:sz="0" w:space="0" w:color="auto"/>
        <w:left w:val="none" w:sz="0" w:space="0" w:color="auto"/>
        <w:bottom w:val="none" w:sz="0" w:space="0" w:color="auto"/>
        <w:right w:val="none" w:sz="0" w:space="0" w:color="auto"/>
      </w:divBdr>
    </w:div>
    <w:div w:id="1295792159">
      <w:bodyDiv w:val="1"/>
      <w:marLeft w:val="0"/>
      <w:marRight w:val="0"/>
      <w:marTop w:val="0"/>
      <w:marBottom w:val="0"/>
      <w:divBdr>
        <w:top w:val="none" w:sz="0" w:space="0" w:color="auto"/>
        <w:left w:val="none" w:sz="0" w:space="0" w:color="auto"/>
        <w:bottom w:val="none" w:sz="0" w:space="0" w:color="auto"/>
        <w:right w:val="none" w:sz="0" w:space="0" w:color="auto"/>
      </w:divBdr>
    </w:div>
    <w:div w:id="1319966041">
      <w:bodyDiv w:val="1"/>
      <w:marLeft w:val="0"/>
      <w:marRight w:val="0"/>
      <w:marTop w:val="0"/>
      <w:marBottom w:val="0"/>
      <w:divBdr>
        <w:top w:val="none" w:sz="0" w:space="0" w:color="auto"/>
        <w:left w:val="none" w:sz="0" w:space="0" w:color="auto"/>
        <w:bottom w:val="none" w:sz="0" w:space="0" w:color="auto"/>
        <w:right w:val="none" w:sz="0" w:space="0" w:color="auto"/>
      </w:divBdr>
    </w:div>
    <w:div w:id="1325164848">
      <w:bodyDiv w:val="1"/>
      <w:marLeft w:val="0"/>
      <w:marRight w:val="0"/>
      <w:marTop w:val="0"/>
      <w:marBottom w:val="0"/>
      <w:divBdr>
        <w:top w:val="none" w:sz="0" w:space="0" w:color="auto"/>
        <w:left w:val="none" w:sz="0" w:space="0" w:color="auto"/>
        <w:bottom w:val="none" w:sz="0" w:space="0" w:color="auto"/>
        <w:right w:val="none" w:sz="0" w:space="0" w:color="auto"/>
      </w:divBdr>
    </w:div>
    <w:div w:id="1361197279">
      <w:bodyDiv w:val="1"/>
      <w:marLeft w:val="0"/>
      <w:marRight w:val="0"/>
      <w:marTop w:val="0"/>
      <w:marBottom w:val="0"/>
      <w:divBdr>
        <w:top w:val="none" w:sz="0" w:space="0" w:color="auto"/>
        <w:left w:val="none" w:sz="0" w:space="0" w:color="auto"/>
        <w:bottom w:val="none" w:sz="0" w:space="0" w:color="auto"/>
        <w:right w:val="none" w:sz="0" w:space="0" w:color="auto"/>
      </w:divBdr>
    </w:div>
    <w:div w:id="1380662052">
      <w:bodyDiv w:val="1"/>
      <w:marLeft w:val="0"/>
      <w:marRight w:val="0"/>
      <w:marTop w:val="0"/>
      <w:marBottom w:val="0"/>
      <w:divBdr>
        <w:top w:val="none" w:sz="0" w:space="0" w:color="auto"/>
        <w:left w:val="none" w:sz="0" w:space="0" w:color="auto"/>
        <w:bottom w:val="none" w:sz="0" w:space="0" w:color="auto"/>
        <w:right w:val="none" w:sz="0" w:space="0" w:color="auto"/>
      </w:divBdr>
    </w:div>
    <w:div w:id="1382557374">
      <w:bodyDiv w:val="1"/>
      <w:marLeft w:val="0"/>
      <w:marRight w:val="0"/>
      <w:marTop w:val="0"/>
      <w:marBottom w:val="0"/>
      <w:divBdr>
        <w:top w:val="none" w:sz="0" w:space="0" w:color="auto"/>
        <w:left w:val="none" w:sz="0" w:space="0" w:color="auto"/>
        <w:bottom w:val="none" w:sz="0" w:space="0" w:color="auto"/>
        <w:right w:val="none" w:sz="0" w:space="0" w:color="auto"/>
      </w:divBdr>
    </w:div>
    <w:div w:id="1396660564">
      <w:bodyDiv w:val="1"/>
      <w:marLeft w:val="0"/>
      <w:marRight w:val="0"/>
      <w:marTop w:val="0"/>
      <w:marBottom w:val="0"/>
      <w:divBdr>
        <w:top w:val="none" w:sz="0" w:space="0" w:color="auto"/>
        <w:left w:val="none" w:sz="0" w:space="0" w:color="auto"/>
        <w:bottom w:val="none" w:sz="0" w:space="0" w:color="auto"/>
        <w:right w:val="none" w:sz="0" w:space="0" w:color="auto"/>
      </w:divBdr>
    </w:div>
    <w:div w:id="1434670263">
      <w:bodyDiv w:val="1"/>
      <w:marLeft w:val="0"/>
      <w:marRight w:val="0"/>
      <w:marTop w:val="0"/>
      <w:marBottom w:val="0"/>
      <w:divBdr>
        <w:top w:val="none" w:sz="0" w:space="0" w:color="auto"/>
        <w:left w:val="none" w:sz="0" w:space="0" w:color="auto"/>
        <w:bottom w:val="none" w:sz="0" w:space="0" w:color="auto"/>
        <w:right w:val="none" w:sz="0" w:space="0" w:color="auto"/>
      </w:divBdr>
    </w:div>
    <w:div w:id="1440636242">
      <w:bodyDiv w:val="1"/>
      <w:marLeft w:val="0"/>
      <w:marRight w:val="0"/>
      <w:marTop w:val="0"/>
      <w:marBottom w:val="0"/>
      <w:divBdr>
        <w:top w:val="none" w:sz="0" w:space="0" w:color="auto"/>
        <w:left w:val="none" w:sz="0" w:space="0" w:color="auto"/>
        <w:bottom w:val="none" w:sz="0" w:space="0" w:color="auto"/>
        <w:right w:val="none" w:sz="0" w:space="0" w:color="auto"/>
      </w:divBdr>
    </w:div>
    <w:div w:id="1453093222">
      <w:bodyDiv w:val="1"/>
      <w:marLeft w:val="0"/>
      <w:marRight w:val="0"/>
      <w:marTop w:val="0"/>
      <w:marBottom w:val="0"/>
      <w:divBdr>
        <w:top w:val="none" w:sz="0" w:space="0" w:color="auto"/>
        <w:left w:val="none" w:sz="0" w:space="0" w:color="auto"/>
        <w:bottom w:val="none" w:sz="0" w:space="0" w:color="auto"/>
        <w:right w:val="none" w:sz="0" w:space="0" w:color="auto"/>
      </w:divBdr>
    </w:div>
    <w:div w:id="1462262959">
      <w:bodyDiv w:val="1"/>
      <w:marLeft w:val="0"/>
      <w:marRight w:val="0"/>
      <w:marTop w:val="0"/>
      <w:marBottom w:val="0"/>
      <w:divBdr>
        <w:top w:val="none" w:sz="0" w:space="0" w:color="auto"/>
        <w:left w:val="none" w:sz="0" w:space="0" w:color="auto"/>
        <w:bottom w:val="none" w:sz="0" w:space="0" w:color="auto"/>
        <w:right w:val="none" w:sz="0" w:space="0" w:color="auto"/>
      </w:divBdr>
    </w:div>
    <w:div w:id="1490751581">
      <w:bodyDiv w:val="1"/>
      <w:marLeft w:val="0"/>
      <w:marRight w:val="0"/>
      <w:marTop w:val="0"/>
      <w:marBottom w:val="0"/>
      <w:divBdr>
        <w:top w:val="none" w:sz="0" w:space="0" w:color="auto"/>
        <w:left w:val="none" w:sz="0" w:space="0" w:color="auto"/>
        <w:bottom w:val="none" w:sz="0" w:space="0" w:color="auto"/>
        <w:right w:val="none" w:sz="0" w:space="0" w:color="auto"/>
      </w:divBdr>
    </w:div>
    <w:div w:id="1508908873">
      <w:bodyDiv w:val="1"/>
      <w:marLeft w:val="0"/>
      <w:marRight w:val="0"/>
      <w:marTop w:val="0"/>
      <w:marBottom w:val="0"/>
      <w:divBdr>
        <w:top w:val="none" w:sz="0" w:space="0" w:color="auto"/>
        <w:left w:val="none" w:sz="0" w:space="0" w:color="auto"/>
        <w:bottom w:val="none" w:sz="0" w:space="0" w:color="auto"/>
        <w:right w:val="none" w:sz="0" w:space="0" w:color="auto"/>
      </w:divBdr>
    </w:div>
    <w:div w:id="1527216044">
      <w:bodyDiv w:val="1"/>
      <w:marLeft w:val="0"/>
      <w:marRight w:val="0"/>
      <w:marTop w:val="0"/>
      <w:marBottom w:val="0"/>
      <w:divBdr>
        <w:top w:val="none" w:sz="0" w:space="0" w:color="auto"/>
        <w:left w:val="none" w:sz="0" w:space="0" w:color="auto"/>
        <w:bottom w:val="none" w:sz="0" w:space="0" w:color="auto"/>
        <w:right w:val="none" w:sz="0" w:space="0" w:color="auto"/>
      </w:divBdr>
    </w:div>
    <w:div w:id="1527716365">
      <w:bodyDiv w:val="1"/>
      <w:marLeft w:val="0"/>
      <w:marRight w:val="0"/>
      <w:marTop w:val="0"/>
      <w:marBottom w:val="0"/>
      <w:divBdr>
        <w:top w:val="none" w:sz="0" w:space="0" w:color="auto"/>
        <w:left w:val="none" w:sz="0" w:space="0" w:color="auto"/>
        <w:bottom w:val="none" w:sz="0" w:space="0" w:color="auto"/>
        <w:right w:val="none" w:sz="0" w:space="0" w:color="auto"/>
      </w:divBdr>
      <w:divsChild>
        <w:div w:id="1531996093">
          <w:marLeft w:val="0"/>
          <w:marRight w:val="0"/>
          <w:marTop w:val="0"/>
          <w:marBottom w:val="0"/>
          <w:divBdr>
            <w:top w:val="none" w:sz="0" w:space="0" w:color="auto"/>
            <w:left w:val="none" w:sz="0" w:space="0" w:color="auto"/>
            <w:bottom w:val="none" w:sz="0" w:space="0" w:color="auto"/>
            <w:right w:val="none" w:sz="0" w:space="0" w:color="auto"/>
          </w:divBdr>
          <w:divsChild>
            <w:div w:id="1995984293">
              <w:marLeft w:val="0"/>
              <w:marRight w:val="0"/>
              <w:marTop w:val="0"/>
              <w:marBottom w:val="0"/>
              <w:divBdr>
                <w:top w:val="none" w:sz="0" w:space="0" w:color="auto"/>
                <w:left w:val="none" w:sz="0" w:space="0" w:color="auto"/>
                <w:bottom w:val="none" w:sz="0" w:space="0" w:color="auto"/>
                <w:right w:val="none" w:sz="0" w:space="0" w:color="auto"/>
              </w:divBdr>
              <w:divsChild>
                <w:div w:id="923950118">
                  <w:marLeft w:val="0"/>
                  <w:marRight w:val="0"/>
                  <w:marTop w:val="0"/>
                  <w:marBottom w:val="0"/>
                  <w:divBdr>
                    <w:top w:val="none" w:sz="0" w:space="0" w:color="auto"/>
                    <w:left w:val="none" w:sz="0" w:space="0" w:color="auto"/>
                    <w:bottom w:val="none" w:sz="0" w:space="0" w:color="auto"/>
                    <w:right w:val="none" w:sz="0" w:space="0" w:color="auto"/>
                  </w:divBdr>
                </w:div>
                <w:div w:id="109787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77801">
      <w:bodyDiv w:val="1"/>
      <w:marLeft w:val="0"/>
      <w:marRight w:val="0"/>
      <w:marTop w:val="0"/>
      <w:marBottom w:val="0"/>
      <w:divBdr>
        <w:top w:val="none" w:sz="0" w:space="0" w:color="auto"/>
        <w:left w:val="none" w:sz="0" w:space="0" w:color="auto"/>
        <w:bottom w:val="none" w:sz="0" w:space="0" w:color="auto"/>
        <w:right w:val="none" w:sz="0" w:space="0" w:color="auto"/>
      </w:divBdr>
    </w:div>
    <w:div w:id="1541473754">
      <w:bodyDiv w:val="1"/>
      <w:marLeft w:val="0"/>
      <w:marRight w:val="0"/>
      <w:marTop w:val="0"/>
      <w:marBottom w:val="0"/>
      <w:divBdr>
        <w:top w:val="none" w:sz="0" w:space="0" w:color="auto"/>
        <w:left w:val="none" w:sz="0" w:space="0" w:color="auto"/>
        <w:bottom w:val="none" w:sz="0" w:space="0" w:color="auto"/>
        <w:right w:val="none" w:sz="0" w:space="0" w:color="auto"/>
      </w:divBdr>
      <w:divsChild>
        <w:div w:id="1905215939">
          <w:marLeft w:val="0"/>
          <w:marRight w:val="0"/>
          <w:marTop w:val="0"/>
          <w:marBottom w:val="0"/>
          <w:divBdr>
            <w:top w:val="none" w:sz="0" w:space="0" w:color="auto"/>
            <w:left w:val="none" w:sz="0" w:space="0" w:color="auto"/>
            <w:bottom w:val="none" w:sz="0" w:space="0" w:color="auto"/>
            <w:right w:val="none" w:sz="0" w:space="0" w:color="auto"/>
          </w:divBdr>
          <w:divsChild>
            <w:div w:id="1647927749">
              <w:marLeft w:val="0"/>
              <w:marRight w:val="0"/>
              <w:marTop w:val="0"/>
              <w:marBottom w:val="0"/>
              <w:divBdr>
                <w:top w:val="none" w:sz="0" w:space="0" w:color="auto"/>
                <w:left w:val="none" w:sz="0" w:space="0" w:color="auto"/>
                <w:bottom w:val="none" w:sz="0" w:space="0" w:color="auto"/>
                <w:right w:val="none" w:sz="0" w:space="0" w:color="auto"/>
              </w:divBdr>
              <w:divsChild>
                <w:div w:id="211886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341527">
      <w:bodyDiv w:val="1"/>
      <w:marLeft w:val="0"/>
      <w:marRight w:val="0"/>
      <w:marTop w:val="0"/>
      <w:marBottom w:val="0"/>
      <w:divBdr>
        <w:top w:val="none" w:sz="0" w:space="0" w:color="auto"/>
        <w:left w:val="none" w:sz="0" w:space="0" w:color="auto"/>
        <w:bottom w:val="none" w:sz="0" w:space="0" w:color="auto"/>
        <w:right w:val="none" w:sz="0" w:space="0" w:color="auto"/>
      </w:divBdr>
    </w:div>
    <w:div w:id="1559319839">
      <w:bodyDiv w:val="1"/>
      <w:marLeft w:val="0"/>
      <w:marRight w:val="0"/>
      <w:marTop w:val="0"/>
      <w:marBottom w:val="0"/>
      <w:divBdr>
        <w:top w:val="none" w:sz="0" w:space="0" w:color="auto"/>
        <w:left w:val="none" w:sz="0" w:space="0" w:color="auto"/>
        <w:bottom w:val="none" w:sz="0" w:space="0" w:color="auto"/>
        <w:right w:val="none" w:sz="0" w:space="0" w:color="auto"/>
      </w:divBdr>
    </w:div>
    <w:div w:id="1574702213">
      <w:bodyDiv w:val="1"/>
      <w:marLeft w:val="0"/>
      <w:marRight w:val="0"/>
      <w:marTop w:val="0"/>
      <w:marBottom w:val="0"/>
      <w:divBdr>
        <w:top w:val="none" w:sz="0" w:space="0" w:color="auto"/>
        <w:left w:val="none" w:sz="0" w:space="0" w:color="auto"/>
        <w:bottom w:val="none" w:sz="0" w:space="0" w:color="auto"/>
        <w:right w:val="none" w:sz="0" w:space="0" w:color="auto"/>
      </w:divBdr>
    </w:div>
    <w:div w:id="1577320992">
      <w:bodyDiv w:val="1"/>
      <w:marLeft w:val="0"/>
      <w:marRight w:val="0"/>
      <w:marTop w:val="0"/>
      <w:marBottom w:val="0"/>
      <w:divBdr>
        <w:top w:val="none" w:sz="0" w:space="0" w:color="auto"/>
        <w:left w:val="none" w:sz="0" w:space="0" w:color="auto"/>
        <w:bottom w:val="none" w:sz="0" w:space="0" w:color="auto"/>
        <w:right w:val="none" w:sz="0" w:space="0" w:color="auto"/>
      </w:divBdr>
    </w:div>
    <w:div w:id="1582327901">
      <w:bodyDiv w:val="1"/>
      <w:marLeft w:val="0"/>
      <w:marRight w:val="0"/>
      <w:marTop w:val="0"/>
      <w:marBottom w:val="0"/>
      <w:divBdr>
        <w:top w:val="none" w:sz="0" w:space="0" w:color="auto"/>
        <w:left w:val="none" w:sz="0" w:space="0" w:color="auto"/>
        <w:bottom w:val="none" w:sz="0" w:space="0" w:color="auto"/>
        <w:right w:val="none" w:sz="0" w:space="0" w:color="auto"/>
      </w:divBdr>
    </w:div>
    <w:div w:id="1596405197">
      <w:bodyDiv w:val="1"/>
      <w:marLeft w:val="0"/>
      <w:marRight w:val="0"/>
      <w:marTop w:val="0"/>
      <w:marBottom w:val="0"/>
      <w:divBdr>
        <w:top w:val="none" w:sz="0" w:space="0" w:color="auto"/>
        <w:left w:val="none" w:sz="0" w:space="0" w:color="auto"/>
        <w:bottom w:val="none" w:sz="0" w:space="0" w:color="auto"/>
        <w:right w:val="none" w:sz="0" w:space="0" w:color="auto"/>
      </w:divBdr>
      <w:divsChild>
        <w:div w:id="1651979787">
          <w:marLeft w:val="0"/>
          <w:marRight w:val="0"/>
          <w:marTop w:val="0"/>
          <w:marBottom w:val="0"/>
          <w:divBdr>
            <w:top w:val="none" w:sz="0" w:space="0" w:color="auto"/>
            <w:left w:val="none" w:sz="0" w:space="0" w:color="auto"/>
            <w:bottom w:val="none" w:sz="0" w:space="0" w:color="auto"/>
            <w:right w:val="none" w:sz="0" w:space="0" w:color="auto"/>
          </w:divBdr>
          <w:divsChild>
            <w:div w:id="1358193330">
              <w:marLeft w:val="0"/>
              <w:marRight w:val="0"/>
              <w:marTop w:val="0"/>
              <w:marBottom w:val="0"/>
              <w:divBdr>
                <w:top w:val="none" w:sz="0" w:space="0" w:color="auto"/>
                <w:left w:val="none" w:sz="0" w:space="0" w:color="auto"/>
                <w:bottom w:val="none" w:sz="0" w:space="0" w:color="auto"/>
                <w:right w:val="none" w:sz="0" w:space="0" w:color="auto"/>
              </w:divBdr>
              <w:divsChild>
                <w:div w:id="112192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054949">
      <w:bodyDiv w:val="1"/>
      <w:marLeft w:val="0"/>
      <w:marRight w:val="0"/>
      <w:marTop w:val="0"/>
      <w:marBottom w:val="0"/>
      <w:divBdr>
        <w:top w:val="none" w:sz="0" w:space="0" w:color="auto"/>
        <w:left w:val="none" w:sz="0" w:space="0" w:color="auto"/>
        <w:bottom w:val="none" w:sz="0" w:space="0" w:color="auto"/>
        <w:right w:val="none" w:sz="0" w:space="0" w:color="auto"/>
      </w:divBdr>
    </w:div>
    <w:div w:id="1618752573">
      <w:bodyDiv w:val="1"/>
      <w:marLeft w:val="0"/>
      <w:marRight w:val="0"/>
      <w:marTop w:val="0"/>
      <w:marBottom w:val="0"/>
      <w:divBdr>
        <w:top w:val="none" w:sz="0" w:space="0" w:color="auto"/>
        <w:left w:val="none" w:sz="0" w:space="0" w:color="auto"/>
        <w:bottom w:val="none" w:sz="0" w:space="0" w:color="auto"/>
        <w:right w:val="none" w:sz="0" w:space="0" w:color="auto"/>
      </w:divBdr>
    </w:div>
    <w:div w:id="1622615160">
      <w:bodyDiv w:val="1"/>
      <w:marLeft w:val="0"/>
      <w:marRight w:val="0"/>
      <w:marTop w:val="0"/>
      <w:marBottom w:val="0"/>
      <w:divBdr>
        <w:top w:val="none" w:sz="0" w:space="0" w:color="auto"/>
        <w:left w:val="none" w:sz="0" w:space="0" w:color="auto"/>
        <w:bottom w:val="none" w:sz="0" w:space="0" w:color="auto"/>
        <w:right w:val="none" w:sz="0" w:space="0" w:color="auto"/>
      </w:divBdr>
    </w:div>
    <w:div w:id="1622758008">
      <w:bodyDiv w:val="1"/>
      <w:marLeft w:val="0"/>
      <w:marRight w:val="0"/>
      <w:marTop w:val="0"/>
      <w:marBottom w:val="0"/>
      <w:divBdr>
        <w:top w:val="none" w:sz="0" w:space="0" w:color="auto"/>
        <w:left w:val="none" w:sz="0" w:space="0" w:color="auto"/>
        <w:bottom w:val="none" w:sz="0" w:space="0" w:color="auto"/>
        <w:right w:val="none" w:sz="0" w:space="0" w:color="auto"/>
      </w:divBdr>
    </w:div>
    <w:div w:id="1625773986">
      <w:bodyDiv w:val="1"/>
      <w:marLeft w:val="0"/>
      <w:marRight w:val="0"/>
      <w:marTop w:val="0"/>
      <w:marBottom w:val="0"/>
      <w:divBdr>
        <w:top w:val="none" w:sz="0" w:space="0" w:color="auto"/>
        <w:left w:val="none" w:sz="0" w:space="0" w:color="auto"/>
        <w:bottom w:val="none" w:sz="0" w:space="0" w:color="auto"/>
        <w:right w:val="none" w:sz="0" w:space="0" w:color="auto"/>
      </w:divBdr>
    </w:div>
    <w:div w:id="1636908301">
      <w:bodyDiv w:val="1"/>
      <w:marLeft w:val="0"/>
      <w:marRight w:val="0"/>
      <w:marTop w:val="0"/>
      <w:marBottom w:val="0"/>
      <w:divBdr>
        <w:top w:val="none" w:sz="0" w:space="0" w:color="auto"/>
        <w:left w:val="none" w:sz="0" w:space="0" w:color="auto"/>
        <w:bottom w:val="none" w:sz="0" w:space="0" w:color="auto"/>
        <w:right w:val="none" w:sz="0" w:space="0" w:color="auto"/>
      </w:divBdr>
      <w:divsChild>
        <w:div w:id="365787953">
          <w:marLeft w:val="0"/>
          <w:marRight w:val="0"/>
          <w:marTop w:val="0"/>
          <w:marBottom w:val="0"/>
          <w:divBdr>
            <w:top w:val="none" w:sz="0" w:space="0" w:color="auto"/>
            <w:left w:val="none" w:sz="0" w:space="0" w:color="auto"/>
            <w:bottom w:val="none" w:sz="0" w:space="0" w:color="auto"/>
            <w:right w:val="none" w:sz="0" w:space="0" w:color="auto"/>
          </w:divBdr>
        </w:div>
        <w:div w:id="683871465">
          <w:marLeft w:val="0"/>
          <w:marRight w:val="0"/>
          <w:marTop w:val="0"/>
          <w:marBottom w:val="0"/>
          <w:divBdr>
            <w:top w:val="none" w:sz="0" w:space="0" w:color="auto"/>
            <w:left w:val="none" w:sz="0" w:space="0" w:color="auto"/>
            <w:bottom w:val="none" w:sz="0" w:space="0" w:color="auto"/>
            <w:right w:val="none" w:sz="0" w:space="0" w:color="auto"/>
          </w:divBdr>
        </w:div>
      </w:divsChild>
    </w:div>
    <w:div w:id="1639844252">
      <w:bodyDiv w:val="1"/>
      <w:marLeft w:val="0"/>
      <w:marRight w:val="0"/>
      <w:marTop w:val="0"/>
      <w:marBottom w:val="0"/>
      <w:divBdr>
        <w:top w:val="none" w:sz="0" w:space="0" w:color="auto"/>
        <w:left w:val="none" w:sz="0" w:space="0" w:color="auto"/>
        <w:bottom w:val="none" w:sz="0" w:space="0" w:color="auto"/>
        <w:right w:val="none" w:sz="0" w:space="0" w:color="auto"/>
      </w:divBdr>
    </w:div>
    <w:div w:id="1644118101">
      <w:bodyDiv w:val="1"/>
      <w:marLeft w:val="0"/>
      <w:marRight w:val="0"/>
      <w:marTop w:val="0"/>
      <w:marBottom w:val="0"/>
      <w:divBdr>
        <w:top w:val="none" w:sz="0" w:space="0" w:color="auto"/>
        <w:left w:val="none" w:sz="0" w:space="0" w:color="auto"/>
        <w:bottom w:val="none" w:sz="0" w:space="0" w:color="auto"/>
        <w:right w:val="none" w:sz="0" w:space="0" w:color="auto"/>
      </w:divBdr>
    </w:div>
    <w:div w:id="1652711964">
      <w:bodyDiv w:val="1"/>
      <w:marLeft w:val="0"/>
      <w:marRight w:val="0"/>
      <w:marTop w:val="0"/>
      <w:marBottom w:val="0"/>
      <w:divBdr>
        <w:top w:val="none" w:sz="0" w:space="0" w:color="auto"/>
        <w:left w:val="none" w:sz="0" w:space="0" w:color="auto"/>
        <w:bottom w:val="none" w:sz="0" w:space="0" w:color="auto"/>
        <w:right w:val="none" w:sz="0" w:space="0" w:color="auto"/>
      </w:divBdr>
    </w:div>
    <w:div w:id="1679190658">
      <w:bodyDiv w:val="1"/>
      <w:marLeft w:val="0"/>
      <w:marRight w:val="0"/>
      <w:marTop w:val="0"/>
      <w:marBottom w:val="0"/>
      <w:divBdr>
        <w:top w:val="none" w:sz="0" w:space="0" w:color="auto"/>
        <w:left w:val="none" w:sz="0" w:space="0" w:color="auto"/>
        <w:bottom w:val="none" w:sz="0" w:space="0" w:color="auto"/>
        <w:right w:val="none" w:sz="0" w:space="0" w:color="auto"/>
      </w:divBdr>
    </w:div>
    <w:div w:id="1685591906">
      <w:bodyDiv w:val="1"/>
      <w:marLeft w:val="0"/>
      <w:marRight w:val="0"/>
      <w:marTop w:val="0"/>
      <w:marBottom w:val="0"/>
      <w:divBdr>
        <w:top w:val="none" w:sz="0" w:space="0" w:color="auto"/>
        <w:left w:val="none" w:sz="0" w:space="0" w:color="auto"/>
        <w:bottom w:val="none" w:sz="0" w:space="0" w:color="auto"/>
        <w:right w:val="none" w:sz="0" w:space="0" w:color="auto"/>
      </w:divBdr>
    </w:div>
    <w:div w:id="1688633271">
      <w:bodyDiv w:val="1"/>
      <w:marLeft w:val="0"/>
      <w:marRight w:val="0"/>
      <w:marTop w:val="0"/>
      <w:marBottom w:val="0"/>
      <w:divBdr>
        <w:top w:val="none" w:sz="0" w:space="0" w:color="auto"/>
        <w:left w:val="none" w:sz="0" w:space="0" w:color="auto"/>
        <w:bottom w:val="none" w:sz="0" w:space="0" w:color="auto"/>
        <w:right w:val="none" w:sz="0" w:space="0" w:color="auto"/>
      </w:divBdr>
    </w:div>
    <w:div w:id="1697925845">
      <w:bodyDiv w:val="1"/>
      <w:marLeft w:val="0"/>
      <w:marRight w:val="0"/>
      <w:marTop w:val="0"/>
      <w:marBottom w:val="0"/>
      <w:divBdr>
        <w:top w:val="none" w:sz="0" w:space="0" w:color="auto"/>
        <w:left w:val="none" w:sz="0" w:space="0" w:color="auto"/>
        <w:bottom w:val="none" w:sz="0" w:space="0" w:color="auto"/>
        <w:right w:val="none" w:sz="0" w:space="0" w:color="auto"/>
      </w:divBdr>
      <w:divsChild>
        <w:div w:id="371272109">
          <w:marLeft w:val="0"/>
          <w:marRight w:val="0"/>
          <w:marTop w:val="0"/>
          <w:marBottom w:val="0"/>
          <w:divBdr>
            <w:top w:val="none" w:sz="0" w:space="0" w:color="auto"/>
            <w:left w:val="none" w:sz="0" w:space="0" w:color="auto"/>
            <w:bottom w:val="none" w:sz="0" w:space="0" w:color="auto"/>
            <w:right w:val="none" w:sz="0" w:space="0" w:color="auto"/>
          </w:divBdr>
          <w:divsChild>
            <w:div w:id="1166090950">
              <w:marLeft w:val="0"/>
              <w:marRight w:val="0"/>
              <w:marTop w:val="0"/>
              <w:marBottom w:val="0"/>
              <w:divBdr>
                <w:top w:val="none" w:sz="0" w:space="0" w:color="auto"/>
                <w:left w:val="none" w:sz="0" w:space="0" w:color="auto"/>
                <w:bottom w:val="none" w:sz="0" w:space="0" w:color="auto"/>
                <w:right w:val="none" w:sz="0" w:space="0" w:color="auto"/>
              </w:divBdr>
              <w:divsChild>
                <w:div w:id="6830156">
                  <w:marLeft w:val="0"/>
                  <w:marRight w:val="0"/>
                  <w:marTop w:val="0"/>
                  <w:marBottom w:val="0"/>
                  <w:divBdr>
                    <w:top w:val="none" w:sz="0" w:space="0" w:color="auto"/>
                    <w:left w:val="none" w:sz="0" w:space="0" w:color="auto"/>
                    <w:bottom w:val="none" w:sz="0" w:space="0" w:color="auto"/>
                    <w:right w:val="none" w:sz="0" w:space="0" w:color="auto"/>
                  </w:divBdr>
                  <w:divsChild>
                    <w:div w:id="112585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096723">
      <w:bodyDiv w:val="1"/>
      <w:marLeft w:val="0"/>
      <w:marRight w:val="0"/>
      <w:marTop w:val="0"/>
      <w:marBottom w:val="0"/>
      <w:divBdr>
        <w:top w:val="none" w:sz="0" w:space="0" w:color="auto"/>
        <w:left w:val="none" w:sz="0" w:space="0" w:color="auto"/>
        <w:bottom w:val="none" w:sz="0" w:space="0" w:color="auto"/>
        <w:right w:val="none" w:sz="0" w:space="0" w:color="auto"/>
      </w:divBdr>
    </w:div>
    <w:div w:id="1722291335">
      <w:bodyDiv w:val="1"/>
      <w:marLeft w:val="0"/>
      <w:marRight w:val="0"/>
      <w:marTop w:val="0"/>
      <w:marBottom w:val="0"/>
      <w:divBdr>
        <w:top w:val="none" w:sz="0" w:space="0" w:color="auto"/>
        <w:left w:val="none" w:sz="0" w:space="0" w:color="auto"/>
        <w:bottom w:val="none" w:sz="0" w:space="0" w:color="auto"/>
        <w:right w:val="none" w:sz="0" w:space="0" w:color="auto"/>
      </w:divBdr>
    </w:div>
    <w:div w:id="1732458796">
      <w:bodyDiv w:val="1"/>
      <w:marLeft w:val="0"/>
      <w:marRight w:val="0"/>
      <w:marTop w:val="0"/>
      <w:marBottom w:val="0"/>
      <w:divBdr>
        <w:top w:val="none" w:sz="0" w:space="0" w:color="auto"/>
        <w:left w:val="none" w:sz="0" w:space="0" w:color="auto"/>
        <w:bottom w:val="none" w:sz="0" w:space="0" w:color="auto"/>
        <w:right w:val="none" w:sz="0" w:space="0" w:color="auto"/>
      </w:divBdr>
    </w:div>
    <w:div w:id="1742219165">
      <w:bodyDiv w:val="1"/>
      <w:marLeft w:val="0"/>
      <w:marRight w:val="0"/>
      <w:marTop w:val="0"/>
      <w:marBottom w:val="0"/>
      <w:divBdr>
        <w:top w:val="none" w:sz="0" w:space="0" w:color="auto"/>
        <w:left w:val="none" w:sz="0" w:space="0" w:color="auto"/>
        <w:bottom w:val="none" w:sz="0" w:space="0" w:color="auto"/>
        <w:right w:val="none" w:sz="0" w:space="0" w:color="auto"/>
      </w:divBdr>
    </w:div>
    <w:div w:id="1745371402">
      <w:bodyDiv w:val="1"/>
      <w:marLeft w:val="0"/>
      <w:marRight w:val="0"/>
      <w:marTop w:val="0"/>
      <w:marBottom w:val="0"/>
      <w:divBdr>
        <w:top w:val="none" w:sz="0" w:space="0" w:color="auto"/>
        <w:left w:val="none" w:sz="0" w:space="0" w:color="auto"/>
        <w:bottom w:val="none" w:sz="0" w:space="0" w:color="auto"/>
        <w:right w:val="none" w:sz="0" w:space="0" w:color="auto"/>
      </w:divBdr>
      <w:divsChild>
        <w:div w:id="647831944">
          <w:marLeft w:val="0"/>
          <w:marRight w:val="0"/>
          <w:marTop w:val="0"/>
          <w:marBottom w:val="0"/>
          <w:divBdr>
            <w:top w:val="none" w:sz="0" w:space="0" w:color="auto"/>
            <w:left w:val="none" w:sz="0" w:space="0" w:color="auto"/>
            <w:bottom w:val="none" w:sz="0" w:space="0" w:color="auto"/>
            <w:right w:val="none" w:sz="0" w:space="0" w:color="auto"/>
          </w:divBdr>
          <w:divsChild>
            <w:div w:id="1616787010">
              <w:marLeft w:val="0"/>
              <w:marRight w:val="0"/>
              <w:marTop w:val="0"/>
              <w:marBottom w:val="0"/>
              <w:divBdr>
                <w:top w:val="none" w:sz="0" w:space="0" w:color="auto"/>
                <w:left w:val="none" w:sz="0" w:space="0" w:color="auto"/>
                <w:bottom w:val="none" w:sz="0" w:space="0" w:color="auto"/>
                <w:right w:val="none" w:sz="0" w:space="0" w:color="auto"/>
              </w:divBdr>
              <w:divsChild>
                <w:div w:id="40522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978732">
      <w:bodyDiv w:val="1"/>
      <w:marLeft w:val="0"/>
      <w:marRight w:val="0"/>
      <w:marTop w:val="0"/>
      <w:marBottom w:val="0"/>
      <w:divBdr>
        <w:top w:val="none" w:sz="0" w:space="0" w:color="auto"/>
        <w:left w:val="none" w:sz="0" w:space="0" w:color="auto"/>
        <w:bottom w:val="none" w:sz="0" w:space="0" w:color="auto"/>
        <w:right w:val="none" w:sz="0" w:space="0" w:color="auto"/>
      </w:divBdr>
    </w:div>
    <w:div w:id="1776443696">
      <w:bodyDiv w:val="1"/>
      <w:marLeft w:val="0"/>
      <w:marRight w:val="0"/>
      <w:marTop w:val="0"/>
      <w:marBottom w:val="0"/>
      <w:divBdr>
        <w:top w:val="none" w:sz="0" w:space="0" w:color="auto"/>
        <w:left w:val="none" w:sz="0" w:space="0" w:color="auto"/>
        <w:bottom w:val="none" w:sz="0" w:space="0" w:color="auto"/>
        <w:right w:val="none" w:sz="0" w:space="0" w:color="auto"/>
      </w:divBdr>
    </w:div>
    <w:div w:id="1783764402">
      <w:bodyDiv w:val="1"/>
      <w:marLeft w:val="0"/>
      <w:marRight w:val="0"/>
      <w:marTop w:val="0"/>
      <w:marBottom w:val="0"/>
      <w:divBdr>
        <w:top w:val="none" w:sz="0" w:space="0" w:color="auto"/>
        <w:left w:val="none" w:sz="0" w:space="0" w:color="auto"/>
        <w:bottom w:val="none" w:sz="0" w:space="0" w:color="auto"/>
        <w:right w:val="none" w:sz="0" w:space="0" w:color="auto"/>
      </w:divBdr>
      <w:divsChild>
        <w:div w:id="1327786161">
          <w:marLeft w:val="0"/>
          <w:marRight w:val="0"/>
          <w:marTop w:val="0"/>
          <w:marBottom w:val="0"/>
          <w:divBdr>
            <w:top w:val="none" w:sz="0" w:space="0" w:color="auto"/>
            <w:left w:val="none" w:sz="0" w:space="0" w:color="auto"/>
            <w:bottom w:val="none" w:sz="0" w:space="0" w:color="auto"/>
            <w:right w:val="none" w:sz="0" w:space="0" w:color="auto"/>
          </w:divBdr>
          <w:divsChild>
            <w:div w:id="570236138">
              <w:marLeft w:val="0"/>
              <w:marRight w:val="0"/>
              <w:marTop w:val="0"/>
              <w:marBottom w:val="0"/>
              <w:divBdr>
                <w:top w:val="none" w:sz="0" w:space="0" w:color="auto"/>
                <w:left w:val="none" w:sz="0" w:space="0" w:color="auto"/>
                <w:bottom w:val="none" w:sz="0" w:space="0" w:color="auto"/>
                <w:right w:val="none" w:sz="0" w:space="0" w:color="auto"/>
              </w:divBdr>
              <w:divsChild>
                <w:div w:id="141362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556798">
      <w:bodyDiv w:val="1"/>
      <w:marLeft w:val="0"/>
      <w:marRight w:val="0"/>
      <w:marTop w:val="0"/>
      <w:marBottom w:val="0"/>
      <w:divBdr>
        <w:top w:val="none" w:sz="0" w:space="0" w:color="auto"/>
        <w:left w:val="none" w:sz="0" w:space="0" w:color="auto"/>
        <w:bottom w:val="none" w:sz="0" w:space="0" w:color="auto"/>
        <w:right w:val="none" w:sz="0" w:space="0" w:color="auto"/>
      </w:divBdr>
    </w:div>
    <w:div w:id="1795706815">
      <w:bodyDiv w:val="1"/>
      <w:marLeft w:val="0"/>
      <w:marRight w:val="0"/>
      <w:marTop w:val="0"/>
      <w:marBottom w:val="0"/>
      <w:divBdr>
        <w:top w:val="none" w:sz="0" w:space="0" w:color="auto"/>
        <w:left w:val="none" w:sz="0" w:space="0" w:color="auto"/>
        <w:bottom w:val="none" w:sz="0" w:space="0" w:color="auto"/>
        <w:right w:val="none" w:sz="0" w:space="0" w:color="auto"/>
      </w:divBdr>
    </w:div>
    <w:div w:id="1800565558">
      <w:bodyDiv w:val="1"/>
      <w:marLeft w:val="0"/>
      <w:marRight w:val="0"/>
      <w:marTop w:val="0"/>
      <w:marBottom w:val="0"/>
      <w:divBdr>
        <w:top w:val="none" w:sz="0" w:space="0" w:color="auto"/>
        <w:left w:val="none" w:sz="0" w:space="0" w:color="auto"/>
        <w:bottom w:val="none" w:sz="0" w:space="0" w:color="auto"/>
        <w:right w:val="none" w:sz="0" w:space="0" w:color="auto"/>
      </w:divBdr>
    </w:div>
    <w:div w:id="1858734406">
      <w:bodyDiv w:val="1"/>
      <w:marLeft w:val="0"/>
      <w:marRight w:val="0"/>
      <w:marTop w:val="0"/>
      <w:marBottom w:val="0"/>
      <w:divBdr>
        <w:top w:val="none" w:sz="0" w:space="0" w:color="auto"/>
        <w:left w:val="none" w:sz="0" w:space="0" w:color="auto"/>
        <w:bottom w:val="none" w:sz="0" w:space="0" w:color="auto"/>
        <w:right w:val="none" w:sz="0" w:space="0" w:color="auto"/>
      </w:divBdr>
    </w:div>
    <w:div w:id="1868441285">
      <w:bodyDiv w:val="1"/>
      <w:marLeft w:val="0"/>
      <w:marRight w:val="0"/>
      <w:marTop w:val="0"/>
      <w:marBottom w:val="0"/>
      <w:divBdr>
        <w:top w:val="none" w:sz="0" w:space="0" w:color="auto"/>
        <w:left w:val="none" w:sz="0" w:space="0" w:color="auto"/>
        <w:bottom w:val="none" w:sz="0" w:space="0" w:color="auto"/>
        <w:right w:val="none" w:sz="0" w:space="0" w:color="auto"/>
      </w:divBdr>
    </w:div>
    <w:div w:id="1923760054">
      <w:bodyDiv w:val="1"/>
      <w:marLeft w:val="0"/>
      <w:marRight w:val="0"/>
      <w:marTop w:val="0"/>
      <w:marBottom w:val="0"/>
      <w:divBdr>
        <w:top w:val="none" w:sz="0" w:space="0" w:color="auto"/>
        <w:left w:val="none" w:sz="0" w:space="0" w:color="auto"/>
        <w:bottom w:val="none" w:sz="0" w:space="0" w:color="auto"/>
        <w:right w:val="none" w:sz="0" w:space="0" w:color="auto"/>
      </w:divBdr>
    </w:div>
    <w:div w:id="1954239370">
      <w:bodyDiv w:val="1"/>
      <w:marLeft w:val="0"/>
      <w:marRight w:val="0"/>
      <w:marTop w:val="0"/>
      <w:marBottom w:val="0"/>
      <w:divBdr>
        <w:top w:val="none" w:sz="0" w:space="0" w:color="auto"/>
        <w:left w:val="none" w:sz="0" w:space="0" w:color="auto"/>
        <w:bottom w:val="none" w:sz="0" w:space="0" w:color="auto"/>
        <w:right w:val="none" w:sz="0" w:space="0" w:color="auto"/>
      </w:divBdr>
      <w:divsChild>
        <w:div w:id="1246497395">
          <w:marLeft w:val="0"/>
          <w:marRight w:val="0"/>
          <w:marTop w:val="0"/>
          <w:marBottom w:val="0"/>
          <w:divBdr>
            <w:top w:val="none" w:sz="0" w:space="0" w:color="auto"/>
            <w:left w:val="none" w:sz="0" w:space="0" w:color="auto"/>
            <w:bottom w:val="none" w:sz="0" w:space="0" w:color="auto"/>
            <w:right w:val="none" w:sz="0" w:space="0" w:color="auto"/>
          </w:divBdr>
          <w:divsChild>
            <w:div w:id="1409037187">
              <w:marLeft w:val="0"/>
              <w:marRight w:val="0"/>
              <w:marTop w:val="0"/>
              <w:marBottom w:val="0"/>
              <w:divBdr>
                <w:top w:val="none" w:sz="0" w:space="0" w:color="auto"/>
                <w:left w:val="none" w:sz="0" w:space="0" w:color="auto"/>
                <w:bottom w:val="none" w:sz="0" w:space="0" w:color="auto"/>
                <w:right w:val="none" w:sz="0" w:space="0" w:color="auto"/>
              </w:divBdr>
              <w:divsChild>
                <w:div w:id="39093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073699">
      <w:bodyDiv w:val="1"/>
      <w:marLeft w:val="0"/>
      <w:marRight w:val="0"/>
      <w:marTop w:val="0"/>
      <w:marBottom w:val="0"/>
      <w:divBdr>
        <w:top w:val="none" w:sz="0" w:space="0" w:color="auto"/>
        <w:left w:val="none" w:sz="0" w:space="0" w:color="auto"/>
        <w:bottom w:val="none" w:sz="0" w:space="0" w:color="auto"/>
        <w:right w:val="none" w:sz="0" w:space="0" w:color="auto"/>
      </w:divBdr>
    </w:div>
    <w:div w:id="1978342284">
      <w:bodyDiv w:val="1"/>
      <w:marLeft w:val="0"/>
      <w:marRight w:val="0"/>
      <w:marTop w:val="0"/>
      <w:marBottom w:val="0"/>
      <w:divBdr>
        <w:top w:val="none" w:sz="0" w:space="0" w:color="auto"/>
        <w:left w:val="none" w:sz="0" w:space="0" w:color="auto"/>
        <w:bottom w:val="none" w:sz="0" w:space="0" w:color="auto"/>
        <w:right w:val="none" w:sz="0" w:space="0" w:color="auto"/>
      </w:divBdr>
      <w:divsChild>
        <w:div w:id="1782605572">
          <w:marLeft w:val="0"/>
          <w:marRight w:val="0"/>
          <w:marTop w:val="0"/>
          <w:marBottom w:val="0"/>
          <w:divBdr>
            <w:top w:val="none" w:sz="0" w:space="0" w:color="auto"/>
            <w:left w:val="none" w:sz="0" w:space="0" w:color="auto"/>
            <w:bottom w:val="none" w:sz="0" w:space="0" w:color="auto"/>
            <w:right w:val="none" w:sz="0" w:space="0" w:color="auto"/>
          </w:divBdr>
          <w:divsChild>
            <w:div w:id="1579056807">
              <w:marLeft w:val="0"/>
              <w:marRight w:val="0"/>
              <w:marTop w:val="0"/>
              <w:marBottom w:val="0"/>
              <w:divBdr>
                <w:top w:val="none" w:sz="0" w:space="0" w:color="auto"/>
                <w:left w:val="none" w:sz="0" w:space="0" w:color="auto"/>
                <w:bottom w:val="none" w:sz="0" w:space="0" w:color="auto"/>
                <w:right w:val="none" w:sz="0" w:space="0" w:color="auto"/>
              </w:divBdr>
              <w:divsChild>
                <w:div w:id="970328888">
                  <w:marLeft w:val="0"/>
                  <w:marRight w:val="0"/>
                  <w:marTop w:val="0"/>
                  <w:marBottom w:val="0"/>
                  <w:divBdr>
                    <w:top w:val="none" w:sz="0" w:space="0" w:color="auto"/>
                    <w:left w:val="none" w:sz="0" w:space="0" w:color="auto"/>
                    <w:bottom w:val="none" w:sz="0" w:space="0" w:color="auto"/>
                    <w:right w:val="none" w:sz="0" w:space="0" w:color="auto"/>
                  </w:divBdr>
                  <w:divsChild>
                    <w:div w:id="28963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08015">
          <w:marLeft w:val="0"/>
          <w:marRight w:val="0"/>
          <w:marTop w:val="0"/>
          <w:marBottom w:val="0"/>
          <w:divBdr>
            <w:top w:val="none" w:sz="0" w:space="0" w:color="auto"/>
            <w:left w:val="none" w:sz="0" w:space="0" w:color="auto"/>
            <w:bottom w:val="none" w:sz="0" w:space="0" w:color="auto"/>
            <w:right w:val="none" w:sz="0" w:space="0" w:color="auto"/>
          </w:divBdr>
          <w:divsChild>
            <w:div w:id="1905723995">
              <w:marLeft w:val="0"/>
              <w:marRight w:val="0"/>
              <w:marTop w:val="0"/>
              <w:marBottom w:val="0"/>
              <w:divBdr>
                <w:top w:val="none" w:sz="0" w:space="0" w:color="auto"/>
                <w:left w:val="none" w:sz="0" w:space="0" w:color="auto"/>
                <w:bottom w:val="none" w:sz="0" w:space="0" w:color="auto"/>
                <w:right w:val="none" w:sz="0" w:space="0" w:color="auto"/>
              </w:divBdr>
              <w:divsChild>
                <w:div w:id="536089824">
                  <w:marLeft w:val="0"/>
                  <w:marRight w:val="0"/>
                  <w:marTop w:val="0"/>
                  <w:marBottom w:val="0"/>
                  <w:divBdr>
                    <w:top w:val="none" w:sz="0" w:space="0" w:color="auto"/>
                    <w:left w:val="none" w:sz="0" w:space="0" w:color="auto"/>
                    <w:bottom w:val="none" w:sz="0" w:space="0" w:color="auto"/>
                    <w:right w:val="none" w:sz="0" w:space="0" w:color="auto"/>
                  </w:divBdr>
                </w:div>
              </w:divsChild>
            </w:div>
            <w:div w:id="626592689">
              <w:marLeft w:val="0"/>
              <w:marRight w:val="0"/>
              <w:marTop w:val="0"/>
              <w:marBottom w:val="0"/>
              <w:divBdr>
                <w:top w:val="none" w:sz="0" w:space="0" w:color="auto"/>
                <w:left w:val="none" w:sz="0" w:space="0" w:color="auto"/>
                <w:bottom w:val="none" w:sz="0" w:space="0" w:color="auto"/>
                <w:right w:val="none" w:sz="0" w:space="0" w:color="auto"/>
              </w:divBdr>
              <w:divsChild>
                <w:div w:id="1417172852">
                  <w:marLeft w:val="0"/>
                  <w:marRight w:val="0"/>
                  <w:marTop w:val="0"/>
                  <w:marBottom w:val="0"/>
                  <w:divBdr>
                    <w:top w:val="none" w:sz="0" w:space="0" w:color="auto"/>
                    <w:left w:val="none" w:sz="0" w:space="0" w:color="auto"/>
                    <w:bottom w:val="none" w:sz="0" w:space="0" w:color="auto"/>
                    <w:right w:val="none" w:sz="0" w:space="0" w:color="auto"/>
                  </w:divBdr>
                </w:div>
              </w:divsChild>
            </w:div>
            <w:div w:id="1756784257">
              <w:marLeft w:val="0"/>
              <w:marRight w:val="0"/>
              <w:marTop w:val="0"/>
              <w:marBottom w:val="0"/>
              <w:divBdr>
                <w:top w:val="none" w:sz="0" w:space="0" w:color="auto"/>
                <w:left w:val="none" w:sz="0" w:space="0" w:color="auto"/>
                <w:bottom w:val="none" w:sz="0" w:space="0" w:color="auto"/>
                <w:right w:val="none" w:sz="0" w:space="0" w:color="auto"/>
              </w:divBdr>
              <w:divsChild>
                <w:div w:id="125857692">
                  <w:marLeft w:val="0"/>
                  <w:marRight w:val="0"/>
                  <w:marTop w:val="0"/>
                  <w:marBottom w:val="0"/>
                  <w:divBdr>
                    <w:top w:val="none" w:sz="0" w:space="0" w:color="auto"/>
                    <w:left w:val="none" w:sz="0" w:space="0" w:color="auto"/>
                    <w:bottom w:val="none" w:sz="0" w:space="0" w:color="auto"/>
                    <w:right w:val="none" w:sz="0" w:space="0" w:color="auto"/>
                  </w:divBdr>
                </w:div>
              </w:divsChild>
            </w:div>
            <w:div w:id="1824346165">
              <w:marLeft w:val="0"/>
              <w:marRight w:val="0"/>
              <w:marTop w:val="0"/>
              <w:marBottom w:val="0"/>
              <w:divBdr>
                <w:top w:val="none" w:sz="0" w:space="0" w:color="auto"/>
                <w:left w:val="none" w:sz="0" w:space="0" w:color="auto"/>
                <w:bottom w:val="none" w:sz="0" w:space="0" w:color="auto"/>
                <w:right w:val="none" w:sz="0" w:space="0" w:color="auto"/>
              </w:divBdr>
              <w:divsChild>
                <w:div w:id="687290351">
                  <w:marLeft w:val="0"/>
                  <w:marRight w:val="0"/>
                  <w:marTop w:val="0"/>
                  <w:marBottom w:val="0"/>
                  <w:divBdr>
                    <w:top w:val="none" w:sz="0" w:space="0" w:color="auto"/>
                    <w:left w:val="none" w:sz="0" w:space="0" w:color="auto"/>
                    <w:bottom w:val="none" w:sz="0" w:space="0" w:color="auto"/>
                    <w:right w:val="none" w:sz="0" w:space="0" w:color="auto"/>
                  </w:divBdr>
                </w:div>
              </w:divsChild>
            </w:div>
            <w:div w:id="1908026223">
              <w:marLeft w:val="0"/>
              <w:marRight w:val="0"/>
              <w:marTop w:val="0"/>
              <w:marBottom w:val="0"/>
              <w:divBdr>
                <w:top w:val="none" w:sz="0" w:space="0" w:color="auto"/>
                <w:left w:val="none" w:sz="0" w:space="0" w:color="auto"/>
                <w:bottom w:val="none" w:sz="0" w:space="0" w:color="auto"/>
                <w:right w:val="none" w:sz="0" w:space="0" w:color="auto"/>
              </w:divBdr>
              <w:divsChild>
                <w:div w:id="65950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75396">
          <w:marLeft w:val="0"/>
          <w:marRight w:val="0"/>
          <w:marTop w:val="0"/>
          <w:marBottom w:val="0"/>
          <w:divBdr>
            <w:top w:val="none" w:sz="0" w:space="0" w:color="auto"/>
            <w:left w:val="none" w:sz="0" w:space="0" w:color="auto"/>
            <w:bottom w:val="none" w:sz="0" w:space="0" w:color="auto"/>
            <w:right w:val="none" w:sz="0" w:space="0" w:color="auto"/>
          </w:divBdr>
          <w:divsChild>
            <w:div w:id="1420906656">
              <w:marLeft w:val="0"/>
              <w:marRight w:val="0"/>
              <w:marTop w:val="0"/>
              <w:marBottom w:val="0"/>
              <w:divBdr>
                <w:top w:val="none" w:sz="0" w:space="0" w:color="auto"/>
                <w:left w:val="none" w:sz="0" w:space="0" w:color="auto"/>
                <w:bottom w:val="none" w:sz="0" w:space="0" w:color="auto"/>
                <w:right w:val="none" w:sz="0" w:space="0" w:color="auto"/>
              </w:divBdr>
              <w:divsChild>
                <w:div w:id="922488301">
                  <w:marLeft w:val="0"/>
                  <w:marRight w:val="0"/>
                  <w:marTop w:val="0"/>
                  <w:marBottom w:val="0"/>
                  <w:divBdr>
                    <w:top w:val="none" w:sz="0" w:space="0" w:color="auto"/>
                    <w:left w:val="none" w:sz="0" w:space="0" w:color="auto"/>
                    <w:bottom w:val="none" w:sz="0" w:space="0" w:color="auto"/>
                    <w:right w:val="none" w:sz="0" w:space="0" w:color="auto"/>
                  </w:divBdr>
                  <w:divsChild>
                    <w:div w:id="142903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526377">
      <w:bodyDiv w:val="1"/>
      <w:marLeft w:val="0"/>
      <w:marRight w:val="0"/>
      <w:marTop w:val="0"/>
      <w:marBottom w:val="0"/>
      <w:divBdr>
        <w:top w:val="none" w:sz="0" w:space="0" w:color="auto"/>
        <w:left w:val="none" w:sz="0" w:space="0" w:color="auto"/>
        <w:bottom w:val="none" w:sz="0" w:space="0" w:color="auto"/>
        <w:right w:val="none" w:sz="0" w:space="0" w:color="auto"/>
      </w:divBdr>
      <w:divsChild>
        <w:div w:id="615329750">
          <w:marLeft w:val="0"/>
          <w:marRight w:val="0"/>
          <w:marTop w:val="0"/>
          <w:marBottom w:val="0"/>
          <w:divBdr>
            <w:top w:val="none" w:sz="0" w:space="0" w:color="auto"/>
            <w:left w:val="none" w:sz="0" w:space="0" w:color="auto"/>
            <w:bottom w:val="none" w:sz="0" w:space="0" w:color="auto"/>
            <w:right w:val="none" w:sz="0" w:space="0" w:color="auto"/>
          </w:divBdr>
        </w:div>
        <w:div w:id="1205753497">
          <w:marLeft w:val="0"/>
          <w:marRight w:val="0"/>
          <w:marTop w:val="0"/>
          <w:marBottom w:val="0"/>
          <w:divBdr>
            <w:top w:val="none" w:sz="0" w:space="0" w:color="auto"/>
            <w:left w:val="none" w:sz="0" w:space="0" w:color="auto"/>
            <w:bottom w:val="none" w:sz="0" w:space="0" w:color="auto"/>
            <w:right w:val="none" w:sz="0" w:space="0" w:color="auto"/>
          </w:divBdr>
        </w:div>
        <w:div w:id="1510291513">
          <w:marLeft w:val="0"/>
          <w:marRight w:val="0"/>
          <w:marTop w:val="0"/>
          <w:marBottom w:val="0"/>
          <w:divBdr>
            <w:top w:val="none" w:sz="0" w:space="0" w:color="auto"/>
            <w:left w:val="none" w:sz="0" w:space="0" w:color="auto"/>
            <w:bottom w:val="none" w:sz="0" w:space="0" w:color="auto"/>
            <w:right w:val="none" w:sz="0" w:space="0" w:color="auto"/>
          </w:divBdr>
        </w:div>
      </w:divsChild>
    </w:div>
    <w:div w:id="1985310166">
      <w:bodyDiv w:val="1"/>
      <w:marLeft w:val="0"/>
      <w:marRight w:val="0"/>
      <w:marTop w:val="0"/>
      <w:marBottom w:val="0"/>
      <w:divBdr>
        <w:top w:val="none" w:sz="0" w:space="0" w:color="auto"/>
        <w:left w:val="none" w:sz="0" w:space="0" w:color="auto"/>
        <w:bottom w:val="none" w:sz="0" w:space="0" w:color="auto"/>
        <w:right w:val="none" w:sz="0" w:space="0" w:color="auto"/>
      </w:divBdr>
    </w:div>
    <w:div w:id="2004627241">
      <w:bodyDiv w:val="1"/>
      <w:marLeft w:val="0"/>
      <w:marRight w:val="0"/>
      <w:marTop w:val="0"/>
      <w:marBottom w:val="0"/>
      <w:divBdr>
        <w:top w:val="none" w:sz="0" w:space="0" w:color="auto"/>
        <w:left w:val="none" w:sz="0" w:space="0" w:color="auto"/>
        <w:bottom w:val="none" w:sz="0" w:space="0" w:color="auto"/>
        <w:right w:val="none" w:sz="0" w:space="0" w:color="auto"/>
      </w:divBdr>
    </w:div>
    <w:div w:id="2046245444">
      <w:bodyDiv w:val="1"/>
      <w:marLeft w:val="0"/>
      <w:marRight w:val="0"/>
      <w:marTop w:val="0"/>
      <w:marBottom w:val="0"/>
      <w:divBdr>
        <w:top w:val="none" w:sz="0" w:space="0" w:color="auto"/>
        <w:left w:val="none" w:sz="0" w:space="0" w:color="auto"/>
        <w:bottom w:val="none" w:sz="0" w:space="0" w:color="auto"/>
        <w:right w:val="none" w:sz="0" w:space="0" w:color="auto"/>
      </w:divBdr>
    </w:div>
    <w:div w:id="2067410180">
      <w:bodyDiv w:val="1"/>
      <w:marLeft w:val="0"/>
      <w:marRight w:val="0"/>
      <w:marTop w:val="0"/>
      <w:marBottom w:val="0"/>
      <w:divBdr>
        <w:top w:val="none" w:sz="0" w:space="0" w:color="auto"/>
        <w:left w:val="none" w:sz="0" w:space="0" w:color="auto"/>
        <w:bottom w:val="none" w:sz="0" w:space="0" w:color="auto"/>
        <w:right w:val="none" w:sz="0" w:space="0" w:color="auto"/>
      </w:divBdr>
      <w:divsChild>
        <w:div w:id="39286382">
          <w:marLeft w:val="0"/>
          <w:marRight w:val="0"/>
          <w:marTop w:val="0"/>
          <w:marBottom w:val="0"/>
          <w:divBdr>
            <w:top w:val="none" w:sz="0" w:space="0" w:color="auto"/>
            <w:left w:val="none" w:sz="0" w:space="0" w:color="auto"/>
            <w:bottom w:val="none" w:sz="0" w:space="0" w:color="auto"/>
            <w:right w:val="none" w:sz="0" w:space="0" w:color="auto"/>
          </w:divBdr>
          <w:divsChild>
            <w:div w:id="1129587131">
              <w:marLeft w:val="0"/>
              <w:marRight w:val="0"/>
              <w:marTop w:val="0"/>
              <w:marBottom w:val="0"/>
              <w:divBdr>
                <w:top w:val="none" w:sz="0" w:space="0" w:color="auto"/>
                <w:left w:val="none" w:sz="0" w:space="0" w:color="auto"/>
                <w:bottom w:val="none" w:sz="0" w:space="0" w:color="auto"/>
                <w:right w:val="none" w:sz="0" w:space="0" w:color="auto"/>
              </w:divBdr>
              <w:divsChild>
                <w:div w:id="35889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310850">
      <w:bodyDiv w:val="1"/>
      <w:marLeft w:val="0"/>
      <w:marRight w:val="0"/>
      <w:marTop w:val="0"/>
      <w:marBottom w:val="0"/>
      <w:divBdr>
        <w:top w:val="none" w:sz="0" w:space="0" w:color="auto"/>
        <w:left w:val="none" w:sz="0" w:space="0" w:color="auto"/>
        <w:bottom w:val="none" w:sz="0" w:space="0" w:color="auto"/>
        <w:right w:val="none" w:sz="0" w:space="0" w:color="auto"/>
      </w:divBdr>
      <w:divsChild>
        <w:div w:id="9575429">
          <w:marLeft w:val="0"/>
          <w:marRight w:val="0"/>
          <w:marTop w:val="0"/>
          <w:marBottom w:val="0"/>
          <w:divBdr>
            <w:top w:val="none" w:sz="0" w:space="0" w:color="auto"/>
            <w:left w:val="none" w:sz="0" w:space="0" w:color="auto"/>
            <w:bottom w:val="none" w:sz="0" w:space="0" w:color="auto"/>
            <w:right w:val="none" w:sz="0" w:space="0" w:color="auto"/>
          </w:divBdr>
          <w:divsChild>
            <w:div w:id="164369352">
              <w:marLeft w:val="0"/>
              <w:marRight w:val="0"/>
              <w:marTop w:val="0"/>
              <w:marBottom w:val="0"/>
              <w:divBdr>
                <w:top w:val="none" w:sz="0" w:space="0" w:color="auto"/>
                <w:left w:val="none" w:sz="0" w:space="0" w:color="auto"/>
                <w:bottom w:val="none" w:sz="0" w:space="0" w:color="auto"/>
                <w:right w:val="none" w:sz="0" w:space="0" w:color="auto"/>
              </w:divBdr>
              <w:divsChild>
                <w:div w:id="5185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273625">
      <w:bodyDiv w:val="1"/>
      <w:marLeft w:val="0"/>
      <w:marRight w:val="0"/>
      <w:marTop w:val="0"/>
      <w:marBottom w:val="0"/>
      <w:divBdr>
        <w:top w:val="none" w:sz="0" w:space="0" w:color="auto"/>
        <w:left w:val="none" w:sz="0" w:space="0" w:color="auto"/>
        <w:bottom w:val="none" w:sz="0" w:space="0" w:color="auto"/>
        <w:right w:val="none" w:sz="0" w:space="0" w:color="auto"/>
      </w:divBdr>
      <w:divsChild>
        <w:div w:id="983242957">
          <w:marLeft w:val="0"/>
          <w:marRight w:val="0"/>
          <w:marTop w:val="0"/>
          <w:marBottom w:val="0"/>
          <w:divBdr>
            <w:top w:val="none" w:sz="0" w:space="0" w:color="auto"/>
            <w:left w:val="none" w:sz="0" w:space="0" w:color="auto"/>
            <w:bottom w:val="none" w:sz="0" w:space="0" w:color="auto"/>
            <w:right w:val="none" w:sz="0" w:space="0" w:color="auto"/>
          </w:divBdr>
          <w:divsChild>
            <w:div w:id="1942713500">
              <w:marLeft w:val="0"/>
              <w:marRight w:val="0"/>
              <w:marTop w:val="0"/>
              <w:marBottom w:val="0"/>
              <w:divBdr>
                <w:top w:val="none" w:sz="0" w:space="0" w:color="auto"/>
                <w:left w:val="none" w:sz="0" w:space="0" w:color="auto"/>
                <w:bottom w:val="none" w:sz="0" w:space="0" w:color="auto"/>
                <w:right w:val="none" w:sz="0" w:space="0" w:color="auto"/>
              </w:divBdr>
              <w:divsChild>
                <w:div w:id="148138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967632">
      <w:bodyDiv w:val="1"/>
      <w:marLeft w:val="0"/>
      <w:marRight w:val="0"/>
      <w:marTop w:val="0"/>
      <w:marBottom w:val="0"/>
      <w:divBdr>
        <w:top w:val="none" w:sz="0" w:space="0" w:color="auto"/>
        <w:left w:val="none" w:sz="0" w:space="0" w:color="auto"/>
        <w:bottom w:val="none" w:sz="0" w:space="0" w:color="auto"/>
        <w:right w:val="none" w:sz="0" w:space="0" w:color="auto"/>
      </w:divBdr>
    </w:div>
    <w:div w:id="2085835001">
      <w:bodyDiv w:val="1"/>
      <w:marLeft w:val="0"/>
      <w:marRight w:val="0"/>
      <w:marTop w:val="0"/>
      <w:marBottom w:val="0"/>
      <w:divBdr>
        <w:top w:val="none" w:sz="0" w:space="0" w:color="auto"/>
        <w:left w:val="none" w:sz="0" w:space="0" w:color="auto"/>
        <w:bottom w:val="none" w:sz="0" w:space="0" w:color="auto"/>
        <w:right w:val="none" w:sz="0" w:space="0" w:color="auto"/>
      </w:divBdr>
    </w:div>
    <w:div w:id="2117364377">
      <w:bodyDiv w:val="1"/>
      <w:marLeft w:val="0"/>
      <w:marRight w:val="0"/>
      <w:marTop w:val="0"/>
      <w:marBottom w:val="0"/>
      <w:divBdr>
        <w:top w:val="none" w:sz="0" w:space="0" w:color="auto"/>
        <w:left w:val="none" w:sz="0" w:space="0" w:color="auto"/>
        <w:bottom w:val="none" w:sz="0" w:space="0" w:color="auto"/>
        <w:right w:val="none" w:sz="0" w:space="0" w:color="auto"/>
      </w:divBdr>
    </w:div>
    <w:div w:id="2119133625">
      <w:bodyDiv w:val="1"/>
      <w:marLeft w:val="0"/>
      <w:marRight w:val="0"/>
      <w:marTop w:val="0"/>
      <w:marBottom w:val="0"/>
      <w:divBdr>
        <w:top w:val="none" w:sz="0" w:space="0" w:color="auto"/>
        <w:left w:val="none" w:sz="0" w:space="0" w:color="auto"/>
        <w:bottom w:val="none" w:sz="0" w:space="0" w:color="auto"/>
        <w:right w:val="none" w:sz="0" w:space="0" w:color="auto"/>
      </w:divBdr>
      <w:divsChild>
        <w:div w:id="523328255">
          <w:marLeft w:val="0"/>
          <w:marRight w:val="0"/>
          <w:marTop w:val="0"/>
          <w:marBottom w:val="0"/>
          <w:divBdr>
            <w:top w:val="none" w:sz="0" w:space="0" w:color="auto"/>
            <w:left w:val="none" w:sz="0" w:space="0" w:color="auto"/>
            <w:bottom w:val="none" w:sz="0" w:space="0" w:color="auto"/>
            <w:right w:val="none" w:sz="0" w:space="0" w:color="auto"/>
          </w:divBdr>
          <w:divsChild>
            <w:div w:id="786658600">
              <w:marLeft w:val="0"/>
              <w:marRight w:val="0"/>
              <w:marTop w:val="0"/>
              <w:marBottom w:val="0"/>
              <w:divBdr>
                <w:top w:val="none" w:sz="0" w:space="0" w:color="auto"/>
                <w:left w:val="none" w:sz="0" w:space="0" w:color="auto"/>
                <w:bottom w:val="none" w:sz="0" w:space="0" w:color="auto"/>
                <w:right w:val="none" w:sz="0" w:space="0" w:color="auto"/>
              </w:divBdr>
              <w:divsChild>
                <w:div w:id="1062559702">
                  <w:marLeft w:val="0"/>
                  <w:marRight w:val="0"/>
                  <w:marTop w:val="0"/>
                  <w:marBottom w:val="0"/>
                  <w:divBdr>
                    <w:top w:val="none" w:sz="0" w:space="0" w:color="auto"/>
                    <w:left w:val="none" w:sz="0" w:space="0" w:color="auto"/>
                    <w:bottom w:val="none" w:sz="0" w:space="0" w:color="auto"/>
                    <w:right w:val="none" w:sz="0" w:space="0" w:color="auto"/>
                  </w:divBdr>
                  <w:divsChild>
                    <w:div w:id="125096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487412">
          <w:marLeft w:val="0"/>
          <w:marRight w:val="0"/>
          <w:marTop w:val="0"/>
          <w:marBottom w:val="0"/>
          <w:divBdr>
            <w:top w:val="none" w:sz="0" w:space="0" w:color="auto"/>
            <w:left w:val="none" w:sz="0" w:space="0" w:color="auto"/>
            <w:bottom w:val="none" w:sz="0" w:space="0" w:color="auto"/>
            <w:right w:val="none" w:sz="0" w:space="0" w:color="auto"/>
          </w:divBdr>
          <w:divsChild>
            <w:div w:id="995766213">
              <w:marLeft w:val="0"/>
              <w:marRight w:val="0"/>
              <w:marTop w:val="0"/>
              <w:marBottom w:val="0"/>
              <w:divBdr>
                <w:top w:val="none" w:sz="0" w:space="0" w:color="auto"/>
                <w:left w:val="none" w:sz="0" w:space="0" w:color="auto"/>
                <w:bottom w:val="none" w:sz="0" w:space="0" w:color="auto"/>
                <w:right w:val="none" w:sz="0" w:space="0" w:color="auto"/>
              </w:divBdr>
              <w:divsChild>
                <w:div w:id="394863470">
                  <w:marLeft w:val="0"/>
                  <w:marRight w:val="0"/>
                  <w:marTop w:val="0"/>
                  <w:marBottom w:val="0"/>
                  <w:divBdr>
                    <w:top w:val="none" w:sz="0" w:space="0" w:color="auto"/>
                    <w:left w:val="none" w:sz="0" w:space="0" w:color="auto"/>
                    <w:bottom w:val="none" w:sz="0" w:space="0" w:color="auto"/>
                    <w:right w:val="none" w:sz="0" w:space="0" w:color="auto"/>
                  </w:divBdr>
                </w:div>
              </w:divsChild>
            </w:div>
            <w:div w:id="649595002">
              <w:marLeft w:val="0"/>
              <w:marRight w:val="0"/>
              <w:marTop w:val="0"/>
              <w:marBottom w:val="0"/>
              <w:divBdr>
                <w:top w:val="none" w:sz="0" w:space="0" w:color="auto"/>
                <w:left w:val="none" w:sz="0" w:space="0" w:color="auto"/>
                <w:bottom w:val="none" w:sz="0" w:space="0" w:color="auto"/>
                <w:right w:val="none" w:sz="0" w:space="0" w:color="auto"/>
              </w:divBdr>
              <w:divsChild>
                <w:div w:id="1578828940">
                  <w:marLeft w:val="0"/>
                  <w:marRight w:val="0"/>
                  <w:marTop w:val="0"/>
                  <w:marBottom w:val="0"/>
                  <w:divBdr>
                    <w:top w:val="none" w:sz="0" w:space="0" w:color="auto"/>
                    <w:left w:val="none" w:sz="0" w:space="0" w:color="auto"/>
                    <w:bottom w:val="none" w:sz="0" w:space="0" w:color="auto"/>
                    <w:right w:val="none" w:sz="0" w:space="0" w:color="auto"/>
                  </w:divBdr>
                  <w:divsChild>
                    <w:div w:id="1395661665">
                      <w:marLeft w:val="0"/>
                      <w:marRight w:val="0"/>
                      <w:marTop w:val="0"/>
                      <w:marBottom w:val="0"/>
                      <w:divBdr>
                        <w:top w:val="none" w:sz="0" w:space="0" w:color="auto"/>
                        <w:left w:val="none" w:sz="0" w:space="0" w:color="auto"/>
                        <w:bottom w:val="none" w:sz="0" w:space="0" w:color="auto"/>
                        <w:right w:val="none" w:sz="0" w:space="0" w:color="auto"/>
                      </w:divBdr>
                      <w:divsChild>
                        <w:div w:id="84786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197953">
                  <w:marLeft w:val="0"/>
                  <w:marRight w:val="0"/>
                  <w:marTop w:val="0"/>
                  <w:marBottom w:val="0"/>
                  <w:divBdr>
                    <w:top w:val="none" w:sz="0" w:space="0" w:color="auto"/>
                    <w:left w:val="none" w:sz="0" w:space="0" w:color="auto"/>
                    <w:bottom w:val="none" w:sz="0" w:space="0" w:color="auto"/>
                    <w:right w:val="none" w:sz="0" w:space="0" w:color="auto"/>
                  </w:divBdr>
                  <w:divsChild>
                    <w:div w:id="1509754257">
                      <w:marLeft w:val="0"/>
                      <w:marRight w:val="0"/>
                      <w:marTop w:val="0"/>
                      <w:marBottom w:val="0"/>
                      <w:divBdr>
                        <w:top w:val="none" w:sz="0" w:space="0" w:color="auto"/>
                        <w:left w:val="none" w:sz="0" w:space="0" w:color="auto"/>
                        <w:bottom w:val="none" w:sz="0" w:space="0" w:color="auto"/>
                        <w:right w:val="none" w:sz="0" w:space="0" w:color="auto"/>
                      </w:divBdr>
                      <w:divsChild>
                        <w:div w:id="202736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3260998">
      <w:bodyDiv w:val="1"/>
      <w:marLeft w:val="0"/>
      <w:marRight w:val="0"/>
      <w:marTop w:val="0"/>
      <w:marBottom w:val="0"/>
      <w:divBdr>
        <w:top w:val="none" w:sz="0" w:space="0" w:color="auto"/>
        <w:left w:val="none" w:sz="0" w:space="0" w:color="auto"/>
        <w:bottom w:val="none" w:sz="0" w:space="0" w:color="auto"/>
        <w:right w:val="none" w:sz="0" w:space="0" w:color="auto"/>
      </w:divBdr>
    </w:div>
    <w:div w:id="2129665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BF5F8EB3B015164686C904CDFD7AD381" ma:contentTypeVersion="2" ma:contentTypeDescription="Crear nuevo documento." ma:contentTypeScope="" ma:versionID="f3a50d878a484864d4ee9fd4479eae43">
  <xsd:schema xmlns:xsd="http://www.w3.org/2001/XMLSchema" xmlns:xs="http://www.w3.org/2001/XMLSchema" xmlns:p="http://schemas.microsoft.com/office/2006/metadata/properties" xmlns:ns2="22284b6d-4320-4c1c-b93c-fb5ab6f9e403" targetNamespace="http://schemas.microsoft.com/office/2006/metadata/properties" ma:root="true" ma:fieldsID="b741d398f05e370ba9a8f034645bfbde" ns2:_="">
    <xsd:import namespace="22284b6d-4320-4c1c-b93c-fb5ab6f9e40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284b6d-4320-4c1c-b93c-fb5ab6f9e4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FD5544-A69F-4A2E-B2C9-7F774E0B18D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F5EC94A-0F97-4F97-87C5-EA105635AFF1}">
  <ds:schemaRefs>
    <ds:schemaRef ds:uri="http://schemas.openxmlformats.org/officeDocument/2006/bibliography"/>
  </ds:schemaRefs>
</ds:datastoreItem>
</file>

<file path=customXml/itemProps3.xml><?xml version="1.0" encoding="utf-8"?>
<ds:datastoreItem xmlns:ds="http://schemas.openxmlformats.org/officeDocument/2006/customXml" ds:itemID="{825AF619-75A7-4A34-AF81-A5377E2C2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284b6d-4320-4c1c-b93c-fb5ab6f9e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FBA720-ABF0-4841-8E0B-CE76DE8A80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4879</Words>
  <Characters>26838</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PAULINA RENDON BENITEZ</dc:creator>
  <cp:keywords/>
  <dc:description/>
  <cp:lastModifiedBy>Juan Morante Gomez</cp:lastModifiedBy>
  <cp:revision>2</cp:revision>
  <dcterms:created xsi:type="dcterms:W3CDTF">2021-12-13T13:20:00Z</dcterms:created>
  <dcterms:modified xsi:type="dcterms:W3CDTF">2021-12-13T13:20:00Z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0x010100BF5F8EB3B015164686C904CDFD7AD381</vt:lpwstr>
  </property>
</Properties>
</file>