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4CEDF" w14:textId="77777777" w:rsidR="00675D6D" w:rsidRPr="00267143" w:rsidRDefault="00675D6D" w:rsidP="00675D6D">
      <w:pPr>
        <w:spacing w:line="276" w:lineRule="auto"/>
        <w:jc w:val="center"/>
        <w:rPr>
          <w:rFonts w:ascii="Arial" w:hAnsi="Arial"/>
          <w:b/>
          <w:bCs/>
          <w:lang w:eastAsia="es-ES"/>
        </w:rPr>
      </w:pPr>
      <w:r w:rsidRPr="00267143">
        <w:rPr>
          <w:rFonts w:ascii="Arial" w:hAnsi="Arial"/>
          <w:b/>
          <w:bCs/>
        </w:rPr>
        <w:t>CONSEJO DE ESTADO</w:t>
      </w:r>
    </w:p>
    <w:p w14:paraId="6DC11740" w14:textId="77777777" w:rsidR="00675D6D" w:rsidRPr="00267143" w:rsidRDefault="00675D6D" w:rsidP="00675D6D">
      <w:pPr>
        <w:spacing w:line="276" w:lineRule="auto"/>
        <w:jc w:val="center"/>
        <w:rPr>
          <w:rFonts w:ascii="Arial" w:hAnsi="Arial"/>
          <w:b/>
          <w:bCs/>
        </w:rPr>
      </w:pPr>
      <w:r w:rsidRPr="00267143">
        <w:rPr>
          <w:rFonts w:ascii="Arial" w:hAnsi="Arial"/>
          <w:b/>
          <w:bCs/>
        </w:rPr>
        <w:t>SALA DE LO CONTENCIOSO ADMINISTRATIVO</w:t>
      </w:r>
    </w:p>
    <w:p w14:paraId="23A5F514" w14:textId="77777777" w:rsidR="00675D6D" w:rsidRPr="00267143" w:rsidRDefault="00675D6D" w:rsidP="00675D6D">
      <w:pPr>
        <w:spacing w:line="276" w:lineRule="auto"/>
        <w:jc w:val="center"/>
        <w:rPr>
          <w:rFonts w:ascii="Arial" w:hAnsi="Arial"/>
          <w:b/>
          <w:bCs/>
        </w:rPr>
      </w:pPr>
      <w:r w:rsidRPr="00267143">
        <w:rPr>
          <w:rFonts w:ascii="Arial" w:hAnsi="Arial"/>
          <w:b/>
          <w:bCs/>
        </w:rPr>
        <w:t>SECCIÓN QUINTA</w:t>
      </w:r>
    </w:p>
    <w:p w14:paraId="30B7B970" w14:textId="77777777" w:rsidR="00675D6D" w:rsidRPr="00267143" w:rsidRDefault="00675D6D" w:rsidP="00675D6D">
      <w:pPr>
        <w:tabs>
          <w:tab w:val="left" w:pos="2644"/>
        </w:tabs>
        <w:spacing w:line="276" w:lineRule="auto"/>
        <w:rPr>
          <w:rFonts w:ascii="Arial" w:hAnsi="Arial"/>
        </w:rPr>
      </w:pPr>
    </w:p>
    <w:p w14:paraId="1351C7DF" w14:textId="118FDB89" w:rsidR="00675D6D" w:rsidRPr="00267143" w:rsidRDefault="00675D6D" w:rsidP="00675D6D">
      <w:pPr>
        <w:spacing w:line="276" w:lineRule="auto"/>
        <w:jc w:val="center"/>
        <w:rPr>
          <w:rFonts w:ascii="Arial" w:hAnsi="Arial"/>
          <w:b/>
          <w:bCs/>
        </w:rPr>
      </w:pPr>
      <w:r w:rsidRPr="00267143">
        <w:rPr>
          <w:rFonts w:ascii="Arial" w:hAnsi="Arial"/>
          <w:b/>
          <w:bCs/>
        </w:rPr>
        <w:t>Magistrad</w:t>
      </w:r>
      <w:r w:rsidR="00E97AB6">
        <w:rPr>
          <w:rFonts w:ascii="Arial" w:hAnsi="Arial"/>
          <w:b/>
          <w:bCs/>
        </w:rPr>
        <w:t>o</w:t>
      </w:r>
      <w:r w:rsidRPr="00267143">
        <w:rPr>
          <w:rFonts w:ascii="Arial" w:hAnsi="Arial"/>
          <w:b/>
          <w:bCs/>
        </w:rPr>
        <w:t xml:space="preserve"> Ponente: </w:t>
      </w:r>
      <w:r w:rsidR="00B52184" w:rsidRPr="0071476A">
        <w:rPr>
          <w:rFonts w:ascii="Arial" w:hAnsi="Arial"/>
          <w:b/>
          <w:bCs/>
        </w:rPr>
        <w:t>PEDRO PABLO VANEGAS GIL</w:t>
      </w:r>
    </w:p>
    <w:p w14:paraId="436D62BE" w14:textId="77777777" w:rsidR="00675D6D" w:rsidRPr="00267143" w:rsidRDefault="00675D6D" w:rsidP="00675D6D">
      <w:pPr>
        <w:spacing w:line="276" w:lineRule="auto"/>
        <w:jc w:val="center"/>
        <w:rPr>
          <w:rFonts w:ascii="Arial" w:hAnsi="Arial"/>
          <w:b/>
          <w:bCs/>
        </w:rPr>
      </w:pPr>
    </w:p>
    <w:p w14:paraId="5671FDB8" w14:textId="14F1F40F" w:rsidR="00675D6D" w:rsidRPr="00267143" w:rsidRDefault="005E3604" w:rsidP="00675D6D">
      <w:pPr>
        <w:spacing w:line="276" w:lineRule="auto"/>
        <w:rPr>
          <w:rFonts w:ascii="Arial" w:hAnsi="Arial"/>
          <w:bCs/>
        </w:rPr>
      </w:pPr>
      <w:r w:rsidRPr="00267143">
        <w:rPr>
          <w:rFonts w:ascii="Arial" w:hAnsi="Arial"/>
          <w:bCs/>
        </w:rPr>
        <w:t xml:space="preserve">Bogotá D.C., </w:t>
      </w:r>
      <w:r w:rsidR="00553A63">
        <w:rPr>
          <w:rFonts w:ascii="Arial" w:hAnsi="Arial"/>
          <w:bCs/>
        </w:rPr>
        <w:t>siete</w:t>
      </w:r>
      <w:r w:rsidRPr="00267143">
        <w:rPr>
          <w:rFonts w:ascii="Arial" w:hAnsi="Arial"/>
          <w:bCs/>
        </w:rPr>
        <w:t xml:space="preserve"> (</w:t>
      </w:r>
      <w:r w:rsidR="00553A63">
        <w:rPr>
          <w:rFonts w:ascii="Arial" w:hAnsi="Arial"/>
          <w:bCs/>
        </w:rPr>
        <w:t>7</w:t>
      </w:r>
      <w:r w:rsidRPr="00267143">
        <w:rPr>
          <w:rFonts w:ascii="Arial" w:hAnsi="Arial"/>
          <w:bCs/>
        </w:rPr>
        <w:t xml:space="preserve">) de </w:t>
      </w:r>
      <w:r w:rsidR="00A94E72">
        <w:rPr>
          <w:rFonts w:ascii="Arial" w:hAnsi="Arial"/>
          <w:bCs/>
        </w:rPr>
        <w:t>octubre</w:t>
      </w:r>
      <w:r w:rsidRPr="00267143">
        <w:rPr>
          <w:rFonts w:ascii="Arial" w:hAnsi="Arial"/>
          <w:bCs/>
        </w:rPr>
        <w:t xml:space="preserve"> de dos mil veintiuno (2021).</w:t>
      </w:r>
    </w:p>
    <w:p w14:paraId="6E1F6EDB" w14:textId="779DAD14" w:rsidR="00675D6D" w:rsidRDefault="00675D6D" w:rsidP="00675D6D">
      <w:pPr>
        <w:spacing w:line="276" w:lineRule="auto"/>
        <w:rPr>
          <w:rFonts w:ascii="Arial" w:hAnsi="Arial"/>
          <w:b/>
          <w:bCs/>
        </w:rPr>
      </w:pPr>
    </w:p>
    <w:tbl>
      <w:tblPr>
        <w:tblW w:w="8931" w:type="dxa"/>
        <w:tblInd w:w="-142" w:type="dxa"/>
        <w:tblLook w:val="04A0" w:firstRow="1" w:lastRow="0" w:firstColumn="1" w:lastColumn="0" w:noHBand="0" w:noVBand="1"/>
      </w:tblPr>
      <w:tblGrid>
        <w:gridCol w:w="1870"/>
        <w:gridCol w:w="7061"/>
      </w:tblGrid>
      <w:tr w:rsidR="00B43ED2" w:rsidRPr="003606F7" w14:paraId="44592441" w14:textId="77777777" w:rsidTr="00150D63">
        <w:trPr>
          <w:trHeight w:val="68"/>
        </w:trPr>
        <w:tc>
          <w:tcPr>
            <w:tcW w:w="1870" w:type="dxa"/>
            <w:shd w:val="clear" w:color="auto" w:fill="auto"/>
          </w:tcPr>
          <w:p w14:paraId="5E049318" w14:textId="77777777" w:rsidR="00B43ED2" w:rsidRPr="003606F7" w:rsidRDefault="00B43ED2" w:rsidP="00150D63">
            <w:pPr>
              <w:tabs>
                <w:tab w:val="center" w:pos="4420"/>
                <w:tab w:val="left" w:pos="6135"/>
              </w:tabs>
              <w:spacing w:line="276" w:lineRule="auto"/>
              <w:rPr>
                <w:rFonts w:ascii="Arial" w:eastAsia="Times New Roman" w:hAnsi="Arial"/>
                <w:color w:val="000000"/>
              </w:rPr>
            </w:pPr>
            <w:r w:rsidRPr="003606F7">
              <w:rPr>
                <w:rFonts w:ascii="Arial" w:eastAsia="Times New Roman" w:hAnsi="Arial"/>
                <w:b/>
                <w:color w:val="000000"/>
              </w:rPr>
              <w:t>Referencia:</w:t>
            </w:r>
          </w:p>
        </w:tc>
        <w:tc>
          <w:tcPr>
            <w:tcW w:w="7061" w:type="dxa"/>
            <w:shd w:val="clear" w:color="auto" w:fill="auto"/>
            <w:vAlign w:val="center"/>
          </w:tcPr>
          <w:p w14:paraId="708BF594" w14:textId="77777777" w:rsidR="00B43ED2" w:rsidRPr="003606F7" w:rsidRDefault="00B43ED2" w:rsidP="00150D63">
            <w:pPr>
              <w:tabs>
                <w:tab w:val="center" w:pos="4420"/>
                <w:tab w:val="left" w:pos="6135"/>
              </w:tabs>
              <w:spacing w:line="276" w:lineRule="auto"/>
              <w:rPr>
                <w:rFonts w:ascii="Arial" w:eastAsia="Times New Roman" w:hAnsi="Arial"/>
                <w:color w:val="000000"/>
              </w:rPr>
            </w:pPr>
            <w:r w:rsidRPr="003606F7">
              <w:rPr>
                <w:rFonts w:ascii="Arial" w:eastAsia="Times New Roman" w:hAnsi="Arial"/>
                <w:color w:val="000000"/>
              </w:rPr>
              <w:t>ACCIÓN DE TUTELA</w:t>
            </w:r>
          </w:p>
        </w:tc>
      </w:tr>
      <w:tr w:rsidR="00B43ED2" w:rsidRPr="003606F7" w14:paraId="57641972" w14:textId="77777777" w:rsidTr="00150D63">
        <w:tc>
          <w:tcPr>
            <w:tcW w:w="1870" w:type="dxa"/>
            <w:shd w:val="clear" w:color="auto" w:fill="auto"/>
          </w:tcPr>
          <w:p w14:paraId="2AD0A443" w14:textId="77777777" w:rsidR="00B43ED2" w:rsidRPr="003606F7" w:rsidRDefault="00B43ED2" w:rsidP="00150D63">
            <w:pPr>
              <w:tabs>
                <w:tab w:val="center" w:pos="4420"/>
                <w:tab w:val="left" w:pos="6135"/>
              </w:tabs>
              <w:spacing w:line="276" w:lineRule="auto"/>
              <w:rPr>
                <w:rFonts w:ascii="Arial" w:eastAsia="Times New Roman" w:hAnsi="Arial"/>
                <w:color w:val="000000"/>
              </w:rPr>
            </w:pPr>
            <w:bookmarkStart w:id="0" w:name="_Hlk61511177"/>
            <w:bookmarkStart w:id="1" w:name="_Hlk66368092"/>
            <w:r w:rsidRPr="003606F7">
              <w:rPr>
                <w:rFonts w:ascii="Arial" w:eastAsia="Times New Roman" w:hAnsi="Arial"/>
                <w:b/>
                <w:color w:val="000000"/>
              </w:rPr>
              <w:t>Radicación:</w:t>
            </w:r>
          </w:p>
        </w:tc>
        <w:tc>
          <w:tcPr>
            <w:tcW w:w="7061" w:type="dxa"/>
            <w:shd w:val="clear" w:color="auto" w:fill="auto"/>
            <w:vAlign w:val="center"/>
          </w:tcPr>
          <w:p w14:paraId="213A5F3B" w14:textId="400B6A83" w:rsidR="00B43ED2" w:rsidRPr="003606F7" w:rsidRDefault="009F1FFC" w:rsidP="00150D63">
            <w:pPr>
              <w:tabs>
                <w:tab w:val="center" w:pos="4420"/>
                <w:tab w:val="left" w:pos="6135"/>
              </w:tabs>
              <w:spacing w:line="276" w:lineRule="auto"/>
              <w:rPr>
                <w:rFonts w:ascii="Arial" w:eastAsia="Times New Roman" w:hAnsi="Arial"/>
                <w:color w:val="000000"/>
              </w:rPr>
            </w:pPr>
            <w:r w:rsidRPr="009F1FFC">
              <w:rPr>
                <w:rFonts w:ascii="Arial" w:eastAsia="Times New Roman" w:hAnsi="Arial"/>
                <w:color w:val="000000"/>
              </w:rPr>
              <w:t>11001-03-15-000-2021-0</w:t>
            </w:r>
            <w:r w:rsidR="00A94E72">
              <w:rPr>
                <w:rFonts w:ascii="Arial" w:eastAsia="Times New Roman" w:hAnsi="Arial"/>
                <w:color w:val="000000"/>
              </w:rPr>
              <w:t>1591-0</w:t>
            </w:r>
            <w:r w:rsidR="00BB787D">
              <w:rPr>
                <w:rFonts w:ascii="Arial" w:eastAsia="Times New Roman" w:hAnsi="Arial"/>
                <w:color w:val="000000"/>
              </w:rPr>
              <w:t>1</w:t>
            </w:r>
          </w:p>
        </w:tc>
      </w:tr>
      <w:tr w:rsidR="00B43ED2" w:rsidRPr="003606F7" w14:paraId="14F2C861" w14:textId="77777777" w:rsidTr="00150D63">
        <w:tc>
          <w:tcPr>
            <w:tcW w:w="1870" w:type="dxa"/>
            <w:shd w:val="clear" w:color="auto" w:fill="auto"/>
          </w:tcPr>
          <w:p w14:paraId="36312167" w14:textId="77777777" w:rsidR="00B43ED2" w:rsidRPr="003606F7" w:rsidRDefault="00B43ED2" w:rsidP="00150D63">
            <w:pPr>
              <w:tabs>
                <w:tab w:val="center" w:pos="4420"/>
                <w:tab w:val="left" w:pos="6135"/>
              </w:tabs>
              <w:spacing w:line="276" w:lineRule="auto"/>
              <w:rPr>
                <w:rFonts w:ascii="Arial" w:eastAsia="Times New Roman" w:hAnsi="Arial"/>
                <w:color w:val="000000"/>
              </w:rPr>
            </w:pPr>
            <w:bookmarkStart w:id="2" w:name="_Hlk61511210"/>
            <w:bookmarkEnd w:id="0"/>
            <w:r w:rsidRPr="003606F7">
              <w:rPr>
                <w:rFonts w:ascii="Arial" w:eastAsia="Times New Roman" w:hAnsi="Arial"/>
                <w:b/>
                <w:color w:val="000000"/>
              </w:rPr>
              <w:t>Demandante:</w:t>
            </w:r>
          </w:p>
        </w:tc>
        <w:tc>
          <w:tcPr>
            <w:tcW w:w="7061" w:type="dxa"/>
            <w:shd w:val="clear" w:color="auto" w:fill="auto"/>
            <w:vAlign w:val="center"/>
          </w:tcPr>
          <w:p w14:paraId="15DB30FB" w14:textId="23B82F21" w:rsidR="00B43ED2" w:rsidRPr="003606F7" w:rsidRDefault="00A94E72" w:rsidP="00150D63">
            <w:pPr>
              <w:tabs>
                <w:tab w:val="center" w:pos="4420"/>
                <w:tab w:val="left" w:pos="6135"/>
              </w:tabs>
              <w:spacing w:line="276" w:lineRule="auto"/>
              <w:rPr>
                <w:rFonts w:ascii="Arial" w:eastAsia="Times New Roman" w:hAnsi="Arial"/>
                <w:color w:val="000000"/>
              </w:rPr>
            </w:pPr>
            <w:r>
              <w:rPr>
                <w:rFonts w:ascii="Arial" w:eastAsia="Times New Roman" w:hAnsi="Arial"/>
                <w:bCs/>
                <w:color w:val="000000"/>
              </w:rPr>
              <w:t>JUAN DIEGO LOAIZA LONDOÑO</w:t>
            </w:r>
          </w:p>
        </w:tc>
      </w:tr>
      <w:bookmarkEnd w:id="1"/>
      <w:bookmarkEnd w:id="2"/>
      <w:tr w:rsidR="00B43ED2" w:rsidRPr="003606F7" w14:paraId="706E4BC9" w14:textId="77777777" w:rsidTr="00150D63">
        <w:tc>
          <w:tcPr>
            <w:tcW w:w="1870" w:type="dxa"/>
            <w:shd w:val="clear" w:color="auto" w:fill="auto"/>
          </w:tcPr>
          <w:p w14:paraId="40FDF7BF" w14:textId="77777777" w:rsidR="00B43ED2" w:rsidRPr="00CE6A9F" w:rsidRDefault="00B43ED2" w:rsidP="00150D63">
            <w:pPr>
              <w:tabs>
                <w:tab w:val="center" w:pos="4420"/>
                <w:tab w:val="left" w:pos="6135"/>
              </w:tabs>
              <w:spacing w:line="276" w:lineRule="auto"/>
              <w:rPr>
                <w:rFonts w:ascii="Arial" w:eastAsia="Times New Roman" w:hAnsi="Arial"/>
                <w:color w:val="000000"/>
              </w:rPr>
            </w:pPr>
            <w:r w:rsidRPr="00CE6A9F">
              <w:rPr>
                <w:rFonts w:ascii="Arial" w:eastAsia="Times New Roman" w:hAnsi="Arial"/>
                <w:b/>
                <w:color w:val="000000"/>
              </w:rPr>
              <w:t>Demandado:</w:t>
            </w:r>
          </w:p>
        </w:tc>
        <w:tc>
          <w:tcPr>
            <w:tcW w:w="7061" w:type="dxa"/>
            <w:shd w:val="clear" w:color="auto" w:fill="auto"/>
            <w:vAlign w:val="center"/>
          </w:tcPr>
          <w:p w14:paraId="6A16314D" w14:textId="284B3F4B" w:rsidR="00B43ED2" w:rsidRPr="00A94E72" w:rsidRDefault="00A94E72" w:rsidP="00150D63">
            <w:pPr>
              <w:tabs>
                <w:tab w:val="center" w:pos="4420"/>
                <w:tab w:val="left" w:pos="6135"/>
              </w:tabs>
              <w:spacing w:line="276" w:lineRule="auto"/>
              <w:rPr>
                <w:rFonts w:ascii="Arial" w:hAnsi="Arial"/>
                <w:bCs/>
              </w:rPr>
            </w:pPr>
            <w:r w:rsidRPr="00A94E72">
              <w:rPr>
                <w:rFonts w:ascii="Arial" w:hAnsi="Arial"/>
                <w:bCs/>
              </w:rPr>
              <w:t>CONSEJO SUPERIOR DE LA JUDICATURA – UNIDAD DE ADMINISTRACIÓN DE CARRERA JUDICIAL Y OTRO</w:t>
            </w:r>
          </w:p>
        </w:tc>
      </w:tr>
    </w:tbl>
    <w:p w14:paraId="0C0D3CFD" w14:textId="77777777" w:rsidR="00675D6D" w:rsidRPr="00267143" w:rsidRDefault="00675D6D" w:rsidP="00675D6D">
      <w:pPr>
        <w:tabs>
          <w:tab w:val="left" w:pos="1985"/>
        </w:tabs>
        <w:spacing w:line="276" w:lineRule="auto"/>
        <w:ind w:left="1985" w:right="51" w:hanging="1985"/>
        <w:rPr>
          <w:rFonts w:ascii="Arial" w:hAnsi="Arial"/>
          <w:bCs/>
        </w:rPr>
      </w:pPr>
    </w:p>
    <w:p w14:paraId="72E978F8" w14:textId="0294AC1F" w:rsidR="00675D6D" w:rsidRPr="00267143" w:rsidRDefault="00675D6D" w:rsidP="00675D6D">
      <w:pPr>
        <w:tabs>
          <w:tab w:val="left" w:pos="1985"/>
        </w:tabs>
        <w:spacing w:line="276" w:lineRule="auto"/>
        <w:ind w:left="1985" w:right="51" w:hanging="1985"/>
        <w:rPr>
          <w:rFonts w:ascii="Arial" w:hAnsi="Arial"/>
          <w:bCs/>
        </w:rPr>
      </w:pPr>
      <w:r w:rsidRPr="00267143">
        <w:rPr>
          <w:rFonts w:ascii="Arial" w:hAnsi="Arial"/>
          <w:b/>
        </w:rPr>
        <w:t>Tema:</w:t>
      </w:r>
      <w:r w:rsidRPr="00267143">
        <w:rPr>
          <w:rFonts w:ascii="Arial" w:hAnsi="Arial"/>
          <w:bCs/>
        </w:rPr>
        <w:tab/>
        <w:t>Vinculación de tercero con interés</w:t>
      </w:r>
    </w:p>
    <w:p w14:paraId="01D2B1BE" w14:textId="77777777" w:rsidR="00675D6D" w:rsidRPr="00267143" w:rsidRDefault="00675D6D" w:rsidP="00675D6D">
      <w:pPr>
        <w:tabs>
          <w:tab w:val="left" w:pos="8222"/>
        </w:tabs>
        <w:spacing w:line="276" w:lineRule="auto"/>
        <w:ind w:right="51"/>
        <w:rPr>
          <w:rFonts w:ascii="Arial" w:hAnsi="Arial"/>
          <w:b/>
        </w:rPr>
      </w:pPr>
    </w:p>
    <w:p w14:paraId="0AF96C04" w14:textId="77777777" w:rsidR="00675D6D" w:rsidRPr="00267143" w:rsidRDefault="00675D6D" w:rsidP="00675D6D">
      <w:pPr>
        <w:tabs>
          <w:tab w:val="left" w:pos="8222"/>
        </w:tabs>
        <w:spacing w:line="276" w:lineRule="auto"/>
        <w:ind w:right="51"/>
        <w:rPr>
          <w:rFonts w:ascii="Arial" w:hAnsi="Arial"/>
          <w:b/>
        </w:rPr>
      </w:pPr>
    </w:p>
    <w:p w14:paraId="1DB18C75" w14:textId="77777777" w:rsidR="00675D6D" w:rsidRPr="00267143" w:rsidRDefault="00675D6D" w:rsidP="00675D6D">
      <w:pPr>
        <w:pBdr>
          <w:bottom w:val="single" w:sz="12" w:space="0" w:color="auto"/>
        </w:pBdr>
        <w:spacing w:line="276" w:lineRule="auto"/>
        <w:ind w:left="2832" w:hanging="2832"/>
        <w:rPr>
          <w:rFonts w:ascii="Arial" w:hAnsi="Arial"/>
          <w:b/>
        </w:rPr>
      </w:pPr>
      <w:r w:rsidRPr="00267143">
        <w:rPr>
          <w:rFonts w:ascii="Arial" w:hAnsi="Arial"/>
          <w:b/>
        </w:rPr>
        <w:t>AUTO</w:t>
      </w:r>
    </w:p>
    <w:p w14:paraId="3F66150C" w14:textId="77777777" w:rsidR="00675D6D" w:rsidRPr="00267143" w:rsidRDefault="00675D6D" w:rsidP="00675D6D">
      <w:pPr>
        <w:overflowPunct w:val="0"/>
        <w:autoSpaceDE w:val="0"/>
        <w:autoSpaceDN w:val="0"/>
        <w:adjustRightInd w:val="0"/>
        <w:spacing w:line="276" w:lineRule="auto"/>
        <w:rPr>
          <w:rFonts w:ascii="Arial" w:eastAsia="Times New Roman" w:hAnsi="Arial"/>
          <w:lang w:eastAsia="es-ES"/>
        </w:rPr>
      </w:pPr>
    </w:p>
    <w:p w14:paraId="4A4252ED" w14:textId="4ADBF696" w:rsidR="00675D6D" w:rsidRPr="00267143" w:rsidRDefault="00675D6D" w:rsidP="00675D6D">
      <w:pPr>
        <w:spacing w:line="276" w:lineRule="auto"/>
        <w:rPr>
          <w:rFonts w:ascii="Arial" w:eastAsia="Times New Roman" w:hAnsi="Arial"/>
          <w:color w:val="000000"/>
          <w:lang w:eastAsia="es-ES"/>
        </w:rPr>
      </w:pPr>
      <w:r w:rsidRPr="00267143">
        <w:rPr>
          <w:rFonts w:ascii="Arial" w:eastAsia="Times New Roman" w:hAnsi="Arial"/>
          <w:color w:val="000000"/>
          <w:lang w:eastAsia="es-ES"/>
        </w:rPr>
        <w:t xml:space="preserve">Encontrándose el expediente al Despacho, con miras a proferir sentencia de segunda instancia al interior del trámite de la referencia, se advierte la necesidad de vincular </w:t>
      </w:r>
      <w:r w:rsidR="00A0072B" w:rsidRPr="00267143">
        <w:rPr>
          <w:rFonts w:ascii="Arial" w:eastAsia="Times New Roman" w:hAnsi="Arial"/>
          <w:color w:val="000000"/>
          <w:lang w:eastAsia="es-ES"/>
        </w:rPr>
        <w:t xml:space="preserve">a </w:t>
      </w:r>
      <w:r w:rsidR="00A51474" w:rsidRPr="00267143">
        <w:rPr>
          <w:rFonts w:ascii="Arial" w:eastAsia="Times New Roman" w:hAnsi="Arial"/>
          <w:color w:val="000000"/>
          <w:lang w:eastAsia="es-ES"/>
        </w:rPr>
        <w:t xml:space="preserve">un </w:t>
      </w:r>
      <w:r w:rsidR="00A0072B" w:rsidRPr="00267143">
        <w:rPr>
          <w:rFonts w:ascii="Arial" w:eastAsia="Times New Roman" w:hAnsi="Arial"/>
          <w:color w:val="000000"/>
          <w:lang w:eastAsia="es-ES"/>
        </w:rPr>
        <w:t>tercero</w:t>
      </w:r>
      <w:r w:rsidRPr="00267143">
        <w:rPr>
          <w:rFonts w:ascii="Arial" w:eastAsia="Times New Roman" w:hAnsi="Arial"/>
          <w:color w:val="000000"/>
          <w:lang w:eastAsia="es-ES"/>
        </w:rPr>
        <w:t xml:space="preserve"> con interés.</w:t>
      </w:r>
    </w:p>
    <w:p w14:paraId="6D741CEB" w14:textId="77777777" w:rsidR="00675D6D" w:rsidRPr="00267143" w:rsidRDefault="00675D6D" w:rsidP="00675D6D">
      <w:pPr>
        <w:spacing w:line="276" w:lineRule="auto"/>
        <w:rPr>
          <w:rFonts w:ascii="Arial" w:eastAsia="Times New Roman" w:hAnsi="Arial"/>
          <w:color w:val="000000"/>
          <w:lang w:eastAsia="es-ES"/>
        </w:rPr>
      </w:pPr>
    </w:p>
    <w:p w14:paraId="1A8666DF" w14:textId="77777777" w:rsidR="00675D6D" w:rsidRPr="00267143" w:rsidRDefault="00675D6D" w:rsidP="00675D6D">
      <w:pPr>
        <w:pStyle w:val="Prrafodelista"/>
        <w:numPr>
          <w:ilvl w:val="0"/>
          <w:numId w:val="1"/>
        </w:numPr>
        <w:spacing w:line="276" w:lineRule="auto"/>
        <w:jc w:val="center"/>
        <w:rPr>
          <w:rFonts w:ascii="Arial" w:eastAsia="Times New Roman" w:hAnsi="Arial"/>
          <w:b/>
          <w:color w:val="000000"/>
          <w:lang w:eastAsia="es-ES"/>
        </w:rPr>
      </w:pPr>
      <w:r w:rsidRPr="00267143">
        <w:rPr>
          <w:rFonts w:ascii="Arial" w:eastAsia="Times New Roman" w:hAnsi="Arial"/>
          <w:b/>
          <w:color w:val="000000"/>
          <w:lang w:eastAsia="es-ES"/>
        </w:rPr>
        <w:t>ANTECEDENTES</w:t>
      </w:r>
    </w:p>
    <w:p w14:paraId="31254A76" w14:textId="77777777" w:rsidR="00675D6D" w:rsidRPr="00267143" w:rsidRDefault="00675D6D" w:rsidP="00675D6D">
      <w:pPr>
        <w:pStyle w:val="Prrafodelista"/>
        <w:spacing w:line="276" w:lineRule="auto"/>
        <w:ind w:left="0"/>
        <w:rPr>
          <w:rFonts w:ascii="Arial" w:eastAsia="Times New Roman" w:hAnsi="Arial"/>
          <w:bCs/>
          <w:color w:val="000000"/>
          <w:lang w:eastAsia="es-ES"/>
        </w:rPr>
      </w:pPr>
    </w:p>
    <w:p w14:paraId="54702CE4" w14:textId="351247A0" w:rsidR="005E3604" w:rsidRPr="00267143" w:rsidRDefault="002B198E" w:rsidP="009C5F96">
      <w:pPr>
        <w:widowControl w:val="0"/>
        <w:autoSpaceDE w:val="0"/>
        <w:autoSpaceDN w:val="0"/>
        <w:adjustRightInd w:val="0"/>
        <w:spacing w:line="276" w:lineRule="auto"/>
        <w:contextualSpacing/>
        <w:rPr>
          <w:rFonts w:ascii="Arial" w:eastAsia="Times New Roman" w:hAnsi="Arial"/>
          <w:bCs/>
          <w:color w:val="000000"/>
          <w:lang w:eastAsia="es-ES"/>
        </w:rPr>
      </w:pPr>
      <w:r w:rsidRPr="004778EF">
        <w:rPr>
          <w:rFonts w:ascii="Arial" w:eastAsia="Times New Roman" w:hAnsi="Arial"/>
          <w:bCs/>
          <w:color w:val="000000"/>
          <w:lang w:eastAsia="es-ES"/>
        </w:rPr>
        <w:t>1.</w:t>
      </w:r>
      <w:r>
        <w:rPr>
          <w:rFonts w:ascii="Arial" w:eastAsia="Times New Roman" w:hAnsi="Arial"/>
          <w:bCs/>
          <w:color w:val="000000"/>
          <w:lang w:eastAsia="es-ES"/>
        </w:rPr>
        <w:t xml:space="preserve"> </w:t>
      </w:r>
      <w:r w:rsidR="00A66504" w:rsidRPr="00A66504">
        <w:rPr>
          <w:rFonts w:ascii="Arial" w:eastAsia="Times New Roman" w:hAnsi="Arial"/>
          <w:bCs/>
          <w:color w:val="000000"/>
          <w:lang w:eastAsia="es-ES"/>
        </w:rPr>
        <w:t xml:space="preserve">Con escrito enviado por correo electrónico el </w:t>
      </w:r>
      <w:r w:rsidR="00A94E72">
        <w:rPr>
          <w:rFonts w:ascii="Arial" w:eastAsia="Times New Roman" w:hAnsi="Arial"/>
          <w:bCs/>
          <w:color w:val="000000"/>
          <w:lang w:eastAsia="es-ES"/>
        </w:rPr>
        <w:t>6 de abril de 2021</w:t>
      </w:r>
      <w:r w:rsidR="00A66504" w:rsidRPr="00A66504">
        <w:rPr>
          <w:rFonts w:ascii="Arial" w:eastAsia="Times New Roman" w:hAnsi="Arial"/>
          <w:bCs/>
          <w:color w:val="000000"/>
          <w:lang w:eastAsia="es-ES"/>
        </w:rPr>
        <w:t xml:space="preserve"> al buzón </w:t>
      </w:r>
      <w:r w:rsidR="00A66504" w:rsidRPr="00A66504">
        <w:rPr>
          <w:rFonts w:ascii="Arial" w:eastAsia="Times New Roman" w:hAnsi="Arial"/>
          <w:bCs/>
          <w:i/>
          <w:color w:val="000000"/>
          <w:lang w:eastAsia="es-ES"/>
        </w:rPr>
        <w:t>web</w:t>
      </w:r>
      <w:r w:rsidR="00A66504" w:rsidRPr="00A66504">
        <w:rPr>
          <w:rFonts w:ascii="Arial" w:eastAsia="Times New Roman" w:hAnsi="Arial"/>
          <w:bCs/>
          <w:color w:val="000000"/>
          <w:lang w:eastAsia="es-ES"/>
        </w:rPr>
        <w:t xml:space="preserve"> de la Secretaría General del Consejo de Estado</w:t>
      </w:r>
      <w:r w:rsidR="00A66504" w:rsidRPr="00A66504">
        <w:rPr>
          <w:rFonts w:ascii="Arial" w:eastAsia="Times New Roman" w:hAnsi="Arial"/>
          <w:bCs/>
          <w:color w:val="000000"/>
          <w:vertAlign w:val="superscript"/>
          <w:lang w:eastAsia="es-ES"/>
        </w:rPr>
        <w:footnoteReference w:id="1"/>
      </w:r>
      <w:r w:rsidR="00A66504" w:rsidRPr="00A66504">
        <w:rPr>
          <w:rFonts w:ascii="Arial" w:eastAsia="Times New Roman" w:hAnsi="Arial"/>
          <w:bCs/>
          <w:color w:val="000000"/>
          <w:lang w:eastAsia="es-ES"/>
        </w:rPr>
        <w:t xml:space="preserve">, el señor </w:t>
      </w:r>
      <w:r w:rsidR="00A94E72">
        <w:rPr>
          <w:rFonts w:ascii="Arial" w:eastAsia="Times New Roman" w:hAnsi="Arial"/>
          <w:bCs/>
          <w:color w:val="000000"/>
          <w:lang w:eastAsia="es-ES"/>
        </w:rPr>
        <w:t>Juan Diego Loaiza Londoño</w:t>
      </w:r>
      <w:r w:rsidR="00A66504" w:rsidRPr="00A66504">
        <w:rPr>
          <w:rFonts w:ascii="Arial" w:eastAsia="Times New Roman" w:hAnsi="Arial"/>
          <w:bCs/>
          <w:color w:val="000000"/>
          <w:lang w:eastAsia="es-ES"/>
        </w:rPr>
        <w:t xml:space="preserve">, </w:t>
      </w:r>
      <w:r w:rsidR="004778EF">
        <w:rPr>
          <w:rFonts w:ascii="Arial" w:eastAsia="Times New Roman" w:hAnsi="Arial"/>
          <w:bCs/>
          <w:color w:val="000000"/>
          <w:lang w:eastAsia="es-ES"/>
        </w:rPr>
        <w:t xml:space="preserve">actuando </w:t>
      </w:r>
      <w:r w:rsidR="00A66504" w:rsidRPr="00A66504">
        <w:rPr>
          <w:rFonts w:ascii="Arial" w:eastAsia="Times New Roman" w:hAnsi="Arial"/>
          <w:bCs/>
          <w:color w:val="000000"/>
          <w:lang w:eastAsia="es-ES"/>
        </w:rPr>
        <w:t xml:space="preserve">en nombre propio, </w:t>
      </w:r>
      <w:r w:rsidR="00135AFC">
        <w:rPr>
          <w:rFonts w:ascii="Arial" w:eastAsia="Times New Roman" w:hAnsi="Arial"/>
          <w:bCs/>
          <w:color w:val="000000"/>
          <w:lang w:eastAsia="es-ES"/>
        </w:rPr>
        <w:t>interpuso</w:t>
      </w:r>
      <w:r w:rsidR="00A66504" w:rsidRPr="00A66504">
        <w:rPr>
          <w:rFonts w:ascii="Arial" w:eastAsia="Times New Roman" w:hAnsi="Arial"/>
          <w:bCs/>
          <w:color w:val="000000"/>
          <w:lang w:eastAsia="es-ES"/>
        </w:rPr>
        <w:t xml:space="preserve"> acción de tutela contra </w:t>
      </w:r>
      <w:r w:rsidR="00A94E72">
        <w:rPr>
          <w:rFonts w:ascii="Arial" w:hAnsi="Arial"/>
        </w:rPr>
        <w:t>el Consejo Superior de la Judicatura – Unidad de Administración de Carrera Judicial y la Universidad Nacional de Colombia</w:t>
      </w:r>
      <w:r w:rsidR="00A66504" w:rsidRPr="00A66504">
        <w:rPr>
          <w:rFonts w:ascii="Arial" w:eastAsia="Times New Roman" w:hAnsi="Arial"/>
          <w:bCs/>
          <w:color w:val="000000"/>
          <w:lang w:eastAsia="es-ES"/>
        </w:rPr>
        <w:t>, con el fin de que le sea amparado su</w:t>
      </w:r>
      <w:r w:rsidR="0056032D">
        <w:rPr>
          <w:rFonts w:ascii="Arial" w:eastAsia="Times New Roman" w:hAnsi="Arial"/>
          <w:bCs/>
          <w:color w:val="000000"/>
          <w:lang w:eastAsia="es-ES"/>
        </w:rPr>
        <w:t>s</w:t>
      </w:r>
      <w:r w:rsidR="00A66504" w:rsidRPr="00A66504">
        <w:rPr>
          <w:rFonts w:ascii="Arial" w:eastAsia="Times New Roman" w:hAnsi="Arial"/>
          <w:bCs/>
          <w:color w:val="000000"/>
          <w:lang w:eastAsia="es-ES"/>
        </w:rPr>
        <w:t xml:space="preserve"> derecho</w:t>
      </w:r>
      <w:r w:rsidR="0056032D">
        <w:rPr>
          <w:rFonts w:ascii="Arial" w:eastAsia="Times New Roman" w:hAnsi="Arial"/>
          <w:bCs/>
          <w:color w:val="000000"/>
          <w:lang w:eastAsia="es-ES"/>
        </w:rPr>
        <w:t>s</w:t>
      </w:r>
      <w:r w:rsidR="00A66504" w:rsidRPr="00A66504">
        <w:rPr>
          <w:rFonts w:ascii="Arial" w:eastAsia="Times New Roman" w:hAnsi="Arial"/>
          <w:bCs/>
          <w:color w:val="000000"/>
          <w:lang w:eastAsia="es-ES"/>
        </w:rPr>
        <w:t xml:space="preserve"> fundamental</w:t>
      </w:r>
      <w:r w:rsidR="0056032D">
        <w:rPr>
          <w:rFonts w:ascii="Arial" w:eastAsia="Times New Roman" w:hAnsi="Arial"/>
          <w:bCs/>
          <w:color w:val="000000"/>
          <w:lang w:eastAsia="es-ES"/>
        </w:rPr>
        <w:t>es al debido proceso y</w:t>
      </w:r>
      <w:r w:rsidR="00A66504" w:rsidRPr="00A66504">
        <w:rPr>
          <w:rFonts w:ascii="Arial" w:eastAsia="Times New Roman" w:hAnsi="Arial"/>
          <w:bCs/>
          <w:color w:val="000000"/>
          <w:lang w:eastAsia="es-ES"/>
        </w:rPr>
        <w:t xml:space="preserve"> petición.</w:t>
      </w:r>
    </w:p>
    <w:p w14:paraId="468875D3" w14:textId="7C1CEDA6" w:rsidR="004C7C1A" w:rsidRDefault="004C7C1A" w:rsidP="0056032D">
      <w:pPr>
        <w:spacing w:line="276" w:lineRule="auto"/>
        <w:rPr>
          <w:rFonts w:ascii="Arial" w:eastAsia="Times New Roman" w:hAnsi="Arial"/>
          <w:bCs/>
          <w:color w:val="000000"/>
          <w:lang w:eastAsia="es-ES"/>
        </w:rPr>
      </w:pPr>
    </w:p>
    <w:p w14:paraId="7CD5FCE0" w14:textId="6AFBBAD1" w:rsidR="004C7C1A" w:rsidRDefault="004C7C1A" w:rsidP="0056032D">
      <w:pPr>
        <w:spacing w:line="276" w:lineRule="auto"/>
        <w:rPr>
          <w:rFonts w:ascii="Arial" w:eastAsia="Times New Roman" w:hAnsi="Arial"/>
          <w:bCs/>
          <w:color w:val="000000"/>
          <w:lang w:eastAsia="es-ES"/>
        </w:rPr>
      </w:pPr>
      <w:r>
        <w:rPr>
          <w:rFonts w:ascii="Arial" w:eastAsia="Times New Roman" w:hAnsi="Arial"/>
          <w:bCs/>
          <w:color w:val="000000"/>
          <w:lang w:eastAsia="es-ES"/>
        </w:rPr>
        <w:t>2. El amparo encuentra sustento en los siguientes fundamentos fácticos:</w:t>
      </w:r>
    </w:p>
    <w:p w14:paraId="5C349553" w14:textId="77777777" w:rsidR="004C7C1A" w:rsidRDefault="004C7C1A" w:rsidP="002E08BB">
      <w:pPr>
        <w:spacing w:line="276" w:lineRule="auto"/>
        <w:rPr>
          <w:rFonts w:ascii="Arial" w:eastAsia="Times New Roman" w:hAnsi="Arial"/>
          <w:bCs/>
          <w:color w:val="000000"/>
          <w:lang w:eastAsia="es-ES"/>
        </w:rPr>
      </w:pPr>
    </w:p>
    <w:p w14:paraId="2C5B3D26" w14:textId="19529B98" w:rsidR="002E08BB" w:rsidRDefault="004C7C1A" w:rsidP="002E08BB">
      <w:pPr>
        <w:spacing w:line="276" w:lineRule="auto"/>
        <w:rPr>
          <w:rFonts w:ascii="Arial" w:hAnsi="Arial"/>
        </w:rPr>
      </w:pPr>
      <w:r>
        <w:rPr>
          <w:rFonts w:ascii="Arial" w:eastAsia="Times New Roman" w:hAnsi="Arial"/>
          <w:bCs/>
          <w:color w:val="000000"/>
          <w:lang w:eastAsia="es-ES"/>
        </w:rPr>
        <w:t>3</w:t>
      </w:r>
      <w:r w:rsidR="0096010B">
        <w:rPr>
          <w:rFonts w:ascii="Arial" w:eastAsia="Times New Roman" w:hAnsi="Arial"/>
          <w:bCs/>
          <w:color w:val="000000"/>
          <w:lang w:eastAsia="es-ES"/>
        </w:rPr>
        <w:t xml:space="preserve">. </w:t>
      </w:r>
      <w:r w:rsidR="0096010B" w:rsidRPr="00844111">
        <w:rPr>
          <w:rFonts w:ascii="Arial" w:hAnsi="Arial"/>
        </w:rPr>
        <w:t>El</w:t>
      </w:r>
      <w:r w:rsidR="0096010B">
        <w:rPr>
          <w:rFonts w:ascii="Arial" w:hAnsi="Arial"/>
        </w:rPr>
        <w:t xml:space="preserve"> 10 de noviembre de 2020</w:t>
      </w:r>
      <w:r w:rsidR="00135AFC">
        <w:rPr>
          <w:rFonts w:ascii="Arial" w:hAnsi="Arial"/>
        </w:rPr>
        <w:t>,</w:t>
      </w:r>
      <w:r w:rsidR="0096010B">
        <w:rPr>
          <w:rFonts w:ascii="Arial" w:hAnsi="Arial"/>
        </w:rPr>
        <w:t xml:space="preserve"> el</w:t>
      </w:r>
      <w:r w:rsidR="0096010B" w:rsidRPr="00844111">
        <w:rPr>
          <w:rFonts w:ascii="Arial" w:hAnsi="Arial"/>
        </w:rPr>
        <w:t xml:space="preserve"> accionante </w:t>
      </w:r>
      <w:r w:rsidR="0096010B">
        <w:rPr>
          <w:rFonts w:ascii="Arial" w:hAnsi="Arial"/>
        </w:rPr>
        <w:t>presentó derecho de petición ante las precitadas entidades a fin de que se suministre una información</w:t>
      </w:r>
      <w:r w:rsidR="002E08BB">
        <w:rPr>
          <w:rFonts w:ascii="Arial" w:hAnsi="Arial"/>
        </w:rPr>
        <w:t xml:space="preserve"> respecto de la Convocatoria 27 para funcionarios </w:t>
      </w:r>
      <w:r w:rsidR="009C5F96">
        <w:rPr>
          <w:rFonts w:ascii="Arial" w:hAnsi="Arial"/>
        </w:rPr>
        <w:t xml:space="preserve">de carrera </w:t>
      </w:r>
      <w:r w:rsidR="002E08BB">
        <w:rPr>
          <w:rFonts w:ascii="Arial" w:hAnsi="Arial"/>
        </w:rPr>
        <w:t>de la Rama Judicial.</w:t>
      </w:r>
    </w:p>
    <w:p w14:paraId="61C30B8C" w14:textId="77777777" w:rsidR="002E08BB" w:rsidRDefault="002E08BB" w:rsidP="002E08BB">
      <w:pPr>
        <w:spacing w:line="276" w:lineRule="auto"/>
        <w:rPr>
          <w:rFonts w:ascii="Arial" w:hAnsi="Arial"/>
        </w:rPr>
      </w:pPr>
    </w:p>
    <w:p w14:paraId="1F47BEAA" w14:textId="606D3091" w:rsidR="002E08BB" w:rsidRDefault="004C7C1A" w:rsidP="0038364D">
      <w:pPr>
        <w:spacing w:line="276" w:lineRule="auto"/>
        <w:rPr>
          <w:rFonts w:ascii="Arial" w:hAnsi="Arial"/>
        </w:rPr>
      </w:pPr>
      <w:r>
        <w:rPr>
          <w:rFonts w:ascii="Arial" w:hAnsi="Arial"/>
        </w:rPr>
        <w:t>4</w:t>
      </w:r>
      <w:r w:rsidR="002E08BB">
        <w:rPr>
          <w:rFonts w:ascii="Arial" w:hAnsi="Arial"/>
        </w:rPr>
        <w:t xml:space="preserve">. </w:t>
      </w:r>
      <w:r w:rsidR="0038364D">
        <w:rPr>
          <w:rFonts w:ascii="Arial" w:hAnsi="Arial"/>
        </w:rPr>
        <w:t>En la respuesta suministrada al actor e</w:t>
      </w:r>
      <w:r w:rsidR="002E08BB" w:rsidRPr="002E08BB">
        <w:rPr>
          <w:rFonts w:ascii="Arial" w:hAnsi="Arial"/>
        </w:rPr>
        <w:t xml:space="preserve">l 04 de enero de 2021, </w:t>
      </w:r>
      <w:r w:rsidR="0038364D">
        <w:rPr>
          <w:rFonts w:ascii="Arial" w:hAnsi="Arial"/>
        </w:rPr>
        <w:t xml:space="preserve">se contestaron </w:t>
      </w:r>
      <w:r w:rsidR="002E08BB" w:rsidRPr="002E08BB">
        <w:rPr>
          <w:rFonts w:ascii="Arial" w:hAnsi="Arial"/>
        </w:rPr>
        <w:t xml:space="preserve">ciertos </w:t>
      </w:r>
      <w:r w:rsidR="00135AFC">
        <w:rPr>
          <w:rFonts w:ascii="Arial" w:hAnsi="Arial"/>
        </w:rPr>
        <w:t xml:space="preserve">puntos </w:t>
      </w:r>
      <w:r w:rsidR="002E08BB" w:rsidRPr="002E08BB">
        <w:rPr>
          <w:rFonts w:ascii="Arial" w:hAnsi="Arial"/>
        </w:rPr>
        <w:t>y frente a otros</w:t>
      </w:r>
      <w:r w:rsidR="0038364D">
        <w:rPr>
          <w:rFonts w:ascii="Arial" w:hAnsi="Arial"/>
        </w:rPr>
        <w:t xml:space="preserve"> se</w:t>
      </w:r>
      <w:r w:rsidR="002E08BB" w:rsidRPr="002E08BB">
        <w:rPr>
          <w:rFonts w:ascii="Arial" w:hAnsi="Arial"/>
        </w:rPr>
        <w:t xml:space="preserve"> aleg</w:t>
      </w:r>
      <w:r w:rsidR="0038364D">
        <w:rPr>
          <w:rFonts w:ascii="Arial" w:hAnsi="Arial"/>
        </w:rPr>
        <w:t>ó</w:t>
      </w:r>
      <w:r w:rsidR="002E08BB" w:rsidRPr="002E08BB">
        <w:rPr>
          <w:rFonts w:ascii="Arial" w:hAnsi="Arial"/>
        </w:rPr>
        <w:t xml:space="preserve"> reserva</w:t>
      </w:r>
      <w:r w:rsidR="0038364D">
        <w:rPr>
          <w:rFonts w:ascii="Arial" w:hAnsi="Arial"/>
        </w:rPr>
        <w:t>.</w:t>
      </w:r>
    </w:p>
    <w:p w14:paraId="5C7406D3" w14:textId="77777777" w:rsidR="004C7C1A" w:rsidRDefault="004C7C1A" w:rsidP="0038364D">
      <w:pPr>
        <w:spacing w:line="276" w:lineRule="auto"/>
        <w:rPr>
          <w:rFonts w:ascii="Arial" w:hAnsi="Arial"/>
        </w:rPr>
      </w:pPr>
    </w:p>
    <w:p w14:paraId="1E68B2F7" w14:textId="37FC116F" w:rsidR="0096010B" w:rsidRDefault="004C7C1A" w:rsidP="0056032D">
      <w:pPr>
        <w:spacing w:line="276" w:lineRule="auto"/>
        <w:rPr>
          <w:rFonts w:ascii="Arial" w:hAnsi="Arial"/>
        </w:rPr>
      </w:pPr>
      <w:r>
        <w:rPr>
          <w:rFonts w:ascii="Arial" w:hAnsi="Arial"/>
        </w:rPr>
        <w:t>5</w:t>
      </w:r>
      <w:r w:rsidR="000C3C2E">
        <w:rPr>
          <w:rFonts w:ascii="Arial" w:hAnsi="Arial"/>
        </w:rPr>
        <w:t>. El 5 de enero y el 18 de marzo de 2021, el señor Loaiza Londoño presentó recurso de insistencia,</w:t>
      </w:r>
      <w:r w:rsidR="00135AFC">
        <w:rPr>
          <w:rFonts w:ascii="Arial" w:hAnsi="Arial"/>
        </w:rPr>
        <w:t xml:space="preserve"> de conformidad con </w:t>
      </w:r>
      <w:r w:rsidR="000C3C2E">
        <w:rPr>
          <w:rFonts w:ascii="Arial" w:hAnsi="Arial"/>
        </w:rPr>
        <w:t xml:space="preserve">lo previsto en el artículo </w:t>
      </w:r>
      <w:r w:rsidR="00622D90">
        <w:rPr>
          <w:rFonts w:ascii="Arial" w:hAnsi="Arial"/>
        </w:rPr>
        <w:t>26 de la Ley 1437 de 2011.</w:t>
      </w:r>
    </w:p>
    <w:p w14:paraId="19FE5DC5" w14:textId="7D26E8E4" w:rsidR="00622D90" w:rsidRDefault="004C7C1A" w:rsidP="00622D90">
      <w:pPr>
        <w:spacing w:line="276" w:lineRule="auto"/>
        <w:rPr>
          <w:rFonts w:ascii="Arial" w:hAnsi="Arial"/>
        </w:rPr>
      </w:pPr>
      <w:r>
        <w:rPr>
          <w:rFonts w:ascii="Arial" w:hAnsi="Arial"/>
        </w:rPr>
        <w:lastRenderedPageBreak/>
        <w:t>6</w:t>
      </w:r>
      <w:r w:rsidR="00622D90">
        <w:rPr>
          <w:rFonts w:ascii="Arial" w:hAnsi="Arial"/>
        </w:rPr>
        <w:t xml:space="preserve">. A </w:t>
      </w:r>
      <w:r w:rsidR="00622D90" w:rsidRPr="00622D90">
        <w:rPr>
          <w:rFonts w:ascii="Arial" w:hAnsi="Arial"/>
        </w:rPr>
        <w:t>la fecha</w:t>
      </w:r>
      <w:r w:rsidR="00622D90">
        <w:rPr>
          <w:rFonts w:ascii="Arial" w:hAnsi="Arial"/>
        </w:rPr>
        <w:t xml:space="preserve"> de presentación de la acción de tutela</w:t>
      </w:r>
      <w:r w:rsidR="00622D90" w:rsidRPr="00622D90">
        <w:rPr>
          <w:rFonts w:ascii="Arial" w:hAnsi="Arial"/>
        </w:rPr>
        <w:t>, las entidades accionadas no ha</w:t>
      </w:r>
      <w:r w:rsidR="00135AFC">
        <w:rPr>
          <w:rFonts w:ascii="Arial" w:hAnsi="Arial"/>
        </w:rPr>
        <w:t>bían</w:t>
      </w:r>
      <w:r w:rsidR="00622D90" w:rsidRPr="00622D90">
        <w:rPr>
          <w:rFonts w:ascii="Arial" w:hAnsi="Arial"/>
        </w:rPr>
        <w:t xml:space="preserve"> enviado los </w:t>
      </w:r>
      <w:r w:rsidR="00622D90">
        <w:rPr>
          <w:rFonts w:ascii="Arial" w:hAnsi="Arial"/>
        </w:rPr>
        <w:t xml:space="preserve">documentos correspondientes al </w:t>
      </w:r>
      <w:r w:rsidR="00622D90" w:rsidRPr="00622D90">
        <w:rPr>
          <w:rFonts w:ascii="Arial" w:hAnsi="Arial"/>
        </w:rPr>
        <w:t>Tribunal Administrativo de Cundinamarca</w:t>
      </w:r>
      <w:r w:rsidR="00622D90">
        <w:rPr>
          <w:rFonts w:ascii="Arial" w:hAnsi="Arial"/>
        </w:rPr>
        <w:t>, tal como lo dispone el inciso 2º del artículo 26 de la norma en cita.</w:t>
      </w:r>
    </w:p>
    <w:p w14:paraId="368626AC" w14:textId="77777777" w:rsidR="0096010B" w:rsidRPr="0056032D" w:rsidRDefault="0096010B" w:rsidP="0056032D">
      <w:pPr>
        <w:spacing w:line="276" w:lineRule="auto"/>
        <w:rPr>
          <w:rFonts w:ascii="Arial" w:eastAsia="Times New Roman" w:hAnsi="Arial"/>
          <w:bCs/>
          <w:color w:val="000000"/>
          <w:lang w:eastAsia="es-ES"/>
        </w:rPr>
      </w:pPr>
    </w:p>
    <w:p w14:paraId="0658F9A3" w14:textId="1298695C" w:rsidR="00945CBD" w:rsidRPr="00267143" w:rsidRDefault="004C7C1A" w:rsidP="00945CBD">
      <w:pPr>
        <w:spacing w:line="276" w:lineRule="auto"/>
        <w:rPr>
          <w:rFonts w:ascii="Arial" w:hAnsi="Arial"/>
        </w:rPr>
      </w:pPr>
      <w:r>
        <w:rPr>
          <w:rFonts w:ascii="Arial" w:eastAsia="Times New Roman" w:hAnsi="Arial"/>
          <w:bCs/>
          <w:color w:val="000000"/>
          <w:lang w:eastAsia="es-ES"/>
        </w:rPr>
        <w:t>7</w:t>
      </w:r>
      <w:r w:rsidR="00AF4E6F" w:rsidRPr="004778EF">
        <w:rPr>
          <w:rFonts w:ascii="Arial" w:eastAsia="Times New Roman" w:hAnsi="Arial"/>
          <w:bCs/>
          <w:color w:val="000000"/>
          <w:lang w:eastAsia="es-ES"/>
        </w:rPr>
        <w:t>.</w:t>
      </w:r>
      <w:r w:rsidR="00AF4E6F" w:rsidRPr="00267143">
        <w:rPr>
          <w:rFonts w:ascii="Arial" w:eastAsia="Times New Roman" w:hAnsi="Arial"/>
          <w:bCs/>
          <w:color w:val="000000"/>
          <w:lang w:eastAsia="es-ES"/>
        </w:rPr>
        <w:t xml:space="preserve"> Surtido el trámite correspondiente</w:t>
      </w:r>
      <w:r w:rsidR="00CC374E" w:rsidRPr="00267143">
        <w:rPr>
          <w:rFonts w:ascii="Arial" w:eastAsia="Times New Roman" w:hAnsi="Arial"/>
          <w:bCs/>
          <w:color w:val="000000"/>
          <w:lang w:eastAsia="es-ES"/>
        </w:rPr>
        <w:t xml:space="preserve">, </w:t>
      </w:r>
      <w:r w:rsidR="008F5FF3" w:rsidRPr="00267143">
        <w:rPr>
          <w:rFonts w:ascii="Arial" w:eastAsia="Times New Roman" w:hAnsi="Arial"/>
          <w:bCs/>
          <w:color w:val="000000"/>
          <w:lang w:eastAsia="es-ES"/>
        </w:rPr>
        <w:t>mediante sentencia de</w:t>
      </w:r>
      <w:r w:rsidR="000E4EA2">
        <w:rPr>
          <w:rFonts w:ascii="Arial" w:eastAsia="Times New Roman" w:hAnsi="Arial"/>
          <w:bCs/>
          <w:color w:val="000000"/>
          <w:lang w:eastAsia="es-ES"/>
        </w:rPr>
        <w:t>l</w:t>
      </w:r>
      <w:r w:rsidR="008F5FF3" w:rsidRPr="00267143">
        <w:rPr>
          <w:rFonts w:ascii="Arial" w:eastAsia="Times New Roman" w:hAnsi="Arial"/>
          <w:bCs/>
          <w:color w:val="000000"/>
          <w:lang w:eastAsia="es-ES"/>
        </w:rPr>
        <w:t xml:space="preserve"> </w:t>
      </w:r>
      <w:r w:rsidR="00C91187">
        <w:rPr>
          <w:rFonts w:ascii="Arial" w:eastAsia="Times New Roman" w:hAnsi="Arial"/>
          <w:bCs/>
          <w:color w:val="000000"/>
          <w:lang w:eastAsia="es-ES"/>
        </w:rPr>
        <w:t>12 de mayo</w:t>
      </w:r>
      <w:r w:rsidR="001E4F85">
        <w:rPr>
          <w:rFonts w:ascii="Arial" w:eastAsia="Times New Roman" w:hAnsi="Arial"/>
          <w:bCs/>
          <w:color w:val="000000"/>
          <w:lang w:eastAsia="es-ES"/>
        </w:rPr>
        <w:t xml:space="preserve"> de 2021</w:t>
      </w:r>
      <w:r w:rsidR="008F5FF3" w:rsidRPr="00267143">
        <w:rPr>
          <w:rFonts w:ascii="Arial" w:eastAsia="Times New Roman" w:hAnsi="Arial"/>
          <w:bCs/>
          <w:color w:val="000000"/>
          <w:lang w:eastAsia="es-ES"/>
        </w:rPr>
        <w:t xml:space="preserve">, </w:t>
      </w:r>
      <w:r w:rsidR="00617475" w:rsidRPr="00267143">
        <w:rPr>
          <w:rFonts w:ascii="Arial" w:eastAsia="Times New Roman" w:hAnsi="Arial"/>
          <w:bCs/>
          <w:color w:val="000000"/>
          <w:lang w:eastAsia="es-ES"/>
        </w:rPr>
        <w:t xml:space="preserve">el </w:t>
      </w:r>
      <w:r w:rsidR="001E4F85">
        <w:rPr>
          <w:rFonts w:ascii="Arial" w:eastAsia="Times New Roman" w:hAnsi="Arial"/>
          <w:bCs/>
          <w:color w:val="000000"/>
          <w:lang w:eastAsia="es-ES"/>
        </w:rPr>
        <w:t xml:space="preserve">Consejo de Estado, Sección </w:t>
      </w:r>
      <w:r w:rsidR="00593FE8">
        <w:rPr>
          <w:rFonts w:ascii="Arial" w:eastAsia="Times New Roman" w:hAnsi="Arial"/>
          <w:bCs/>
          <w:color w:val="000000"/>
          <w:lang w:eastAsia="es-ES"/>
        </w:rPr>
        <w:t>Segunda, Subsección B</w:t>
      </w:r>
      <w:r w:rsidR="008F5FF3" w:rsidRPr="00267143">
        <w:rPr>
          <w:rFonts w:ascii="Arial" w:eastAsia="Times New Roman" w:hAnsi="Arial"/>
          <w:bCs/>
          <w:color w:val="000000"/>
          <w:lang w:eastAsia="es-ES"/>
        </w:rPr>
        <w:t>,</w:t>
      </w:r>
      <w:r w:rsidR="004D0966" w:rsidRPr="00267143">
        <w:rPr>
          <w:rFonts w:ascii="Arial" w:hAnsi="Arial"/>
        </w:rPr>
        <w:t xml:space="preserve"> </w:t>
      </w:r>
      <w:r w:rsidR="00433BA0">
        <w:rPr>
          <w:rFonts w:ascii="Arial" w:hAnsi="Arial"/>
        </w:rPr>
        <w:t>negó</w:t>
      </w:r>
      <w:r w:rsidR="001E4F85">
        <w:rPr>
          <w:rFonts w:ascii="Arial" w:hAnsi="Arial"/>
        </w:rPr>
        <w:t xml:space="preserve"> </w:t>
      </w:r>
      <w:r w:rsidR="004D0966" w:rsidRPr="00267143">
        <w:rPr>
          <w:rFonts w:ascii="Arial" w:hAnsi="Arial"/>
        </w:rPr>
        <w:t>el amparo solicitado</w:t>
      </w:r>
      <w:r w:rsidR="00433BA0">
        <w:rPr>
          <w:rFonts w:ascii="Arial" w:hAnsi="Arial"/>
        </w:rPr>
        <w:t xml:space="preserve"> </w:t>
      </w:r>
      <w:r w:rsidR="007418DE">
        <w:rPr>
          <w:rFonts w:ascii="Arial" w:hAnsi="Arial"/>
        </w:rPr>
        <w:t>porque consideró que se configuró la figura de</w:t>
      </w:r>
      <w:r w:rsidR="00433BA0">
        <w:rPr>
          <w:rFonts w:ascii="Arial" w:hAnsi="Arial"/>
        </w:rPr>
        <w:t xml:space="preserve"> la carencia actual de objeto por hecho superado</w:t>
      </w:r>
      <w:r w:rsidR="00617475" w:rsidRPr="00267143">
        <w:rPr>
          <w:rFonts w:ascii="Arial" w:hAnsi="Arial"/>
        </w:rPr>
        <w:t>.</w:t>
      </w:r>
    </w:p>
    <w:p w14:paraId="04CEA184" w14:textId="1E6D9086" w:rsidR="00D13EF2" w:rsidRPr="00267143" w:rsidRDefault="00D13EF2" w:rsidP="00F902C9">
      <w:pPr>
        <w:spacing w:line="276" w:lineRule="auto"/>
        <w:rPr>
          <w:rFonts w:ascii="Arial" w:eastAsia="Times New Roman" w:hAnsi="Arial"/>
          <w:bCs/>
          <w:color w:val="000000"/>
          <w:lang w:eastAsia="es-ES"/>
        </w:rPr>
      </w:pPr>
    </w:p>
    <w:p w14:paraId="5880D503" w14:textId="7C0EA3D8" w:rsidR="00433BA0" w:rsidRDefault="004C7C1A" w:rsidP="00EC5AAD">
      <w:pPr>
        <w:spacing w:line="276" w:lineRule="auto"/>
        <w:rPr>
          <w:rFonts w:ascii="Arial" w:eastAsia="Times New Roman" w:hAnsi="Arial"/>
          <w:bCs/>
          <w:color w:val="000000"/>
          <w:lang w:eastAsia="es-ES"/>
        </w:rPr>
      </w:pPr>
      <w:r>
        <w:rPr>
          <w:rFonts w:ascii="Arial" w:eastAsia="Times New Roman" w:hAnsi="Arial"/>
          <w:bCs/>
          <w:color w:val="000000"/>
          <w:lang w:eastAsia="es-ES"/>
        </w:rPr>
        <w:t>8</w:t>
      </w:r>
      <w:r w:rsidR="004778EF" w:rsidRPr="004778EF">
        <w:rPr>
          <w:rFonts w:ascii="Arial" w:eastAsia="Times New Roman" w:hAnsi="Arial"/>
          <w:bCs/>
          <w:color w:val="000000"/>
          <w:lang w:eastAsia="es-ES"/>
        </w:rPr>
        <w:t>.</w:t>
      </w:r>
      <w:r w:rsidR="004778EF">
        <w:rPr>
          <w:rFonts w:ascii="Arial" w:eastAsia="Times New Roman" w:hAnsi="Arial"/>
          <w:b/>
          <w:color w:val="000000"/>
          <w:lang w:eastAsia="es-ES"/>
        </w:rPr>
        <w:t xml:space="preserve"> </w:t>
      </w:r>
      <w:r w:rsidR="000E4EA2">
        <w:rPr>
          <w:rFonts w:ascii="Arial" w:eastAsia="Times New Roman" w:hAnsi="Arial"/>
          <w:bCs/>
          <w:color w:val="000000"/>
          <w:lang w:eastAsia="es-ES"/>
        </w:rPr>
        <w:t>En providencia del 15 de septiembre de 2021</w:t>
      </w:r>
      <w:r w:rsidR="007418DE">
        <w:rPr>
          <w:rFonts w:ascii="Arial" w:eastAsia="Times New Roman" w:hAnsi="Arial"/>
          <w:bCs/>
          <w:color w:val="000000"/>
          <w:lang w:eastAsia="es-ES"/>
        </w:rPr>
        <w:t>,</w:t>
      </w:r>
      <w:r w:rsidR="000E4EA2">
        <w:rPr>
          <w:rFonts w:ascii="Arial" w:eastAsia="Times New Roman" w:hAnsi="Arial"/>
          <w:bCs/>
          <w:color w:val="000000"/>
          <w:lang w:eastAsia="es-ES"/>
        </w:rPr>
        <w:t xml:space="preserve"> el</w:t>
      </w:r>
      <w:r w:rsidR="00433BA0">
        <w:rPr>
          <w:rFonts w:ascii="Arial" w:eastAsia="Times New Roman" w:hAnsi="Arial"/>
          <w:bCs/>
          <w:color w:val="000000"/>
          <w:lang w:eastAsia="es-ES"/>
        </w:rPr>
        <w:t xml:space="preserve"> </w:t>
      </w:r>
      <w:r w:rsidR="00433BA0" w:rsidRPr="00AF6EEB">
        <w:rPr>
          <w:rFonts w:ascii="Arial" w:eastAsia="Times New Roman" w:hAnsi="Arial"/>
          <w:bCs/>
          <w:i/>
          <w:iCs/>
          <w:color w:val="000000"/>
          <w:lang w:eastAsia="es-ES"/>
        </w:rPr>
        <w:t>a quo</w:t>
      </w:r>
      <w:r w:rsidR="00433BA0">
        <w:rPr>
          <w:rFonts w:ascii="Arial" w:eastAsia="Times New Roman" w:hAnsi="Arial"/>
          <w:bCs/>
          <w:color w:val="000000"/>
          <w:lang w:eastAsia="es-ES"/>
        </w:rPr>
        <w:t xml:space="preserve"> constitucional negó</w:t>
      </w:r>
      <w:r w:rsidR="00433BA0" w:rsidRPr="00433BA0">
        <w:rPr>
          <w:rFonts w:ascii="Arial" w:eastAsia="Times New Roman" w:hAnsi="Arial"/>
          <w:bCs/>
          <w:color w:val="000000"/>
          <w:lang w:eastAsia="es-ES"/>
        </w:rPr>
        <w:t xml:space="preserve"> la solicitud de adición del fallo </w:t>
      </w:r>
      <w:r w:rsidR="00433BA0">
        <w:rPr>
          <w:rFonts w:ascii="Arial" w:eastAsia="Times New Roman" w:hAnsi="Arial"/>
          <w:bCs/>
          <w:color w:val="000000"/>
          <w:lang w:eastAsia="es-ES"/>
        </w:rPr>
        <w:t>de primera instancia</w:t>
      </w:r>
      <w:r w:rsidR="000E4EA2">
        <w:rPr>
          <w:rFonts w:ascii="Arial" w:eastAsia="Times New Roman" w:hAnsi="Arial"/>
          <w:bCs/>
          <w:color w:val="000000"/>
          <w:lang w:eastAsia="es-ES"/>
        </w:rPr>
        <w:t>.</w:t>
      </w:r>
    </w:p>
    <w:p w14:paraId="73FE6256" w14:textId="77777777" w:rsidR="007418DE" w:rsidRDefault="007418DE" w:rsidP="00EC5AAD">
      <w:pPr>
        <w:spacing w:line="276" w:lineRule="auto"/>
        <w:rPr>
          <w:rFonts w:ascii="Arial" w:eastAsia="Times New Roman" w:hAnsi="Arial"/>
          <w:bCs/>
          <w:color w:val="000000"/>
          <w:lang w:eastAsia="es-ES"/>
        </w:rPr>
      </w:pPr>
    </w:p>
    <w:p w14:paraId="6C1567E3" w14:textId="5DB448E1" w:rsidR="00672BFA" w:rsidRPr="00267143" w:rsidRDefault="004C7C1A" w:rsidP="00EC5AAD">
      <w:pPr>
        <w:spacing w:line="276" w:lineRule="auto"/>
        <w:rPr>
          <w:rFonts w:ascii="Arial" w:eastAsia="Times New Roman" w:hAnsi="Arial"/>
          <w:bCs/>
          <w:color w:val="000000"/>
          <w:lang w:eastAsia="es-ES"/>
        </w:rPr>
      </w:pPr>
      <w:r>
        <w:rPr>
          <w:rFonts w:ascii="Arial" w:eastAsia="Times New Roman" w:hAnsi="Arial"/>
          <w:bCs/>
          <w:color w:val="000000"/>
          <w:lang w:eastAsia="es-ES"/>
        </w:rPr>
        <w:t>9</w:t>
      </w:r>
      <w:r w:rsidR="00103321" w:rsidRPr="004778EF">
        <w:rPr>
          <w:rFonts w:ascii="Arial" w:eastAsia="Times New Roman" w:hAnsi="Arial"/>
          <w:bCs/>
          <w:color w:val="000000"/>
          <w:lang w:eastAsia="es-ES"/>
        </w:rPr>
        <w:t>.</w:t>
      </w:r>
      <w:r w:rsidR="00103321">
        <w:rPr>
          <w:rFonts w:ascii="Arial" w:eastAsia="Times New Roman" w:hAnsi="Arial"/>
          <w:bCs/>
          <w:color w:val="000000"/>
          <w:lang w:eastAsia="es-ES"/>
        </w:rPr>
        <w:t xml:space="preserve"> </w:t>
      </w:r>
      <w:r w:rsidR="00672BFA" w:rsidRPr="00267143">
        <w:rPr>
          <w:rFonts w:ascii="Arial" w:eastAsia="Times New Roman" w:hAnsi="Arial"/>
          <w:bCs/>
          <w:color w:val="000000"/>
          <w:lang w:eastAsia="es-ES"/>
        </w:rPr>
        <w:t>Inconforme con lo resuelt</w:t>
      </w:r>
      <w:r w:rsidR="002B198E">
        <w:rPr>
          <w:rFonts w:ascii="Arial" w:eastAsia="Times New Roman" w:hAnsi="Arial"/>
          <w:bCs/>
          <w:color w:val="000000"/>
          <w:lang w:eastAsia="es-ES"/>
        </w:rPr>
        <w:t>o</w:t>
      </w:r>
      <w:r w:rsidR="00672BFA" w:rsidRPr="00267143">
        <w:rPr>
          <w:rFonts w:ascii="Arial" w:eastAsia="Times New Roman" w:hAnsi="Arial"/>
          <w:bCs/>
          <w:color w:val="000000"/>
          <w:lang w:eastAsia="es-ES"/>
        </w:rPr>
        <w:t xml:space="preserve">, </w:t>
      </w:r>
      <w:r w:rsidR="001C18C4" w:rsidRPr="00267143">
        <w:rPr>
          <w:rFonts w:ascii="Arial" w:eastAsia="Times New Roman" w:hAnsi="Arial"/>
          <w:bCs/>
          <w:color w:val="000000"/>
          <w:lang w:eastAsia="es-ES"/>
        </w:rPr>
        <w:t xml:space="preserve">la parte </w:t>
      </w:r>
      <w:r w:rsidR="00672BFA" w:rsidRPr="00267143">
        <w:rPr>
          <w:rFonts w:ascii="Arial" w:eastAsia="Times New Roman" w:hAnsi="Arial"/>
          <w:bCs/>
          <w:color w:val="000000"/>
          <w:lang w:eastAsia="es-ES"/>
        </w:rPr>
        <w:t>a</w:t>
      </w:r>
      <w:r w:rsidR="0074561B">
        <w:rPr>
          <w:rFonts w:ascii="Arial" w:eastAsia="Times New Roman" w:hAnsi="Arial"/>
          <w:bCs/>
          <w:color w:val="000000"/>
          <w:lang w:eastAsia="es-ES"/>
        </w:rPr>
        <w:t xml:space="preserve">ccionada </w:t>
      </w:r>
      <w:r w:rsidR="00672BFA" w:rsidRPr="00267143">
        <w:rPr>
          <w:rFonts w:ascii="Arial" w:eastAsia="Times New Roman" w:hAnsi="Arial"/>
          <w:bCs/>
          <w:color w:val="000000"/>
          <w:lang w:eastAsia="es-ES"/>
        </w:rPr>
        <w:t>impugnó la providencia.</w:t>
      </w:r>
    </w:p>
    <w:p w14:paraId="770D9481" w14:textId="77777777" w:rsidR="002D75AB" w:rsidRPr="00267143" w:rsidRDefault="002D75AB" w:rsidP="002D75AB">
      <w:pPr>
        <w:spacing w:line="276" w:lineRule="auto"/>
        <w:rPr>
          <w:rFonts w:ascii="Arial" w:eastAsia="Times New Roman" w:hAnsi="Arial"/>
          <w:bCs/>
          <w:color w:val="000000"/>
          <w:lang w:eastAsia="es-ES"/>
        </w:rPr>
      </w:pPr>
    </w:p>
    <w:p w14:paraId="78D9AD1E" w14:textId="77777777" w:rsidR="00675D6D" w:rsidRPr="00267143" w:rsidRDefault="00675D6D" w:rsidP="00675D6D">
      <w:pPr>
        <w:pStyle w:val="Prrafodelista"/>
        <w:numPr>
          <w:ilvl w:val="0"/>
          <w:numId w:val="1"/>
        </w:numPr>
        <w:spacing w:line="276" w:lineRule="auto"/>
        <w:jc w:val="center"/>
        <w:rPr>
          <w:rFonts w:ascii="Arial" w:eastAsia="Times New Roman" w:hAnsi="Arial"/>
          <w:b/>
          <w:color w:val="000000"/>
          <w:lang w:eastAsia="es-ES"/>
        </w:rPr>
      </w:pPr>
      <w:r w:rsidRPr="00267143">
        <w:rPr>
          <w:rFonts w:ascii="Arial" w:eastAsia="Times New Roman" w:hAnsi="Arial"/>
          <w:b/>
          <w:color w:val="000000"/>
          <w:lang w:eastAsia="es-ES"/>
        </w:rPr>
        <w:t>CONSIDERACIONES</w:t>
      </w:r>
    </w:p>
    <w:p w14:paraId="51D36390" w14:textId="6A0BF163" w:rsidR="00675D6D" w:rsidRPr="00267143" w:rsidRDefault="00675D6D" w:rsidP="00675D6D">
      <w:pPr>
        <w:spacing w:line="276" w:lineRule="auto"/>
        <w:rPr>
          <w:rFonts w:ascii="Arial" w:eastAsia="Times New Roman" w:hAnsi="Arial"/>
          <w:bCs/>
          <w:color w:val="000000"/>
          <w:lang w:eastAsia="es-ES"/>
        </w:rPr>
      </w:pPr>
    </w:p>
    <w:p w14:paraId="110FA75C" w14:textId="62FA5BAB" w:rsidR="00A73B4F" w:rsidRDefault="009C5F96" w:rsidP="00A73B4F">
      <w:pPr>
        <w:tabs>
          <w:tab w:val="left" w:pos="3645"/>
        </w:tabs>
        <w:spacing w:line="276" w:lineRule="auto"/>
        <w:rPr>
          <w:rFonts w:ascii="Arial" w:hAnsi="Arial"/>
          <w:color w:val="000000"/>
          <w:lang w:val="es-ES_tradnl"/>
        </w:rPr>
      </w:pPr>
      <w:r>
        <w:rPr>
          <w:rFonts w:ascii="Arial" w:hAnsi="Arial"/>
          <w:color w:val="000000"/>
          <w:lang w:val="es-ES"/>
        </w:rPr>
        <w:t>10</w:t>
      </w:r>
      <w:r w:rsidR="004778EF">
        <w:rPr>
          <w:rFonts w:ascii="Arial" w:hAnsi="Arial"/>
          <w:color w:val="000000"/>
          <w:lang w:val="es-ES"/>
        </w:rPr>
        <w:t xml:space="preserve">. </w:t>
      </w:r>
      <w:r w:rsidR="00A73B4F" w:rsidRPr="002C535A">
        <w:rPr>
          <w:rFonts w:ascii="Arial" w:hAnsi="Arial"/>
          <w:color w:val="000000"/>
          <w:lang w:val="es-ES"/>
        </w:rPr>
        <w:t xml:space="preserve">El Despacho </w:t>
      </w:r>
      <w:r w:rsidR="00A73B4F">
        <w:rPr>
          <w:rFonts w:ascii="Arial" w:hAnsi="Arial"/>
          <w:color w:val="000000"/>
          <w:lang w:val="es-ES"/>
        </w:rPr>
        <w:t>luego de revisar</w:t>
      </w:r>
      <w:r w:rsidR="00A73B4F" w:rsidRPr="002C535A">
        <w:rPr>
          <w:rFonts w:ascii="Arial" w:hAnsi="Arial"/>
          <w:color w:val="000000"/>
          <w:lang w:val="es-ES"/>
        </w:rPr>
        <w:t xml:space="preserve"> el trámite impartido por el </w:t>
      </w:r>
      <w:r w:rsidR="00A73B4F" w:rsidRPr="002C535A">
        <w:rPr>
          <w:rFonts w:ascii="Arial" w:hAnsi="Arial"/>
          <w:i/>
          <w:color w:val="000000"/>
          <w:lang w:val="es-ES"/>
        </w:rPr>
        <w:t>a quo,</w:t>
      </w:r>
      <w:r w:rsidR="00A73B4F" w:rsidRPr="002C535A">
        <w:rPr>
          <w:rFonts w:ascii="Arial" w:hAnsi="Arial"/>
          <w:color w:val="000000"/>
          <w:lang w:val="es-ES"/>
        </w:rPr>
        <w:t xml:space="preserve"> advierte que no se vinculó </w:t>
      </w:r>
      <w:r w:rsidR="00A73B4F" w:rsidRPr="002C535A">
        <w:rPr>
          <w:rFonts w:ascii="Arial" w:hAnsi="Arial"/>
          <w:color w:val="000000"/>
        </w:rPr>
        <w:t xml:space="preserve">como tercero con interés </w:t>
      </w:r>
      <w:r w:rsidR="00A73B4F">
        <w:rPr>
          <w:rFonts w:ascii="Arial" w:hAnsi="Arial"/>
          <w:color w:val="000000"/>
        </w:rPr>
        <w:t>al Tribunal Administrativo de Cundinamarca, autoridad judicial que</w:t>
      </w:r>
      <w:r w:rsidR="005D1F57">
        <w:rPr>
          <w:rFonts w:ascii="Arial" w:hAnsi="Arial"/>
          <w:color w:val="000000"/>
        </w:rPr>
        <w:t xml:space="preserve"> </w:t>
      </w:r>
      <w:r w:rsidR="00A73B4F">
        <w:rPr>
          <w:rFonts w:ascii="Arial" w:hAnsi="Arial"/>
          <w:color w:val="000000"/>
        </w:rPr>
        <w:t>tienen relación jurídica con las pretensiones elevadas por el accionante.</w:t>
      </w:r>
    </w:p>
    <w:p w14:paraId="4594DE25" w14:textId="7B1B1CCF" w:rsidR="00F52008" w:rsidRDefault="00F52008" w:rsidP="0074561B">
      <w:pPr>
        <w:widowControl w:val="0"/>
        <w:tabs>
          <w:tab w:val="left" w:pos="567"/>
        </w:tabs>
        <w:suppressAutoHyphens/>
        <w:spacing w:line="276" w:lineRule="auto"/>
        <w:contextualSpacing/>
        <w:rPr>
          <w:rFonts w:ascii="Arial" w:eastAsia="Arial" w:hAnsi="Arial"/>
        </w:rPr>
      </w:pPr>
    </w:p>
    <w:p w14:paraId="5A2D3C91" w14:textId="350981F3" w:rsidR="00F52008" w:rsidRDefault="009C5F96" w:rsidP="0074561B">
      <w:pPr>
        <w:widowControl w:val="0"/>
        <w:tabs>
          <w:tab w:val="left" w:pos="567"/>
        </w:tabs>
        <w:suppressAutoHyphens/>
        <w:spacing w:line="276" w:lineRule="auto"/>
        <w:contextualSpacing/>
        <w:rPr>
          <w:rFonts w:ascii="Arial" w:eastAsia="Arial" w:hAnsi="Arial"/>
        </w:rPr>
      </w:pPr>
      <w:r>
        <w:rPr>
          <w:rFonts w:ascii="Arial" w:eastAsia="Arial" w:hAnsi="Arial"/>
        </w:rPr>
        <w:t>11</w:t>
      </w:r>
      <w:r w:rsidR="004778EF">
        <w:rPr>
          <w:rFonts w:ascii="Arial" w:eastAsia="Arial" w:hAnsi="Arial"/>
        </w:rPr>
        <w:t xml:space="preserve">. </w:t>
      </w:r>
      <w:r w:rsidR="00F52008" w:rsidRPr="00F52008">
        <w:rPr>
          <w:rFonts w:ascii="Arial" w:eastAsia="Arial" w:hAnsi="Arial"/>
        </w:rPr>
        <w:t xml:space="preserve">Lo anterior por cuanto los reproches </w:t>
      </w:r>
      <w:r w:rsidR="00F52008">
        <w:rPr>
          <w:rFonts w:ascii="Arial" w:eastAsia="Arial" w:hAnsi="Arial"/>
        </w:rPr>
        <w:t>del actor se diri</w:t>
      </w:r>
      <w:r w:rsidR="002B2171">
        <w:rPr>
          <w:rFonts w:ascii="Arial" w:eastAsia="Arial" w:hAnsi="Arial"/>
        </w:rPr>
        <w:t xml:space="preserve">gen a cuestionar la tardanza </w:t>
      </w:r>
      <w:r w:rsidR="00D36295">
        <w:rPr>
          <w:rFonts w:ascii="Arial" w:eastAsia="Arial" w:hAnsi="Arial"/>
        </w:rPr>
        <w:t xml:space="preserve">en </w:t>
      </w:r>
      <w:r w:rsidR="002B2171">
        <w:rPr>
          <w:rFonts w:ascii="Arial" w:eastAsia="Arial" w:hAnsi="Arial"/>
        </w:rPr>
        <w:t>el envío de los recursos de insistencia</w:t>
      </w:r>
      <w:r w:rsidR="00F52008" w:rsidRPr="00F52008">
        <w:rPr>
          <w:rFonts w:ascii="Arial" w:eastAsia="Arial" w:hAnsi="Arial"/>
        </w:rPr>
        <w:t xml:space="preserve"> por parte </w:t>
      </w:r>
      <w:r w:rsidR="002B2171">
        <w:rPr>
          <w:rFonts w:ascii="Arial" w:eastAsia="Arial" w:hAnsi="Arial"/>
        </w:rPr>
        <w:t xml:space="preserve">del </w:t>
      </w:r>
      <w:r w:rsidR="002B2171">
        <w:rPr>
          <w:rFonts w:ascii="Arial" w:hAnsi="Arial"/>
        </w:rPr>
        <w:t>Consejo Superior de la Judicatura – Unidad de Administración de Carrera Judicial y la Universidad Nacional de Colombia</w:t>
      </w:r>
      <w:r w:rsidR="002B2171" w:rsidRPr="00A66504">
        <w:rPr>
          <w:rFonts w:ascii="Arial" w:eastAsia="Times New Roman" w:hAnsi="Arial"/>
          <w:bCs/>
          <w:color w:val="000000"/>
          <w:lang w:eastAsia="es-ES"/>
        </w:rPr>
        <w:t>,</w:t>
      </w:r>
      <w:r w:rsidR="002B2171">
        <w:rPr>
          <w:rFonts w:ascii="Arial" w:eastAsia="Times New Roman" w:hAnsi="Arial"/>
          <w:bCs/>
          <w:color w:val="000000"/>
          <w:lang w:eastAsia="es-ES"/>
        </w:rPr>
        <w:t xml:space="preserve"> documentos que por competencia</w:t>
      </w:r>
      <w:r w:rsidR="007418DE">
        <w:rPr>
          <w:rFonts w:ascii="Arial" w:eastAsia="Times New Roman" w:hAnsi="Arial"/>
          <w:bCs/>
          <w:color w:val="000000"/>
          <w:lang w:eastAsia="es-ES"/>
        </w:rPr>
        <w:t xml:space="preserve"> </w:t>
      </w:r>
      <w:r w:rsidR="002B2171">
        <w:rPr>
          <w:rFonts w:ascii="Arial" w:eastAsia="Times New Roman" w:hAnsi="Arial"/>
          <w:bCs/>
          <w:color w:val="000000"/>
          <w:lang w:eastAsia="es-ES"/>
        </w:rPr>
        <w:t>deben ser remitidos al Tribunal Administrativo de Cundinamarca</w:t>
      </w:r>
      <w:r w:rsidR="007418DE">
        <w:rPr>
          <w:rStyle w:val="Refdenotaalpie"/>
          <w:rFonts w:ascii="Arial" w:eastAsia="Times New Roman" w:hAnsi="Arial"/>
          <w:bCs/>
          <w:color w:val="000000"/>
          <w:lang w:eastAsia="es-ES"/>
        </w:rPr>
        <w:footnoteReference w:id="2"/>
      </w:r>
      <w:r w:rsidR="002B2171">
        <w:rPr>
          <w:rFonts w:ascii="Arial" w:eastAsia="Times New Roman" w:hAnsi="Arial"/>
          <w:bCs/>
          <w:color w:val="000000"/>
          <w:lang w:eastAsia="es-ES"/>
        </w:rPr>
        <w:t>.</w:t>
      </w:r>
    </w:p>
    <w:p w14:paraId="080DFE70" w14:textId="134C2396" w:rsidR="002B2171" w:rsidRDefault="002B2171" w:rsidP="0074561B">
      <w:pPr>
        <w:widowControl w:val="0"/>
        <w:tabs>
          <w:tab w:val="left" w:pos="567"/>
        </w:tabs>
        <w:suppressAutoHyphens/>
        <w:spacing w:line="276" w:lineRule="auto"/>
        <w:contextualSpacing/>
        <w:rPr>
          <w:rFonts w:ascii="Arial" w:eastAsia="Arial" w:hAnsi="Arial"/>
        </w:rPr>
      </w:pPr>
    </w:p>
    <w:p w14:paraId="25155F97" w14:textId="0F0B06C5" w:rsidR="00302D88" w:rsidRDefault="009C5F96" w:rsidP="00302D88">
      <w:pPr>
        <w:widowControl w:val="0"/>
        <w:tabs>
          <w:tab w:val="left" w:pos="567"/>
        </w:tabs>
        <w:suppressAutoHyphens/>
        <w:spacing w:line="276" w:lineRule="auto"/>
        <w:contextualSpacing/>
        <w:rPr>
          <w:rFonts w:ascii="Arial" w:eastAsia="Arial" w:hAnsi="Arial"/>
        </w:rPr>
      </w:pPr>
      <w:r>
        <w:rPr>
          <w:rFonts w:ascii="Arial" w:eastAsia="Arial" w:hAnsi="Arial"/>
        </w:rPr>
        <w:t>12</w:t>
      </w:r>
      <w:r w:rsidR="004778EF">
        <w:rPr>
          <w:rFonts w:ascii="Arial" w:eastAsia="Arial" w:hAnsi="Arial"/>
        </w:rPr>
        <w:t xml:space="preserve">. </w:t>
      </w:r>
      <w:r w:rsidR="00D36295">
        <w:rPr>
          <w:rFonts w:ascii="Arial" w:eastAsia="Arial" w:hAnsi="Arial"/>
        </w:rPr>
        <w:t xml:space="preserve">De igual manera, la impugnación presentada por el señor Juan Diego Loaiza Londoño reprocha </w:t>
      </w:r>
      <w:r w:rsidR="00302D88">
        <w:rPr>
          <w:rFonts w:ascii="Arial" w:eastAsia="Arial" w:hAnsi="Arial"/>
        </w:rPr>
        <w:t xml:space="preserve">que se </w:t>
      </w:r>
      <w:r w:rsidR="00302D88" w:rsidRPr="008F15C0">
        <w:rPr>
          <w:rFonts w:ascii="Arial" w:eastAsia="Arial" w:hAnsi="Arial"/>
        </w:rPr>
        <w:t>haya</w:t>
      </w:r>
      <w:r w:rsidR="00302D88">
        <w:rPr>
          <w:rFonts w:ascii="Arial" w:eastAsia="Arial" w:hAnsi="Arial"/>
        </w:rPr>
        <w:t xml:space="preserve"> declarado la carencia actual de objeto por</w:t>
      </w:r>
      <w:r w:rsidR="00D36295">
        <w:rPr>
          <w:rFonts w:ascii="Arial" w:eastAsia="Arial" w:hAnsi="Arial"/>
        </w:rPr>
        <w:t xml:space="preserve"> hecho superado</w:t>
      </w:r>
      <w:r w:rsidR="00302D88">
        <w:rPr>
          <w:rFonts w:ascii="Arial" w:eastAsia="Arial" w:hAnsi="Arial"/>
        </w:rPr>
        <w:t xml:space="preserve">, </w:t>
      </w:r>
      <w:r w:rsidR="00B55D96">
        <w:rPr>
          <w:rFonts w:ascii="Arial" w:eastAsia="Arial" w:hAnsi="Arial"/>
        </w:rPr>
        <w:t>pues</w:t>
      </w:r>
      <w:r w:rsidR="00302D88">
        <w:rPr>
          <w:rFonts w:ascii="Arial" w:eastAsia="Arial" w:hAnsi="Arial"/>
        </w:rPr>
        <w:t xml:space="preserve"> </w:t>
      </w:r>
      <w:r w:rsidR="007418DE">
        <w:rPr>
          <w:rFonts w:ascii="Arial" w:eastAsia="Arial" w:hAnsi="Arial"/>
        </w:rPr>
        <w:t xml:space="preserve">asegura </w:t>
      </w:r>
      <w:r w:rsidR="00B55D96">
        <w:rPr>
          <w:rFonts w:ascii="Arial" w:eastAsia="Arial" w:hAnsi="Arial"/>
        </w:rPr>
        <w:t xml:space="preserve">que </w:t>
      </w:r>
      <w:r w:rsidR="00302D88">
        <w:rPr>
          <w:rFonts w:ascii="Arial" w:eastAsia="Arial" w:hAnsi="Arial"/>
        </w:rPr>
        <w:t>no es cierto</w:t>
      </w:r>
      <w:r w:rsidR="00302D88" w:rsidRPr="00302D88">
        <w:rPr>
          <w:rFonts w:ascii="Arial" w:eastAsia="Arial" w:hAnsi="Arial"/>
        </w:rPr>
        <w:t xml:space="preserve"> que</w:t>
      </w:r>
      <w:r w:rsidR="00302D88">
        <w:rPr>
          <w:rFonts w:ascii="Arial" w:eastAsia="Arial" w:hAnsi="Arial"/>
        </w:rPr>
        <w:t xml:space="preserve"> </w:t>
      </w:r>
      <w:r w:rsidR="00302D88" w:rsidRPr="00302D88">
        <w:rPr>
          <w:rFonts w:ascii="Arial" w:eastAsia="Arial" w:hAnsi="Arial"/>
        </w:rPr>
        <w:t>el 22 de abril de 2021 se</w:t>
      </w:r>
      <w:r w:rsidR="008F15C0">
        <w:rPr>
          <w:rFonts w:ascii="Arial" w:eastAsia="Arial" w:hAnsi="Arial"/>
        </w:rPr>
        <w:t xml:space="preserve"> </w:t>
      </w:r>
      <w:r w:rsidR="00B55D96">
        <w:rPr>
          <w:rFonts w:ascii="Arial" w:eastAsia="Arial" w:hAnsi="Arial"/>
        </w:rPr>
        <w:t>envi</w:t>
      </w:r>
      <w:r w:rsidR="00135AFC">
        <w:rPr>
          <w:rFonts w:ascii="Arial" w:eastAsia="Arial" w:hAnsi="Arial"/>
        </w:rPr>
        <w:t>ó</w:t>
      </w:r>
      <w:r w:rsidR="00B55D96">
        <w:rPr>
          <w:rFonts w:ascii="Arial" w:eastAsia="Arial" w:hAnsi="Arial"/>
        </w:rPr>
        <w:t xml:space="preserve"> </w:t>
      </w:r>
      <w:r w:rsidR="00302D88" w:rsidRPr="00302D88">
        <w:rPr>
          <w:rFonts w:ascii="Arial" w:eastAsia="Arial" w:hAnsi="Arial"/>
        </w:rPr>
        <w:t>las solicitudes de insistencia</w:t>
      </w:r>
      <w:r w:rsidR="00302D88">
        <w:rPr>
          <w:rFonts w:ascii="Arial" w:eastAsia="Arial" w:hAnsi="Arial"/>
        </w:rPr>
        <w:t xml:space="preserve"> al referido Tribuna</w:t>
      </w:r>
      <w:r w:rsidR="00DD443D">
        <w:rPr>
          <w:rFonts w:ascii="Arial" w:eastAsia="Arial" w:hAnsi="Arial"/>
        </w:rPr>
        <w:t>l</w:t>
      </w:r>
      <w:r w:rsidR="000E4EA2">
        <w:rPr>
          <w:rFonts w:ascii="Arial" w:eastAsia="Arial" w:hAnsi="Arial"/>
        </w:rPr>
        <w:t>.</w:t>
      </w:r>
    </w:p>
    <w:p w14:paraId="514CB56F" w14:textId="77777777" w:rsidR="0074561B" w:rsidRDefault="0074561B" w:rsidP="00A35433">
      <w:pPr>
        <w:spacing w:line="276" w:lineRule="auto"/>
        <w:rPr>
          <w:rFonts w:ascii="Arial" w:eastAsia="Times New Roman" w:hAnsi="Arial"/>
          <w:bCs/>
          <w:color w:val="000000"/>
          <w:lang w:eastAsia="es-ES"/>
        </w:rPr>
      </w:pPr>
    </w:p>
    <w:p w14:paraId="0D2911BA" w14:textId="14C9428F" w:rsidR="00886281" w:rsidRPr="00E97AB6" w:rsidRDefault="009C5F96" w:rsidP="00A35433">
      <w:pPr>
        <w:spacing w:line="276" w:lineRule="auto"/>
        <w:rPr>
          <w:rFonts w:ascii="Arial" w:eastAsia="Times New Roman" w:hAnsi="Arial"/>
          <w:bCs/>
          <w:color w:val="000000"/>
          <w:lang w:eastAsia="es-ES"/>
        </w:rPr>
      </w:pPr>
      <w:r>
        <w:rPr>
          <w:rFonts w:ascii="Arial" w:eastAsia="Times New Roman" w:hAnsi="Arial"/>
          <w:bCs/>
          <w:color w:val="000000"/>
          <w:lang w:eastAsia="es-ES"/>
        </w:rPr>
        <w:t>13</w:t>
      </w:r>
      <w:r w:rsidR="004778EF">
        <w:rPr>
          <w:rFonts w:ascii="Arial" w:eastAsia="Times New Roman" w:hAnsi="Arial"/>
          <w:bCs/>
          <w:color w:val="000000"/>
          <w:lang w:eastAsia="es-ES"/>
        </w:rPr>
        <w:t xml:space="preserve">. </w:t>
      </w:r>
      <w:r w:rsidR="00E97AB6">
        <w:rPr>
          <w:rFonts w:ascii="Arial" w:eastAsia="Times New Roman" w:hAnsi="Arial"/>
          <w:bCs/>
          <w:color w:val="000000"/>
          <w:lang w:eastAsia="es-ES"/>
        </w:rPr>
        <w:t>Siendo ello así</w:t>
      </w:r>
      <w:r w:rsidR="00AF4E6F" w:rsidRPr="00267143">
        <w:rPr>
          <w:rFonts w:ascii="Arial" w:eastAsia="Times New Roman" w:hAnsi="Arial"/>
          <w:bCs/>
          <w:color w:val="000000"/>
          <w:lang w:eastAsia="es-ES"/>
        </w:rPr>
        <w:t xml:space="preserve">, </w:t>
      </w:r>
      <w:r w:rsidR="00267143">
        <w:rPr>
          <w:rFonts w:ascii="Arial" w:eastAsia="Times New Roman" w:hAnsi="Arial"/>
          <w:bCs/>
          <w:color w:val="000000"/>
          <w:lang w:eastAsia="es-ES"/>
        </w:rPr>
        <w:t>se hace necesari</w:t>
      </w:r>
      <w:r w:rsidR="00404C82">
        <w:rPr>
          <w:rFonts w:ascii="Arial" w:eastAsia="Times New Roman" w:hAnsi="Arial"/>
          <w:bCs/>
          <w:color w:val="000000"/>
          <w:lang w:eastAsia="es-ES"/>
        </w:rPr>
        <w:t>o</w:t>
      </w:r>
      <w:r w:rsidR="00267143">
        <w:rPr>
          <w:rFonts w:ascii="Arial" w:eastAsia="Times New Roman" w:hAnsi="Arial"/>
          <w:bCs/>
          <w:color w:val="000000"/>
          <w:lang w:eastAsia="es-ES"/>
        </w:rPr>
        <w:t xml:space="preserve"> </w:t>
      </w:r>
      <w:r w:rsidR="007418DE">
        <w:rPr>
          <w:rFonts w:ascii="Arial" w:eastAsia="Times New Roman" w:hAnsi="Arial"/>
          <w:bCs/>
          <w:color w:val="000000"/>
          <w:lang w:eastAsia="es-ES"/>
        </w:rPr>
        <w:t xml:space="preserve">vincular a este proceso </w:t>
      </w:r>
      <w:r w:rsidR="00267143">
        <w:rPr>
          <w:rFonts w:ascii="Arial" w:eastAsia="Times New Roman" w:hAnsi="Arial"/>
          <w:bCs/>
          <w:color w:val="000000"/>
          <w:lang w:eastAsia="es-ES"/>
        </w:rPr>
        <w:t>de tutela</w:t>
      </w:r>
      <w:r w:rsidR="00E97AB6">
        <w:rPr>
          <w:rFonts w:ascii="Arial" w:eastAsia="Times New Roman" w:hAnsi="Arial"/>
          <w:bCs/>
          <w:color w:val="000000"/>
          <w:lang w:eastAsia="es-ES"/>
        </w:rPr>
        <w:t xml:space="preserve"> </w:t>
      </w:r>
      <w:r w:rsidR="007418DE">
        <w:rPr>
          <w:rFonts w:ascii="Arial" w:eastAsia="Times New Roman" w:hAnsi="Arial"/>
          <w:bCs/>
          <w:color w:val="000000"/>
          <w:lang w:eastAsia="es-ES"/>
        </w:rPr>
        <w:t xml:space="preserve">a </w:t>
      </w:r>
      <w:r w:rsidR="00E97AB6">
        <w:rPr>
          <w:rFonts w:ascii="Arial" w:eastAsia="Times New Roman" w:hAnsi="Arial"/>
          <w:bCs/>
          <w:color w:val="000000"/>
          <w:lang w:eastAsia="es-ES"/>
        </w:rPr>
        <w:t>la precitada autoridad judicial</w:t>
      </w:r>
      <w:r w:rsidR="007418DE">
        <w:rPr>
          <w:rFonts w:ascii="Arial" w:eastAsia="Times New Roman" w:hAnsi="Arial"/>
          <w:bCs/>
          <w:color w:val="000000"/>
          <w:lang w:eastAsia="es-ES"/>
        </w:rPr>
        <w:t xml:space="preserve"> para que se pronuncie si es cierto que los recursos de insistencia interpuestos por la parte actora fueron remitidos a esa Corporación por la entidad accionada.</w:t>
      </w:r>
    </w:p>
    <w:p w14:paraId="23DFB083" w14:textId="57B94F0C" w:rsidR="00F10656" w:rsidRPr="00267143" w:rsidRDefault="00F10656" w:rsidP="00D17FE1">
      <w:pPr>
        <w:pStyle w:val="Prrafodelista"/>
        <w:spacing w:line="276" w:lineRule="auto"/>
        <w:ind w:left="0"/>
        <w:rPr>
          <w:rFonts w:ascii="Arial" w:hAnsi="Arial"/>
          <w:color w:val="000000"/>
          <w:lang w:eastAsia="es-ES"/>
        </w:rPr>
      </w:pPr>
      <w:bookmarkStart w:id="3" w:name="_Hlk65691172"/>
    </w:p>
    <w:bookmarkEnd w:id="3"/>
    <w:p w14:paraId="07C11710" w14:textId="4EFC15A3" w:rsidR="00886281" w:rsidRPr="00267143" w:rsidRDefault="004778EF" w:rsidP="00675D6D">
      <w:pPr>
        <w:spacing w:line="276" w:lineRule="auto"/>
        <w:rPr>
          <w:rFonts w:ascii="Arial" w:eastAsia="Times New Roman" w:hAnsi="Arial"/>
          <w:color w:val="000000"/>
          <w:lang w:eastAsia="es-ES"/>
        </w:rPr>
      </w:pPr>
      <w:r>
        <w:rPr>
          <w:rFonts w:ascii="Arial" w:eastAsia="Times New Roman" w:hAnsi="Arial"/>
          <w:color w:val="000000"/>
          <w:lang w:eastAsia="es-ES"/>
        </w:rPr>
        <w:t>1</w:t>
      </w:r>
      <w:r w:rsidR="009C5F96">
        <w:rPr>
          <w:rFonts w:ascii="Arial" w:eastAsia="Times New Roman" w:hAnsi="Arial"/>
          <w:color w:val="000000"/>
          <w:lang w:eastAsia="es-ES"/>
        </w:rPr>
        <w:t>4</w:t>
      </w:r>
      <w:r>
        <w:rPr>
          <w:rFonts w:ascii="Arial" w:eastAsia="Times New Roman" w:hAnsi="Arial"/>
          <w:color w:val="000000"/>
          <w:lang w:eastAsia="es-ES"/>
        </w:rPr>
        <w:t xml:space="preserve">. </w:t>
      </w:r>
      <w:r w:rsidR="003011A1">
        <w:rPr>
          <w:rFonts w:ascii="Arial" w:eastAsia="Times New Roman" w:hAnsi="Arial"/>
          <w:color w:val="000000"/>
          <w:lang w:eastAsia="es-ES"/>
        </w:rPr>
        <w:t>Por</w:t>
      </w:r>
      <w:r w:rsidR="00886281">
        <w:rPr>
          <w:rFonts w:ascii="Arial" w:eastAsia="Times New Roman" w:hAnsi="Arial"/>
          <w:color w:val="000000"/>
          <w:lang w:eastAsia="es-ES"/>
        </w:rPr>
        <w:t xml:space="preserve"> otra parte, es pertinente </w:t>
      </w:r>
      <w:r w:rsidR="00C850AC">
        <w:rPr>
          <w:rFonts w:ascii="Arial" w:eastAsia="Times New Roman" w:hAnsi="Arial"/>
          <w:color w:val="000000"/>
          <w:lang w:eastAsia="es-ES"/>
        </w:rPr>
        <w:t xml:space="preserve">ordenar a </w:t>
      </w:r>
      <w:r w:rsidR="000E4EA2">
        <w:rPr>
          <w:rFonts w:ascii="Arial" w:eastAsia="Times New Roman" w:hAnsi="Arial"/>
          <w:color w:val="000000"/>
          <w:lang w:eastAsia="es-ES"/>
        </w:rPr>
        <w:t xml:space="preserve">la Secretaría General del Consejo de Estado y al </w:t>
      </w:r>
      <w:r w:rsidR="00C850AC">
        <w:rPr>
          <w:rFonts w:ascii="Arial" w:hAnsi="Arial"/>
        </w:rPr>
        <w:t xml:space="preserve">Consejo Superior de la </w:t>
      </w:r>
      <w:r w:rsidR="00FA5574">
        <w:rPr>
          <w:rFonts w:ascii="Arial" w:hAnsi="Arial"/>
        </w:rPr>
        <w:t>Judicatura –</w:t>
      </w:r>
      <w:r w:rsidR="00C850AC">
        <w:rPr>
          <w:rFonts w:ascii="Arial" w:hAnsi="Arial"/>
        </w:rPr>
        <w:t>Unidad de Administración de Carrera Judicial</w:t>
      </w:r>
      <w:r w:rsidR="007418DE">
        <w:rPr>
          <w:rFonts w:ascii="Arial" w:hAnsi="Arial"/>
        </w:rPr>
        <w:t>–</w:t>
      </w:r>
      <w:r w:rsidR="00886281" w:rsidRPr="00886281">
        <w:rPr>
          <w:rFonts w:ascii="Arial" w:eastAsia="Times New Roman" w:hAnsi="Arial"/>
          <w:color w:val="000000"/>
          <w:lang w:eastAsia="es-ES"/>
        </w:rPr>
        <w:t xml:space="preserve"> que realice</w:t>
      </w:r>
      <w:r w:rsidR="003011A1">
        <w:rPr>
          <w:rFonts w:ascii="Arial" w:eastAsia="Times New Roman" w:hAnsi="Arial"/>
          <w:color w:val="000000"/>
          <w:lang w:eastAsia="es-ES"/>
        </w:rPr>
        <w:t>n</w:t>
      </w:r>
      <w:r w:rsidR="00886281" w:rsidRPr="00886281">
        <w:rPr>
          <w:rFonts w:ascii="Arial" w:eastAsia="Times New Roman" w:hAnsi="Arial"/>
          <w:color w:val="000000"/>
          <w:lang w:eastAsia="es-ES"/>
        </w:rPr>
        <w:t xml:space="preserve"> una publicación en</w:t>
      </w:r>
      <w:r w:rsidR="003011A1">
        <w:rPr>
          <w:rFonts w:ascii="Arial" w:eastAsia="Times New Roman" w:hAnsi="Arial"/>
          <w:color w:val="000000"/>
          <w:lang w:eastAsia="es-ES"/>
        </w:rPr>
        <w:t xml:space="preserve"> sus respectivas </w:t>
      </w:r>
      <w:r w:rsidR="00886281" w:rsidRPr="00886281">
        <w:rPr>
          <w:rFonts w:ascii="Arial" w:eastAsia="Times New Roman" w:hAnsi="Arial"/>
          <w:color w:val="000000"/>
          <w:lang w:eastAsia="es-ES"/>
        </w:rPr>
        <w:t xml:space="preserve">página web, con la información de la </w:t>
      </w:r>
      <w:r w:rsidR="003011A1">
        <w:rPr>
          <w:rFonts w:ascii="Arial" w:eastAsia="Times New Roman" w:hAnsi="Arial"/>
          <w:color w:val="000000"/>
          <w:lang w:eastAsia="es-ES"/>
        </w:rPr>
        <w:lastRenderedPageBreak/>
        <w:t xml:space="preserve">presente acción de </w:t>
      </w:r>
      <w:r w:rsidR="00886281" w:rsidRPr="00886281">
        <w:rPr>
          <w:rFonts w:ascii="Arial" w:eastAsia="Times New Roman" w:hAnsi="Arial"/>
          <w:color w:val="000000"/>
          <w:lang w:eastAsia="es-ES"/>
        </w:rPr>
        <w:t>tutela, con el fin ponerla en conocimiento de los terceros interesados</w:t>
      </w:r>
      <w:r w:rsidR="00C850AC">
        <w:rPr>
          <w:rFonts w:ascii="Arial" w:eastAsia="Times New Roman" w:hAnsi="Arial"/>
          <w:color w:val="000000"/>
          <w:lang w:eastAsia="es-ES"/>
        </w:rPr>
        <w:t>.</w:t>
      </w:r>
    </w:p>
    <w:p w14:paraId="6F69E9F0" w14:textId="4D407C9F" w:rsidR="008D5DD4" w:rsidRPr="00267143" w:rsidRDefault="008D5DD4" w:rsidP="00675D6D">
      <w:pPr>
        <w:spacing w:line="276" w:lineRule="auto"/>
        <w:rPr>
          <w:rFonts w:ascii="Arial" w:eastAsia="Times New Roman" w:hAnsi="Arial"/>
          <w:color w:val="000000"/>
          <w:lang w:eastAsia="es-ES"/>
        </w:rPr>
      </w:pPr>
    </w:p>
    <w:p w14:paraId="41E52F93" w14:textId="58837F5C" w:rsidR="00675D6D" w:rsidRPr="00267143" w:rsidRDefault="00675D6D" w:rsidP="00675D6D">
      <w:pPr>
        <w:spacing w:line="276" w:lineRule="auto"/>
        <w:rPr>
          <w:rFonts w:ascii="Arial" w:eastAsia="Times New Roman" w:hAnsi="Arial"/>
          <w:color w:val="000000"/>
          <w:lang w:eastAsia="es-ES"/>
        </w:rPr>
      </w:pPr>
      <w:r w:rsidRPr="00267143">
        <w:rPr>
          <w:rFonts w:ascii="Arial" w:eastAsia="Times New Roman" w:hAnsi="Arial"/>
          <w:color w:val="000000"/>
          <w:lang w:eastAsia="es-ES"/>
        </w:rPr>
        <w:t xml:space="preserve">En mérito de lo expuesto, </w:t>
      </w:r>
      <w:r w:rsidR="00706CC3">
        <w:rPr>
          <w:rFonts w:ascii="Arial" w:eastAsia="Times New Roman" w:hAnsi="Arial"/>
          <w:color w:val="000000"/>
          <w:lang w:eastAsia="es-ES"/>
        </w:rPr>
        <w:t>el</w:t>
      </w:r>
      <w:r w:rsidRPr="00267143">
        <w:rPr>
          <w:rFonts w:ascii="Arial" w:eastAsia="Times New Roman" w:hAnsi="Arial"/>
          <w:color w:val="000000"/>
          <w:lang w:eastAsia="es-ES"/>
        </w:rPr>
        <w:t xml:space="preserve"> Magistrad</w:t>
      </w:r>
      <w:r w:rsidR="00706CC3">
        <w:rPr>
          <w:rFonts w:ascii="Arial" w:eastAsia="Times New Roman" w:hAnsi="Arial"/>
          <w:color w:val="000000"/>
          <w:lang w:eastAsia="es-ES"/>
        </w:rPr>
        <w:t>o</w:t>
      </w:r>
      <w:r w:rsidRPr="00267143">
        <w:rPr>
          <w:rFonts w:ascii="Arial" w:eastAsia="Times New Roman" w:hAnsi="Arial"/>
          <w:color w:val="000000"/>
          <w:lang w:eastAsia="es-ES"/>
        </w:rPr>
        <w:t xml:space="preserve"> Ponente</w:t>
      </w:r>
    </w:p>
    <w:p w14:paraId="105EE46F" w14:textId="77777777" w:rsidR="00675D6D" w:rsidRPr="00267143" w:rsidRDefault="00675D6D" w:rsidP="00675D6D">
      <w:pPr>
        <w:spacing w:line="276" w:lineRule="auto"/>
        <w:rPr>
          <w:rFonts w:ascii="Arial" w:eastAsia="Times New Roman" w:hAnsi="Arial"/>
          <w:color w:val="000000"/>
          <w:lang w:eastAsia="es-ES"/>
        </w:rPr>
      </w:pPr>
    </w:p>
    <w:p w14:paraId="236E3B7C" w14:textId="77777777" w:rsidR="00675D6D" w:rsidRPr="00267143" w:rsidRDefault="00675D6D" w:rsidP="00675D6D">
      <w:pPr>
        <w:numPr>
          <w:ilvl w:val="0"/>
          <w:numId w:val="1"/>
        </w:numPr>
        <w:spacing w:line="276" w:lineRule="auto"/>
        <w:jc w:val="center"/>
        <w:rPr>
          <w:rFonts w:ascii="Arial" w:eastAsia="Times New Roman" w:hAnsi="Arial"/>
          <w:color w:val="000000"/>
          <w:lang w:eastAsia="es-ES"/>
        </w:rPr>
      </w:pPr>
      <w:r w:rsidRPr="00267143">
        <w:rPr>
          <w:rFonts w:ascii="Arial" w:eastAsia="Times New Roman" w:hAnsi="Arial"/>
          <w:b/>
          <w:color w:val="000000"/>
          <w:lang w:eastAsia="es-ES"/>
        </w:rPr>
        <w:t>RESUELVE:</w:t>
      </w:r>
    </w:p>
    <w:p w14:paraId="56ECD09F" w14:textId="77777777" w:rsidR="00675D6D" w:rsidRPr="00267143" w:rsidRDefault="00675D6D" w:rsidP="00675D6D">
      <w:pPr>
        <w:spacing w:line="276" w:lineRule="auto"/>
        <w:rPr>
          <w:rFonts w:ascii="Arial" w:eastAsia="Times New Roman" w:hAnsi="Arial"/>
          <w:color w:val="000000"/>
          <w:lang w:eastAsia="es-ES"/>
        </w:rPr>
      </w:pPr>
    </w:p>
    <w:p w14:paraId="560C5607" w14:textId="2AC8385D" w:rsidR="00675D6D" w:rsidRPr="00604557" w:rsidRDefault="00675D6D" w:rsidP="00675D6D">
      <w:pPr>
        <w:spacing w:line="276" w:lineRule="auto"/>
        <w:rPr>
          <w:rFonts w:ascii="Arial" w:eastAsia="Times New Roman" w:hAnsi="Arial"/>
          <w:bCs/>
          <w:color w:val="000000"/>
          <w:lang w:eastAsia="es-ES"/>
        </w:rPr>
      </w:pPr>
      <w:r w:rsidRPr="00267143">
        <w:rPr>
          <w:rFonts w:ascii="Arial" w:eastAsia="Times New Roman" w:hAnsi="Arial"/>
          <w:b/>
          <w:color w:val="000000"/>
          <w:lang w:eastAsia="es-ES"/>
        </w:rPr>
        <w:t>PRIMERO: Vincular</w:t>
      </w:r>
      <w:r w:rsidRPr="00267143">
        <w:rPr>
          <w:rFonts w:ascii="Arial" w:eastAsia="Times New Roman" w:hAnsi="Arial"/>
          <w:bCs/>
          <w:color w:val="000000"/>
          <w:lang w:eastAsia="es-ES"/>
        </w:rPr>
        <w:t xml:space="preserve">, en su calidad de tercero con eventual interés en las resultas de la presente acción de tutela, </w:t>
      </w:r>
      <w:r w:rsidR="00B554BE">
        <w:rPr>
          <w:rFonts w:ascii="Arial" w:eastAsia="Times New Roman" w:hAnsi="Arial"/>
          <w:bCs/>
          <w:color w:val="000000"/>
          <w:lang w:eastAsia="es-ES"/>
        </w:rPr>
        <w:t>al Tribunal Administrativo de Cundinamarca</w:t>
      </w:r>
      <w:r w:rsidRPr="00267143">
        <w:rPr>
          <w:rFonts w:ascii="Arial" w:eastAsia="Times New Roman" w:hAnsi="Arial"/>
          <w:bCs/>
          <w:color w:val="000000"/>
          <w:lang w:eastAsia="es-ES"/>
        </w:rPr>
        <w:t>, de conformidad con lo expuesto en la parte considerativa de la presente providencia.</w:t>
      </w:r>
    </w:p>
    <w:p w14:paraId="324D2475" w14:textId="77777777" w:rsidR="00675D6D" w:rsidRPr="00267143" w:rsidRDefault="00675D6D" w:rsidP="00675D6D">
      <w:pPr>
        <w:spacing w:line="276" w:lineRule="auto"/>
        <w:rPr>
          <w:rFonts w:ascii="Arial" w:eastAsia="Times New Roman" w:hAnsi="Arial"/>
          <w:bCs/>
          <w:color w:val="000000"/>
          <w:lang w:eastAsia="es-ES"/>
        </w:rPr>
      </w:pPr>
    </w:p>
    <w:p w14:paraId="45A6E1B6" w14:textId="330B0EF4" w:rsidR="00675D6D" w:rsidRDefault="00675D6D" w:rsidP="00675D6D">
      <w:pPr>
        <w:spacing w:line="276" w:lineRule="auto"/>
        <w:rPr>
          <w:rFonts w:ascii="Arial" w:eastAsia="Times New Roman" w:hAnsi="Arial"/>
          <w:color w:val="000000"/>
          <w:lang w:eastAsia="es-ES"/>
        </w:rPr>
      </w:pPr>
      <w:r w:rsidRPr="00267143">
        <w:rPr>
          <w:rFonts w:ascii="Arial" w:eastAsia="Times New Roman" w:hAnsi="Arial"/>
          <w:b/>
          <w:color w:val="000000"/>
          <w:lang w:eastAsia="es-ES"/>
        </w:rPr>
        <w:t>SEGUNDO</w:t>
      </w:r>
      <w:r w:rsidR="00AB7AF3" w:rsidRPr="00267143">
        <w:rPr>
          <w:rFonts w:ascii="Arial" w:eastAsia="Times New Roman" w:hAnsi="Arial"/>
          <w:b/>
          <w:color w:val="000000"/>
          <w:lang w:eastAsia="es-ES"/>
        </w:rPr>
        <w:t>:</w:t>
      </w:r>
      <w:r w:rsidRPr="00267143">
        <w:rPr>
          <w:rFonts w:ascii="Arial" w:eastAsia="Times New Roman" w:hAnsi="Arial"/>
          <w:bCs/>
          <w:color w:val="000000"/>
          <w:lang w:eastAsia="es-ES"/>
        </w:rPr>
        <w:t xml:space="preserve"> </w:t>
      </w:r>
      <w:r w:rsidRPr="00267143">
        <w:rPr>
          <w:rFonts w:ascii="Arial" w:eastAsia="Times New Roman" w:hAnsi="Arial"/>
          <w:b/>
          <w:color w:val="000000"/>
          <w:lang w:eastAsia="es-ES"/>
        </w:rPr>
        <w:t>Conceder</w:t>
      </w:r>
      <w:r w:rsidRPr="00267143">
        <w:rPr>
          <w:rFonts w:ascii="Arial" w:eastAsia="Times New Roman" w:hAnsi="Arial"/>
          <w:bCs/>
          <w:color w:val="000000"/>
          <w:lang w:eastAsia="es-ES"/>
        </w:rPr>
        <w:t xml:space="preserve"> el término de tres (3) días</w:t>
      </w:r>
      <w:r w:rsidR="003011A1">
        <w:rPr>
          <w:rFonts w:ascii="Arial" w:eastAsia="Times New Roman" w:hAnsi="Arial"/>
          <w:bCs/>
          <w:color w:val="000000"/>
          <w:lang w:eastAsia="es-ES"/>
        </w:rPr>
        <w:t>, contados a partir del día</w:t>
      </w:r>
      <w:r w:rsidRPr="00267143">
        <w:rPr>
          <w:rFonts w:ascii="Arial" w:eastAsia="Times New Roman" w:hAnsi="Arial"/>
          <w:color w:val="000000"/>
          <w:lang w:eastAsia="es-ES"/>
        </w:rPr>
        <w:t xml:space="preserve"> siguiente a </w:t>
      </w:r>
      <w:r w:rsidR="003011A1">
        <w:rPr>
          <w:rFonts w:ascii="Arial" w:eastAsia="Times New Roman" w:hAnsi="Arial"/>
          <w:color w:val="000000"/>
          <w:lang w:eastAsia="es-ES"/>
        </w:rPr>
        <w:t>la</w:t>
      </w:r>
      <w:r w:rsidRPr="00267143">
        <w:rPr>
          <w:rFonts w:ascii="Arial" w:eastAsia="Times New Roman" w:hAnsi="Arial"/>
          <w:color w:val="000000"/>
          <w:lang w:eastAsia="es-ES"/>
        </w:rPr>
        <w:t xml:space="preserve"> notificación</w:t>
      </w:r>
      <w:r w:rsidR="003011A1">
        <w:rPr>
          <w:rFonts w:ascii="Arial" w:eastAsia="Times New Roman" w:hAnsi="Arial"/>
          <w:color w:val="000000"/>
          <w:lang w:eastAsia="es-ES"/>
        </w:rPr>
        <w:t xml:space="preserve"> de este prov</w:t>
      </w:r>
      <w:r w:rsidR="00FA5574">
        <w:rPr>
          <w:rFonts w:ascii="Arial" w:eastAsia="Times New Roman" w:hAnsi="Arial"/>
          <w:color w:val="000000"/>
          <w:lang w:eastAsia="es-ES"/>
        </w:rPr>
        <w:t>eído</w:t>
      </w:r>
      <w:r w:rsidRPr="00267143">
        <w:rPr>
          <w:rFonts w:ascii="Arial" w:eastAsia="Times New Roman" w:hAnsi="Arial"/>
          <w:color w:val="000000"/>
          <w:lang w:eastAsia="es-ES"/>
        </w:rPr>
        <w:t xml:space="preserve">, </w:t>
      </w:r>
      <w:r w:rsidR="003011A1">
        <w:rPr>
          <w:rFonts w:ascii="Arial" w:eastAsia="Times New Roman" w:hAnsi="Arial"/>
          <w:color w:val="000000"/>
          <w:lang w:eastAsia="es-ES"/>
        </w:rPr>
        <w:t xml:space="preserve">para que el Tribunal Administrativo de Cundinamarca se pronuncie </w:t>
      </w:r>
      <w:r w:rsidR="003011A1">
        <w:rPr>
          <w:rFonts w:ascii="Arial" w:eastAsia="Times New Roman" w:hAnsi="Arial"/>
          <w:bCs/>
          <w:color w:val="000000"/>
          <w:lang w:eastAsia="es-ES"/>
        </w:rPr>
        <w:t>si es cierto que los recursos de insistencia interpuestos por la parte actora fueron remitidos a esa Corporación por la entidad accionada.</w:t>
      </w:r>
    </w:p>
    <w:p w14:paraId="20B889B0" w14:textId="77777777" w:rsidR="00706CC3" w:rsidRPr="00267143" w:rsidRDefault="00706CC3" w:rsidP="00675D6D">
      <w:pPr>
        <w:spacing w:line="276" w:lineRule="auto"/>
        <w:rPr>
          <w:rFonts w:ascii="Arial" w:eastAsia="Times New Roman" w:hAnsi="Arial"/>
          <w:color w:val="000000"/>
          <w:lang w:eastAsia="es-ES"/>
        </w:rPr>
      </w:pPr>
    </w:p>
    <w:p w14:paraId="2E2DD1B8" w14:textId="0A9C10BF" w:rsidR="00675D6D" w:rsidRPr="00267143" w:rsidRDefault="00675D6D" w:rsidP="00675D6D">
      <w:pPr>
        <w:spacing w:line="276" w:lineRule="auto"/>
        <w:rPr>
          <w:rFonts w:ascii="Arial" w:hAnsi="Arial"/>
        </w:rPr>
      </w:pPr>
      <w:r w:rsidRPr="00267143">
        <w:rPr>
          <w:rFonts w:ascii="Arial" w:hAnsi="Arial"/>
          <w:color w:val="000000"/>
        </w:rPr>
        <w:t>Para efectos de presentación del escrito de intervención, con las pruebas que pretenda</w:t>
      </w:r>
      <w:r w:rsidR="0024483D" w:rsidRPr="00267143">
        <w:rPr>
          <w:rFonts w:ascii="Arial" w:hAnsi="Arial"/>
          <w:color w:val="000000"/>
        </w:rPr>
        <w:t>n</w:t>
      </w:r>
      <w:r w:rsidRPr="00267143">
        <w:rPr>
          <w:rFonts w:ascii="Arial" w:hAnsi="Arial"/>
          <w:color w:val="000000"/>
        </w:rPr>
        <w:t xml:space="preserve"> hacer valer, podrá</w:t>
      </w:r>
      <w:r w:rsidR="00CB03BA" w:rsidRPr="00267143">
        <w:rPr>
          <w:rFonts w:ascii="Arial" w:hAnsi="Arial"/>
          <w:color w:val="000000"/>
        </w:rPr>
        <w:t>n</w:t>
      </w:r>
      <w:r w:rsidRPr="00267143">
        <w:rPr>
          <w:rFonts w:ascii="Arial" w:hAnsi="Arial"/>
          <w:color w:val="000000"/>
        </w:rPr>
        <w:t xml:space="preserve"> radicar la documentación requerida vía correo electrónico al siguiente buzón: </w:t>
      </w:r>
      <w:hyperlink r:id="rId8" w:history="1">
        <w:r w:rsidRPr="00267143">
          <w:rPr>
            <w:rStyle w:val="Hipervnculo"/>
            <w:rFonts w:ascii="Arial" w:hAnsi="Arial"/>
          </w:rPr>
          <w:t>secgeneral@consejoestado.ramajudicial.gov.co</w:t>
        </w:r>
      </w:hyperlink>
      <w:r w:rsidRPr="00267143">
        <w:rPr>
          <w:rFonts w:ascii="Arial" w:hAnsi="Arial"/>
          <w:color w:val="000000"/>
        </w:rPr>
        <w:t xml:space="preserve">. </w:t>
      </w:r>
    </w:p>
    <w:p w14:paraId="2ED34813" w14:textId="298345CA" w:rsidR="00675D6D" w:rsidRPr="00267143" w:rsidRDefault="00675D6D" w:rsidP="00675D6D">
      <w:pPr>
        <w:tabs>
          <w:tab w:val="left" w:pos="2760"/>
        </w:tabs>
        <w:spacing w:line="276" w:lineRule="auto"/>
        <w:rPr>
          <w:rFonts w:ascii="Arial" w:hAnsi="Arial"/>
        </w:rPr>
      </w:pPr>
    </w:p>
    <w:p w14:paraId="7A80DEA2" w14:textId="2F837C81" w:rsidR="00675D6D" w:rsidRPr="00267143" w:rsidRDefault="00027EE2" w:rsidP="00230F71">
      <w:pPr>
        <w:tabs>
          <w:tab w:val="left" w:pos="2760"/>
        </w:tabs>
        <w:spacing w:line="276" w:lineRule="auto"/>
        <w:rPr>
          <w:rFonts w:ascii="Arial" w:eastAsia="Times New Roman" w:hAnsi="Arial"/>
          <w:b/>
          <w:color w:val="000000"/>
          <w:lang w:eastAsia="es-ES"/>
        </w:rPr>
      </w:pPr>
      <w:r w:rsidRPr="00267143">
        <w:rPr>
          <w:rFonts w:ascii="Arial" w:hAnsi="Arial"/>
          <w:b/>
          <w:bCs/>
        </w:rPr>
        <w:t>TE</w:t>
      </w:r>
      <w:r w:rsidR="00DD3681" w:rsidRPr="00267143">
        <w:rPr>
          <w:rFonts w:ascii="Arial" w:hAnsi="Arial"/>
          <w:b/>
          <w:bCs/>
        </w:rPr>
        <w:t>R</w:t>
      </w:r>
      <w:r w:rsidRPr="00267143">
        <w:rPr>
          <w:rFonts w:ascii="Arial" w:hAnsi="Arial"/>
          <w:b/>
          <w:bCs/>
        </w:rPr>
        <w:t xml:space="preserve">CERO: </w:t>
      </w:r>
      <w:r w:rsidR="00230F71" w:rsidRPr="00267143">
        <w:rPr>
          <w:rFonts w:ascii="Arial" w:hAnsi="Arial"/>
          <w:b/>
          <w:bCs/>
        </w:rPr>
        <w:t>M</w:t>
      </w:r>
      <w:r w:rsidR="00675D6D" w:rsidRPr="00267143">
        <w:rPr>
          <w:rFonts w:ascii="Arial" w:eastAsia="Times New Roman" w:hAnsi="Arial"/>
          <w:b/>
          <w:color w:val="000000"/>
          <w:lang w:eastAsia="es-ES"/>
        </w:rPr>
        <w:t xml:space="preserve">antener </w:t>
      </w:r>
      <w:r w:rsidR="00675D6D" w:rsidRPr="00267143">
        <w:rPr>
          <w:rFonts w:ascii="Arial" w:eastAsia="Times New Roman" w:hAnsi="Arial"/>
          <w:color w:val="000000"/>
          <w:lang w:eastAsia="es-ES"/>
        </w:rPr>
        <w:t>el expediente de la presente acción constitucional en la Secretaría hasta que se adelanten las actuaciones ordenadas.</w:t>
      </w:r>
    </w:p>
    <w:p w14:paraId="3CE9F5F9" w14:textId="77777777" w:rsidR="00675D6D" w:rsidRPr="00267143" w:rsidRDefault="00675D6D" w:rsidP="00675D6D">
      <w:pPr>
        <w:spacing w:line="276" w:lineRule="auto"/>
        <w:rPr>
          <w:rFonts w:ascii="Arial" w:eastAsia="Times New Roman" w:hAnsi="Arial"/>
          <w:color w:val="000000"/>
          <w:lang w:eastAsia="es-ES"/>
        </w:rPr>
      </w:pPr>
    </w:p>
    <w:p w14:paraId="768E1484" w14:textId="15E82BE0" w:rsidR="00675D6D" w:rsidRDefault="00AB7AF3" w:rsidP="00675D6D">
      <w:pPr>
        <w:spacing w:line="276" w:lineRule="auto"/>
        <w:rPr>
          <w:rFonts w:ascii="Arial" w:eastAsia="Times New Roman" w:hAnsi="Arial"/>
          <w:color w:val="000000"/>
          <w:lang w:eastAsia="es-ES"/>
        </w:rPr>
      </w:pPr>
      <w:r w:rsidRPr="00267143">
        <w:rPr>
          <w:rFonts w:ascii="Arial" w:eastAsia="Times New Roman" w:hAnsi="Arial"/>
          <w:b/>
          <w:bCs/>
          <w:color w:val="000000"/>
          <w:lang w:eastAsia="es-ES"/>
        </w:rPr>
        <w:t>CUARTO</w:t>
      </w:r>
      <w:r w:rsidR="00675D6D" w:rsidRPr="00267143">
        <w:rPr>
          <w:rFonts w:ascii="Arial" w:eastAsia="Times New Roman" w:hAnsi="Arial"/>
          <w:b/>
          <w:bCs/>
          <w:color w:val="000000"/>
          <w:lang w:eastAsia="es-ES"/>
        </w:rPr>
        <w:t xml:space="preserve">: Notificar </w:t>
      </w:r>
      <w:r w:rsidR="00675D6D" w:rsidRPr="00267143">
        <w:rPr>
          <w:rFonts w:ascii="Arial" w:eastAsia="Times New Roman" w:hAnsi="Arial"/>
          <w:color w:val="000000"/>
          <w:lang w:eastAsia="es-ES"/>
        </w:rPr>
        <w:t>por el medio más expedito a las partes.</w:t>
      </w:r>
    </w:p>
    <w:p w14:paraId="06E7F025" w14:textId="0AF45EA9" w:rsidR="00C850AC" w:rsidRDefault="00C850AC" w:rsidP="00675D6D">
      <w:pPr>
        <w:spacing w:line="276" w:lineRule="auto"/>
        <w:rPr>
          <w:rFonts w:ascii="Arial" w:eastAsia="Times New Roman" w:hAnsi="Arial"/>
          <w:color w:val="000000"/>
          <w:lang w:eastAsia="es-ES"/>
        </w:rPr>
      </w:pPr>
    </w:p>
    <w:p w14:paraId="5BE03B1B" w14:textId="777ED760" w:rsidR="00C850AC" w:rsidRPr="00626755" w:rsidRDefault="00C850AC" w:rsidP="00675D6D">
      <w:pPr>
        <w:spacing w:line="276" w:lineRule="auto"/>
        <w:rPr>
          <w:rFonts w:ascii="Arial" w:hAnsi="Arial"/>
        </w:rPr>
      </w:pPr>
      <w:r w:rsidRPr="000F14A4">
        <w:rPr>
          <w:rFonts w:ascii="Arial" w:eastAsia="Times New Roman" w:hAnsi="Arial"/>
          <w:b/>
          <w:bCs/>
          <w:color w:val="000000"/>
          <w:lang w:eastAsia="es-ES"/>
        </w:rPr>
        <w:t>QUINTO</w:t>
      </w:r>
      <w:r w:rsidR="0007344C" w:rsidRPr="000F14A4">
        <w:rPr>
          <w:rFonts w:ascii="Arial" w:eastAsia="Times New Roman" w:hAnsi="Arial"/>
          <w:b/>
          <w:bCs/>
          <w:color w:val="000000"/>
          <w:lang w:eastAsia="es-ES"/>
        </w:rPr>
        <w:t>:</w:t>
      </w:r>
      <w:r w:rsidR="0007344C">
        <w:rPr>
          <w:rFonts w:ascii="Arial" w:eastAsia="Times New Roman" w:hAnsi="Arial"/>
          <w:color w:val="000000"/>
          <w:lang w:eastAsia="es-ES"/>
        </w:rPr>
        <w:t xml:space="preserve"> </w:t>
      </w:r>
      <w:r w:rsidR="00F27028">
        <w:rPr>
          <w:rFonts w:ascii="Arial" w:hAnsi="Arial"/>
          <w:b/>
        </w:rPr>
        <w:t>Ordenar</w:t>
      </w:r>
      <w:r w:rsidR="00F27028">
        <w:rPr>
          <w:rFonts w:ascii="Arial" w:hAnsi="Arial"/>
        </w:rPr>
        <w:t xml:space="preserve"> a</w:t>
      </w:r>
      <w:r w:rsidR="000E4EA2">
        <w:rPr>
          <w:rFonts w:ascii="Arial" w:hAnsi="Arial"/>
        </w:rPr>
        <w:t xml:space="preserve"> la Secretaría General del Consejo de Estado y al</w:t>
      </w:r>
      <w:r w:rsidR="00F27028">
        <w:rPr>
          <w:rFonts w:ascii="Arial" w:hAnsi="Arial"/>
        </w:rPr>
        <w:t xml:space="preserve"> Consejo Superior de la Judicatura – Unidad de Administración de Carrera Judicial que realice</w:t>
      </w:r>
      <w:r w:rsidR="000E4EA2">
        <w:rPr>
          <w:rFonts w:ascii="Arial" w:hAnsi="Arial"/>
        </w:rPr>
        <w:t>n</w:t>
      </w:r>
      <w:r w:rsidR="00F27028">
        <w:rPr>
          <w:rFonts w:ascii="Arial" w:hAnsi="Arial"/>
        </w:rPr>
        <w:t xml:space="preserve"> una publicación</w:t>
      </w:r>
      <w:r w:rsidR="00F27028">
        <w:rPr>
          <w:rFonts w:ascii="Arial" w:hAnsi="Arial"/>
          <w:b/>
        </w:rPr>
        <w:t xml:space="preserve"> </w:t>
      </w:r>
      <w:r w:rsidR="00F27028">
        <w:rPr>
          <w:rFonts w:ascii="Arial" w:hAnsi="Arial"/>
        </w:rPr>
        <w:t xml:space="preserve">en la página web </w:t>
      </w:r>
      <w:r w:rsidR="00952D60">
        <w:rPr>
          <w:rFonts w:ascii="Arial" w:hAnsi="Arial"/>
        </w:rPr>
        <w:t>de la entidad</w:t>
      </w:r>
      <w:r w:rsidR="00F27028">
        <w:rPr>
          <w:rFonts w:ascii="Arial" w:hAnsi="Arial"/>
        </w:rPr>
        <w:t xml:space="preserve">, con la información de la tutela de la referencia, con el fin </w:t>
      </w:r>
      <w:r w:rsidR="004778EF">
        <w:rPr>
          <w:rFonts w:ascii="Arial" w:hAnsi="Arial"/>
        </w:rPr>
        <w:t xml:space="preserve">de </w:t>
      </w:r>
      <w:r w:rsidR="00F27028">
        <w:rPr>
          <w:rFonts w:ascii="Arial" w:hAnsi="Arial"/>
        </w:rPr>
        <w:t>ponerla en conocimiento de los terceros interesados.</w:t>
      </w:r>
    </w:p>
    <w:p w14:paraId="43B5FB99" w14:textId="2A030277" w:rsidR="00675D6D" w:rsidRDefault="00675D6D" w:rsidP="00675D6D">
      <w:pPr>
        <w:spacing w:line="276" w:lineRule="auto"/>
        <w:rPr>
          <w:rFonts w:ascii="Arial" w:eastAsia="Times New Roman" w:hAnsi="Arial"/>
          <w:color w:val="000000"/>
          <w:lang w:eastAsia="es-ES"/>
        </w:rPr>
      </w:pPr>
    </w:p>
    <w:p w14:paraId="50826027" w14:textId="77777777" w:rsidR="00B107A3" w:rsidRPr="00267143" w:rsidRDefault="00B107A3" w:rsidP="00675D6D">
      <w:pPr>
        <w:spacing w:line="276" w:lineRule="auto"/>
        <w:rPr>
          <w:rFonts w:ascii="Arial" w:eastAsia="Times New Roman" w:hAnsi="Arial"/>
          <w:color w:val="000000"/>
          <w:lang w:eastAsia="es-ES"/>
        </w:rPr>
      </w:pPr>
    </w:p>
    <w:p w14:paraId="3781E8EF" w14:textId="77777777" w:rsidR="00675D6D" w:rsidRPr="00267143" w:rsidRDefault="00675D6D" w:rsidP="00675D6D">
      <w:pPr>
        <w:spacing w:line="276" w:lineRule="auto"/>
        <w:rPr>
          <w:rFonts w:ascii="Arial" w:eastAsia="Times New Roman" w:hAnsi="Arial"/>
          <w:b/>
          <w:color w:val="000000"/>
          <w:lang w:eastAsia="es-ES"/>
        </w:rPr>
      </w:pPr>
      <w:r w:rsidRPr="00267143">
        <w:rPr>
          <w:rFonts w:ascii="Arial" w:eastAsia="Times New Roman" w:hAnsi="Arial"/>
          <w:b/>
          <w:color w:val="000000"/>
          <w:lang w:eastAsia="es-ES"/>
        </w:rPr>
        <w:t>NOTIFÍQUESE y CÚMPLASE.</w:t>
      </w:r>
    </w:p>
    <w:p w14:paraId="4ADE4F5A" w14:textId="695DE31F" w:rsidR="00675D6D" w:rsidRPr="00267143" w:rsidRDefault="00675D6D" w:rsidP="00675D6D">
      <w:pPr>
        <w:spacing w:line="276" w:lineRule="auto"/>
        <w:rPr>
          <w:rFonts w:ascii="Arial" w:eastAsia="Times New Roman" w:hAnsi="Arial"/>
          <w:color w:val="000000"/>
          <w:lang w:eastAsia="es-ES"/>
        </w:rPr>
      </w:pPr>
    </w:p>
    <w:p w14:paraId="78622329" w14:textId="77777777" w:rsidR="00EC5AAD" w:rsidRPr="00267143" w:rsidRDefault="00EC5AAD" w:rsidP="00675D6D">
      <w:pPr>
        <w:spacing w:line="276" w:lineRule="auto"/>
        <w:rPr>
          <w:rFonts w:ascii="Arial" w:eastAsia="Times New Roman" w:hAnsi="Arial"/>
          <w:color w:val="000000"/>
          <w:lang w:eastAsia="es-ES"/>
        </w:rPr>
      </w:pPr>
    </w:p>
    <w:p w14:paraId="4D970736" w14:textId="77777777" w:rsidR="00675D6D" w:rsidRPr="00267143" w:rsidRDefault="00675D6D" w:rsidP="00675D6D">
      <w:pPr>
        <w:spacing w:line="276" w:lineRule="auto"/>
        <w:rPr>
          <w:rFonts w:ascii="Arial" w:eastAsia="Times New Roman" w:hAnsi="Arial"/>
          <w:color w:val="000000"/>
          <w:lang w:eastAsia="es-ES"/>
        </w:rPr>
      </w:pPr>
    </w:p>
    <w:p w14:paraId="777AC7EC" w14:textId="77777777" w:rsidR="002C6E25" w:rsidRDefault="002C6E25" w:rsidP="00675D6D">
      <w:pPr>
        <w:spacing w:line="276" w:lineRule="auto"/>
        <w:jc w:val="center"/>
        <w:rPr>
          <w:rFonts w:ascii="Arial" w:eastAsia="Times New Roman" w:hAnsi="Arial"/>
          <w:b/>
          <w:color w:val="000000"/>
          <w:lang w:eastAsia="es-ES"/>
        </w:rPr>
      </w:pPr>
      <w:r w:rsidRPr="0071476A">
        <w:rPr>
          <w:rFonts w:ascii="Arial" w:hAnsi="Arial"/>
          <w:b/>
          <w:bCs/>
        </w:rPr>
        <w:t>PEDRO PABLO VANEGAS GIL</w:t>
      </w:r>
      <w:r w:rsidRPr="00267143">
        <w:rPr>
          <w:rFonts w:ascii="Arial" w:eastAsia="Times New Roman" w:hAnsi="Arial"/>
          <w:b/>
          <w:color w:val="000000"/>
          <w:lang w:eastAsia="es-ES"/>
        </w:rPr>
        <w:t xml:space="preserve"> </w:t>
      </w:r>
    </w:p>
    <w:p w14:paraId="33255BD5" w14:textId="152724DA" w:rsidR="00675D6D" w:rsidRPr="00267143" w:rsidRDefault="00675D6D" w:rsidP="00675D6D">
      <w:pPr>
        <w:spacing w:line="276" w:lineRule="auto"/>
        <w:jc w:val="center"/>
        <w:rPr>
          <w:rFonts w:ascii="Arial" w:eastAsia="Times New Roman" w:hAnsi="Arial"/>
          <w:b/>
          <w:color w:val="000000"/>
          <w:lang w:eastAsia="es-ES"/>
        </w:rPr>
      </w:pPr>
      <w:r w:rsidRPr="00267143">
        <w:rPr>
          <w:rFonts w:ascii="Arial" w:eastAsia="Times New Roman" w:hAnsi="Arial"/>
          <w:b/>
          <w:color w:val="000000"/>
          <w:lang w:eastAsia="es-ES"/>
        </w:rPr>
        <w:t>Magistrad</w:t>
      </w:r>
      <w:r w:rsidR="002C6E25">
        <w:rPr>
          <w:rFonts w:ascii="Arial" w:eastAsia="Times New Roman" w:hAnsi="Arial"/>
          <w:b/>
          <w:color w:val="000000"/>
          <w:lang w:eastAsia="es-ES"/>
        </w:rPr>
        <w:t>o</w:t>
      </w:r>
    </w:p>
    <w:p w14:paraId="3B40BCFE" w14:textId="046A82B1" w:rsidR="00675D6D" w:rsidRPr="00267143" w:rsidRDefault="00675D6D" w:rsidP="00675D6D">
      <w:pPr>
        <w:spacing w:line="276" w:lineRule="auto"/>
        <w:jc w:val="center"/>
        <w:rPr>
          <w:rFonts w:ascii="Arial" w:hAnsi="Arial"/>
        </w:rPr>
      </w:pPr>
    </w:p>
    <w:p w14:paraId="3D9F221B" w14:textId="77777777" w:rsidR="00675D6D" w:rsidRPr="00267143" w:rsidRDefault="00675D6D" w:rsidP="00675D6D">
      <w:pPr>
        <w:spacing w:line="276" w:lineRule="auto"/>
        <w:rPr>
          <w:rFonts w:ascii="Arial" w:eastAsia="Arial" w:hAnsi="Arial"/>
          <w:sz w:val="22"/>
          <w:szCs w:val="22"/>
        </w:rPr>
      </w:pPr>
      <w:r w:rsidRPr="00267143">
        <w:rPr>
          <w:rFonts w:ascii="Arial" w:eastAsia="Arial" w:hAnsi="Arial"/>
          <w:sz w:val="22"/>
          <w:szCs w:val="22"/>
        </w:rPr>
        <w:t>“Este documento fue firmado electrónicamente. Usted puede consultar la providencia oficial con el número de radicación en http://relatoria.consejodeestado.gov.co:8081”</w:t>
      </w:r>
    </w:p>
    <w:p w14:paraId="37072198" w14:textId="77777777" w:rsidR="00017721" w:rsidRPr="00267143" w:rsidRDefault="00017721"/>
    <w:sectPr w:rsidR="00017721" w:rsidRPr="00267143" w:rsidSect="00233644">
      <w:headerReference w:type="default" r:id="rId9"/>
      <w:footerReference w:type="default" r:id="rId10"/>
      <w:pgSz w:w="12242" w:h="18722" w:code="14"/>
      <w:pgMar w:top="2269" w:right="1418" w:bottom="204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59AF4" w14:textId="77777777" w:rsidR="002F3DF9" w:rsidRDefault="002F3DF9" w:rsidP="00675D6D">
      <w:r>
        <w:separator/>
      </w:r>
    </w:p>
  </w:endnote>
  <w:endnote w:type="continuationSeparator" w:id="0">
    <w:p w14:paraId="472686FF" w14:textId="77777777" w:rsidR="002F3DF9" w:rsidRDefault="002F3DF9" w:rsidP="00675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E8B69" w14:textId="148EB821" w:rsidR="00117091" w:rsidRPr="00117091" w:rsidRDefault="00675D6D" w:rsidP="002E1978">
    <w:pPr>
      <w:pStyle w:val="Piedepgina"/>
      <w:jc w:val="left"/>
      <w:rPr>
        <w:color w:val="767171"/>
        <w:sz w:val="20"/>
        <w:szCs w:val="20"/>
      </w:rPr>
    </w:pPr>
    <w:r w:rsidRPr="00DC21E6">
      <w:rPr>
        <w:noProof/>
        <w:lang w:eastAsia="es-CO"/>
      </w:rPr>
      <w:drawing>
        <wp:inline distT="0" distB="0" distL="0" distR="0" wp14:anchorId="778C91D4" wp14:editId="5DFB80F2">
          <wp:extent cx="695960" cy="634365"/>
          <wp:effectExtent l="0" t="0" r="8890" b="0"/>
          <wp:docPr id="1" name="Imagen 1" descr="icontec-i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icontec-iqn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960" cy="634365"/>
                  </a:xfrm>
                  <a:prstGeom prst="rect">
                    <a:avLst/>
                  </a:prstGeom>
                  <a:noFill/>
                  <a:ln>
                    <a:noFill/>
                  </a:ln>
                </pic:spPr>
              </pic:pic>
            </a:graphicData>
          </a:graphic>
        </wp:inline>
      </w:drawing>
    </w:r>
    <w:r w:rsidR="00A65C91" w:rsidRPr="00117091">
      <w:rPr>
        <w:color w:val="767171"/>
        <w:sz w:val="20"/>
        <w:szCs w:val="20"/>
      </w:rPr>
      <w:t>Calle 12 No. 7-65 – Tel: (57-1) 350-6700 – Bogotá D.C. – Colombia</w:t>
    </w:r>
  </w:p>
  <w:p w14:paraId="3086FC7C" w14:textId="77777777" w:rsidR="00117091" w:rsidRPr="00117091" w:rsidRDefault="00A65C91" w:rsidP="00117091">
    <w:pPr>
      <w:pStyle w:val="Piedepgina"/>
      <w:jc w:val="center"/>
      <w:rPr>
        <w:color w:val="767171"/>
        <w:sz w:val="20"/>
        <w:szCs w:val="20"/>
      </w:rPr>
    </w:pPr>
    <w:r w:rsidRPr="00117091">
      <w:rPr>
        <w:color w:val="767171"/>
        <w:sz w:val="20"/>
        <w:szCs w:val="20"/>
      </w:rPr>
      <w:t>www.consejodeestado.gov.co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16BB0" w14:textId="77777777" w:rsidR="002F3DF9" w:rsidRDefault="002F3DF9" w:rsidP="00675D6D">
      <w:r>
        <w:separator/>
      </w:r>
    </w:p>
  </w:footnote>
  <w:footnote w:type="continuationSeparator" w:id="0">
    <w:p w14:paraId="3DECE8E6" w14:textId="77777777" w:rsidR="002F3DF9" w:rsidRDefault="002F3DF9" w:rsidP="00675D6D">
      <w:r>
        <w:continuationSeparator/>
      </w:r>
    </w:p>
  </w:footnote>
  <w:footnote w:id="1">
    <w:p w14:paraId="6B7B5C40" w14:textId="77777777" w:rsidR="00A66504" w:rsidRPr="008C15CE" w:rsidRDefault="00A66504" w:rsidP="00A66504">
      <w:pPr>
        <w:pStyle w:val="Textonotapie"/>
        <w:rPr>
          <w:rFonts w:ascii="Arial" w:hAnsi="Arial"/>
        </w:rPr>
      </w:pPr>
      <w:r w:rsidRPr="008C15CE">
        <w:rPr>
          <w:rStyle w:val="Refdenotaalpie"/>
          <w:rFonts w:ascii="Arial" w:hAnsi="Arial"/>
        </w:rPr>
        <w:footnoteRef/>
      </w:r>
      <w:r w:rsidRPr="008C15CE">
        <w:rPr>
          <w:rFonts w:ascii="Arial" w:hAnsi="Arial"/>
        </w:rPr>
        <w:t xml:space="preserve"> La acción de tutela fue enviada al buzón </w:t>
      </w:r>
      <w:r w:rsidRPr="008C15CE">
        <w:rPr>
          <w:rFonts w:ascii="Arial" w:hAnsi="Arial"/>
          <w:i/>
        </w:rPr>
        <w:t>web</w:t>
      </w:r>
      <w:r w:rsidRPr="008C15CE">
        <w:rPr>
          <w:rFonts w:ascii="Arial" w:hAnsi="Arial"/>
        </w:rPr>
        <w:t xml:space="preserve"> </w:t>
      </w:r>
      <w:hyperlink r:id="rId1" w:history="1">
        <w:r w:rsidRPr="008C15CE">
          <w:rPr>
            <w:rStyle w:val="Hipervnculo"/>
            <w:rFonts w:ascii="Arial" w:hAnsi="Arial"/>
          </w:rPr>
          <w:t>secgeneral@consejodeestado.gov.co</w:t>
        </w:r>
      </w:hyperlink>
      <w:r w:rsidRPr="008C15CE">
        <w:rPr>
          <w:rFonts w:ascii="Arial" w:hAnsi="Arial"/>
        </w:rPr>
        <w:t xml:space="preserve">.  </w:t>
      </w:r>
    </w:p>
  </w:footnote>
  <w:footnote w:id="2">
    <w:p w14:paraId="150292F7" w14:textId="77777777" w:rsidR="007418DE" w:rsidRPr="00D36295" w:rsidRDefault="007418DE" w:rsidP="007418DE">
      <w:pPr>
        <w:pStyle w:val="Textonotapie"/>
        <w:rPr>
          <w:rFonts w:ascii="Arial" w:hAnsi="Arial"/>
          <w:i/>
          <w:iCs/>
        </w:rPr>
      </w:pPr>
      <w:r w:rsidRPr="00D36295">
        <w:rPr>
          <w:rStyle w:val="Refdenotaalpie"/>
          <w:rFonts w:ascii="Arial" w:hAnsi="Arial"/>
        </w:rPr>
        <w:footnoteRef/>
      </w:r>
      <w:r w:rsidRPr="00D36295">
        <w:rPr>
          <w:rFonts w:ascii="Arial" w:hAnsi="Arial"/>
        </w:rPr>
        <w:t xml:space="preserve"> Así lo dispone el artículo 26 de la Ley 37 de 2011, </w:t>
      </w:r>
      <w:r>
        <w:rPr>
          <w:rFonts w:ascii="Arial" w:hAnsi="Arial"/>
        </w:rPr>
        <w:t>cuyo inciso 1º</w:t>
      </w:r>
      <w:r w:rsidRPr="00D36295">
        <w:rPr>
          <w:rFonts w:ascii="Arial" w:hAnsi="Arial"/>
        </w:rPr>
        <w:t xml:space="preserve"> señala</w:t>
      </w:r>
      <w:r>
        <w:rPr>
          <w:rFonts w:ascii="Arial" w:hAnsi="Arial"/>
        </w:rPr>
        <w:t>: “</w:t>
      </w:r>
      <w:r w:rsidRPr="00D36295">
        <w:rPr>
          <w:rFonts w:ascii="Arial" w:hAnsi="Arial"/>
          <w:i/>
          <w:iCs/>
        </w:rPr>
        <w:t>Si la persona interesada insistiere en su petición de información o de documentos ante la autoridad que invoca la reserva, corresponderá al Tribunal Administrativo con jurisdicción en el lugar donde se encuentren los documentos, si se trata de autoridades nacionales, departamentales o del Distrito Capital de Bogotá, o al juez administrativo si se trata de autoridades distritales y municipales decidir en única instancia si se niega o se acepta, total o parcialmente la petición formulada”.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377D6" w14:textId="33129429" w:rsidR="00117091" w:rsidRPr="00D747D1" w:rsidRDefault="00675D6D" w:rsidP="003B0B26">
    <w:pPr>
      <w:pStyle w:val="Encabezado"/>
      <w:jc w:val="right"/>
      <w:rPr>
        <w:rFonts w:ascii="Arial" w:hAnsi="Arial"/>
        <w:sz w:val="20"/>
        <w:szCs w:val="20"/>
      </w:rPr>
    </w:pPr>
    <w:r>
      <w:rPr>
        <w:noProof/>
      </w:rPr>
      <w:drawing>
        <wp:anchor distT="0" distB="0" distL="114300" distR="114300" simplePos="0" relativeHeight="251660288" behindDoc="0" locked="0" layoutInCell="1" allowOverlap="1" wp14:anchorId="71DF4C06" wp14:editId="44B01B42">
          <wp:simplePos x="0" y="0"/>
          <wp:positionH relativeFrom="column">
            <wp:posOffset>-375285</wp:posOffset>
          </wp:positionH>
          <wp:positionV relativeFrom="paragraph">
            <wp:posOffset>-238125</wp:posOffset>
          </wp:positionV>
          <wp:extent cx="1238250" cy="1154430"/>
          <wp:effectExtent l="0" t="0" r="0" b="0"/>
          <wp:wrapSquare wrapText="bothSides"/>
          <wp:docPr id="3" name="Imagen 3"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D93677" w14:textId="77777777" w:rsidR="00117091" w:rsidRPr="00D747D1" w:rsidRDefault="00EA0A81" w:rsidP="003B0B26">
    <w:pPr>
      <w:pStyle w:val="Encabezado"/>
      <w:jc w:val="right"/>
      <w:rPr>
        <w:rFonts w:ascii="Arial" w:hAnsi="Arial"/>
        <w:sz w:val="20"/>
        <w:szCs w:val="20"/>
      </w:rPr>
    </w:pPr>
  </w:p>
  <w:p w14:paraId="6F0B5862" w14:textId="6807BBBF" w:rsidR="004428B9" w:rsidRDefault="00675D6D" w:rsidP="003B0B26">
    <w:pPr>
      <w:pStyle w:val="Encabezado"/>
      <w:jc w:val="right"/>
      <w:rPr>
        <w:rFonts w:ascii="Arial" w:hAnsi="Arial"/>
        <w:sz w:val="20"/>
        <w:szCs w:val="20"/>
      </w:rPr>
    </w:pPr>
    <w:r>
      <w:rPr>
        <w:noProof/>
      </w:rPr>
      <mc:AlternateContent>
        <mc:Choice Requires="wps">
          <w:drawing>
            <wp:anchor distT="4294967292" distB="4294967292" distL="114300" distR="114300" simplePos="0" relativeHeight="251659264" behindDoc="0" locked="0" layoutInCell="1" allowOverlap="1" wp14:anchorId="1E7487DB" wp14:editId="1803E227">
              <wp:simplePos x="0" y="0"/>
              <wp:positionH relativeFrom="column">
                <wp:posOffset>1379855</wp:posOffset>
              </wp:positionH>
              <wp:positionV relativeFrom="paragraph">
                <wp:posOffset>60324</wp:posOffset>
              </wp:positionV>
              <wp:extent cx="5400040" cy="0"/>
              <wp:effectExtent l="0" t="19050" r="29210" b="190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41BCB359" id="_x0000_t32" coordsize="21600,21600" o:spt="32" o:oned="t" path="m,l21600,21600e" filled="f">
              <v:path arrowok="t" fillok="f" o:connecttype="none"/>
              <o:lock v:ext="edit" shapetype="t"/>
            </v:shapetype>
            <v:shape id="Conector recto de flecha 2" o:spid="_x0000_s1026" type="#_x0000_t32" style="position:absolute;margin-left:108.65pt;margin-top:4.75pt;width:425.2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" strokeweight="2.25pt"/>
          </w:pict>
        </mc:Fallback>
      </mc:AlternateContent>
    </w:r>
  </w:p>
  <w:p w14:paraId="214A89D6" w14:textId="0D975B05" w:rsidR="00117091" w:rsidRPr="004428B9" w:rsidRDefault="00A65C91" w:rsidP="003B0B26">
    <w:pPr>
      <w:pStyle w:val="Encabezado"/>
      <w:jc w:val="right"/>
      <w:rPr>
        <w:rFonts w:ascii="Arial" w:hAnsi="Arial"/>
        <w:sz w:val="20"/>
        <w:szCs w:val="20"/>
      </w:rPr>
    </w:pPr>
    <w:r w:rsidRPr="00D747D1">
      <w:rPr>
        <w:rFonts w:ascii="Arial" w:hAnsi="Arial"/>
        <w:color w:val="767171"/>
        <w:sz w:val="20"/>
        <w:szCs w:val="20"/>
      </w:rPr>
      <w:t xml:space="preserve">Radicado: </w:t>
    </w:r>
    <w:r w:rsidR="00B52184" w:rsidRPr="00B52184">
      <w:rPr>
        <w:rFonts w:ascii="Arial" w:hAnsi="Arial"/>
        <w:color w:val="767171"/>
        <w:sz w:val="20"/>
        <w:szCs w:val="20"/>
      </w:rPr>
      <w:t>11001-03-15-000-2021-0</w:t>
    </w:r>
    <w:r w:rsidR="005B16B3">
      <w:rPr>
        <w:rFonts w:ascii="Arial" w:hAnsi="Arial"/>
        <w:color w:val="767171"/>
        <w:sz w:val="20"/>
        <w:szCs w:val="20"/>
      </w:rPr>
      <w:t>1591-01</w:t>
    </w:r>
  </w:p>
  <w:p w14:paraId="5A77DD11" w14:textId="2E06472D" w:rsidR="0006348D" w:rsidRPr="0006348D" w:rsidRDefault="00467ECF" w:rsidP="0006348D">
    <w:pPr>
      <w:pStyle w:val="Encabezado"/>
      <w:jc w:val="right"/>
      <w:rPr>
        <w:rFonts w:ascii="Arial" w:hAnsi="Arial"/>
        <w:b/>
        <w:bCs/>
        <w:color w:val="767171"/>
        <w:sz w:val="20"/>
        <w:szCs w:val="20"/>
      </w:rPr>
    </w:pPr>
    <w:r w:rsidRPr="00025083">
      <w:rPr>
        <w:rFonts w:ascii="Arial" w:hAnsi="Arial"/>
        <w:color w:val="767171"/>
        <w:sz w:val="20"/>
        <w:szCs w:val="20"/>
      </w:rPr>
      <w:t xml:space="preserve">Demandante: </w:t>
    </w:r>
    <w:r w:rsidR="005B16B3">
      <w:rPr>
        <w:rFonts w:ascii="Arial" w:hAnsi="Arial"/>
        <w:color w:val="767171"/>
        <w:sz w:val="20"/>
        <w:szCs w:val="20"/>
      </w:rPr>
      <w:t>Juan Diego Loaiza Londoño</w:t>
    </w:r>
  </w:p>
  <w:p w14:paraId="0EE54B40" w14:textId="4368C68B" w:rsidR="00467ECF" w:rsidRDefault="00467ECF" w:rsidP="00467ECF">
    <w:pPr>
      <w:pStyle w:val="Encabezado"/>
      <w:jc w:val="right"/>
      <w:rPr>
        <w:rFonts w:ascii="Arial" w:hAnsi="Arial"/>
        <w:color w:val="76717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459A4"/>
    <w:multiLevelType w:val="multilevel"/>
    <w:tmpl w:val="D122AD4E"/>
    <w:lvl w:ilvl="0">
      <w:start w:val="1"/>
      <w:numFmt w:val="upperRoman"/>
      <w:lvlText w:val="%1."/>
      <w:lvlJc w:val="left"/>
      <w:pPr>
        <w:ind w:left="1080" w:hanging="720"/>
      </w:pPr>
      <w:rPr>
        <w:rFonts w:hint="default"/>
        <w:b/>
        <w:bCs/>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D6D"/>
    <w:rsid w:val="00015E5C"/>
    <w:rsid w:val="00017721"/>
    <w:rsid w:val="00027EE2"/>
    <w:rsid w:val="00045816"/>
    <w:rsid w:val="0005122D"/>
    <w:rsid w:val="00062731"/>
    <w:rsid w:val="0006348D"/>
    <w:rsid w:val="0007344C"/>
    <w:rsid w:val="00084B66"/>
    <w:rsid w:val="000C3C2E"/>
    <w:rsid w:val="000D497C"/>
    <w:rsid w:val="000E4EA2"/>
    <w:rsid w:val="000F14A4"/>
    <w:rsid w:val="00103321"/>
    <w:rsid w:val="00114CD1"/>
    <w:rsid w:val="00135AFC"/>
    <w:rsid w:val="0014348B"/>
    <w:rsid w:val="0015183A"/>
    <w:rsid w:val="00151964"/>
    <w:rsid w:val="001844BD"/>
    <w:rsid w:val="001A0D34"/>
    <w:rsid w:val="001C18C4"/>
    <w:rsid w:val="001E4F85"/>
    <w:rsid w:val="001F5862"/>
    <w:rsid w:val="00212095"/>
    <w:rsid w:val="00230F71"/>
    <w:rsid w:val="00241EE4"/>
    <w:rsid w:val="0024483D"/>
    <w:rsid w:val="00255C3D"/>
    <w:rsid w:val="00267143"/>
    <w:rsid w:val="002934D4"/>
    <w:rsid w:val="002B198E"/>
    <w:rsid w:val="002B2171"/>
    <w:rsid w:val="002C6E25"/>
    <w:rsid w:val="002D75AB"/>
    <w:rsid w:val="002E08BB"/>
    <w:rsid w:val="002E5CE9"/>
    <w:rsid w:val="002F3DF9"/>
    <w:rsid w:val="003011A1"/>
    <w:rsid w:val="003021A1"/>
    <w:rsid w:val="00302D88"/>
    <w:rsid w:val="003225CC"/>
    <w:rsid w:val="0032662F"/>
    <w:rsid w:val="00330CF4"/>
    <w:rsid w:val="00331EFC"/>
    <w:rsid w:val="00350C96"/>
    <w:rsid w:val="00375169"/>
    <w:rsid w:val="0038364D"/>
    <w:rsid w:val="00392286"/>
    <w:rsid w:val="003C6349"/>
    <w:rsid w:val="003D6F1B"/>
    <w:rsid w:val="004039A2"/>
    <w:rsid w:val="00404C82"/>
    <w:rsid w:val="00433BA0"/>
    <w:rsid w:val="00464C6E"/>
    <w:rsid w:val="00467ECF"/>
    <w:rsid w:val="00472A38"/>
    <w:rsid w:val="004778EF"/>
    <w:rsid w:val="00496DEB"/>
    <w:rsid w:val="004A0F3C"/>
    <w:rsid w:val="004C7C1A"/>
    <w:rsid w:val="004D0966"/>
    <w:rsid w:val="004E7DCB"/>
    <w:rsid w:val="004F61FE"/>
    <w:rsid w:val="0050142F"/>
    <w:rsid w:val="0050338E"/>
    <w:rsid w:val="00516AC6"/>
    <w:rsid w:val="00546B35"/>
    <w:rsid w:val="00553A63"/>
    <w:rsid w:val="0056032D"/>
    <w:rsid w:val="00592A4B"/>
    <w:rsid w:val="00593FE8"/>
    <w:rsid w:val="005B16B3"/>
    <w:rsid w:val="005D1F57"/>
    <w:rsid w:val="005E3604"/>
    <w:rsid w:val="00604557"/>
    <w:rsid w:val="00607F3B"/>
    <w:rsid w:val="00617475"/>
    <w:rsid w:val="00620914"/>
    <w:rsid w:val="00622D90"/>
    <w:rsid w:val="00626755"/>
    <w:rsid w:val="00627AB2"/>
    <w:rsid w:val="00655C64"/>
    <w:rsid w:val="00672BFA"/>
    <w:rsid w:val="00675D6D"/>
    <w:rsid w:val="006912EC"/>
    <w:rsid w:val="006D1690"/>
    <w:rsid w:val="006E4ECD"/>
    <w:rsid w:val="00701E03"/>
    <w:rsid w:val="00706CC3"/>
    <w:rsid w:val="007233EA"/>
    <w:rsid w:val="00730DDA"/>
    <w:rsid w:val="007418DE"/>
    <w:rsid w:val="00742DEB"/>
    <w:rsid w:val="0074561B"/>
    <w:rsid w:val="00751E16"/>
    <w:rsid w:val="007C08FD"/>
    <w:rsid w:val="00816A02"/>
    <w:rsid w:val="00832241"/>
    <w:rsid w:val="0087634C"/>
    <w:rsid w:val="00886281"/>
    <w:rsid w:val="008D5DD4"/>
    <w:rsid w:val="008E1438"/>
    <w:rsid w:val="008F15C0"/>
    <w:rsid w:val="008F5FF3"/>
    <w:rsid w:val="009205FE"/>
    <w:rsid w:val="00927299"/>
    <w:rsid w:val="00945CBD"/>
    <w:rsid w:val="00952D60"/>
    <w:rsid w:val="0096010B"/>
    <w:rsid w:val="0096759D"/>
    <w:rsid w:val="00982049"/>
    <w:rsid w:val="009C5F96"/>
    <w:rsid w:val="009F1FFC"/>
    <w:rsid w:val="00A0072B"/>
    <w:rsid w:val="00A052EE"/>
    <w:rsid w:val="00A21FF3"/>
    <w:rsid w:val="00A26381"/>
    <w:rsid w:val="00A35433"/>
    <w:rsid w:val="00A51474"/>
    <w:rsid w:val="00A65C91"/>
    <w:rsid w:val="00A66504"/>
    <w:rsid w:val="00A73B4F"/>
    <w:rsid w:val="00A8559D"/>
    <w:rsid w:val="00A94E72"/>
    <w:rsid w:val="00AB3868"/>
    <w:rsid w:val="00AB7AF3"/>
    <w:rsid w:val="00AE18F5"/>
    <w:rsid w:val="00AE5004"/>
    <w:rsid w:val="00AF4E6F"/>
    <w:rsid w:val="00AF6EEB"/>
    <w:rsid w:val="00B107A3"/>
    <w:rsid w:val="00B43ED2"/>
    <w:rsid w:val="00B52184"/>
    <w:rsid w:val="00B554BE"/>
    <w:rsid w:val="00B559BA"/>
    <w:rsid w:val="00B55D96"/>
    <w:rsid w:val="00BA1845"/>
    <w:rsid w:val="00BB787D"/>
    <w:rsid w:val="00BF24F5"/>
    <w:rsid w:val="00C076D4"/>
    <w:rsid w:val="00C31DA1"/>
    <w:rsid w:val="00C327A8"/>
    <w:rsid w:val="00C850AC"/>
    <w:rsid w:val="00C91187"/>
    <w:rsid w:val="00C94062"/>
    <w:rsid w:val="00C94688"/>
    <w:rsid w:val="00C9574D"/>
    <w:rsid w:val="00CB03BA"/>
    <w:rsid w:val="00CC374E"/>
    <w:rsid w:val="00CD1638"/>
    <w:rsid w:val="00CE1DEC"/>
    <w:rsid w:val="00D03A7B"/>
    <w:rsid w:val="00D10449"/>
    <w:rsid w:val="00D13EF2"/>
    <w:rsid w:val="00D17FE1"/>
    <w:rsid w:val="00D36295"/>
    <w:rsid w:val="00D5122D"/>
    <w:rsid w:val="00D569F3"/>
    <w:rsid w:val="00D778B9"/>
    <w:rsid w:val="00DC3564"/>
    <w:rsid w:val="00DD3681"/>
    <w:rsid w:val="00DD443D"/>
    <w:rsid w:val="00E0109E"/>
    <w:rsid w:val="00E15EAF"/>
    <w:rsid w:val="00E313FB"/>
    <w:rsid w:val="00E32369"/>
    <w:rsid w:val="00E461A9"/>
    <w:rsid w:val="00E7153B"/>
    <w:rsid w:val="00E97AB6"/>
    <w:rsid w:val="00EA0A81"/>
    <w:rsid w:val="00EC5AAD"/>
    <w:rsid w:val="00ED771E"/>
    <w:rsid w:val="00F10656"/>
    <w:rsid w:val="00F27028"/>
    <w:rsid w:val="00F502B4"/>
    <w:rsid w:val="00F52008"/>
    <w:rsid w:val="00F603EA"/>
    <w:rsid w:val="00F86FAF"/>
    <w:rsid w:val="00F902C9"/>
    <w:rsid w:val="00FA5574"/>
    <w:rsid w:val="00FB068B"/>
    <w:rsid w:val="00FD63B2"/>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1590F"/>
  <w15:chartTrackingRefBased/>
  <w15:docId w15:val="{91A7470E-CEB7-481B-BEA6-FB950DEED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D6D"/>
    <w:pPr>
      <w:spacing w:after="0" w:line="240" w:lineRule="auto"/>
      <w:jc w:val="both"/>
    </w:pPr>
    <w:rPr>
      <w:rFonts w:ascii="Verdana" w:eastAsia="Calibri" w:hAnsi="Verdana"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5D6D"/>
    <w:pPr>
      <w:tabs>
        <w:tab w:val="center" w:pos="4252"/>
        <w:tab w:val="right" w:pos="8504"/>
      </w:tabs>
    </w:pPr>
  </w:style>
  <w:style w:type="character" w:customStyle="1" w:styleId="EncabezadoCar">
    <w:name w:val="Encabezado Car"/>
    <w:basedOn w:val="Fuentedeprrafopredeter"/>
    <w:link w:val="Encabezado"/>
    <w:uiPriority w:val="99"/>
    <w:rsid w:val="00675D6D"/>
    <w:rPr>
      <w:rFonts w:ascii="Verdana" w:eastAsia="Calibri" w:hAnsi="Verdana" w:cs="Arial"/>
      <w:sz w:val="24"/>
      <w:szCs w:val="24"/>
      <w:lang w:val="es-ES"/>
    </w:rPr>
  </w:style>
  <w:style w:type="paragraph" w:styleId="Piedepgina">
    <w:name w:val="footer"/>
    <w:basedOn w:val="Normal"/>
    <w:link w:val="PiedepginaCar"/>
    <w:uiPriority w:val="99"/>
    <w:unhideWhenUsed/>
    <w:rsid w:val="00675D6D"/>
    <w:pPr>
      <w:tabs>
        <w:tab w:val="center" w:pos="4252"/>
        <w:tab w:val="right" w:pos="8504"/>
      </w:tabs>
    </w:pPr>
  </w:style>
  <w:style w:type="character" w:customStyle="1" w:styleId="PiedepginaCar">
    <w:name w:val="Pie de página Car"/>
    <w:basedOn w:val="Fuentedeprrafopredeter"/>
    <w:link w:val="Piedepgina"/>
    <w:uiPriority w:val="99"/>
    <w:rsid w:val="00675D6D"/>
    <w:rPr>
      <w:rFonts w:ascii="Verdana" w:eastAsia="Calibri" w:hAnsi="Verdana" w:cs="Arial"/>
      <w:sz w:val="24"/>
      <w:szCs w:val="24"/>
      <w:lang w:val="es-ES"/>
    </w:rPr>
  </w:style>
  <w:style w:type="character" w:styleId="Hipervnculo">
    <w:name w:val="Hyperlink"/>
    <w:uiPriority w:val="99"/>
    <w:unhideWhenUsed/>
    <w:rsid w:val="00675D6D"/>
    <w:rPr>
      <w:color w:val="0563C1"/>
      <w:u w:val="single"/>
    </w:rPr>
  </w:style>
  <w:style w:type="paragraph" w:styleId="Textonotapie">
    <w:name w:val="footnote text"/>
    <w:aliases w:val="Ref. de nota al pie1,Pie de P‡gina,Texto nota pie Car1 Car,Texto nota pie Car2 Car Car,Texto nota pie Car1 Car Car Car,BVI f,Pie de Pàgina,FA F,Footnote Text Char Char Char Char Char,Footnote Text Char Char Char Char,Footnote reference,ft"/>
    <w:basedOn w:val="Normal"/>
    <w:link w:val="TextonotapieCar"/>
    <w:uiPriority w:val="99"/>
    <w:unhideWhenUsed/>
    <w:qFormat/>
    <w:rsid w:val="00675D6D"/>
    <w:rPr>
      <w:sz w:val="20"/>
      <w:szCs w:val="20"/>
    </w:rPr>
  </w:style>
  <w:style w:type="character" w:customStyle="1" w:styleId="TextonotapieCar">
    <w:name w:val="Texto nota pie Car"/>
    <w:aliases w:val="Ref. de nota al pie1 Car1,Pie de P‡gina Car1,Texto nota pie Car1 Car Car1,Texto nota pie Car2 Car Car Car1,Texto nota pie Car1 Car Car Car Car,BVI f Car1,Pie de Pàgina Car,FA F Car,Footnote Text Char Char Char Char Char Car,ft Car"/>
    <w:basedOn w:val="Fuentedeprrafopredeter"/>
    <w:link w:val="Textonotapie"/>
    <w:uiPriority w:val="99"/>
    <w:semiHidden/>
    <w:rsid w:val="00675D6D"/>
    <w:rPr>
      <w:rFonts w:ascii="Verdana" w:eastAsia="Calibri" w:hAnsi="Verdana" w:cs="Arial"/>
      <w:sz w:val="20"/>
      <w:szCs w:val="20"/>
      <w:lang w:val="es-ES"/>
    </w:rPr>
  </w:style>
  <w:style w:type="character" w:styleId="Refdenotaalpie">
    <w:name w:val="footnote reference"/>
    <w:aliases w:val="Texto de nota al pie,referencia nota al pie,Footnotes refss,Appel note de bas de page,Ref. de nota al pie 2,Footnote number,BVI fnr,f,4_G,16 Point,Superscript 6 Point,Texto nota al pie,Pie de Página,FC,Texto de nota al pi,Nota de pie"/>
    <w:link w:val="4GChar"/>
    <w:uiPriority w:val="99"/>
    <w:unhideWhenUsed/>
    <w:qFormat/>
    <w:rsid w:val="00675D6D"/>
    <w:rPr>
      <w:vertAlign w:val="superscript"/>
    </w:rPr>
  </w:style>
  <w:style w:type="paragraph" w:styleId="Prrafodelista">
    <w:name w:val="List Paragraph"/>
    <w:aliases w:val="Párrafo,Numbered Paragraph,titulo 3,BOLADEF,BOLA,Párrafo de lista21,Guión,Titulo 8,HOJA,Chulito,Párrafo de lista3,MIBEX B,TITULO1REQ,Párrafo de lista31,ViÃ±eta 2,Párrafo de lista5,TITULO 1,Footnote"/>
    <w:basedOn w:val="Normal"/>
    <w:link w:val="PrrafodelistaCar"/>
    <w:uiPriority w:val="34"/>
    <w:qFormat/>
    <w:rsid w:val="00675D6D"/>
    <w:pPr>
      <w:ind w:left="720"/>
      <w:contextualSpacing/>
    </w:pPr>
  </w:style>
  <w:style w:type="character" w:customStyle="1" w:styleId="fontstyle01">
    <w:name w:val="fontstyle01"/>
    <w:rsid w:val="00675D6D"/>
    <w:rPr>
      <w:rFonts w:ascii="Times New Roman" w:hAnsi="Times New Roman" w:cs="Times New Roman" w:hint="default"/>
      <w:b w:val="0"/>
      <w:bCs w:val="0"/>
      <w:i w:val="0"/>
      <w:iCs w:val="0"/>
      <w:color w:val="000000"/>
      <w:sz w:val="28"/>
      <w:szCs w:val="28"/>
    </w:rPr>
  </w:style>
  <w:style w:type="character" w:customStyle="1" w:styleId="TextonotapieCar1">
    <w:name w:val="Texto nota pie Car1"/>
    <w:aliases w:val="Ref. de nota al pie1 Car,Texto de nota al pie Car,referencia nota al pie Car,Ref. de nota al pie 2 Car,Pie de P‡gina Car,FC Car,Appel note de bas de page Car,Texto nota pie Car1 Car Car,Texto nota pie Car2 Car Car Car,BVI f Car"/>
    <w:uiPriority w:val="99"/>
    <w:qFormat/>
    <w:locked/>
    <w:rsid w:val="00D13EF2"/>
    <w:rPr>
      <w:lang w:val="x-none" w:eastAsia="x-non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13EF2"/>
    <w:rPr>
      <w:rFonts w:asciiTheme="minorHAnsi" w:eastAsiaTheme="minorHAnsi" w:hAnsiTheme="minorHAnsi" w:cstheme="minorBidi"/>
      <w:sz w:val="22"/>
      <w:szCs w:val="22"/>
      <w:vertAlign w:val="superscript"/>
    </w:rPr>
  </w:style>
  <w:style w:type="paragraph" w:styleId="NormalWeb">
    <w:name w:val="Normal (Web)"/>
    <w:basedOn w:val="Normal"/>
    <w:uiPriority w:val="99"/>
    <w:semiHidden/>
    <w:unhideWhenUsed/>
    <w:rsid w:val="00A35433"/>
    <w:rPr>
      <w:rFonts w:ascii="Times New Roman" w:hAnsi="Times New Roman" w:cs="Times New Roman"/>
    </w:rPr>
  </w:style>
  <w:style w:type="character" w:customStyle="1" w:styleId="PrrafodelistaCar">
    <w:name w:val="Párrafo de lista Car"/>
    <w:aliases w:val="Párrafo Car,Numbered Paragraph Car,titulo 3 Car,BOLADEF Car,BOLA Car,Párrafo de lista21 Car,Guión Car,Titulo 8 Car,HOJA Car,Chulito Car,Párrafo de lista3 Car,MIBEX B Car,TITULO1REQ Car,Párrafo de lista31 Car,ViÃ±eta 2 Car"/>
    <w:link w:val="Prrafodelista"/>
    <w:uiPriority w:val="34"/>
    <w:rsid w:val="0056032D"/>
    <w:rPr>
      <w:rFonts w:ascii="Verdana" w:eastAsia="Calibri" w:hAnsi="Verdana" w:cs="Arial"/>
      <w:sz w:val="24"/>
      <w:szCs w:val="24"/>
    </w:rPr>
  </w:style>
  <w:style w:type="character" w:styleId="Refdecomentario">
    <w:name w:val="annotation reference"/>
    <w:basedOn w:val="Fuentedeprrafopredeter"/>
    <w:uiPriority w:val="99"/>
    <w:semiHidden/>
    <w:unhideWhenUsed/>
    <w:rsid w:val="007418DE"/>
    <w:rPr>
      <w:sz w:val="16"/>
      <w:szCs w:val="16"/>
    </w:rPr>
  </w:style>
  <w:style w:type="paragraph" w:styleId="Textocomentario">
    <w:name w:val="annotation text"/>
    <w:basedOn w:val="Normal"/>
    <w:link w:val="TextocomentarioCar"/>
    <w:uiPriority w:val="99"/>
    <w:semiHidden/>
    <w:unhideWhenUsed/>
    <w:rsid w:val="007418DE"/>
    <w:rPr>
      <w:sz w:val="20"/>
      <w:szCs w:val="20"/>
    </w:rPr>
  </w:style>
  <w:style w:type="character" w:customStyle="1" w:styleId="TextocomentarioCar">
    <w:name w:val="Texto comentario Car"/>
    <w:basedOn w:val="Fuentedeprrafopredeter"/>
    <w:link w:val="Textocomentario"/>
    <w:uiPriority w:val="99"/>
    <w:semiHidden/>
    <w:rsid w:val="007418DE"/>
    <w:rPr>
      <w:rFonts w:ascii="Verdana" w:eastAsia="Calibri" w:hAnsi="Verdana" w:cs="Arial"/>
      <w:sz w:val="20"/>
      <w:szCs w:val="20"/>
    </w:rPr>
  </w:style>
  <w:style w:type="paragraph" w:styleId="Asuntodelcomentario">
    <w:name w:val="annotation subject"/>
    <w:basedOn w:val="Textocomentario"/>
    <w:next w:val="Textocomentario"/>
    <w:link w:val="AsuntodelcomentarioCar"/>
    <w:uiPriority w:val="99"/>
    <w:semiHidden/>
    <w:unhideWhenUsed/>
    <w:rsid w:val="007418DE"/>
    <w:rPr>
      <w:b/>
      <w:bCs/>
    </w:rPr>
  </w:style>
  <w:style w:type="character" w:customStyle="1" w:styleId="AsuntodelcomentarioCar">
    <w:name w:val="Asunto del comentario Car"/>
    <w:basedOn w:val="TextocomentarioCar"/>
    <w:link w:val="Asuntodelcomentario"/>
    <w:uiPriority w:val="99"/>
    <w:semiHidden/>
    <w:rsid w:val="007418DE"/>
    <w:rPr>
      <w:rFonts w:ascii="Verdana" w:eastAsia="Calibri" w:hAnsi="Verdana"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7267">
      <w:bodyDiv w:val="1"/>
      <w:marLeft w:val="0"/>
      <w:marRight w:val="0"/>
      <w:marTop w:val="0"/>
      <w:marBottom w:val="0"/>
      <w:divBdr>
        <w:top w:val="none" w:sz="0" w:space="0" w:color="auto"/>
        <w:left w:val="none" w:sz="0" w:space="0" w:color="auto"/>
        <w:bottom w:val="none" w:sz="0" w:space="0" w:color="auto"/>
        <w:right w:val="none" w:sz="0" w:space="0" w:color="auto"/>
      </w:divBdr>
    </w:div>
    <w:div w:id="962080498">
      <w:bodyDiv w:val="1"/>
      <w:marLeft w:val="0"/>
      <w:marRight w:val="0"/>
      <w:marTop w:val="0"/>
      <w:marBottom w:val="0"/>
      <w:divBdr>
        <w:top w:val="none" w:sz="0" w:space="0" w:color="auto"/>
        <w:left w:val="none" w:sz="0" w:space="0" w:color="auto"/>
        <w:bottom w:val="none" w:sz="0" w:space="0" w:color="auto"/>
        <w:right w:val="none" w:sz="0" w:space="0" w:color="auto"/>
      </w:divBdr>
    </w:div>
    <w:div w:id="1476603618">
      <w:bodyDiv w:val="1"/>
      <w:marLeft w:val="0"/>
      <w:marRight w:val="0"/>
      <w:marTop w:val="0"/>
      <w:marBottom w:val="0"/>
      <w:divBdr>
        <w:top w:val="none" w:sz="0" w:space="0" w:color="auto"/>
        <w:left w:val="none" w:sz="0" w:space="0" w:color="auto"/>
        <w:bottom w:val="none" w:sz="0" w:space="0" w:color="auto"/>
        <w:right w:val="none" w:sz="0" w:space="0" w:color="auto"/>
      </w:divBdr>
      <w:divsChild>
        <w:div w:id="1477333717">
          <w:marLeft w:val="0"/>
          <w:marRight w:val="0"/>
          <w:marTop w:val="0"/>
          <w:marBottom w:val="0"/>
          <w:divBdr>
            <w:top w:val="none" w:sz="0" w:space="0" w:color="auto"/>
            <w:left w:val="none" w:sz="0" w:space="0" w:color="auto"/>
            <w:bottom w:val="none" w:sz="0" w:space="0" w:color="auto"/>
            <w:right w:val="none" w:sz="0" w:space="0" w:color="auto"/>
          </w:divBdr>
          <w:divsChild>
            <w:div w:id="1482116307">
              <w:marLeft w:val="0"/>
              <w:marRight w:val="0"/>
              <w:marTop w:val="0"/>
              <w:marBottom w:val="0"/>
              <w:divBdr>
                <w:top w:val="none" w:sz="0" w:space="0" w:color="auto"/>
                <w:left w:val="none" w:sz="0" w:space="0" w:color="auto"/>
                <w:bottom w:val="none" w:sz="0" w:space="0" w:color="auto"/>
                <w:right w:val="none" w:sz="0" w:space="0" w:color="auto"/>
              </w:divBdr>
              <w:divsChild>
                <w:div w:id="156868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82137">
      <w:bodyDiv w:val="1"/>
      <w:marLeft w:val="0"/>
      <w:marRight w:val="0"/>
      <w:marTop w:val="0"/>
      <w:marBottom w:val="0"/>
      <w:divBdr>
        <w:top w:val="none" w:sz="0" w:space="0" w:color="auto"/>
        <w:left w:val="none" w:sz="0" w:space="0" w:color="auto"/>
        <w:bottom w:val="none" w:sz="0" w:space="0" w:color="auto"/>
        <w:right w:val="none" w:sz="0" w:space="0" w:color="auto"/>
      </w:divBdr>
      <w:divsChild>
        <w:div w:id="1328053293">
          <w:marLeft w:val="0"/>
          <w:marRight w:val="0"/>
          <w:marTop w:val="0"/>
          <w:marBottom w:val="0"/>
          <w:divBdr>
            <w:top w:val="none" w:sz="0" w:space="0" w:color="auto"/>
            <w:left w:val="none" w:sz="0" w:space="0" w:color="auto"/>
            <w:bottom w:val="none" w:sz="0" w:space="0" w:color="auto"/>
            <w:right w:val="none" w:sz="0" w:space="0" w:color="auto"/>
          </w:divBdr>
          <w:divsChild>
            <w:div w:id="627204789">
              <w:marLeft w:val="0"/>
              <w:marRight w:val="0"/>
              <w:marTop w:val="0"/>
              <w:marBottom w:val="0"/>
              <w:divBdr>
                <w:top w:val="none" w:sz="0" w:space="0" w:color="auto"/>
                <w:left w:val="none" w:sz="0" w:space="0" w:color="auto"/>
                <w:bottom w:val="none" w:sz="0" w:space="0" w:color="auto"/>
                <w:right w:val="none" w:sz="0" w:space="0" w:color="auto"/>
              </w:divBdr>
              <w:divsChild>
                <w:div w:id="10331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451846">
      <w:bodyDiv w:val="1"/>
      <w:marLeft w:val="0"/>
      <w:marRight w:val="0"/>
      <w:marTop w:val="0"/>
      <w:marBottom w:val="0"/>
      <w:divBdr>
        <w:top w:val="none" w:sz="0" w:space="0" w:color="auto"/>
        <w:left w:val="none" w:sz="0" w:space="0" w:color="auto"/>
        <w:bottom w:val="none" w:sz="0" w:space="0" w:color="auto"/>
        <w:right w:val="none" w:sz="0" w:space="0" w:color="auto"/>
      </w:divBdr>
      <w:divsChild>
        <w:div w:id="1964799701">
          <w:marLeft w:val="0"/>
          <w:marRight w:val="0"/>
          <w:marTop w:val="0"/>
          <w:marBottom w:val="0"/>
          <w:divBdr>
            <w:top w:val="none" w:sz="0" w:space="0" w:color="auto"/>
            <w:left w:val="none" w:sz="0" w:space="0" w:color="auto"/>
            <w:bottom w:val="none" w:sz="0" w:space="0" w:color="auto"/>
            <w:right w:val="none" w:sz="0" w:space="0" w:color="auto"/>
          </w:divBdr>
          <w:divsChild>
            <w:div w:id="297805396">
              <w:marLeft w:val="0"/>
              <w:marRight w:val="0"/>
              <w:marTop w:val="0"/>
              <w:marBottom w:val="0"/>
              <w:divBdr>
                <w:top w:val="none" w:sz="0" w:space="0" w:color="auto"/>
                <w:left w:val="none" w:sz="0" w:space="0" w:color="auto"/>
                <w:bottom w:val="none" w:sz="0" w:space="0" w:color="auto"/>
                <w:right w:val="none" w:sz="0" w:space="0" w:color="auto"/>
              </w:divBdr>
              <w:divsChild>
                <w:div w:id="69982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92945">
      <w:bodyDiv w:val="1"/>
      <w:marLeft w:val="0"/>
      <w:marRight w:val="0"/>
      <w:marTop w:val="0"/>
      <w:marBottom w:val="0"/>
      <w:divBdr>
        <w:top w:val="none" w:sz="0" w:space="0" w:color="auto"/>
        <w:left w:val="none" w:sz="0" w:space="0" w:color="auto"/>
        <w:bottom w:val="none" w:sz="0" w:space="0" w:color="auto"/>
        <w:right w:val="none" w:sz="0" w:space="0" w:color="auto"/>
      </w:divBdr>
      <w:divsChild>
        <w:div w:id="1555504880">
          <w:marLeft w:val="0"/>
          <w:marRight w:val="0"/>
          <w:marTop w:val="0"/>
          <w:marBottom w:val="0"/>
          <w:divBdr>
            <w:top w:val="none" w:sz="0" w:space="0" w:color="auto"/>
            <w:left w:val="none" w:sz="0" w:space="0" w:color="auto"/>
            <w:bottom w:val="none" w:sz="0" w:space="0" w:color="auto"/>
            <w:right w:val="none" w:sz="0" w:space="0" w:color="auto"/>
          </w:divBdr>
          <w:divsChild>
            <w:div w:id="717319848">
              <w:marLeft w:val="0"/>
              <w:marRight w:val="0"/>
              <w:marTop w:val="0"/>
              <w:marBottom w:val="0"/>
              <w:divBdr>
                <w:top w:val="none" w:sz="0" w:space="0" w:color="auto"/>
                <w:left w:val="none" w:sz="0" w:space="0" w:color="auto"/>
                <w:bottom w:val="none" w:sz="0" w:space="0" w:color="auto"/>
                <w:right w:val="none" w:sz="0" w:space="0" w:color="auto"/>
              </w:divBdr>
              <w:divsChild>
                <w:div w:id="1346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general@consejoestado.ramajudicial.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mailto:secgeneral@consejodeestado.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8B590-1823-4439-8472-75B51FAA0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4780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ALBEIRO RATIVA A</dc:creator>
  <cp:keywords/>
  <dc:description/>
  <cp:lastModifiedBy>Lizeth Dayani Avila Poveda</cp:lastModifiedBy>
  <cp:revision>2</cp:revision>
  <dcterms:created xsi:type="dcterms:W3CDTF">2021-10-07T17:41:00Z</dcterms:created>
  <dcterms:modified xsi:type="dcterms:W3CDTF">2021-10-07T17:41:00Z</dcterms:modified>
</cp:coreProperties>
</file>