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2188606" w14:textId="77777777" w:rsidR="006C0AC2" w:rsidRPr="003F65EF" w:rsidRDefault="006C0AC2" w:rsidP="006C0AC2">
      <w:pPr>
        <w:tabs>
          <w:tab w:val="center" w:pos="4420"/>
          <w:tab w:val="left" w:pos="7335"/>
        </w:tabs>
        <w:spacing w:line="276" w:lineRule="auto"/>
        <w:jc w:val="center"/>
        <w:rPr>
          <w:rStyle w:val="formato"/>
          <w:rFonts w:ascii="Verdana" w:hAnsi="Verdana" w:cs="Arial"/>
          <w:szCs w:val="24"/>
        </w:rPr>
      </w:pPr>
      <w:r w:rsidRPr="003F65EF">
        <w:rPr>
          <w:rStyle w:val="formato"/>
          <w:rFonts w:ascii="Verdana" w:hAnsi="Verdana" w:cs="Arial"/>
          <w:szCs w:val="24"/>
        </w:rPr>
        <w:t>CONSEJO DE ESTADO</w:t>
      </w:r>
    </w:p>
    <w:p w14:paraId="61DA7A01" w14:textId="77777777" w:rsidR="006C0AC2" w:rsidRPr="003F65EF" w:rsidRDefault="006C0AC2" w:rsidP="006C0AC2">
      <w:pPr>
        <w:spacing w:line="276" w:lineRule="auto"/>
        <w:jc w:val="center"/>
        <w:rPr>
          <w:rStyle w:val="formato"/>
          <w:rFonts w:ascii="Verdana" w:hAnsi="Verdana" w:cs="Arial"/>
          <w:szCs w:val="24"/>
        </w:rPr>
      </w:pPr>
      <w:r w:rsidRPr="003F65EF">
        <w:rPr>
          <w:rStyle w:val="formato"/>
          <w:rFonts w:ascii="Verdana" w:hAnsi="Verdana" w:cs="Arial"/>
          <w:szCs w:val="24"/>
        </w:rPr>
        <w:t>SALA DE LO CONTENCIOSO ADMINISTRATIVO</w:t>
      </w:r>
    </w:p>
    <w:p w14:paraId="158772CD" w14:textId="77777777" w:rsidR="006C0AC2" w:rsidRPr="003F65EF" w:rsidRDefault="006C0AC2" w:rsidP="006C0AC2">
      <w:pPr>
        <w:tabs>
          <w:tab w:val="center" w:pos="4419"/>
          <w:tab w:val="left" w:pos="6315"/>
        </w:tabs>
        <w:spacing w:line="276" w:lineRule="auto"/>
        <w:rPr>
          <w:rFonts w:ascii="Verdana" w:hAnsi="Verdana" w:cs="Arial"/>
          <w:b/>
          <w:sz w:val="24"/>
          <w:szCs w:val="24"/>
        </w:rPr>
      </w:pPr>
      <w:r w:rsidRPr="003F65EF">
        <w:rPr>
          <w:rStyle w:val="formato"/>
          <w:rFonts w:ascii="Verdana" w:hAnsi="Verdana" w:cs="Arial"/>
          <w:szCs w:val="24"/>
        </w:rPr>
        <w:tab/>
        <w:t>SECCIÓN QUINTA</w:t>
      </w:r>
      <w:r w:rsidRPr="003F65EF">
        <w:rPr>
          <w:rStyle w:val="formato"/>
          <w:rFonts w:ascii="Verdana" w:hAnsi="Verdana" w:cs="Arial"/>
          <w:szCs w:val="24"/>
        </w:rPr>
        <w:tab/>
      </w:r>
    </w:p>
    <w:p w14:paraId="084BCE4F" w14:textId="77777777" w:rsidR="006C0AC2" w:rsidRPr="003F65EF" w:rsidRDefault="006C0AC2" w:rsidP="006C0AC2">
      <w:pPr>
        <w:spacing w:line="276" w:lineRule="auto"/>
        <w:jc w:val="center"/>
        <w:rPr>
          <w:rFonts w:ascii="Verdana" w:hAnsi="Verdana" w:cs="Arial"/>
          <w:b/>
          <w:bCs/>
          <w:sz w:val="24"/>
          <w:szCs w:val="24"/>
          <w:lang w:eastAsia="es-CO"/>
        </w:rPr>
      </w:pPr>
      <w:r w:rsidRPr="003F65EF">
        <w:rPr>
          <w:rFonts w:ascii="Verdana" w:hAnsi="Verdana" w:cs="Arial"/>
          <w:sz w:val="24"/>
          <w:szCs w:val="24"/>
        </w:rPr>
        <w:t xml:space="preserve"> </w:t>
      </w:r>
    </w:p>
    <w:p w14:paraId="5F366A24" w14:textId="517541FF" w:rsidR="006C0AC2" w:rsidRPr="003F65EF" w:rsidRDefault="00864C84" w:rsidP="006C0AC2">
      <w:pPr>
        <w:spacing w:line="276" w:lineRule="auto"/>
        <w:contextualSpacing/>
        <w:jc w:val="center"/>
        <w:rPr>
          <w:rFonts w:ascii="Verdana" w:hAnsi="Verdana" w:cs="Arial"/>
          <w:b/>
          <w:bCs/>
          <w:sz w:val="24"/>
          <w:szCs w:val="24"/>
          <w:lang w:eastAsia="es-CO"/>
        </w:rPr>
      </w:pPr>
      <w:r>
        <w:rPr>
          <w:rFonts w:ascii="Verdana" w:hAnsi="Verdana" w:cs="Arial"/>
          <w:b/>
          <w:bCs/>
          <w:sz w:val="24"/>
          <w:szCs w:val="24"/>
          <w:lang w:eastAsia="es-CO"/>
        </w:rPr>
        <w:t>Magistrado</w:t>
      </w:r>
      <w:r w:rsidR="006C0AC2" w:rsidRPr="003F65EF">
        <w:rPr>
          <w:rFonts w:ascii="Verdana" w:hAnsi="Verdana" w:cs="Arial"/>
          <w:b/>
          <w:bCs/>
          <w:sz w:val="24"/>
          <w:szCs w:val="24"/>
          <w:lang w:eastAsia="es-CO"/>
        </w:rPr>
        <w:t xml:space="preserve"> Ponente: </w:t>
      </w:r>
      <w:r w:rsidR="00DE4D82">
        <w:rPr>
          <w:rFonts w:ascii="Verdana" w:hAnsi="Verdana" w:cs="Arial"/>
          <w:b/>
          <w:bCs/>
          <w:sz w:val="24"/>
          <w:szCs w:val="24"/>
          <w:lang w:eastAsia="es-CO"/>
        </w:rPr>
        <w:t>LUIS ALBERTO ÁLVAREZ PARRA</w:t>
      </w:r>
    </w:p>
    <w:p w14:paraId="4592BED2" w14:textId="77777777" w:rsidR="006C0AC2" w:rsidRPr="003F65EF" w:rsidRDefault="006C0AC2" w:rsidP="006C0AC2">
      <w:pPr>
        <w:tabs>
          <w:tab w:val="center" w:pos="4420"/>
          <w:tab w:val="left" w:pos="6135"/>
        </w:tabs>
        <w:spacing w:line="276" w:lineRule="auto"/>
        <w:jc w:val="center"/>
        <w:rPr>
          <w:rFonts w:ascii="Verdana" w:hAnsi="Verdana" w:cs="Arial"/>
          <w:sz w:val="24"/>
          <w:szCs w:val="24"/>
        </w:rPr>
      </w:pPr>
    </w:p>
    <w:p w14:paraId="29AF4CAA" w14:textId="77777777" w:rsidR="006C0AC2" w:rsidRPr="003F65EF" w:rsidRDefault="006C0AC2" w:rsidP="006C0AC2">
      <w:pPr>
        <w:tabs>
          <w:tab w:val="center" w:pos="4420"/>
          <w:tab w:val="left" w:pos="6135"/>
        </w:tabs>
        <w:spacing w:line="276" w:lineRule="auto"/>
        <w:jc w:val="center"/>
        <w:rPr>
          <w:rFonts w:ascii="Verdana" w:hAnsi="Verdana" w:cs="Arial"/>
          <w:sz w:val="24"/>
          <w:szCs w:val="24"/>
        </w:rPr>
      </w:pPr>
      <w:r w:rsidRPr="003F65EF">
        <w:rPr>
          <w:rFonts w:ascii="Verdana" w:hAnsi="Verdana" w:cs="Arial"/>
          <w:sz w:val="24"/>
          <w:szCs w:val="24"/>
        </w:rPr>
        <w:t xml:space="preserve"> </w:t>
      </w:r>
    </w:p>
    <w:p w14:paraId="451CEF72" w14:textId="5434196C" w:rsidR="006C0AC2" w:rsidRPr="003F65EF" w:rsidRDefault="006C0AC2" w:rsidP="006C0AC2">
      <w:pPr>
        <w:tabs>
          <w:tab w:val="center" w:pos="4420"/>
          <w:tab w:val="left" w:pos="6135"/>
        </w:tabs>
        <w:spacing w:line="276" w:lineRule="auto"/>
        <w:jc w:val="center"/>
        <w:rPr>
          <w:rFonts w:ascii="Verdana" w:hAnsi="Verdana" w:cs="Arial"/>
          <w:b/>
          <w:sz w:val="24"/>
          <w:szCs w:val="24"/>
        </w:rPr>
      </w:pPr>
      <w:r w:rsidRPr="003F65EF">
        <w:rPr>
          <w:rFonts w:ascii="Verdana" w:hAnsi="Verdana" w:cs="Arial"/>
          <w:b/>
          <w:sz w:val="24"/>
          <w:szCs w:val="24"/>
        </w:rPr>
        <w:t>Bogotá</w:t>
      </w:r>
      <w:r w:rsidR="00DE4D82">
        <w:rPr>
          <w:rFonts w:ascii="Verdana" w:hAnsi="Verdana" w:cs="Arial"/>
          <w:b/>
          <w:sz w:val="24"/>
          <w:szCs w:val="24"/>
        </w:rPr>
        <w:t>,</w:t>
      </w:r>
      <w:r w:rsidRPr="003F65EF">
        <w:rPr>
          <w:rFonts w:ascii="Verdana" w:hAnsi="Verdana" w:cs="Arial"/>
          <w:b/>
          <w:sz w:val="24"/>
          <w:szCs w:val="24"/>
        </w:rPr>
        <w:t xml:space="preserve"> D.</w:t>
      </w:r>
      <w:r w:rsidR="00DE4D82">
        <w:rPr>
          <w:rFonts w:ascii="Verdana" w:hAnsi="Verdana" w:cs="Arial"/>
          <w:b/>
          <w:sz w:val="24"/>
          <w:szCs w:val="24"/>
        </w:rPr>
        <w:t xml:space="preserve"> </w:t>
      </w:r>
      <w:r w:rsidRPr="003F65EF">
        <w:rPr>
          <w:rFonts w:ascii="Verdana" w:hAnsi="Verdana" w:cs="Arial"/>
          <w:b/>
          <w:sz w:val="24"/>
          <w:szCs w:val="24"/>
        </w:rPr>
        <w:t xml:space="preserve">C., </w:t>
      </w:r>
      <w:r w:rsidR="006F5785">
        <w:rPr>
          <w:rFonts w:ascii="Verdana" w:hAnsi="Verdana" w:cs="Arial"/>
          <w:b/>
          <w:sz w:val="24"/>
          <w:szCs w:val="24"/>
        </w:rPr>
        <w:t>veinti</w:t>
      </w:r>
      <w:r w:rsidR="009A1663">
        <w:rPr>
          <w:rFonts w:ascii="Verdana" w:hAnsi="Verdana" w:cs="Arial"/>
          <w:b/>
          <w:sz w:val="24"/>
          <w:szCs w:val="24"/>
        </w:rPr>
        <w:t>c</w:t>
      </w:r>
      <w:r w:rsidR="00DB01B4">
        <w:rPr>
          <w:rFonts w:ascii="Verdana" w:hAnsi="Verdana" w:cs="Arial"/>
          <w:b/>
          <w:sz w:val="24"/>
          <w:szCs w:val="24"/>
        </w:rPr>
        <w:t>inco</w:t>
      </w:r>
      <w:r w:rsidR="00DE4D82">
        <w:rPr>
          <w:rFonts w:ascii="Verdana" w:hAnsi="Verdana" w:cs="Arial"/>
          <w:b/>
          <w:sz w:val="24"/>
          <w:szCs w:val="24"/>
        </w:rPr>
        <w:t xml:space="preserve"> </w:t>
      </w:r>
      <w:r w:rsidRPr="003F65EF">
        <w:rPr>
          <w:rFonts w:ascii="Verdana" w:hAnsi="Verdana" w:cs="Arial"/>
          <w:b/>
          <w:sz w:val="24"/>
          <w:szCs w:val="24"/>
        </w:rPr>
        <w:t>(</w:t>
      </w:r>
      <w:r w:rsidR="006F5785">
        <w:rPr>
          <w:rFonts w:ascii="Verdana" w:hAnsi="Verdana" w:cs="Arial"/>
          <w:b/>
          <w:sz w:val="24"/>
          <w:szCs w:val="24"/>
        </w:rPr>
        <w:t>2</w:t>
      </w:r>
      <w:r w:rsidR="00DB01B4">
        <w:rPr>
          <w:rFonts w:ascii="Verdana" w:hAnsi="Verdana" w:cs="Arial"/>
          <w:b/>
          <w:sz w:val="24"/>
          <w:szCs w:val="24"/>
        </w:rPr>
        <w:t>5</w:t>
      </w:r>
      <w:r w:rsidRPr="003F65EF">
        <w:rPr>
          <w:rFonts w:ascii="Verdana" w:hAnsi="Verdana" w:cs="Arial"/>
          <w:b/>
          <w:sz w:val="24"/>
          <w:szCs w:val="24"/>
        </w:rPr>
        <w:t xml:space="preserve">) de </w:t>
      </w:r>
      <w:r w:rsidR="00DE4D82">
        <w:rPr>
          <w:rFonts w:ascii="Verdana" w:hAnsi="Verdana" w:cs="Arial"/>
          <w:b/>
          <w:sz w:val="24"/>
          <w:szCs w:val="24"/>
        </w:rPr>
        <w:t>noviembre</w:t>
      </w:r>
      <w:r w:rsidRPr="003F65EF">
        <w:rPr>
          <w:rFonts w:ascii="Verdana" w:hAnsi="Verdana" w:cs="Arial"/>
          <w:b/>
          <w:sz w:val="24"/>
          <w:szCs w:val="24"/>
        </w:rPr>
        <w:t xml:space="preserve"> de dos mil veint</w:t>
      </w:r>
      <w:r w:rsidR="00DE4D82">
        <w:rPr>
          <w:rFonts w:ascii="Verdana" w:hAnsi="Verdana" w:cs="Arial"/>
          <w:b/>
          <w:sz w:val="24"/>
          <w:szCs w:val="24"/>
        </w:rPr>
        <w:t>iuno</w:t>
      </w:r>
      <w:r w:rsidRPr="003F65EF">
        <w:rPr>
          <w:rFonts w:ascii="Verdana" w:hAnsi="Verdana" w:cs="Arial"/>
          <w:b/>
          <w:sz w:val="24"/>
          <w:szCs w:val="24"/>
        </w:rPr>
        <w:t xml:space="preserve"> (202</w:t>
      </w:r>
      <w:r w:rsidR="00DE4D82">
        <w:rPr>
          <w:rFonts w:ascii="Verdana" w:hAnsi="Verdana" w:cs="Arial"/>
          <w:b/>
          <w:sz w:val="24"/>
          <w:szCs w:val="24"/>
        </w:rPr>
        <w:t>1</w:t>
      </w:r>
      <w:r w:rsidRPr="003F65EF">
        <w:rPr>
          <w:rFonts w:ascii="Verdana" w:hAnsi="Verdana" w:cs="Arial"/>
          <w:b/>
          <w:sz w:val="24"/>
          <w:szCs w:val="24"/>
        </w:rPr>
        <w:t>)</w:t>
      </w:r>
    </w:p>
    <w:p w14:paraId="021AD284" w14:textId="77777777" w:rsidR="006C0AC2" w:rsidRPr="003F65EF" w:rsidRDefault="006C0AC2" w:rsidP="006C0AC2">
      <w:pPr>
        <w:tabs>
          <w:tab w:val="left" w:pos="3540"/>
          <w:tab w:val="left" w:pos="6135"/>
        </w:tabs>
        <w:spacing w:line="276" w:lineRule="auto"/>
        <w:rPr>
          <w:rFonts w:ascii="Verdana" w:hAnsi="Verdana" w:cs="Arial"/>
          <w:sz w:val="24"/>
          <w:szCs w:val="24"/>
        </w:rPr>
      </w:pPr>
      <w:r w:rsidRPr="003F65EF">
        <w:rPr>
          <w:rFonts w:ascii="Verdana" w:hAnsi="Verdana" w:cs="Arial"/>
          <w:sz w:val="24"/>
          <w:szCs w:val="24"/>
        </w:rPr>
        <w:tab/>
      </w:r>
      <w:r w:rsidRPr="003F65EF">
        <w:rPr>
          <w:rFonts w:ascii="Verdana" w:hAnsi="Verdana" w:cs="Arial"/>
          <w:sz w:val="24"/>
          <w:szCs w:val="24"/>
        </w:rPr>
        <w:tab/>
      </w:r>
    </w:p>
    <w:p w14:paraId="5A0ACD38" w14:textId="35A26592" w:rsidR="006C0AC2" w:rsidRPr="003F65EF" w:rsidRDefault="006C0AC2" w:rsidP="006C0AC2">
      <w:pPr>
        <w:tabs>
          <w:tab w:val="left" w:pos="3645"/>
        </w:tabs>
        <w:spacing w:line="276" w:lineRule="auto"/>
        <w:rPr>
          <w:rFonts w:ascii="Verdana" w:hAnsi="Verdana" w:cs="Arial"/>
          <w:sz w:val="24"/>
          <w:szCs w:val="24"/>
        </w:rPr>
      </w:pPr>
      <w:r w:rsidRPr="003F65EF">
        <w:rPr>
          <w:rFonts w:ascii="Verdana" w:hAnsi="Verdana" w:cs="Arial"/>
          <w:b/>
          <w:sz w:val="24"/>
          <w:szCs w:val="24"/>
        </w:rPr>
        <w:t xml:space="preserve">Referencia:       </w:t>
      </w:r>
      <w:r w:rsidR="00DE4D82">
        <w:rPr>
          <w:rFonts w:ascii="Verdana" w:hAnsi="Verdana" w:cs="Arial"/>
          <w:sz w:val="24"/>
          <w:szCs w:val="24"/>
        </w:rPr>
        <w:t>ACCIÓN DE TUTELA</w:t>
      </w:r>
    </w:p>
    <w:p w14:paraId="6B6FD12F" w14:textId="2A1B1907" w:rsidR="006C0AC2" w:rsidRPr="003F65EF" w:rsidRDefault="006C0AC2" w:rsidP="006C0AC2">
      <w:pPr>
        <w:spacing w:line="276" w:lineRule="auto"/>
        <w:rPr>
          <w:rFonts w:ascii="Verdana" w:hAnsi="Verdana" w:cs="Arial"/>
          <w:b/>
          <w:sz w:val="24"/>
          <w:szCs w:val="24"/>
        </w:rPr>
      </w:pPr>
      <w:r w:rsidRPr="003F65EF">
        <w:rPr>
          <w:rFonts w:ascii="Verdana" w:hAnsi="Verdana" w:cs="Arial"/>
          <w:b/>
          <w:sz w:val="24"/>
          <w:szCs w:val="24"/>
        </w:rPr>
        <w:t xml:space="preserve">Radicación No: </w:t>
      </w:r>
      <w:r w:rsidR="00DE4D82">
        <w:rPr>
          <w:rFonts w:ascii="Verdana" w:hAnsi="Verdana" w:cs="Arial"/>
          <w:sz w:val="24"/>
          <w:szCs w:val="24"/>
        </w:rPr>
        <w:t>11001-03-15-000-2021-0</w:t>
      </w:r>
      <w:r w:rsidR="00F33BD4">
        <w:rPr>
          <w:rFonts w:ascii="Verdana" w:hAnsi="Verdana" w:cs="Arial"/>
          <w:sz w:val="24"/>
          <w:szCs w:val="24"/>
        </w:rPr>
        <w:t>9</w:t>
      </w:r>
      <w:r w:rsidR="002C6E8B">
        <w:rPr>
          <w:rFonts w:ascii="Verdana" w:hAnsi="Verdana" w:cs="Arial"/>
          <w:sz w:val="24"/>
          <w:szCs w:val="24"/>
        </w:rPr>
        <w:t>285</w:t>
      </w:r>
      <w:r w:rsidR="00DE4D82">
        <w:rPr>
          <w:rFonts w:ascii="Verdana" w:hAnsi="Verdana" w:cs="Arial"/>
          <w:sz w:val="24"/>
          <w:szCs w:val="24"/>
        </w:rPr>
        <w:t>-00</w:t>
      </w:r>
      <w:r w:rsidRPr="003F65EF">
        <w:rPr>
          <w:rFonts w:ascii="Verdana" w:hAnsi="Verdana" w:cs="Arial"/>
          <w:b/>
          <w:sz w:val="28"/>
          <w:szCs w:val="28"/>
        </w:rPr>
        <w:t xml:space="preserve"> </w:t>
      </w:r>
    </w:p>
    <w:p w14:paraId="3BB8E1E0" w14:textId="33057E72" w:rsidR="006C0AC2" w:rsidRPr="003F65EF" w:rsidRDefault="006C0AC2" w:rsidP="006C0AC2">
      <w:pPr>
        <w:spacing w:line="276" w:lineRule="auto"/>
        <w:jc w:val="both"/>
        <w:rPr>
          <w:rStyle w:val="Estilo2"/>
          <w:rFonts w:ascii="Verdana" w:hAnsi="Verdana" w:cs="Arial"/>
          <w:szCs w:val="24"/>
        </w:rPr>
      </w:pPr>
      <w:r w:rsidRPr="003F65EF">
        <w:rPr>
          <w:rFonts w:ascii="Verdana" w:hAnsi="Verdana" w:cs="Arial"/>
          <w:b/>
          <w:sz w:val="24"/>
          <w:szCs w:val="24"/>
        </w:rPr>
        <w:t xml:space="preserve">Demandante:    </w:t>
      </w:r>
      <w:r w:rsidR="002C6E8B">
        <w:rPr>
          <w:rFonts w:ascii="Verdana" w:hAnsi="Verdana" w:cs="Arial"/>
          <w:sz w:val="24"/>
          <w:szCs w:val="24"/>
        </w:rPr>
        <w:t>LUIS ALEJANDRO SOTO URIBE</w:t>
      </w:r>
    </w:p>
    <w:p w14:paraId="3EBE1422" w14:textId="44D022B1" w:rsidR="006C0AC2" w:rsidRDefault="006C0AC2" w:rsidP="006C0AC2">
      <w:pPr>
        <w:tabs>
          <w:tab w:val="left" w:pos="2268"/>
        </w:tabs>
        <w:spacing w:line="276" w:lineRule="auto"/>
        <w:ind w:left="2124" w:hanging="2124"/>
        <w:jc w:val="both"/>
        <w:rPr>
          <w:rFonts w:ascii="Verdana" w:hAnsi="Verdana" w:cs="Arial"/>
          <w:sz w:val="24"/>
          <w:szCs w:val="24"/>
        </w:rPr>
      </w:pPr>
      <w:r w:rsidRPr="003F65EF">
        <w:rPr>
          <w:rFonts w:ascii="Verdana" w:hAnsi="Verdana" w:cs="Arial"/>
          <w:b/>
          <w:sz w:val="24"/>
          <w:szCs w:val="24"/>
        </w:rPr>
        <w:t>Demandado</w:t>
      </w:r>
      <w:r w:rsidR="00DE4D82">
        <w:rPr>
          <w:rFonts w:ascii="Verdana" w:hAnsi="Verdana" w:cs="Arial"/>
          <w:b/>
          <w:sz w:val="24"/>
          <w:szCs w:val="24"/>
        </w:rPr>
        <w:t>s</w:t>
      </w:r>
      <w:r w:rsidRPr="003F65EF">
        <w:rPr>
          <w:rFonts w:ascii="Verdana" w:hAnsi="Verdana" w:cs="Arial"/>
          <w:b/>
          <w:sz w:val="24"/>
          <w:szCs w:val="24"/>
        </w:rPr>
        <w:t xml:space="preserve">:   </w:t>
      </w:r>
      <w:r w:rsidRPr="003F65EF">
        <w:rPr>
          <w:rFonts w:ascii="Verdana" w:hAnsi="Verdana" w:cs="Arial"/>
          <w:b/>
          <w:sz w:val="24"/>
          <w:szCs w:val="24"/>
        </w:rPr>
        <w:tab/>
      </w:r>
      <w:r w:rsidR="00DE4D82" w:rsidRPr="00DE4D82">
        <w:rPr>
          <w:rFonts w:ascii="Verdana" w:hAnsi="Verdana" w:cs="Arial"/>
          <w:sz w:val="24"/>
          <w:szCs w:val="24"/>
        </w:rPr>
        <w:t>PRESIDENCIA DE LA REPÚBLICA Y OTROS</w:t>
      </w:r>
    </w:p>
    <w:p w14:paraId="2405452E" w14:textId="77777777" w:rsidR="00DE4D82" w:rsidRDefault="00DE4D82" w:rsidP="006C0AC2">
      <w:pPr>
        <w:tabs>
          <w:tab w:val="left" w:pos="2268"/>
        </w:tabs>
        <w:spacing w:line="276" w:lineRule="auto"/>
        <w:ind w:left="2124" w:hanging="2124"/>
        <w:jc w:val="both"/>
        <w:rPr>
          <w:rFonts w:ascii="Verdana" w:hAnsi="Verdana" w:cs="Arial"/>
          <w:sz w:val="24"/>
          <w:szCs w:val="24"/>
        </w:rPr>
      </w:pPr>
    </w:p>
    <w:p w14:paraId="793BCDD3" w14:textId="16C98B0F" w:rsidR="00DE4D82" w:rsidRPr="003F65EF" w:rsidRDefault="00DE4D82" w:rsidP="006C0AC2">
      <w:pPr>
        <w:tabs>
          <w:tab w:val="left" w:pos="2268"/>
        </w:tabs>
        <w:spacing w:line="276" w:lineRule="auto"/>
        <w:ind w:left="2124" w:hanging="2124"/>
        <w:jc w:val="both"/>
        <w:rPr>
          <w:rFonts w:ascii="Verdana" w:hAnsi="Verdana" w:cs="Arial"/>
          <w:sz w:val="24"/>
          <w:szCs w:val="24"/>
        </w:rPr>
      </w:pPr>
      <w:r w:rsidRPr="00DE4D82">
        <w:rPr>
          <w:rFonts w:ascii="Verdana" w:hAnsi="Verdana" w:cs="Arial"/>
          <w:b/>
          <w:sz w:val="24"/>
          <w:szCs w:val="24"/>
        </w:rPr>
        <w:t>Tema:</w:t>
      </w:r>
      <w:r w:rsidR="00F22180">
        <w:rPr>
          <w:rFonts w:ascii="Verdana" w:hAnsi="Verdana" w:cs="Arial"/>
          <w:sz w:val="24"/>
          <w:szCs w:val="24"/>
        </w:rPr>
        <w:t xml:space="preserve"> </w:t>
      </w:r>
      <w:r w:rsidR="00F22180">
        <w:rPr>
          <w:rFonts w:ascii="Verdana" w:hAnsi="Verdana" w:cs="Arial"/>
          <w:sz w:val="24"/>
          <w:szCs w:val="24"/>
        </w:rPr>
        <w:tab/>
        <w:t xml:space="preserve">Auto que remite para decidir </w:t>
      </w:r>
      <w:r w:rsidRPr="00DE4D82">
        <w:rPr>
          <w:rFonts w:ascii="Verdana" w:hAnsi="Verdana" w:cs="Arial"/>
          <w:sz w:val="24"/>
          <w:szCs w:val="24"/>
        </w:rPr>
        <w:t>sobre su acumulación</w:t>
      </w:r>
    </w:p>
    <w:p w14:paraId="1D173A50" w14:textId="77777777" w:rsidR="006C0AC2" w:rsidRPr="003F65EF" w:rsidRDefault="006C0AC2" w:rsidP="006C0AC2">
      <w:pPr>
        <w:ind w:left="567"/>
        <w:rPr>
          <w:rFonts w:ascii="Verdana" w:hAnsi="Verdana" w:cs="Arial"/>
          <w:b/>
          <w:sz w:val="24"/>
          <w:szCs w:val="24"/>
        </w:rPr>
      </w:pPr>
    </w:p>
    <w:p w14:paraId="1F24E05D" w14:textId="06642D71" w:rsidR="006C0AC2" w:rsidRPr="003F65EF" w:rsidRDefault="00DE4D82" w:rsidP="006C0AC2">
      <w:pPr>
        <w:pBdr>
          <w:bottom w:val="single" w:sz="12" w:space="0" w:color="auto"/>
        </w:pBdr>
        <w:ind w:left="2832" w:hanging="2832"/>
        <w:rPr>
          <w:rFonts w:ascii="Verdana" w:hAnsi="Verdana" w:cs="Arial"/>
          <w:b/>
          <w:sz w:val="24"/>
          <w:szCs w:val="24"/>
        </w:rPr>
      </w:pPr>
      <w:r>
        <w:rPr>
          <w:rFonts w:ascii="Verdana" w:hAnsi="Verdana" w:cs="Arial"/>
          <w:b/>
          <w:sz w:val="24"/>
          <w:szCs w:val="24"/>
        </w:rPr>
        <w:t>AUTO</w:t>
      </w:r>
    </w:p>
    <w:p w14:paraId="64C00655" w14:textId="77777777" w:rsidR="006C0AC2" w:rsidRPr="003F65EF" w:rsidRDefault="006C0AC2" w:rsidP="006C0AC2">
      <w:pPr>
        <w:overflowPunct w:val="0"/>
        <w:autoSpaceDE w:val="0"/>
        <w:autoSpaceDN w:val="0"/>
        <w:adjustRightInd w:val="0"/>
        <w:rPr>
          <w:rFonts w:ascii="Arial" w:eastAsia="Times New Roman" w:hAnsi="Arial" w:cs="Arial"/>
          <w:sz w:val="24"/>
          <w:szCs w:val="24"/>
          <w:lang w:eastAsia="es-ES"/>
        </w:rPr>
      </w:pPr>
    </w:p>
    <w:p w14:paraId="35BFCDB6" w14:textId="40AF8D3A" w:rsidR="006C0AC2" w:rsidRDefault="00DE4D82" w:rsidP="0029715F">
      <w:pPr>
        <w:overflowPunct w:val="0"/>
        <w:autoSpaceDE w:val="0"/>
        <w:autoSpaceDN w:val="0"/>
        <w:adjustRightInd w:val="0"/>
        <w:spacing w:line="360" w:lineRule="auto"/>
        <w:jc w:val="both"/>
        <w:rPr>
          <w:rStyle w:val="NingunoA"/>
          <w:rFonts w:ascii="Arial" w:hAnsi="Arial" w:cs="Arial"/>
          <w:sz w:val="24"/>
          <w:szCs w:val="24"/>
        </w:rPr>
      </w:pPr>
      <w:r w:rsidRPr="00A73C65">
        <w:rPr>
          <w:rStyle w:val="NingunoA"/>
          <w:rFonts w:ascii="Arial" w:hAnsi="Arial" w:cs="Arial"/>
          <w:sz w:val="24"/>
          <w:szCs w:val="24"/>
        </w:rPr>
        <w:t xml:space="preserve">Procede el Despacho a resolver sobre la </w:t>
      </w:r>
      <w:r>
        <w:rPr>
          <w:rStyle w:val="NingunoA"/>
          <w:rFonts w:ascii="Arial" w:hAnsi="Arial" w:cs="Arial"/>
          <w:sz w:val="24"/>
          <w:szCs w:val="24"/>
        </w:rPr>
        <w:t>remisión</w:t>
      </w:r>
      <w:r w:rsidRPr="00A73C65">
        <w:rPr>
          <w:rStyle w:val="NingunoA"/>
          <w:rFonts w:ascii="Arial" w:hAnsi="Arial" w:cs="Arial"/>
          <w:sz w:val="24"/>
          <w:szCs w:val="24"/>
        </w:rPr>
        <w:t xml:space="preserve"> de la acción de tutela presentada por </w:t>
      </w:r>
      <w:r w:rsidR="002C6E8B">
        <w:rPr>
          <w:rStyle w:val="NingunoA"/>
          <w:rFonts w:ascii="Arial" w:hAnsi="Arial" w:cs="Arial"/>
          <w:sz w:val="24"/>
          <w:szCs w:val="24"/>
        </w:rPr>
        <w:t>el</w:t>
      </w:r>
      <w:r>
        <w:rPr>
          <w:rStyle w:val="NingunoA"/>
          <w:rFonts w:ascii="Arial" w:hAnsi="Arial" w:cs="Arial"/>
          <w:sz w:val="24"/>
          <w:szCs w:val="24"/>
        </w:rPr>
        <w:t xml:space="preserve"> señor </w:t>
      </w:r>
      <w:r w:rsidR="002C6E8B">
        <w:rPr>
          <w:rStyle w:val="NingunoA"/>
          <w:rFonts w:ascii="Arial" w:hAnsi="Arial" w:cs="Arial"/>
          <w:sz w:val="24"/>
          <w:szCs w:val="24"/>
        </w:rPr>
        <w:t>Luis Alejandro Soto Uribe</w:t>
      </w:r>
      <w:r>
        <w:rPr>
          <w:rStyle w:val="NingunoA"/>
          <w:rFonts w:ascii="Arial" w:hAnsi="Arial" w:cs="Arial"/>
          <w:sz w:val="24"/>
          <w:szCs w:val="24"/>
        </w:rPr>
        <w:t xml:space="preserve"> contra</w:t>
      </w:r>
      <w:r w:rsidRPr="00A73C65">
        <w:rPr>
          <w:rStyle w:val="NingunoA"/>
          <w:rFonts w:ascii="Arial" w:hAnsi="Arial" w:cs="Arial"/>
          <w:sz w:val="24"/>
          <w:szCs w:val="24"/>
        </w:rPr>
        <w:t xml:space="preserve"> </w:t>
      </w:r>
      <w:r>
        <w:rPr>
          <w:rStyle w:val="NingunoA"/>
          <w:rFonts w:ascii="Arial" w:hAnsi="Arial" w:cs="Arial"/>
          <w:sz w:val="24"/>
          <w:szCs w:val="24"/>
        </w:rPr>
        <w:t>la Presidencia de la República y otras autoridades</w:t>
      </w:r>
      <w:r w:rsidRPr="00A73C65">
        <w:rPr>
          <w:rStyle w:val="NingunoA"/>
          <w:rFonts w:ascii="Arial" w:hAnsi="Arial" w:cs="Arial"/>
          <w:sz w:val="24"/>
          <w:szCs w:val="24"/>
        </w:rPr>
        <w:t>.</w:t>
      </w:r>
    </w:p>
    <w:p w14:paraId="002F8CB0" w14:textId="77777777" w:rsidR="00DE4D82" w:rsidRDefault="00DE4D82" w:rsidP="00DE4D82">
      <w:pPr>
        <w:overflowPunct w:val="0"/>
        <w:autoSpaceDE w:val="0"/>
        <w:autoSpaceDN w:val="0"/>
        <w:adjustRightInd w:val="0"/>
        <w:jc w:val="both"/>
        <w:rPr>
          <w:rStyle w:val="NingunoA"/>
          <w:rFonts w:ascii="Arial" w:hAnsi="Arial" w:cs="Arial"/>
          <w:sz w:val="24"/>
          <w:szCs w:val="24"/>
        </w:rPr>
      </w:pPr>
    </w:p>
    <w:p w14:paraId="3B34F69B" w14:textId="6464B361" w:rsidR="00DE4D82" w:rsidRPr="003F65EF" w:rsidRDefault="00DE4D82" w:rsidP="00DE4D82">
      <w:pPr>
        <w:overflowPunct w:val="0"/>
        <w:autoSpaceDE w:val="0"/>
        <w:autoSpaceDN w:val="0"/>
        <w:adjustRightInd w:val="0"/>
        <w:jc w:val="center"/>
        <w:rPr>
          <w:rFonts w:ascii="Arial" w:eastAsia="Times New Roman" w:hAnsi="Arial" w:cs="Arial"/>
          <w:sz w:val="24"/>
          <w:szCs w:val="24"/>
          <w:lang w:val="es-ES_tradnl" w:eastAsia="es-ES"/>
        </w:rPr>
      </w:pPr>
      <w:r w:rsidRPr="00A73C65">
        <w:rPr>
          <w:rStyle w:val="NingunoA"/>
          <w:rFonts w:ascii="Arial" w:hAnsi="Arial" w:cs="Arial"/>
          <w:b/>
          <w:bCs/>
          <w:sz w:val="24"/>
          <w:szCs w:val="24"/>
        </w:rPr>
        <w:t>1. ANTECEDENTES</w:t>
      </w:r>
    </w:p>
    <w:p w14:paraId="16FDB437" w14:textId="77777777" w:rsidR="00864C84" w:rsidRDefault="00864C84" w:rsidP="009643E3">
      <w:pPr>
        <w:spacing w:line="360" w:lineRule="auto"/>
        <w:rPr>
          <w:rFonts w:ascii="Arial" w:hAnsi="Arial" w:cs="Arial"/>
          <w:color w:val="000000"/>
          <w:sz w:val="24"/>
          <w:szCs w:val="24"/>
        </w:rPr>
      </w:pPr>
    </w:p>
    <w:p w14:paraId="1DF757A2" w14:textId="3648B5E9" w:rsidR="00864C84" w:rsidRDefault="00DE4D82" w:rsidP="0029715F">
      <w:pPr>
        <w:spacing w:line="360" w:lineRule="auto"/>
        <w:jc w:val="both"/>
        <w:rPr>
          <w:rFonts w:ascii="Arial" w:hAnsi="Arial" w:cs="Arial"/>
          <w:color w:val="000000"/>
          <w:sz w:val="24"/>
          <w:szCs w:val="24"/>
        </w:rPr>
      </w:pPr>
      <w:r w:rsidRPr="00BF40D5">
        <w:rPr>
          <w:rFonts w:ascii="Arial" w:hAnsi="Arial" w:cs="Arial"/>
          <w:b/>
          <w:bCs/>
          <w:sz w:val="24"/>
          <w:szCs w:val="24"/>
          <w:lang w:val="es-ES"/>
        </w:rPr>
        <w:t>1.1.</w:t>
      </w:r>
      <w:r>
        <w:rPr>
          <w:rFonts w:ascii="Arial" w:hAnsi="Arial" w:cs="Arial"/>
          <w:sz w:val="24"/>
          <w:szCs w:val="24"/>
          <w:lang w:val="es-ES"/>
        </w:rPr>
        <w:t xml:space="preserve"> </w:t>
      </w:r>
      <w:r w:rsidR="002C6E8B">
        <w:rPr>
          <w:rFonts w:ascii="Arial" w:hAnsi="Arial" w:cs="Arial"/>
          <w:sz w:val="24"/>
          <w:szCs w:val="24"/>
          <w:lang w:val="es-ES"/>
        </w:rPr>
        <w:t>El</w:t>
      </w:r>
      <w:r w:rsidRPr="00920FEF">
        <w:rPr>
          <w:rFonts w:ascii="Arial" w:hAnsi="Arial" w:cs="Arial"/>
          <w:sz w:val="24"/>
          <w:szCs w:val="24"/>
          <w:lang w:val="es-ES"/>
        </w:rPr>
        <w:t xml:space="preserve"> señor </w:t>
      </w:r>
      <w:r w:rsidR="002C6E8B">
        <w:rPr>
          <w:rStyle w:val="NingunoA"/>
          <w:rFonts w:ascii="Arial" w:hAnsi="Arial" w:cs="Arial"/>
          <w:sz w:val="24"/>
          <w:szCs w:val="24"/>
        </w:rPr>
        <w:t>Luis Alejandro Soto Uribe</w:t>
      </w:r>
      <w:r w:rsidRPr="00920FEF">
        <w:rPr>
          <w:rFonts w:ascii="Arial" w:hAnsi="Arial" w:cs="Arial"/>
          <w:sz w:val="24"/>
          <w:szCs w:val="24"/>
          <w:lang w:val="es-ES"/>
        </w:rPr>
        <w:t>, en nombre propio</w:t>
      </w:r>
      <w:r w:rsidRPr="00920FEF">
        <w:rPr>
          <w:rFonts w:ascii="Arial" w:hAnsi="Arial" w:cs="Arial"/>
          <w:sz w:val="24"/>
          <w:szCs w:val="24"/>
          <w:vertAlign w:val="superscript"/>
          <w:lang w:val="es-ES"/>
        </w:rPr>
        <w:footnoteReference w:id="1"/>
      </w:r>
      <w:r w:rsidRPr="00920FEF">
        <w:rPr>
          <w:rFonts w:ascii="Arial" w:hAnsi="Arial" w:cs="Arial"/>
          <w:sz w:val="24"/>
          <w:szCs w:val="24"/>
          <w:lang w:val="es-ES"/>
        </w:rPr>
        <w:t xml:space="preserve">, </w:t>
      </w:r>
      <w:r>
        <w:rPr>
          <w:rFonts w:ascii="Arial" w:hAnsi="Arial" w:cs="Arial"/>
          <w:sz w:val="24"/>
          <w:szCs w:val="24"/>
          <w:lang w:val="es-ES"/>
        </w:rPr>
        <w:t>presentó</w:t>
      </w:r>
      <w:r w:rsidRPr="00920FEF">
        <w:rPr>
          <w:rFonts w:ascii="Arial" w:hAnsi="Arial" w:cs="Arial"/>
          <w:sz w:val="24"/>
          <w:szCs w:val="24"/>
          <w:lang w:val="es-ES"/>
        </w:rPr>
        <w:t xml:space="preserve"> acción de tutela contra </w:t>
      </w:r>
      <w:r w:rsidRPr="00BF40D5">
        <w:rPr>
          <w:rFonts w:ascii="Arial" w:hAnsi="Arial" w:cs="Arial"/>
          <w:i/>
          <w:iCs/>
          <w:lang w:val="es-ES"/>
        </w:rPr>
        <w:t>“la Presidencia de la República, del Ministerio del Interior, el Ministerio de Salud y el Ministerio de Comercio, Industria y Turismo”</w:t>
      </w:r>
      <w:r>
        <w:rPr>
          <w:rFonts w:ascii="Arial" w:hAnsi="Arial" w:cs="Arial"/>
          <w:sz w:val="24"/>
          <w:szCs w:val="24"/>
          <w:lang w:val="es-ES"/>
        </w:rPr>
        <w:t xml:space="preserve">, </w:t>
      </w:r>
      <w:r w:rsidRPr="00920FEF">
        <w:rPr>
          <w:rFonts w:ascii="Arial" w:hAnsi="Arial" w:cs="Arial"/>
          <w:sz w:val="24"/>
          <w:szCs w:val="24"/>
          <w:lang w:val="es-ES"/>
        </w:rPr>
        <w:t xml:space="preserve">con el fin de que se protejan sus derechos fundamentales </w:t>
      </w:r>
      <w:r w:rsidRPr="000C58EB">
        <w:rPr>
          <w:rFonts w:ascii="Arial" w:hAnsi="Arial" w:cs="Arial"/>
          <w:i/>
          <w:lang w:val="es-ES"/>
        </w:rPr>
        <w:t>“</w:t>
      </w:r>
      <w:r>
        <w:rPr>
          <w:rFonts w:ascii="Arial" w:hAnsi="Arial" w:cs="Arial"/>
          <w:i/>
          <w:lang w:val="es-ES"/>
        </w:rPr>
        <w:t>a la libre locomoción, mi libertad de reunión, mi libertad de conciencia, mi derecho al trabajo, mi libre desarrollo de la personalidad, mi derecho a la igualdad y mi derecho fundamental a la dignidad y a la vida digna</w:t>
      </w:r>
      <w:r w:rsidRPr="000C58EB">
        <w:rPr>
          <w:rFonts w:ascii="Arial" w:hAnsi="Arial" w:cs="Arial"/>
          <w:i/>
          <w:lang w:val="es-ES"/>
        </w:rPr>
        <w:t>”</w:t>
      </w:r>
      <w:r>
        <w:rPr>
          <w:rFonts w:ascii="Arial" w:hAnsi="Arial" w:cs="Arial"/>
          <w:i/>
          <w:lang w:val="es-ES"/>
        </w:rPr>
        <w:t>.</w:t>
      </w:r>
    </w:p>
    <w:p w14:paraId="34E9976D" w14:textId="77777777" w:rsidR="00864C84" w:rsidRDefault="00864C84" w:rsidP="009643E3">
      <w:pPr>
        <w:spacing w:line="360" w:lineRule="auto"/>
        <w:rPr>
          <w:rFonts w:ascii="Arial" w:hAnsi="Arial" w:cs="Arial"/>
          <w:color w:val="000000"/>
          <w:sz w:val="24"/>
          <w:szCs w:val="24"/>
        </w:rPr>
      </w:pPr>
    </w:p>
    <w:p w14:paraId="00630592" w14:textId="1D9FCA40" w:rsidR="00864C84" w:rsidRDefault="00DE4D82" w:rsidP="0029715F">
      <w:pPr>
        <w:spacing w:line="360" w:lineRule="auto"/>
        <w:jc w:val="both"/>
        <w:rPr>
          <w:rFonts w:ascii="Arial" w:hAnsi="Arial" w:cs="Arial"/>
          <w:iCs/>
          <w:sz w:val="24"/>
          <w:szCs w:val="24"/>
          <w:lang w:val="es-ES"/>
        </w:rPr>
      </w:pPr>
      <w:r w:rsidRPr="00920FEF">
        <w:rPr>
          <w:rFonts w:ascii="Arial" w:hAnsi="Arial" w:cs="Arial"/>
          <w:sz w:val="24"/>
          <w:szCs w:val="24"/>
          <w:lang w:val="es-ES"/>
        </w:rPr>
        <w:t xml:space="preserve">Tales garantías constitucionales las consideraron vulneradas con fundamento en </w:t>
      </w:r>
      <w:r>
        <w:rPr>
          <w:rFonts w:ascii="Arial" w:hAnsi="Arial" w:cs="Arial"/>
          <w:sz w:val="24"/>
          <w:szCs w:val="24"/>
          <w:lang w:val="es-ES"/>
        </w:rPr>
        <w:t xml:space="preserve">la expedición del </w:t>
      </w:r>
      <w:bookmarkStart w:id="0" w:name="_Hlk87538089"/>
      <w:r>
        <w:rPr>
          <w:rFonts w:ascii="Arial" w:hAnsi="Arial" w:cs="Arial"/>
          <w:sz w:val="24"/>
          <w:szCs w:val="24"/>
          <w:lang w:val="es-ES"/>
        </w:rPr>
        <w:t>Decreto 1408 del 3 de noviembre de 2021, por medio del cual se estableció la presentación obligatoria del carné de vacunación contra el COVID-19</w:t>
      </w:r>
      <w:r w:rsidRPr="00AA52BE">
        <w:t xml:space="preserve"> </w:t>
      </w:r>
      <w:r w:rsidRPr="00AA52BE">
        <w:rPr>
          <w:rFonts w:ascii="Arial" w:hAnsi="Arial" w:cs="Arial"/>
          <w:sz w:val="24"/>
          <w:szCs w:val="24"/>
          <w:lang w:val="es-ES"/>
        </w:rPr>
        <w:t>a partir del 16 de</w:t>
      </w:r>
      <w:r>
        <w:rPr>
          <w:rFonts w:ascii="Arial" w:hAnsi="Arial" w:cs="Arial"/>
          <w:sz w:val="24"/>
          <w:szCs w:val="24"/>
          <w:lang w:val="es-ES"/>
        </w:rPr>
        <w:t xml:space="preserve"> </w:t>
      </w:r>
      <w:r w:rsidRPr="00AA52BE">
        <w:rPr>
          <w:rFonts w:ascii="Arial" w:hAnsi="Arial" w:cs="Arial"/>
          <w:sz w:val="24"/>
          <w:szCs w:val="24"/>
          <w:lang w:val="es-ES"/>
        </w:rPr>
        <w:t>noviembre de 2021 para mayores de 18 años y desde el 30 de noviembre de 2021</w:t>
      </w:r>
      <w:r>
        <w:rPr>
          <w:rFonts w:ascii="Arial" w:hAnsi="Arial" w:cs="Arial"/>
          <w:sz w:val="24"/>
          <w:szCs w:val="24"/>
          <w:lang w:val="es-ES"/>
        </w:rPr>
        <w:t xml:space="preserve"> </w:t>
      </w:r>
      <w:r w:rsidRPr="00AA52BE">
        <w:rPr>
          <w:rFonts w:ascii="Arial" w:hAnsi="Arial" w:cs="Arial"/>
          <w:sz w:val="24"/>
          <w:szCs w:val="24"/>
          <w:lang w:val="es-ES"/>
        </w:rPr>
        <w:t>para mayores de 12 años</w:t>
      </w:r>
      <w:r>
        <w:rPr>
          <w:rFonts w:ascii="Arial" w:hAnsi="Arial" w:cs="Arial"/>
          <w:sz w:val="24"/>
          <w:szCs w:val="24"/>
          <w:lang w:val="es-ES"/>
        </w:rPr>
        <w:t xml:space="preserve">, como </w:t>
      </w:r>
      <w:r w:rsidRPr="00AA52BE">
        <w:rPr>
          <w:rFonts w:ascii="Arial" w:hAnsi="Arial" w:cs="Arial"/>
          <w:sz w:val="24"/>
          <w:szCs w:val="24"/>
          <w:lang w:val="es-ES"/>
        </w:rPr>
        <w:t xml:space="preserve">requisito de ingreso a: </w:t>
      </w:r>
      <w:bookmarkEnd w:id="0"/>
      <w:r>
        <w:rPr>
          <w:rFonts w:ascii="Arial" w:hAnsi="Arial" w:cs="Arial"/>
          <w:sz w:val="24"/>
          <w:szCs w:val="24"/>
          <w:lang w:val="es-ES"/>
        </w:rPr>
        <w:t>“</w:t>
      </w:r>
      <w:r w:rsidRPr="0082187B">
        <w:rPr>
          <w:rFonts w:ascii="Arial" w:hAnsi="Arial" w:cs="Arial"/>
          <w:i/>
          <w:iCs/>
          <w:lang w:val="es-ES"/>
        </w:rPr>
        <w:t xml:space="preserve">(i) eventos presenciales de carácter público o privado que impliquen asistencia masiva y, (ii) bares, </w:t>
      </w:r>
      <w:proofErr w:type="spellStart"/>
      <w:r w:rsidRPr="0082187B">
        <w:rPr>
          <w:rFonts w:ascii="Arial" w:hAnsi="Arial" w:cs="Arial"/>
          <w:i/>
          <w:iCs/>
          <w:lang w:val="es-ES"/>
        </w:rPr>
        <w:t>gastrobares</w:t>
      </w:r>
      <w:proofErr w:type="spellEnd"/>
      <w:r w:rsidRPr="0082187B">
        <w:rPr>
          <w:rFonts w:ascii="Arial" w:hAnsi="Arial" w:cs="Arial"/>
          <w:i/>
          <w:iCs/>
          <w:lang w:val="es-ES"/>
        </w:rPr>
        <w:t>, restaurantes, cines, discotecas, lugares de baile, conciertos, casinos, bingos y actividades de ocio, así como escenarios deportivos, parques de diversiones y temáticos, museos, y ferias.</w:t>
      </w:r>
      <w:r w:rsidRPr="00DE4D82">
        <w:rPr>
          <w:rFonts w:ascii="Arial" w:hAnsi="Arial" w:cs="Arial"/>
          <w:iCs/>
          <w:sz w:val="24"/>
          <w:szCs w:val="24"/>
          <w:lang w:val="es-ES"/>
        </w:rPr>
        <w:t>”</w:t>
      </w:r>
      <w:r>
        <w:rPr>
          <w:rFonts w:ascii="Arial" w:hAnsi="Arial" w:cs="Arial"/>
          <w:iCs/>
          <w:sz w:val="24"/>
          <w:szCs w:val="24"/>
          <w:lang w:val="es-ES"/>
        </w:rPr>
        <w:t>.</w:t>
      </w:r>
    </w:p>
    <w:p w14:paraId="7EC66F11" w14:textId="77777777" w:rsidR="00DE4D82" w:rsidRDefault="00DE4D82" w:rsidP="00DE4D82">
      <w:pPr>
        <w:jc w:val="both"/>
        <w:rPr>
          <w:rFonts w:ascii="Arial" w:hAnsi="Arial" w:cs="Arial"/>
          <w:iCs/>
          <w:sz w:val="24"/>
          <w:szCs w:val="24"/>
          <w:lang w:val="es-ES"/>
        </w:rPr>
      </w:pPr>
    </w:p>
    <w:p w14:paraId="161EC275" w14:textId="0D78C60A" w:rsidR="00DE4D82" w:rsidRDefault="00DE4D82" w:rsidP="009643E3">
      <w:pPr>
        <w:spacing w:line="360" w:lineRule="auto"/>
        <w:jc w:val="both"/>
        <w:rPr>
          <w:rFonts w:ascii="Arial" w:hAnsi="Arial" w:cs="Arial"/>
          <w:sz w:val="24"/>
          <w:szCs w:val="28"/>
          <w:shd w:val="clear" w:color="auto" w:fill="FFFFFF"/>
        </w:rPr>
      </w:pPr>
      <w:r w:rsidRPr="00A73C65">
        <w:rPr>
          <w:rFonts w:ascii="Arial" w:hAnsi="Arial" w:cs="Arial"/>
          <w:b/>
          <w:sz w:val="24"/>
          <w:szCs w:val="28"/>
          <w:shd w:val="clear" w:color="auto" w:fill="FFFFFF"/>
        </w:rPr>
        <w:t>1.</w:t>
      </w:r>
      <w:r>
        <w:rPr>
          <w:rFonts w:ascii="Arial" w:hAnsi="Arial" w:cs="Arial"/>
          <w:b/>
          <w:sz w:val="24"/>
          <w:szCs w:val="28"/>
          <w:shd w:val="clear" w:color="auto" w:fill="FFFFFF"/>
        </w:rPr>
        <w:t>2</w:t>
      </w:r>
      <w:r w:rsidRPr="00A73C65">
        <w:rPr>
          <w:rFonts w:ascii="Arial" w:hAnsi="Arial" w:cs="Arial"/>
          <w:b/>
          <w:sz w:val="24"/>
          <w:szCs w:val="28"/>
          <w:shd w:val="clear" w:color="auto" w:fill="FFFFFF"/>
        </w:rPr>
        <w:t xml:space="preserve">. </w:t>
      </w:r>
      <w:r w:rsidRPr="007E42AF">
        <w:rPr>
          <w:rFonts w:ascii="Arial" w:hAnsi="Arial" w:cs="Arial"/>
          <w:sz w:val="24"/>
          <w:szCs w:val="28"/>
          <w:shd w:val="clear" w:color="auto" w:fill="FFFFFF"/>
        </w:rPr>
        <w:t xml:space="preserve">Por auto del </w:t>
      </w:r>
      <w:r>
        <w:rPr>
          <w:rFonts w:ascii="Arial" w:hAnsi="Arial" w:cs="Arial"/>
          <w:sz w:val="24"/>
          <w:szCs w:val="28"/>
          <w:shd w:val="clear" w:color="auto" w:fill="FFFFFF"/>
        </w:rPr>
        <w:t>10 de noviembre</w:t>
      </w:r>
      <w:r w:rsidRPr="00A73C65">
        <w:rPr>
          <w:rFonts w:ascii="Arial" w:hAnsi="Arial" w:cs="Arial"/>
          <w:sz w:val="24"/>
          <w:szCs w:val="28"/>
          <w:shd w:val="clear" w:color="auto" w:fill="FFFFFF"/>
        </w:rPr>
        <w:t xml:space="preserve"> de 20</w:t>
      </w:r>
      <w:r>
        <w:rPr>
          <w:rFonts w:ascii="Arial" w:hAnsi="Arial" w:cs="Arial"/>
          <w:sz w:val="24"/>
          <w:szCs w:val="28"/>
          <w:shd w:val="clear" w:color="auto" w:fill="FFFFFF"/>
        </w:rPr>
        <w:t>21</w:t>
      </w:r>
      <w:r w:rsidRPr="00A73C65">
        <w:rPr>
          <w:rFonts w:ascii="Arial" w:hAnsi="Arial" w:cs="Arial"/>
          <w:sz w:val="24"/>
          <w:szCs w:val="28"/>
          <w:shd w:val="clear" w:color="auto" w:fill="FFFFFF"/>
        </w:rPr>
        <w:t xml:space="preserve">, el </w:t>
      </w:r>
      <w:r>
        <w:rPr>
          <w:rFonts w:ascii="Arial" w:hAnsi="Arial" w:cs="Arial"/>
          <w:sz w:val="24"/>
          <w:szCs w:val="28"/>
          <w:shd w:val="clear" w:color="auto" w:fill="FFFFFF"/>
        </w:rPr>
        <w:t xml:space="preserve">magistrado </w:t>
      </w:r>
      <w:r w:rsidRPr="00AA52BE">
        <w:rPr>
          <w:rFonts w:ascii="Arial" w:hAnsi="Arial" w:cs="Arial"/>
          <w:sz w:val="24"/>
          <w:szCs w:val="28"/>
          <w:shd w:val="clear" w:color="auto" w:fill="FFFFFF"/>
        </w:rPr>
        <w:t>Roberto Augusto Serrato Valdés</w:t>
      </w:r>
      <w:r>
        <w:rPr>
          <w:rFonts w:ascii="Arial" w:hAnsi="Arial" w:cs="Arial"/>
          <w:sz w:val="24"/>
          <w:szCs w:val="28"/>
          <w:shd w:val="clear" w:color="auto" w:fill="FFFFFF"/>
        </w:rPr>
        <w:t xml:space="preserve"> </w:t>
      </w:r>
      <w:r w:rsidRPr="00A73C65">
        <w:rPr>
          <w:rFonts w:ascii="Arial" w:hAnsi="Arial" w:cs="Arial"/>
          <w:sz w:val="24"/>
          <w:szCs w:val="28"/>
          <w:shd w:val="clear" w:color="auto" w:fill="FFFFFF"/>
        </w:rPr>
        <w:t xml:space="preserve">de la Sección </w:t>
      </w:r>
      <w:r>
        <w:rPr>
          <w:rFonts w:ascii="Arial" w:hAnsi="Arial" w:cs="Arial"/>
          <w:sz w:val="24"/>
          <w:szCs w:val="28"/>
          <w:shd w:val="clear" w:color="auto" w:fill="FFFFFF"/>
        </w:rPr>
        <w:t xml:space="preserve">Primera </w:t>
      </w:r>
      <w:r w:rsidRPr="00A73C65">
        <w:rPr>
          <w:rFonts w:ascii="Arial" w:hAnsi="Arial" w:cs="Arial"/>
          <w:sz w:val="24"/>
          <w:szCs w:val="28"/>
          <w:shd w:val="clear" w:color="auto" w:fill="FFFFFF"/>
        </w:rPr>
        <w:t>de esta Corporación, admit</w:t>
      </w:r>
      <w:r>
        <w:rPr>
          <w:rFonts w:ascii="Arial" w:hAnsi="Arial" w:cs="Arial"/>
          <w:sz w:val="24"/>
          <w:szCs w:val="28"/>
          <w:shd w:val="clear" w:color="auto" w:fill="FFFFFF"/>
        </w:rPr>
        <w:t xml:space="preserve">ió la acción de tutela No. </w:t>
      </w:r>
      <w:r w:rsidRPr="00AA52BE">
        <w:rPr>
          <w:rFonts w:ascii="Arial" w:hAnsi="Arial" w:cs="Arial"/>
          <w:sz w:val="24"/>
          <w:szCs w:val="24"/>
          <w:lang w:val="es-ES"/>
        </w:rPr>
        <w:t>11001-03-15-000-</w:t>
      </w:r>
      <w:r w:rsidRPr="00AA52BE">
        <w:rPr>
          <w:rFonts w:ascii="Arial" w:hAnsi="Arial" w:cs="Arial"/>
          <w:sz w:val="24"/>
          <w:szCs w:val="24"/>
          <w:lang w:val="es-ES"/>
        </w:rPr>
        <w:lastRenderedPageBreak/>
        <w:t>2021-07578-00</w:t>
      </w:r>
      <w:r>
        <w:rPr>
          <w:rFonts w:ascii="Arial" w:hAnsi="Arial" w:cs="Arial"/>
          <w:sz w:val="24"/>
          <w:szCs w:val="28"/>
          <w:shd w:val="clear" w:color="auto" w:fill="FFFFFF"/>
        </w:rPr>
        <w:t xml:space="preserve">; accionante </w:t>
      </w:r>
      <w:r w:rsidRPr="00AA52BE">
        <w:rPr>
          <w:rFonts w:ascii="Arial" w:hAnsi="Arial" w:cs="Arial"/>
          <w:sz w:val="24"/>
          <w:szCs w:val="28"/>
          <w:shd w:val="clear" w:color="auto" w:fill="FFFFFF"/>
        </w:rPr>
        <w:t xml:space="preserve">Ana </w:t>
      </w:r>
      <w:r>
        <w:rPr>
          <w:rFonts w:ascii="Arial" w:hAnsi="Arial" w:cs="Arial"/>
          <w:sz w:val="24"/>
          <w:szCs w:val="28"/>
          <w:shd w:val="clear" w:color="auto" w:fill="FFFFFF"/>
        </w:rPr>
        <w:t>d</w:t>
      </w:r>
      <w:r w:rsidRPr="00AA52BE">
        <w:rPr>
          <w:rFonts w:ascii="Arial" w:hAnsi="Arial" w:cs="Arial"/>
          <w:sz w:val="24"/>
          <w:szCs w:val="28"/>
          <w:shd w:val="clear" w:color="auto" w:fill="FFFFFF"/>
        </w:rPr>
        <w:t>e Jesús Gallo</w:t>
      </w:r>
      <w:r>
        <w:rPr>
          <w:rFonts w:ascii="Arial" w:hAnsi="Arial" w:cs="Arial"/>
          <w:sz w:val="24"/>
          <w:szCs w:val="28"/>
          <w:shd w:val="clear" w:color="auto" w:fill="FFFFFF"/>
        </w:rPr>
        <w:t>;</w:t>
      </w:r>
      <w:r w:rsidRPr="00A73C65">
        <w:rPr>
          <w:rFonts w:ascii="Arial" w:hAnsi="Arial" w:cs="Arial"/>
          <w:sz w:val="24"/>
          <w:szCs w:val="28"/>
          <w:shd w:val="clear" w:color="auto" w:fill="FFFFFF"/>
        </w:rPr>
        <w:t xml:space="preserve"> dirigida contra </w:t>
      </w:r>
      <w:r>
        <w:rPr>
          <w:rFonts w:ascii="Arial" w:hAnsi="Arial" w:cs="Arial"/>
          <w:sz w:val="24"/>
          <w:szCs w:val="28"/>
          <w:shd w:val="clear" w:color="auto" w:fill="FFFFFF"/>
        </w:rPr>
        <w:t>la Presidencia de la República y otras entidades</w:t>
      </w:r>
      <w:r>
        <w:rPr>
          <w:rFonts w:ascii="Arial" w:hAnsi="Arial" w:cs="Arial"/>
          <w:sz w:val="24"/>
          <w:szCs w:val="24"/>
        </w:rPr>
        <w:t xml:space="preserve">, </w:t>
      </w:r>
      <w:r w:rsidRPr="00A73C65">
        <w:rPr>
          <w:rFonts w:ascii="Arial" w:hAnsi="Arial" w:cs="Arial"/>
          <w:sz w:val="24"/>
          <w:szCs w:val="28"/>
          <w:shd w:val="clear" w:color="auto" w:fill="FFFFFF"/>
        </w:rPr>
        <w:t xml:space="preserve">con </w:t>
      </w:r>
      <w:r>
        <w:rPr>
          <w:rFonts w:ascii="Arial" w:hAnsi="Arial" w:cs="Arial"/>
          <w:sz w:val="24"/>
          <w:szCs w:val="28"/>
          <w:shd w:val="clear" w:color="auto" w:fill="FFFFFF"/>
        </w:rPr>
        <w:t xml:space="preserve">los mismos supuestos fácticos y </w:t>
      </w:r>
      <w:r w:rsidRPr="00A73C65">
        <w:rPr>
          <w:rFonts w:ascii="Arial" w:hAnsi="Arial" w:cs="Arial"/>
          <w:sz w:val="24"/>
          <w:szCs w:val="28"/>
          <w:shd w:val="clear" w:color="auto" w:fill="FFFFFF"/>
        </w:rPr>
        <w:t>jurídicos de la presente acción</w:t>
      </w:r>
      <w:r>
        <w:rPr>
          <w:rFonts w:ascii="Arial" w:hAnsi="Arial" w:cs="Arial"/>
          <w:sz w:val="24"/>
          <w:szCs w:val="28"/>
          <w:shd w:val="clear" w:color="auto" w:fill="FFFFFF"/>
        </w:rPr>
        <w:t>.</w:t>
      </w:r>
    </w:p>
    <w:p w14:paraId="64470C9F" w14:textId="77777777" w:rsidR="008C09EE" w:rsidRDefault="008C09EE" w:rsidP="009643E3">
      <w:pPr>
        <w:spacing w:line="360" w:lineRule="auto"/>
        <w:jc w:val="both"/>
        <w:rPr>
          <w:rFonts w:ascii="Arial" w:hAnsi="Arial" w:cs="Arial"/>
          <w:sz w:val="24"/>
          <w:szCs w:val="28"/>
          <w:shd w:val="clear" w:color="auto" w:fill="FFFFFF"/>
        </w:rPr>
      </w:pPr>
    </w:p>
    <w:p w14:paraId="02DE4012" w14:textId="64F8BDC6" w:rsidR="00DE4D82" w:rsidRDefault="00DE4D82" w:rsidP="009643E3">
      <w:pPr>
        <w:spacing w:line="360" w:lineRule="auto"/>
        <w:jc w:val="center"/>
        <w:rPr>
          <w:rFonts w:ascii="Arial" w:hAnsi="Arial" w:cs="Arial"/>
          <w:color w:val="000000"/>
          <w:sz w:val="24"/>
          <w:szCs w:val="24"/>
        </w:rPr>
      </w:pPr>
      <w:r w:rsidRPr="00A73C65">
        <w:rPr>
          <w:rFonts w:ascii="Arial" w:hAnsi="Arial" w:cs="Arial"/>
          <w:b/>
          <w:sz w:val="24"/>
          <w:szCs w:val="24"/>
        </w:rPr>
        <w:t>2. CONSIDERACIONES</w:t>
      </w:r>
    </w:p>
    <w:p w14:paraId="71D964C3" w14:textId="77777777" w:rsidR="00864C84" w:rsidRDefault="00864C84" w:rsidP="009643E3">
      <w:pPr>
        <w:spacing w:line="360" w:lineRule="auto"/>
        <w:rPr>
          <w:rFonts w:ascii="Arial" w:hAnsi="Arial" w:cs="Arial"/>
          <w:color w:val="000000"/>
          <w:sz w:val="24"/>
          <w:szCs w:val="24"/>
        </w:rPr>
      </w:pPr>
    </w:p>
    <w:p w14:paraId="79DE2679" w14:textId="77777777" w:rsidR="00DE4D82" w:rsidRPr="00A73C65" w:rsidRDefault="00DE4D82" w:rsidP="009643E3">
      <w:pPr>
        <w:pStyle w:val="Prrafodelista"/>
        <w:spacing w:line="360" w:lineRule="auto"/>
        <w:ind w:left="0"/>
        <w:rPr>
          <w:rFonts w:ascii="Arial" w:hAnsi="Arial" w:cs="Arial"/>
          <w:b/>
          <w:sz w:val="24"/>
          <w:szCs w:val="24"/>
        </w:rPr>
      </w:pPr>
      <w:r>
        <w:rPr>
          <w:rFonts w:ascii="Arial" w:hAnsi="Arial" w:cs="Arial"/>
          <w:b/>
          <w:sz w:val="24"/>
          <w:szCs w:val="24"/>
        </w:rPr>
        <w:t xml:space="preserve">2.1. </w:t>
      </w:r>
      <w:r w:rsidRPr="00A73C65">
        <w:rPr>
          <w:rFonts w:ascii="Arial" w:hAnsi="Arial" w:cs="Arial"/>
          <w:b/>
          <w:sz w:val="24"/>
          <w:szCs w:val="24"/>
        </w:rPr>
        <w:t>Acumulación de acciones de tutela</w:t>
      </w:r>
    </w:p>
    <w:p w14:paraId="5A76F8C6" w14:textId="77777777" w:rsidR="00DE4D82" w:rsidRPr="00A73C65" w:rsidRDefault="00DE4D82" w:rsidP="009643E3">
      <w:pPr>
        <w:spacing w:line="360" w:lineRule="auto"/>
        <w:ind w:left="720"/>
        <w:rPr>
          <w:rFonts w:ascii="Arial" w:hAnsi="Arial" w:cs="Arial"/>
          <w:b/>
          <w:sz w:val="24"/>
          <w:szCs w:val="24"/>
        </w:rPr>
      </w:pPr>
    </w:p>
    <w:p w14:paraId="3BFB8BEC" w14:textId="2132B7D9" w:rsidR="00864C84" w:rsidRDefault="00DE4D82" w:rsidP="009643E3">
      <w:pPr>
        <w:spacing w:line="360" w:lineRule="auto"/>
        <w:jc w:val="both"/>
        <w:rPr>
          <w:rFonts w:ascii="Arial" w:hAnsi="Arial" w:cs="Arial"/>
          <w:sz w:val="24"/>
          <w:szCs w:val="24"/>
        </w:rPr>
      </w:pPr>
      <w:r w:rsidRPr="00A73C65">
        <w:rPr>
          <w:rFonts w:ascii="Arial" w:hAnsi="Arial" w:cs="Arial"/>
          <w:sz w:val="24"/>
          <w:szCs w:val="24"/>
        </w:rPr>
        <w:t xml:space="preserve">El Decreto 1069 de 2015 en su artículo 2.2.3.1.2.3. </w:t>
      </w:r>
      <w:proofErr w:type="gramStart"/>
      <w:r w:rsidRPr="00A73C65">
        <w:rPr>
          <w:rFonts w:ascii="Arial" w:hAnsi="Arial" w:cs="Arial"/>
          <w:sz w:val="24"/>
          <w:szCs w:val="24"/>
        </w:rPr>
        <w:t>dispone</w:t>
      </w:r>
      <w:proofErr w:type="gramEnd"/>
      <w:r w:rsidRPr="00A73C65">
        <w:rPr>
          <w:rFonts w:ascii="Arial" w:hAnsi="Arial" w:cs="Arial"/>
          <w:sz w:val="24"/>
          <w:szCs w:val="24"/>
        </w:rPr>
        <w:t xml:space="preserve"> </w:t>
      </w:r>
      <w:r w:rsidRPr="007E42AF">
        <w:rPr>
          <w:rFonts w:ascii="Arial" w:hAnsi="Arial" w:cs="Arial"/>
          <w:i/>
        </w:rPr>
        <w:t>“</w:t>
      </w:r>
      <w:r w:rsidRPr="007E42AF">
        <w:rPr>
          <w:rFonts w:ascii="Arial" w:hAnsi="Arial" w:cs="Arial"/>
          <w:bCs/>
          <w:i/>
          <w:iCs/>
          <w:shd w:val="clear" w:color="auto" w:fill="FFFFFF"/>
        </w:rPr>
        <w:t>Acumulación de decisiones.</w:t>
      </w:r>
      <w:r w:rsidRPr="007E42AF">
        <w:rPr>
          <w:rFonts w:ascii="Arial" w:hAnsi="Arial" w:cs="Arial"/>
          <w:b/>
          <w:bCs/>
          <w:i/>
          <w:iCs/>
          <w:shd w:val="clear" w:color="auto" w:fill="FFFFFF"/>
        </w:rPr>
        <w:t xml:space="preserve"> </w:t>
      </w:r>
      <w:r w:rsidRPr="007E42AF">
        <w:rPr>
          <w:rFonts w:ascii="Arial" w:hAnsi="Arial" w:cs="Arial"/>
          <w:i/>
        </w:rPr>
        <w:t xml:space="preserve">El juez que avoque el conocimiento de varias acciones de tutela con </w:t>
      </w:r>
      <w:r w:rsidRPr="007E42AF">
        <w:rPr>
          <w:rFonts w:ascii="Arial" w:hAnsi="Arial" w:cs="Arial"/>
          <w:b/>
          <w:i/>
        </w:rPr>
        <w:t>identidad de objeto,</w:t>
      </w:r>
      <w:r w:rsidRPr="007E42AF">
        <w:rPr>
          <w:rFonts w:ascii="Arial" w:hAnsi="Arial" w:cs="Arial"/>
          <w:i/>
        </w:rPr>
        <w:t xml:space="preserve"> podrá decidir en una misma sentencia sobre todas ellas, siempre y cuando se encuentre dentro del término previsto para ello”.</w:t>
      </w:r>
    </w:p>
    <w:p w14:paraId="5871519A" w14:textId="77777777" w:rsidR="00DE4D82" w:rsidRDefault="00DE4D82" w:rsidP="009643E3">
      <w:pPr>
        <w:spacing w:line="360" w:lineRule="auto"/>
        <w:rPr>
          <w:rFonts w:ascii="Arial" w:hAnsi="Arial" w:cs="Arial"/>
          <w:sz w:val="24"/>
          <w:szCs w:val="24"/>
        </w:rPr>
      </w:pPr>
    </w:p>
    <w:p w14:paraId="72A0C6CD" w14:textId="3310DA80" w:rsidR="00DE4D82" w:rsidRPr="00A73C65" w:rsidRDefault="00DE4D82" w:rsidP="009643E3">
      <w:pPr>
        <w:spacing w:line="360" w:lineRule="auto"/>
        <w:jc w:val="both"/>
        <w:rPr>
          <w:rFonts w:ascii="Arial" w:hAnsi="Arial" w:cs="Arial"/>
          <w:sz w:val="24"/>
          <w:szCs w:val="24"/>
        </w:rPr>
      </w:pPr>
      <w:r w:rsidRPr="00A73C65">
        <w:rPr>
          <w:rFonts w:ascii="Arial" w:hAnsi="Arial" w:cs="Arial"/>
          <w:sz w:val="24"/>
          <w:szCs w:val="24"/>
        </w:rPr>
        <w:t xml:space="preserve">Por su parte, el Decreto 1834 de 2015, señala en el artículo 2.2.3.1.3.1. </w:t>
      </w:r>
      <w:proofErr w:type="gramStart"/>
      <w:r w:rsidRPr="00A73C65">
        <w:rPr>
          <w:rFonts w:ascii="Arial" w:hAnsi="Arial" w:cs="Arial"/>
          <w:sz w:val="24"/>
          <w:szCs w:val="24"/>
        </w:rPr>
        <w:t>que</w:t>
      </w:r>
      <w:proofErr w:type="gramEnd"/>
      <w:r w:rsidRPr="00A73C65">
        <w:rPr>
          <w:rFonts w:ascii="Arial" w:hAnsi="Arial" w:cs="Arial"/>
          <w:sz w:val="24"/>
          <w:szCs w:val="24"/>
        </w:rPr>
        <w:t xml:space="preserve"> las tutelas en las que se presente </w:t>
      </w:r>
      <w:r w:rsidRPr="00A73C65">
        <w:rPr>
          <w:rFonts w:ascii="Arial" w:hAnsi="Arial" w:cs="Arial"/>
          <w:b/>
          <w:sz w:val="24"/>
          <w:szCs w:val="24"/>
        </w:rPr>
        <w:t>unidad de objeto, causa y parte pasiva</w:t>
      </w:r>
      <w:r w:rsidRPr="00A73C65">
        <w:rPr>
          <w:rFonts w:ascii="Arial" w:hAnsi="Arial" w:cs="Arial"/>
          <w:sz w:val="24"/>
          <w:szCs w:val="24"/>
        </w:rPr>
        <w:t xml:space="preserve"> deben ser repartidas al mismo despacho judicial o se acumularan al primer proceso en el que se hubiese avocado conocimiento. </w:t>
      </w:r>
    </w:p>
    <w:p w14:paraId="1CF79F69" w14:textId="77777777" w:rsidR="00DE4D82" w:rsidRPr="00A73C65" w:rsidRDefault="00DE4D82" w:rsidP="009643E3">
      <w:pPr>
        <w:spacing w:line="360" w:lineRule="auto"/>
        <w:jc w:val="both"/>
        <w:rPr>
          <w:rFonts w:ascii="Arial" w:hAnsi="Arial" w:cs="Arial"/>
          <w:sz w:val="24"/>
          <w:szCs w:val="24"/>
        </w:rPr>
      </w:pPr>
    </w:p>
    <w:p w14:paraId="62AB3936" w14:textId="77777777" w:rsidR="00DE4D82" w:rsidRPr="007E42AF" w:rsidRDefault="00DE4D82" w:rsidP="009643E3">
      <w:pPr>
        <w:spacing w:line="360" w:lineRule="auto"/>
        <w:jc w:val="both"/>
        <w:rPr>
          <w:rFonts w:ascii="Arial" w:hAnsi="Arial" w:cs="Arial"/>
          <w:i/>
        </w:rPr>
      </w:pPr>
      <w:r w:rsidRPr="00A73C65">
        <w:rPr>
          <w:rFonts w:ascii="Arial" w:hAnsi="Arial" w:cs="Arial"/>
          <w:sz w:val="24"/>
          <w:szCs w:val="24"/>
        </w:rPr>
        <w:t xml:space="preserve">En relación con la interpretación de la aplicación de las reglas fijadas por el Decreto 1834 de 2015, la Corte Constitucional en el auto </w:t>
      </w:r>
      <w:r w:rsidRPr="00723BBA">
        <w:rPr>
          <w:rFonts w:ascii="Arial" w:hAnsi="Arial" w:cs="Arial"/>
          <w:sz w:val="24"/>
          <w:szCs w:val="24"/>
        </w:rPr>
        <w:t>172 de 2016,</w:t>
      </w:r>
      <w:r w:rsidRPr="00A73C65">
        <w:rPr>
          <w:rFonts w:ascii="Arial" w:hAnsi="Arial" w:cs="Arial"/>
          <w:sz w:val="24"/>
          <w:szCs w:val="24"/>
        </w:rPr>
        <w:t xml:space="preserve"> consideró que </w:t>
      </w:r>
      <w:r w:rsidRPr="007E42AF">
        <w:rPr>
          <w:rFonts w:ascii="Arial" w:hAnsi="Arial" w:cs="Arial"/>
          <w:i/>
        </w:rPr>
        <w:t xml:space="preserve">“…a fin de identificar adecuadamente el </w:t>
      </w:r>
      <w:r w:rsidRPr="007E42AF">
        <w:rPr>
          <w:rFonts w:ascii="Arial" w:hAnsi="Arial" w:cs="Arial"/>
          <w:b/>
          <w:i/>
        </w:rPr>
        <w:t>objeto</w:t>
      </w:r>
      <w:r w:rsidRPr="007E42AF">
        <w:rPr>
          <w:rFonts w:ascii="Arial" w:hAnsi="Arial" w:cs="Arial"/>
          <w:b/>
        </w:rPr>
        <w:t xml:space="preserve"> </w:t>
      </w:r>
      <w:r w:rsidRPr="007E42AF">
        <w:rPr>
          <w:rFonts w:ascii="Arial" w:hAnsi="Arial" w:cs="Arial"/>
          <w:i/>
        </w:rPr>
        <w:t xml:space="preserve">de una solicitud de amparo, el operador judicial debe, en contexto, establecer con precisión el verdadero contenido </w:t>
      </w:r>
      <w:proofErr w:type="spellStart"/>
      <w:r w:rsidRPr="007E42AF">
        <w:rPr>
          <w:rFonts w:ascii="Arial" w:hAnsi="Arial" w:cs="Arial"/>
          <w:i/>
        </w:rPr>
        <w:t>ius</w:t>
      </w:r>
      <w:proofErr w:type="spellEnd"/>
      <w:r w:rsidRPr="007E42AF">
        <w:rPr>
          <w:rFonts w:ascii="Arial" w:hAnsi="Arial" w:cs="Arial"/>
          <w:i/>
        </w:rPr>
        <w:t xml:space="preserve"> fundamental sobre el cual principalmente recae el </w:t>
      </w:r>
      <w:r w:rsidRPr="007E42AF">
        <w:rPr>
          <w:rFonts w:ascii="Arial" w:hAnsi="Arial" w:cs="Arial"/>
          <w:i/>
          <w:u w:val="single"/>
        </w:rPr>
        <w:t>hecho vulnerador o amenazante de los derechos fundamentales que se reclaman</w:t>
      </w:r>
      <w:r w:rsidRPr="007E42AF">
        <w:rPr>
          <w:rFonts w:ascii="Arial" w:hAnsi="Arial" w:cs="Arial"/>
          <w:i/>
        </w:rPr>
        <w:t>. Para tal efecto, resulta muy útil que la autoridad judicial indague acerca de qué es lo que esencialmente se vulnera o amenaza”</w:t>
      </w:r>
      <w:r w:rsidRPr="00A73C65">
        <w:rPr>
          <w:rFonts w:ascii="Arial" w:hAnsi="Arial" w:cs="Arial"/>
          <w:i/>
          <w:sz w:val="20"/>
          <w:szCs w:val="24"/>
        </w:rPr>
        <w:t xml:space="preserve"> </w:t>
      </w:r>
      <w:r w:rsidRPr="00A73C65">
        <w:rPr>
          <w:rFonts w:ascii="Arial" w:hAnsi="Arial" w:cs="Arial"/>
          <w:sz w:val="24"/>
          <w:szCs w:val="24"/>
        </w:rPr>
        <w:t xml:space="preserve">y, consideró que para analizar si coincide la </w:t>
      </w:r>
      <w:r w:rsidRPr="00A73C65">
        <w:rPr>
          <w:rFonts w:ascii="Arial" w:hAnsi="Arial" w:cs="Arial"/>
          <w:b/>
          <w:sz w:val="24"/>
          <w:szCs w:val="24"/>
        </w:rPr>
        <w:t>causa</w:t>
      </w:r>
      <w:r w:rsidRPr="00A73C65">
        <w:rPr>
          <w:rFonts w:ascii="Arial" w:hAnsi="Arial" w:cs="Arial"/>
          <w:sz w:val="24"/>
          <w:szCs w:val="24"/>
        </w:rPr>
        <w:t xml:space="preserve">, a efectos de la acumulación de procesos cuando se interpone más de una acción de tutela, se debe verificar si las solicitudes se promueven </w:t>
      </w:r>
      <w:r w:rsidRPr="00723BBA">
        <w:rPr>
          <w:rFonts w:ascii="Arial" w:hAnsi="Arial" w:cs="Arial"/>
          <w:i/>
          <w:sz w:val="20"/>
          <w:szCs w:val="24"/>
        </w:rPr>
        <w:t xml:space="preserve">“… </w:t>
      </w:r>
      <w:r w:rsidRPr="007E42AF">
        <w:rPr>
          <w:rFonts w:ascii="Arial" w:hAnsi="Arial" w:cs="Arial"/>
          <w:i/>
        </w:rPr>
        <w:t xml:space="preserve">con </w:t>
      </w:r>
      <w:r w:rsidRPr="007E42AF">
        <w:rPr>
          <w:rFonts w:ascii="Arial" w:hAnsi="Arial" w:cs="Arial"/>
          <w:i/>
          <w:u w:val="single"/>
        </w:rPr>
        <w:t>ocasión del mismo presunto hecho vulnerador</w:t>
      </w:r>
      <w:r w:rsidRPr="007E42AF">
        <w:rPr>
          <w:rFonts w:ascii="Arial" w:hAnsi="Arial" w:cs="Arial"/>
          <w:i/>
        </w:rPr>
        <w:t>”.</w:t>
      </w:r>
    </w:p>
    <w:p w14:paraId="5DBEC40D" w14:textId="77777777" w:rsidR="00DE4D82" w:rsidRPr="00A73C65" w:rsidRDefault="00DE4D82" w:rsidP="009643E3">
      <w:pPr>
        <w:spacing w:line="360" w:lineRule="auto"/>
        <w:jc w:val="both"/>
        <w:rPr>
          <w:rFonts w:ascii="Arial" w:hAnsi="Arial" w:cs="Arial"/>
          <w:sz w:val="24"/>
          <w:szCs w:val="24"/>
        </w:rPr>
      </w:pPr>
      <w:r>
        <w:rPr>
          <w:rFonts w:ascii="Arial" w:hAnsi="Arial" w:cs="Arial"/>
          <w:sz w:val="24"/>
          <w:szCs w:val="24"/>
        </w:rPr>
        <w:t xml:space="preserve"> </w:t>
      </w:r>
    </w:p>
    <w:p w14:paraId="7A741517" w14:textId="77777777" w:rsidR="00DE4D82" w:rsidRDefault="00DE4D82" w:rsidP="009643E3">
      <w:pPr>
        <w:spacing w:line="360" w:lineRule="auto"/>
        <w:jc w:val="both"/>
        <w:rPr>
          <w:rFonts w:ascii="Arial" w:hAnsi="Arial" w:cs="Arial"/>
          <w:i/>
          <w:lang w:val="es-ES"/>
        </w:rPr>
      </w:pPr>
      <w:r w:rsidRPr="00A73C65">
        <w:rPr>
          <w:rFonts w:ascii="Arial" w:hAnsi="Arial" w:cs="Arial"/>
          <w:sz w:val="24"/>
          <w:szCs w:val="24"/>
        </w:rPr>
        <w:t>Ahora bien,</w:t>
      </w:r>
      <w:r w:rsidRPr="00A73C65">
        <w:rPr>
          <w:rFonts w:ascii="Arial" w:hAnsi="Arial" w:cs="Arial"/>
          <w:sz w:val="24"/>
          <w:szCs w:val="28"/>
          <w:shd w:val="clear" w:color="auto" w:fill="FFFFFF"/>
        </w:rPr>
        <w:t xml:space="preserve"> el proceso que ya fue admitido el </w:t>
      </w:r>
      <w:r>
        <w:rPr>
          <w:rFonts w:ascii="Arial" w:hAnsi="Arial" w:cs="Arial"/>
          <w:sz w:val="24"/>
          <w:szCs w:val="28"/>
          <w:shd w:val="clear" w:color="auto" w:fill="FFFFFF"/>
        </w:rPr>
        <w:t xml:space="preserve">10 de noviembre </w:t>
      </w:r>
      <w:r w:rsidRPr="00A73C65">
        <w:rPr>
          <w:rFonts w:ascii="Arial" w:hAnsi="Arial" w:cs="Arial"/>
          <w:sz w:val="24"/>
          <w:szCs w:val="28"/>
          <w:shd w:val="clear" w:color="auto" w:fill="FFFFFF"/>
        </w:rPr>
        <w:t>de 20</w:t>
      </w:r>
      <w:r>
        <w:rPr>
          <w:rFonts w:ascii="Arial" w:hAnsi="Arial" w:cs="Arial"/>
          <w:sz w:val="24"/>
          <w:szCs w:val="28"/>
          <w:shd w:val="clear" w:color="auto" w:fill="FFFFFF"/>
        </w:rPr>
        <w:t>21</w:t>
      </w:r>
      <w:r w:rsidRPr="00A73C65">
        <w:rPr>
          <w:rFonts w:ascii="Arial" w:hAnsi="Arial" w:cs="Arial"/>
          <w:sz w:val="24"/>
          <w:szCs w:val="28"/>
          <w:shd w:val="clear" w:color="auto" w:fill="FFFFFF"/>
        </w:rPr>
        <w:t xml:space="preserve">, </w:t>
      </w:r>
      <w:r>
        <w:rPr>
          <w:rFonts w:ascii="Arial" w:hAnsi="Arial" w:cs="Arial"/>
          <w:sz w:val="24"/>
          <w:szCs w:val="28"/>
          <w:shd w:val="clear" w:color="auto" w:fill="FFFFFF"/>
        </w:rPr>
        <w:t>identificado con el r</w:t>
      </w:r>
      <w:r w:rsidRPr="00A73C65">
        <w:rPr>
          <w:rFonts w:ascii="Arial" w:hAnsi="Arial" w:cs="Arial"/>
          <w:sz w:val="24"/>
          <w:szCs w:val="28"/>
          <w:shd w:val="clear" w:color="auto" w:fill="FFFFFF"/>
        </w:rPr>
        <w:t>ad</w:t>
      </w:r>
      <w:r>
        <w:rPr>
          <w:rFonts w:ascii="Arial" w:hAnsi="Arial" w:cs="Arial"/>
          <w:sz w:val="24"/>
          <w:szCs w:val="28"/>
          <w:shd w:val="clear" w:color="auto" w:fill="FFFFFF"/>
        </w:rPr>
        <w:t>icado</w:t>
      </w:r>
      <w:r w:rsidRPr="00A73C65">
        <w:rPr>
          <w:rFonts w:ascii="Arial" w:hAnsi="Arial" w:cs="Arial"/>
          <w:sz w:val="24"/>
          <w:szCs w:val="28"/>
          <w:shd w:val="clear" w:color="auto" w:fill="FFFFFF"/>
        </w:rPr>
        <w:t xml:space="preserve"> </w:t>
      </w:r>
      <w:r w:rsidRPr="00AA52BE">
        <w:rPr>
          <w:rFonts w:ascii="Arial" w:hAnsi="Arial" w:cs="Arial"/>
          <w:sz w:val="24"/>
          <w:szCs w:val="24"/>
          <w:lang w:val="es-ES"/>
        </w:rPr>
        <w:t>11001-03-15-000-2021-07578-00</w:t>
      </w:r>
      <w:r w:rsidRPr="00A73C65">
        <w:rPr>
          <w:rFonts w:ascii="Arial" w:hAnsi="Arial" w:cs="Arial"/>
          <w:sz w:val="24"/>
          <w:szCs w:val="28"/>
          <w:shd w:val="clear" w:color="auto" w:fill="FFFFFF"/>
        </w:rPr>
        <w:t>, guarda similitud en sus supuestos fácticos y jurídicos</w:t>
      </w:r>
      <w:r>
        <w:rPr>
          <w:rFonts w:ascii="Arial" w:hAnsi="Arial" w:cs="Arial"/>
          <w:sz w:val="24"/>
          <w:szCs w:val="28"/>
          <w:shd w:val="clear" w:color="auto" w:fill="FFFFFF"/>
        </w:rPr>
        <w:t xml:space="preserve"> con los invocados por el actor en este mecanismo de defensa constitucional, pues se cuestiona la expedición del </w:t>
      </w:r>
      <w:r w:rsidRPr="00AA52BE">
        <w:rPr>
          <w:rFonts w:ascii="Arial" w:hAnsi="Arial" w:cs="Arial"/>
          <w:sz w:val="24"/>
          <w:szCs w:val="28"/>
          <w:shd w:val="clear" w:color="auto" w:fill="FFFFFF"/>
        </w:rPr>
        <w:t>Decreto 1408 del 3 de noviembre de 2021, por medio del cual se estableció la presentación obligatoria del carné de vacunación contra el COVID-19</w:t>
      </w:r>
      <w:r>
        <w:rPr>
          <w:rFonts w:ascii="Arial" w:hAnsi="Arial" w:cs="Arial"/>
          <w:sz w:val="24"/>
          <w:szCs w:val="28"/>
          <w:shd w:val="clear" w:color="auto" w:fill="FFFFFF"/>
        </w:rPr>
        <w:t xml:space="preserve"> </w:t>
      </w:r>
      <w:r w:rsidRPr="00AA52BE">
        <w:rPr>
          <w:rFonts w:ascii="Arial" w:hAnsi="Arial" w:cs="Arial"/>
          <w:sz w:val="24"/>
          <w:szCs w:val="28"/>
          <w:shd w:val="clear" w:color="auto" w:fill="FFFFFF"/>
        </w:rPr>
        <w:t>como requisito de ingreso a</w:t>
      </w:r>
      <w:r>
        <w:rPr>
          <w:rFonts w:ascii="Arial" w:hAnsi="Arial" w:cs="Arial"/>
          <w:sz w:val="24"/>
          <w:szCs w:val="28"/>
          <w:shd w:val="clear" w:color="auto" w:fill="FFFFFF"/>
        </w:rPr>
        <w:t xml:space="preserve"> ciertos establecimientos; actuación respecto de la cual se reclama la garantía de los derechos fundamentales </w:t>
      </w:r>
      <w:r w:rsidRPr="000C58EB">
        <w:rPr>
          <w:rFonts w:ascii="Arial" w:hAnsi="Arial" w:cs="Arial"/>
          <w:i/>
          <w:lang w:val="es-ES"/>
        </w:rPr>
        <w:t>“</w:t>
      </w:r>
      <w:r>
        <w:rPr>
          <w:rFonts w:ascii="Arial" w:hAnsi="Arial" w:cs="Arial"/>
          <w:i/>
          <w:lang w:val="es-ES"/>
        </w:rPr>
        <w:t>a la libre locomoción, mi libertad de reunión, mi libertad de conciencia, mi derecho al trabajo, mi libre desarrollo de la personalidad, mi derecho a la igualdad y mi derecho fundamental a la dignidad y a la vida digna</w:t>
      </w:r>
      <w:r w:rsidRPr="000C58EB">
        <w:rPr>
          <w:rFonts w:ascii="Arial" w:hAnsi="Arial" w:cs="Arial"/>
          <w:i/>
          <w:lang w:val="es-ES"/>
        </w:rPr>
        <w:t>”</w:t>
      </w:r>
      <w:r>
        <w:rPr>
          <w:rFonts w:ascii="Arial" w:hAnsi="Arial" w:cs="Arial"/>
          <w:i/>
          <w:lang w:val="es-ES"/>
        </w:rPr>
        <w:t>.</w:t>
      </w:r>
    </w:p>
    <w:p w14:paraId="559C2A98" w14:textId="77777777" w:rsidR="00211C6D" w:rsidRDefault="00211C6D" w:rsidP="009643E3">
      <w:pPr>
        <w:spacing w:line="360" w:lineRule="auto"/>
        <w:jc w:val="both"/>
        <w:rPr>
          <w:rFonts w:ascii="Arial" w:hAnsi="Arial" w:cs="Arial"/>
          <w:sz w:val="24"/>
          <w:szCs w:val="24"/>
          <w:lang w:val="es-ES"/>
        </w:rPr>
      </w:pPr>
    </w:p>
    <w:p w14:paraId="0E545C5C" w14:textId="1A5FA34D" w:rsidR="00DE4D82" w:rsidRDefault="00DE4D82" w:rsidP="009643E3">
      <w:pPr>
        <w:spacing w:line="360" w:lineRule="auto"/>
        <w:jc w:val="both"/>
        <w:rPr>
          <w:rFonts w:ascii="Arial" w:hAnsi="Arial" w:cs="Arial"/>
          <w:sz w:val="24"/>
          <w:szCs w:val="28"/>
          <w:shd w:val="clear" w:color="auto" w:fill="FFFFFF"/>
        </w:rPr>
      </w:pPr>
      <w:r w:rsidRPr="00A73C65">
        <w:rPr>
          <w:rFonts w:ascii="Arial" w:hAnsi="Arial" w:cs="Arial"/>
          <w:sz w:val="24"/>
          <w:szCs w:val="28"/>
          <w:shd w:val="clear" w:color="auto" w:fill="FFFFFF"/>
        </w:rPr>
        <w:t>Este Despacho considera que la acción de tutela de la referencia adelantada</w:t>
      </w:r>
      <w:r>
        <w:rPr>
          <w:rFonts w:ascii="Arial" w:hAnsi="Arial" w:cs="Arial"/>
          <w:sz w:val="24"/>
          <w:szCs w:val="28"/>
          <w:shd w:val="clear" w:color="auto" w:fill="FFFFFF"/>
        </w:rPr>
        <w:t xml:space="preserve"> por</w:t>
      </w:r>
      <w:r w:rsidR="009B1D05">
        <w:rPr>
          <w:rFonts w:ascii="Arial" w:hAnsi="Arial" w:cs="Arial"/>
          <w:sz w:val="24"/>
          <w:szCs w:val="28"/>
          <w:shd w:val="clear" w:color="auto" w:fill="FFFFFF"/>
        </w:rPr>
        <w:t xml:space="preserve"> </w:t>
      </w:r>
      <w:r w:rsidR="002C6E8B">
        <w:rPr>
          <w:rFonts w:ascii="Arial" w:hAnsi="Arial" w:cs="Arial"/>
          <w:sz w:val="24"/>
          <w:szCs w:val="28"/>
          <w:shd w:val="clear" w:color="auto" w:fill="FFFFFF"/>
        </w:rPr>
        <w:t>el</w:t>
      </w:r>
      <w:r w:rsidR="009B1D05">
        <w:rPr>
          <w:rFonts w:ascii="Arial" w:hAnsi="Arial" w:cs="Arial"/>
          <w:sz w:val="24"/>
          <w:szCs w:val="28"/>
          <w:shd w:val="clear" w:color="auto" w:fill="FFFFFF"/>
        </w:rPr>
        <w:t xml:space="preserve"> señor </w:t>
      </w:r>
      <w:r w:rsidR="002C6E8B">
        <w:rPr>
          <w:rStyle w:val="NingunoA"/>
          <w:rFonts w:ascii="Arial" w:hAnsi="Arial" w:cs="Arial"/>
          <w:sz w:val="24"/>
          <w:szCs w:val="24"/>
        </w:rPr>
        <w:t>Luis Alejandro Soto Uribe</w:t>
      </w:r>
      <w:r>
        <w:rPr>
          <w:rFonts w:ascii="Arial" w:hAnsi="Arial" w:cs="Arial"/>
          <w:sz w:val="24"/>
          <w:szCs w:val="28"/>
          <w:shd w:val="clear" w:color="auto" w:fill="FFFFFF"/>
        </w:rPr>
        <w:t xml:space="preserve"> (radicado 2021-0</w:t>
      </w:r>
      <w:r w:rsidR="00F33BD4">
        <w:rPr>
          <w:rFonts w:ascii="Arial" w:hAnsi="Arial" w:cs="Arial"/>
          <w:sz w:val="24"/>
          <w:szCs w:val="28"/>
          <w:shd w:val="clear" w:color="auto" w:fill="FFFFFF"/>
        </w:rPr>
        <w:t>9</w:t>
      </w:r>
      <w:r w:rsidR="002C6E8B">
        <w:rPr>
          <w:rFonts w:ascii="Arial" w:hAnsi="Arial" w:cs="Arial"/>
          <w:sz w:val="24"/>
          <w:szCs w:val="28"/>
          <w:shd w:val="clear" w:color="auto" w:fill="FFFFFF"/>
        </w:rPr>
        <w:t>285</w:t>
      </w:r>
      <w:r>
        <w:rPr>
          <w:rFonts w:ascii="Arial" w:hAnsi="Arial" w:cs="Arial"/>
          <w:sz w:val="24"/>
          <w:szCs w:val="28"/>
          <w:shd w:val="clear" w:color="auto" w:fill="FFFFFF"/>
        </w:rPr>
        <w:t>-00)</w:t>
      </w:r>
      <w:r w:rsidRPr="00A73C65">
        <w:rPr>
          <w:rFonts w:ascii="Arial" w:hAnsi="Arial" w:cs="Arial"/>
          <w:sz w:val="24"/>
          <w:szCs w:val="28"/>
          <w:shd w:val="clear" w:color="auto" w:fill="FFFFFF"/>
        </w:rPr>
        <w:t xml:space="preserve">, que se encuentra para decidir sobre su </w:t>
      </w:r>
      <w:r w:rsidRPr="00A73C65">
        <w:rPr>
          <w:rFonts w:ascii="Arial" w:hAnsi="Arial" w:cs="Arial"/>
          <w:sz w:val="24"/>
          <w:szCs w:val="28"/>
          <w:shd w:val="clear" w:color="auto" w:fill="FFFFFF"/>
        </w:rPr>
        <w:lastRenderedPageBreak/>
        <w:t xml:space="preserve">admisión, guarda similitud fáctica y jurídica con la admitida por el </w:t>
      </w:r>
      <w:r>
        <w:rPr>
          <w:rFonts w:ascii="Arial" w:hAnsi="Arial" w:cs="Arial"/>
          <w:sz w:val="24"/>
          <w:szCs w:val="28"/>
          <w:shd w:val="clear" w:color="auto" w:fill="FFFFFF"/>
        </w:rPr>
        <w:t>m</w:t>
      </w:r>
      <w:r w:rsidRPr="00A73C65">
        <w:rPr>
          <w:rFonts w:ascii="Arial" w:hAnsi="Arial" w:cs="Arial"/>
          <w:sz w:val="24"/>
          <w:szCs w:val="28"/>
          <w:shd w:val="clear" w:color="auto" w:fill="FFFFFF"/>
        </w:rPr>
        <w:t xml:space="preserve">agistrado </w:t>
      </w:r>
      <w:r w:rsidRPr="00AA52BE">
        <w:rPr>
          <w:rFonts w:ascii="Arial" w:hAnsi="Arial" w:cs="Arial"/>
          <w:sz w:val="24"/>
          <w:szCs w:val="28"/>
          <w:shd w:val="clear" w:color="auto" w:fill="FFFFFF"/>
        </w:rPr>
        <w:t xml:space="preserve">Roberto Augusto Serrato Valdés </w:t>
      </w:r>
      <w:r w:rsidRPr="00A73C65">
        <w:rPr>
          <w:rFonts w:ascii="Arial" w:hAnsi="Arial" w:cs="Arial"/>
          <w:sz w:val="24"/>
          <w:szCs w:val="28"/>
          <w:shd w:val="clear" w:color="auto" w:fill="FFFFFF"/>
        </w:rPr>
        <w:t>(</w:t>
      </w:r>
      <w:r>
        <w:rPr>
          <w:rFonts w:ascii="Arial" w:hAnsi="Arial" w:cs="Arial"/>
          <w:sz w:val="24"/>
          <w:szCs w:val="28"/>
          <w:shd w:val="clear" w:color="auto" w:fill="FFFFFF"/>
        </w:rPr>
        <w:t xml:space="preserve">radicado </w:t>
      </w:r>
      <w:r w:rsidRPr="00A73C65">
        <w:rPr>
          <w:rFonts w:ascii="Arial" w:hAnsi="Arial" w:cs="Arial"/>
          <w:sz w:val="24"/>
          <w:szCs w:val="28"/>
          <w:shd w:val="clear" w:color="auto" w:fill="FFFFFF"/>
        </w:rPr>
        <w:t>20</w:t>
      </w:r>
      <w:r>
        <w:rPr>
          <w:rFonts w:ascii="Arial" w:hAnsi="Arial" w:cs="Arial"/>
          <w:sz w:val="24"/>
          <w:szCs w:val="28"/>
          <w:shd w:val="clear" w:color="auto" w:fill="FFFFFF"/>
        </w:rPr>
        <w:t>21</w:t>
      </w:r>
      <w:r w:rsidRPr="00A73C65">
        <w:rPr>
          <w:rFonts w:ascii="Arial" w:hAnsi="Arial" w:cs="Arial"/>
          <w:sz w:val="24"/>
          <w:szCs w:val="28"/>
          <w:shd w:val="clear" w:color="auto" w:fill="FFFFFF"/>
        </w:rPr>
        <w:t>-0</w:t>
      </w:r>
      <w:r>
        <w:rPr>
          <w:rFonts w:ascii="Arial" w:hAnsi="Arial" w:cs="Arial"/>
          <w:sz w:val="24"/>
          <w:szCs w:val="28"/>
          <w:shd w:val="clear" w:color="auto" w:fill="FFFFFF"/>
        </w:rPr>
        <w:t xml:space="preserve">7578-00), </w:t>
      </w:r>
      <w:r w:rsidRPr="00A73C65">
        <w:rPr>
          <w:rFonts w:ascii="Arial" w:hAnsi="Arial" w:cs="Arial"/>
          <w:sz w:val="24"/>
          <w:szCs w:val="28"/>
          <w:shd w:val="clear" w:color="auto" w:fill="FFFFFF"/>
        </w:rPr>
        <w:t xml:space="preserve">por tanto, </w:t>
      </w:r>
      <w:r>
        <w:rPr>
          <w:rFonts w:ascii="Arial" w:hAnsi="Arial" w:cs="Arial"/>
          <w:sz w:val="24"/>
          <w:szCs w:val="28"/>
          <w:shd w:val="clear" w:color="auto" w:fill="FFFFFF"/>
        </w:rPr>
        <w:t xml:space="preserve">se </w:t>
      </w:r>
      <w:r w:rsidRPr="00A73C65">
        <w:rPr>
          <w:rFonts w:ascii="Arial" w:hAnsi="Arial" w:cs="Arial"/>
          <w:sz w:val="24"/>
          <w:szCs w:val="28"/>
          <w:shd w:val="clear" w:color="auto" w:fill="FFFFFF"/>
        </w:rPr>
        <w:t>dispon</w:t>
      </w:r>
      <w:r>
        <w:rPr>
          <w:rFonts w:ascii="Arial" w:hAnsi="Arial" w:cs="Arial"/>
          <w:sz w:val="24"/>
          <w:szCs w:val="28"/>
          <w:shd w:val="clear" w:color="auto" w:fill="FFFFFF"/>
        </w:rPr>
        <w:t>drá</w:t>
      </w:r>
      <w:r w:rsidRPr="00A73C65">
        <w:rPr>
          <w:rFonts w:ascii="Arial" w:hAnsi="Arial" w:cs="Arial"/>
          <w:sz w:val="24"/>
          <w:szCs w:val="28"/>
          <w:shd w:val="clear" w:color="auto" w:fill="FFFFFF"/>
        </w:rPr>
        <w:t xml:space="preserve"> </w:t>
      </w:r>
      <w:r>
        <w:rPr>
          <w:rFonts w:ascii="Arial" w:hAnsi="Arial" w:cs="Arial"/>
          <w:sz w:val="24"/>
          <w:szCs w:val="28"/>
          <w:shd w:val="clear" w:color="auto" w:fill="FFFFFF"/>
        </w:rPr>
        <w:t>remitir este expediente</w:t>
      </w:r>
      <w:r w:rsidRPr="00A73C65">
        <w:rPr>
          <w:rFonts w:ascii="Arial" w:hAnsi="Arial" w:cs="Arial"/>
          <w:sz w:val="24"/>
          <w:szCs w:val="28"/>
          <w:shd w:val="clear" w:color="auto" w:fill="FFFFFF"/>
        </w:rPr>
        <w:t xml:space="preserve"> a la Secretaría General del Consejo de Estado, para que</w:t>
      </w:r>
      <w:r>
        <w:rPr>
          <w:rFonts w:ascii="Arial" w:hAnsi="Arial" w:cs="Arial"/>
          <w:sz w:val="24"/>
          <w:szCs w:val="28"/>
          <w:shd w:val="clear" w:color="auto" w:fill="FFFFFF"/>
        </w:rPr>
        <w:t xml:space="preserve"> lo haga llegar al referido Despacho </w:t>
      </w:r>
      <w:r w:rsidRPr="00A73C65">
        <w:rPr>
          <w:rFonts w:ascii="Arial" w:hAnsi="Arial" w:cs="Arial"/>
          <w:sz w:val="24"/>
          <w:szCs w:val="28"/>
          <w:shd w:val="clear" w:color="auto" w:fill="FFFFFF"/>
        </w:rPr>
        <w:t>y</w:t>
      </w:r>
      <w:r>
        <w:rPr>
          <w:rFonts w:ascii="Arial" w:hAnsi="Arial" w:cs="Arial"/>
          <w:sz w:val="24"/>
          <w:szCs w:val="28"/>
          <w:shd w:val="clear" w:color="auto" w:fill="FFFFFF"/>
        </w:rPr>
        <w:t xml:space="preserve"> se</w:t>
      </w:r>
      <w:r w:rsidRPr="00A73C65">
        <w:rPr>
          <w:rFonts w:ascii="Arial" w:hAnsi="Arial" w:cs="Arial"/>
          <w:sz w:val="24"/>
          <w:szCs w:val="28"/>
          <w:shd w:val="clear" w:color="auto" w:fill="FFFFFF"/>
        </w:rPr>
        <w:t xml:space="preserve"> decida sobre su acumulación.</w:t>
      </w:r>
    </w:p>
    <w:p w14:paraId="193F95F9" w14:textId="77777777" w:rsidR="00DE4D82" w:rsidRDefault="00DE4D82" w:rsidP="009643E3">
      <w:pPr>
        <w:spacing w:line="360" w:lineRule="auto"/>
        <w:jc w:val="both"/>
        <w:rPr>
          <w:rFonts w:ascii="Arial" w:hAnsi="Arial" w:cs="Arial"/>
          <w:sz w:val="24"/>
          <w:szCs w:val="28"/>
          <w:shd w:val="clear" w:color="auto" w:fill="FFFFFF"/>
        </w:rPr>
      </w:pPr>
    </w:p>
    <w:p w14:paraId="37862118" w14:textId="77777777" w:rsidR="00DE4D82" w:rsidRPr="00A73C65" w:rsidRDefault="00DE4D82" w:rsidP="009643E3">
      <w:pPr>
        <w:pStyle w:val="Prrafodelista"/>
        <w:spacing w:line="360" w:lineRule="auto"/>
        <w:ind w:left="0"/>
        <w:jc w:val="both"/>
        <w:rPr>
          <w:rFonts w:ascii="Arial" w:hAnsi="Arial" w:cs="Arial"/>
          <w:b/>
          <w:sz w:val="24"/>
          <w:szCs w:val="24"/>
        </w:rPr>
      </w:pPr>
      <w:r>
        <w:rPr>
          <w:rFonts w:ascii="Arial" w:hAnsi="Arial" w:cs="Arial"/>
          <w:b/>
          <w:sz w:val="24"/>
          <w:szCs w:val="24"/>
        </w:rPr>
        <w:t>2.2</w:t>
      </w:r>
      <w:r w:rsidRPr="00A73C65">
        <w:rPr>
          <w:rFonts w:ascii="Arial" w:hAnsi="Arial" w:cs="Arial"/>
          <w:b/>
          <w:sz w:val="24"/>
          <w:szCs w:val="24"/>
        </w:rPr>
        <w:t>. Conclusión</w:t>
      </w:r>
    </w:p>
    <w:p w14:paraId="2FB07926" w14:textId="77777777" w:rsidR="00DE4D82" w:rsidRPr="00A73C65" w:rsidRDefault="00DE4D82" w:rsidP="009643E3">
      <w:pPr>
        <w:pStyle w:val="Prrafodelista"/>
        <w:spacing w:line="360" w:lineRule="auto"/>
        <w:ind w:left="0"/>
        <w:jc w:val="both"/>
        <w:rPr>
          <w:rFonts w:ascii="Arial" w:hAnsi="Arial" w:cs="Arial"/>
          <w:sz w:val="24"/>
          <w:szCs w:val="24"/>
        </w:rPr>
      </w:pPr>
    </w:p>
    <w:p w14:paraId="20248212" w14:textId="3923B0C3" w:rsidR="00DE4D82" w:rsidRPr="006F2677" w:rsidRDefault="00DE4D82" w:rsidP="009643E3">
      <w:pPr>
        <w:spacing w:line="360" w:lineRule="auto"/>
        <w:jc w:val="both"/>
        <w:rPr>
          <w:rFonts w:ascii="Arial" w:eastAsia="Arial" w:hAnsi="Arial" w:cs="Arial"/>
          <w:b/>
          <w:bCs/>
          <w:sz w:val="24"/>
          <w:szCs w:val="24"/>
        </w:rPr>
      </w:pPr>
      <w:r w:rsidRPr="00A73C65">
        <w:rPr>
          <w:rFonts w:ascii="Arial" w:hAnsi="Arial" w:cs="Arial"/>
          <w:sz w:val="24"/>
          <w:szCs w:val="24"/>
        </w:rPr>
        <w:t xml:space="preserve">En consideración a lo expuesto, se </w:t>
      </w:r>
      <w:r w:rsidRPr="00D514CE">
        <w:rPr>
          <w:rFonts w:ascii="Arial" w:hAnsi="Arial" w:cs="Arial"/>
          <w:sz w:val="24"/>
          <w:szCs w:val="24"/>
        </w:rPr>
        <w:t>remitirá</w:t>
      </w:r>
      <w:r w:rsidRPr="00A73C65">
        <w:rPr>
          <w:rFonts w:ascii="Arial" w:hAnsi="Arial" w:cs="Arial"/>
          <w:sz w:val="24"/>
          <w:szCs w:val="24"/>
        </w:rPr>
        <w:t xml:space="preserve"> el expediente de tutela de la referencia </w:t>
      </w:r>
      <w:r w:rsidRPr="00A73C65">
        <w:rPr>
          <w:rStyle w:val="NingunoA"/>
          <w:rFonts w:ascii="Arial" w:hAnsi="Arial" w:cs="Arial"/>
          <w:sz w:val="24"/>
          <w:szCs w:val="24"/>
        </w:rPr>
        <w:t>11001-03-15-000-20</w:t>
      </w:r>
      <w:r>
        <w:rPr>
          <w:rStyle w:val="NingunoA"/>
          <w:rFonts w:ascii="Arial" w:hAnsi="Arial" w:cs="Arial"/>
          <w:sz w:val="24"/>
          <w:szCs w:val="24"/>
        </w:rPr>
        <w:t>21</w:t>
      </w:r>
      <w:r w:rsidRPr="00A73C65">
        <w:rPr>
          <w:rStyle w:val="NingunoA"/>
          <w:rFonts w:ascii="Arial" w:hAnsi="Arial" w:cs="Arial"/>
          <w:sz w:val="24"/>
          <w:szCs w:val="24"/>
        </w:rPr>
        <w:t>-0</w:t>
      </w:r>
      <w:r w:rsidR="00F33BD4">
        <w:rPr>
          <w:rStyle w:val="NingunoA"/>
          <w:rFonts w:ascii="Arial" w:hAnsi="Arial" w:cs="Arial"/>
          <w:sz w:val="24"/>
          <w:szCs w:val="24"/>
        </w:rPr>
        <w:t>9</w:t>
      </w:r>
      <w:r w:rsidR="002C6E8B">
        <w:rPr>
          <w:rStyle w:val="NingunoA"/>
          <w:rFonts w:ascii="Arial" w:hAnsi="Arial" w:cs="Arial"/>
          <w:sz w:val="24"/>
          <w:szCs w:val="24"/>
        </w:rPr>
        <w:t>285</w:t>
      </w:r>
      <w:r w:rsidRPr="00A73C65">
        <w:rPr>
          <w:rStyle w:val="NingunoA"/>
          <w:rFonts w:ascii="Arial" w:hAnsi="Arial" w:cs="Arial"/>
          <w:sz w:val="24"/>
          <w:szCs w:val="24"/>
        </w:rPr>
        <w:t>-00</w:t>
      </w:r>
      <w:r>
        <w:rPr>
          <w:rStyle w:val="NingunoA"/>
          <w:rFonts w:ascii="Arial" w:hAnsi="Arial" w:cs="Arial"/>
          <w:sz w:val="24"/>
          <w:szCs w:val="24"/>
        </w:rPr>
        <w:t xml:space="preserve"> </w:t>
      </w:r>
      <w:r w:rsidRPr="00A73C65">
        <w:rPr>
          <w:rFonts w:ascii="Arial" w:hAnsi="Arial" w:cs="Arial"/>
          <w:sz w:val="24"/>
          <w:szCs w:val="24"/>
        </w:rPr>
        <w:t xml:space="preserve">a la Secretaría General del Consejo de Estado, </w:t>
      </w:r>
      <w:r w:rsidRPr="00791D1F">
        <w:rPr>
          <w:rFonts w:ascii="Arial" w:hAnsi="Arial" w:cs="Arial"/>
          <w:sz w:val="24"/>
          <w:szCs w:val="28"/>
          <w:shd w:val="clear" w:color="auto" w:fill="FFFFFF"/>
        </w:rPr>
        <w:t xml:space="preserve">para que lo </w:t>
      </w:r>
      <w:r>
        <w:rPr>
          <w:rFonts w:ascii="Arial" w:hAnsi="Arial" w:cs="Arial"/>
          <w:sz w:val="24"/>
          <w:szCs w:val="28"/>
          <w:shd w:val="clear" w:color="auto" w:fill="FFFFFF"/>
        </w:rPr>
        <w:t>envíe al</w:t>
      </w:r>
      <w:r w:rsidRPr="00791D1F">
        <w:rPr>
          <w:rFonts w:ascii="Arial" w:hAnsi="Arial" w:cs="Arial"/>
          <w:sz w:val="24"/>
          <w:szCs w:val="28"/>
          <w:shd w:val="clear" w:color="auto" w:fill="FFFFFF"/>
        </w:rPr>
        <w:t xml:space="preserve"> Despacho del </w:t>
      </w:r>
      <w:r>
        <w:rPr>
          <w:rFonts w:ascii="Arial" w:hAnsi="Arial" w:cs="Arial"/>
          <w:sz w:val="24"/>
          <w:szCs w:val="28"/>
          <w:shd w:val="clear" w:color="auto" w:fill="FFFFFF"/>
        </w:rPr>
        <w:t xml:space="preserve">magistrado </w:t>
      </w:r>
      <w:r w:rsidRPr="00AA52BE">
        <w:rPr>
          <w:rFonts w:ascii="Arial" w:hAnsi="Arial" w:cs="Arial"/>
          <w:sz w:val="24"/>
          <w:szCs w:val="28"/>
          <w:shd w:val="clear" w:color="auto" w:fill="FFFFFF"/>
        </w:rPr>
        <w:t xml:space="preserve">Roberto Augusto Serrato Valdés </w:t>
      </w:r>
      <w:r w:rsidRPr="00791D1F">
        <w:rPr>
          <w:rFonts w:ascii="Arial" w:hAnsi="Arial" w:cs="Arial"/>
          <w:sz w:val="24"/>
          <w:szCs w:val="28"/>
          <w:shd w:val="clear" w:color="auto" w:fill="FFFFFF"/>
        </w:rPr>
        <w:t>y</w:t>
      </w:r>
      <w:r>
        <w:rPr>
          <w:rFonts w:ascii="Arial" w:hAnsi="Arial" w:cs="Arial"/>
          <w:sz w:val="24"/>
          <w:szCs w:val="28"/>
          <w:shd w:val="clear" w:color="auto" w:fill="FFFFFF"/>
        </w:rPr>
        <w:t xml:space="preserve"> resuelva sobre </w:t>
      </w:r>
      <w:r w:rsidRPr="00791D1F">
        <w:rPr>
          <w:rFonts w:ascii="Arial" w:hAnsi="Arial" w:cs="Arial"/>
          <w:sz w:val="24"/>
          <w:szCs w:val="28"/>
          <w:shd w:val="clear" w:color="auto" w:fill="FFFFFF"/>
        </w:rPr>
        <w:t>su acumulación.</w:t>
      </w:r>
    </w:p>
    <w:p w14:paraId="339EA928" w14:textId="77777777" w:rsidR="00DE4D82" w:rsidRPr="007C0784" w:rsidRDefault="00DE4D82" w:rsidP="009643E3">
      <w:pPr>
        <w:pStyle w:val="Prrafodelista"/>
        <w:spacing w:line="360" w:lineRule="auto"/>
        <w:ind w:left="0"/>
        <w:jc w:val="both"/>
        <w:rPr>
          <w:rFonts w:ascii="Arial" w:hAnsi="Arial" w:cs="Arial"/>
          <w:sz w:val="24"/>
          <w:szCs w:val="24"/>
          <w:lang w:val="es-CO"/>
        </w:rPr>
      </w:pPr>
    </w:p>
    <w:p w14:paraId="3769375E" w14:textId="68CC3B58" w:rsidR="00DE4D82" w:rsidRDefault="00DE4D82" w:rsidP="009643E3">
      <w:pPr>
        <w:spacing w:line="360" w:lineRule="auto"/>
        <w:jc w:val="both"/>
        <w:rPr>
          <w:rFonts w:ascii="Arial" w:hAnsi="Arial" w:cs="Arial"/>
          <w:bCs/>
          <w:sz w:val="24"/>
          <w:szCs w:val="24"/>
        </w:rPr>
      </w:pPr>
      <w:r w:rsidRPr="00A73C65">
        <w:rPr>
          <w:rFonts w:ascii="Arial" w:hAnsi="Arial" w:cs="Arial"/>
          <w:bCs/>
          <w:sz w:val="24"/>
          <w:szCs w:val="24"/>
        </w:rPr>
        <w:t xml:space="preserve">En mérito de lo expuesto, el </w:t>
      </w:r>
      <w:r>
        <w:rPr>
          <w:rFonts w:ascii="Arial" w:hAnsi="Arial" w:cs="Arial"/>
          <w:bCs/>
          <w:sz w:val="24"/>
          <w:szCs w:val="24"/>
        </w:rPr>
        <w:t>c</w:t>
      </w:r>
      <w:r w:rsidRPr="00A73C65">
        <w:rPr>
          <w:rFonts w:ascii="Arial" w:hAnsi="Arial" w:cs="Arial"/>
          <w:bCs/>
          <w:sz w:val="24"/>
          <w:szCs w:val="24"/>
        </w:rPr>
        <w:t>onsejero Ponente,</w:t>
      </w:r>
    </w:p>
    <w:p w14:paraId="5D2A009B" w14:textId="77777777" w:rsidR="008C09EE" w:rsidRDefault="008C09EE" w:rsidP="009643E3">
      <w:pPr>
        <w:spacing w:line="360" w:lineRule="auto"/>
        <w:jc w:val="center"/>
        <w:rPr>
          <w:rFonts w:ascii="Arial" w:hAnsi="Arial" w:cs="Arial"/>
          <w:b/>
          <w:bCs/>
          <w:sz w:val="24"/>
          <w:szCs w:val="24"/>
        </w:rPr>
      </w:pPr>
    </w:p>
    <w:p w14:paraId="0899BEFA" w14:textId="0D40370B" w:rsidR="00827D3F" w:rsidRDefault="00827D3F" w:rsidP="009643E3">
      <w:pPr>
        <w:spacing w:line="360" w:lineRule="auto"/>
        <w:jc w:val="center"/>
        <w:rPr>
          <w:rFonts w:ascii="Arial" w:hAnsi="Arial" w:cs="Arial"/>
          <w:b/>
          <w:bCs/>
          <w:sz w:val="24"/>
          <w:szCs w:val="24"/>
        </w:rPr>
      </w:pPr>
      <w:r w:rsidRPr="00A73C65">
        <w:rPr>
          <w:rFonts w:ascii="Arial" w:hAnsi="Arial" w:cs="Arial"/>
          <w:b/>
          <w:bCs/>
          <w:sz w:val="24"/>
          <w:szCs w:val="24"/>
        </w:rPr>
        <w:t>RESUELVE:</w:t>
      </w:r>
    </w:p>
    <w:p w14:paraId="738C59A4" w14:textId="77777777" w:rsidR="00827D3F" w:rsidRDefault="00827D3F" w:rsidP="009643E3">
      <w:pPr>
        <w:spacing w:line="360" w:lineRule="auto"/>
        <w:jc w:val="center"/>
        <w:rPr>
          <w:rFonts w:ascii="Arial" w:hAnsi="Arial" w:cs="Arial"/>
          <w:b/>
          <w:bCs/>
          <w:sz w:val="24"/>
          <w:szCs w:val="24"/>
        </w:rPr>
      </w:pPr>
    </w:p>
    <w:p w14:paraId="11C1ACE1" w14:textId="4522A12D" w:rsidR="00827D3F" w:rsidRPr="00723BBA" w:rsidRDefault="00827D3F" w:rsidP="009643E3">
      <w:pPr>
        <w:spacing w:line="360" w:lineRule="auto"/>
        <w:jc w:val="both"/>
        <w:rPr>
          <w:rFonts w:ascii="Arial" w:eastAsia="Arial" w:hAnsi="Arial" w:cs="Arial"/>
          <w:b/>
          <w:bCs/>
          <w:sz w:val="24"/>
          <w:szCs w:val="24"/>
        </w:rPr>
      </w:pPr>
      <w:r w:rsidRPr="00A73C65">
        <w:rPr>
          <w:rFonts w:ascii="Arial" w:hAnsi="Arial" w:cs="Arial"/>
          <w:b/>
          <w:sz w:val="24"/>
          <w:szCs w:val="24"/>
        </w:rPr>
        <w:t>PRIMERO: REMITIR</w:t>
      </w:r>
      <w:r w:rsidRPr="00A73C65">
        <w:rPr>
          <w:rFonts w:ascii="Arial" w:hAnsi="Arial" w:cs="Arial"/>
          <w:sz w:val="24"/>
          <w:szCs w:val="24"/>
        </w:rPr>
        <w:t xml:space="preserve"> el expediente de la referencia </w:t>
      </w:r>
      <w:r w:rsidRPr="00A73C65">
        <w:rPr>
          <w:rStyle w:val="NingunoA"/>
          <w:rFonts w:ascii="Arial" w:hAnsi="Arial" w:cs="Arial"/>
          <w:sz w:val="24"/>
          <w:szCs w:val="24"/>
        </w:rPr>
        <w:t>11001-03-15-000-20</w:t>
      </w:r>
      <w:r>
        <w:rPr>
          <w:rStyle w:val="NingunoA"/>
          <w:rFonts w:ascii="Arial" w:hAnsi="Arial" w:cs="Arial"/>
          <w:sz w:val="24"/>
          <w:szCs w:val="24"/>
        </w:rPr>
        <w:t>21</w:t>
      </w:r>
      <w:r w:rsidRPr="00A73C65">
        <w:rPr>
          <w:rStyle w:val="NingunoA"/>
          <w:rFonts w:ascii="Arial" w:hAnsi="Arial" w:cs="Arial"/>
          <w:sz w:val="24"/>
          <w:szCs w:val="24"/>
        </w:rPr>
        <w:t>-0</w:t>
      </w:r>
      <w:r w:rsidR="00F33BD4">
        <w:rPr>
          <w:rStyle w:val="NingunoA"/>
          <w:rFonts w:ascii="Arial" w:hAnsi="Arial" w:cs="Arial"/>
          <w:sz w:val="24"/>
          <w:szCs w:val="24"/>
        </w:rPr>
        <w:t>9</w:t>
      </w:r>
      <w:r w:rsidR="002C6E8B">
        <w:rPr>
          <w:rStyle w:val="NingunoA"/>
          <w:rFonts w:ascii="Arial" w:hAnsi="Arial" w:cs="Arial"/>
          <w:sz w:val="24"/>
          <w:szCs w:val="24"/>
        </w:rPr>
        <w:t>285</w:t>
      </w:r>
      <w:r w:rsidRPr="00A73C65">
        <w:rPr>
          <w:rStyle w:val="NingunoA"/>
          <w:rFonts w:ascii="Arial" w:hAnsi="Arial" w:cs="Arial"/>
          <w:sz w:val="24"/>
          <w:szCs w:val="24"/>
        </w:rPr>
        <w:t>-00</w:t>
      </w:r>
      <w:r>
        <w:rPr>
          <w:rStyle w:val="NingunoA"/>
          <w:rFonts w:ascii="Arial" w:hAnsi="Arial" w:cs="Arial"/>
          <w:sz w:val="24"/>
          <w:szCs w:val="24"/>
        </w:rPr>
        <w:t xml:space="preserve"> </w:t>
      </w:r>
      <w:r w:rsidRPr="00A73C65">
        <w:rPr>
          <w:rFonts w:ascii="Arial" w:hAnsi="Arial" w:cs="Arial"/>
          <w:sz w:val="24"/>
          <w:szCs w:val="24"/>
        </w:rPr>
        <w:t>a la Secretaría General del Consejo de Estado, para que</w:t>
      </w:r>
      <w:r w:rsidRPr="00791D1F">
        <w:rPr>
          <w:rFonts w:ascii="Arial" w:hAnsi="Arial" w:cs="Arial"/>
          <w:sz w:val="24"/>
          <w:szCs w:val="24"/>
        </w:rPr>
        <w:t xml:space="preserve"> lo </w:t>
      </w:r>
      <w:r>
        <w:rPr>
          <w:rFonts w:ascii="Arial" w:hAnsi="Arial" w:cs="Arial"/>
          <w:sz w:val="24"/>
          <w:szCs w:val="24"/>
        </w:rPr>
        <w:t>envíe</w:t>
      </w:r>
      <w:r w:rsidRPr="00791D1F">
        <w:rPr>
          <w:rFonts w:ascii="Arial" w:hAnsi="Arial" w:cs="Arial"/>
          <w:sz w:val="24"/>
          <w:szCs w:val="24"/>
        </w:rPr>
        <w:t xml:space="preserve"> al Despacho del </w:t>
      </w:r>
      <w:r>
        <w:rPr>
          <w:rFonts w:ascii="Arial" w:hAnsi="Arial" w:cs="Arial"/>
          <w:sz w:val="24"/>
          <w:szCs w:val="24"/>
        </w:rPr>
        <w:t>m</w:t>
      </w:r>
      <w:r w:rsidRPr="00791D1F">
        <w:rPr>
          <w:rFonts w:ascii="Arial" w:hAnsi="Arial" w:cs="Arial"/>
          <w:sz w:val="24"/>
          <w:szCs w:val="24"/>
        </w:rPr>
        <w:t xml:space="preserve">agistrado </w:t>
      </w:r>
      <w:r w:rsidRPr="00AA52BE">
        <w:rPr>
          <w:rFonts w:ascii="Arial" w:hAnsi="Arial" w:cs="Arial"/>
          <w:sz w:val="24"/>
          <w:szCs w:val="28"/>
          <w:shd w:val="clear" w:color="auto" w:fill="FFFFFF"/>
        </w:rPr>
        <w:t>Roberto Augusto Serrato Valdés</w:t>
      </w:r>
      <w:r>
        <w:rPr>
          <w:rFonts w:ascii="Arial" w:hAnsi="Arial" w:cs="Arial"/>
          <w:sz w:val="24"/>
          <w:szCs w:val="24"/>
        </w:rPr>
        <w:t>,</w:t>
      </w:r>
      <w:r w:rsidRPr="00791D1F">
        <w:rPr>
          <w:rFonts w:ascii="Arial" w:hAnsi="Arial" w:cs="Arial"/>
          <w:sz w:val="24"/>
          <w:szCs w:val="24"/>
        </w:rPr>
        <w:t xml:space="preserve"> </w:t>
      </w:r>
      <w:r w:rsidRPr="001C3D09">
        <w:rPr>
          <w:rFonts w:ascii="Arial" w:hAnsi="Arial" w:cs="Arial"/>
          <w:sz w:val="24"/>
          <w:szCs w:val="24"/>
        </w:rPr>
        <w:t>por haber sido quien primero admitió la acción de tutela con identidad de objeto</w:t>
      </w:r>
      <w:r>
        <w:rPr>
          <w:rFonts w:ascii="Arial" w:hAnsi="Arial" w:cs="Arial"/>
          <w:sz w:val="24"/>
          <w:szCs w:val="24"/>
        </w:rPr>
        <w:t xml:space="preserve"> </w:t>
      </w:r>
      <w:r w:rsidRPr="00791D1F">
        <w:rPr>
          <w:rFonts w:ascii="Arial" w:hAnsi="Arial" w:cs="Arial"/>
          <w:sz w:val="24"/>
          <w:szCs w:val="24"/>
        </w:rPr>
        <w:t>y</w:t>
      </w:r>
      <w:r>
        <w:rPr>
          <w:rFonts w:ascii="Arial" w:hAnsi="Arial" w:cs="Arial"/>
          <w:sz w:val="24"/>
          <w:szCs w:val="24"/>
        </w:rPr>
        <w:t>,</w:t>
      </w:r>
      <w:r w:rsidRPr="00791D1F">
        <w:rPr>
          <w:rFonts w:ascii="Arial" w:hAnsi="Arial" w:cs="Arial"/>
          <w:sz w:val="24"/>
          <w:szCs w:val="24"/>
        </w:rPr>
        <w:t xml:space="preserve"> de esta manera, se decida sobre su acumulación</w:t>
      </w:r>
      <w:r w:rsidRPr="00A73C65">
        <w:rPr>
          <w:rFonts w:ascii="Arial" w:hAnsi="Arial" w:cs="Arial"/>
          <w:sz w:val="24"/>
          <w:szCs w:val="28"/>
          <w:shd w:val="clear" w:color="auto" w:fill="FFFFFF"/>
        </w:rPr>
        <w:t>.</w:t>
      </w:r>
    </w:p>
    <w:p w14:paraId="4E11F53A" w14:textId="77777777" w:rsidR="00827D3F" w:rsidRPr="00A73C65" w:rsidRDefault="00827D3F" w:rsidP="009643E3">
      <w:pPr>
        <w:pStyle w:val="Prrafodelista"/>
        <w:spacing w:line="360" w:lineRule="auto"/>
        <w:ind w:left="0"/>
        <w:jc w:val="both"/>
        <w:rPr>
          <w:rFonts w:ascii="Arial" w:hAnsi="Arial" w:cs="Arial"/>
          <w:sz w:val="24"/>
          <w:szCs w:val="24"/>
        </w:rPr>
      </w:pPr>
    </w:p>
    <w:p w14:paraId="21F98278" w14:textId="3EDBC97E" w:rsidR="00827D3F" w:rsidRDefault="00827D3F" w:rsidP="009643E3">
      <w:pPr>
        <w:spacing w:line="360" w:lineRule="auto"/>
        <w:jc w:val="both"/>
        <w:rPr>
          <w:rFonts w:ascii="Arial" w:hAnsi="Arial" w:cs="Arial"/>
          <w:b/>
          <w:sz w:val="24"/>
          <w:szCs w:val="24"/>
        </w:rPr>
      </w:pPr>
      <w:r w:rsidRPr="00A73C65">
        <w:rPr>
          <w:rFonts w:ascii="Arial" w:hAnsi="Arial" w:cs="Arial"/>
          <w:b/>
          <w:sz w:val="24"/>
          <w:szCs w:val="24"/>
        </w:rPr>
        <w:t>SEGUNDO: NOTIFICAR</w:t>
      </w:r>
      <w:r w:rsidRPr="00A73C65">
        <w:rPr>
          <w:rFonts w:ascii="Arial" w:hAnsi="Arial" w:cs="Arial"/>
          <w:sz w:val="24"/>
          <w:szCs w:val="24"/>
        </w:rPr>
        <w:t xml:space="preserve"> esta decisión </w:t>
      </w:r>
      <w:r w:rsidR="00F33BD4">
        <w:rPr>
          <w:rFonts w:ascii="Arial" w:hAnsi="Arial" w:cs="Arial"/>
          <w:sz w:val="24"/>
          <w:szCs w:val="24"/>
        </w:rPr>
        <w:t xml:space="preserve">al </w:t>
      </w:r>
      <w:r w:rsidRPr="00A73C65">
        <w:rPr>
          <w:rFonts w:ascii="Arial" w:hAnsi="Arial" w:cs="Arial"/>
          <w:sz w:val="24"/>
          <w:szCs w:val="24"/>
        </w:rPr>
        <w:t>señor</w:t>
      </w:r>
      <w:r>
        <w:rPr>
          <w:rFonts w:ascii="Arial" w:hAnsi="Arial" w:cs="Arial"/>
          <w:sz w:val="24"/>
          <w:szCs w:val="24"/>
        </w:rPr>
        <w:t xml:space="preserve"> </w:t>
      </w:r>
      <w:r w:rsidR="002C6E8B">
        <w:rPr>
          <w:rStyle w:val="NingunoA"/>
          <w:rFonts w:ascii="Arial" w:hAnsi="Arial" w:cs="Arial"/>
          <w:sz w:val="24"/>
          <w:szCs w:val="24"/>
        </w:rPr>
        <w:t>Luis Alejandro Soto Uribe</w:t>
      </w:r>
      <w:r>
        <w:rPr>
          <w:rFonts w:ascii="Arial" w:hAnsi="Arial" w:cs="Arial"/>
          <w:sz w:val="24"/>
          <w:szCs w:val="24"/>
          <w:lang w:val="es-ES"/>
        </w:rPr>
        <w:t>, a la dirección electrónica consignada en el escrito de tutela</w:t>
      </w:r>
      <w:r w:rsidRPr="00A73C65">
        <w:rPr>
          <w:rFonts w:ascii="Arial" w:hAnsi="Arial" w:cs="Arial"/>
          <w:sz w:val="24"/>
          <w:szCs w:val="24"/>
        </w:rPr>
        <w:t>.</w:t>
      </w:r>
    </w:p>
    <w:p w14:paraId="7C0F0B9C" w14:textId="77777777" w:rsidR="00827D3F" w:rsidRDefault="00827D3F" w:rsidP="009643E3">
      <w:pPr>
        <w:spacing w:line="360" w:lineRule="auto"/>
        <w:jc w:val="both"/>
        <w:rPr>
          <w:rFonts w:ascii="Arial" w:hAnsi="Arial" w:cs="Arial"/>
          <w:b/>
          <w:sz w:val="24"/>
          <w:szCs w:val="24"/>
        </w:rPr>
      </w:pPr>
    </w:p>
    <w:p w14:paraId="6A57CEB4" w14:textId="683D4D97" w:rsidR="00827D3F" w:rsidRPr="00DE4D82" w:rsidRDefault="00827D3F" w:rsidP="009643E3">
      <w:pPr>
        <w:spacing w:line="360" w:lineRule="auto"/>
        <w:jc w:val="both"/>
        <w:rPr>
          <w:rFonts w:ascii="Arial" w:hAnsi="Arial" w:cs="Arial"/>
          <w:sz w:val="24"/>
          <w:szCs w:val="24"/>
        </w:rPr>
      </w:pPr>
      <w:r w:rsidRPr="00F20868">
        <w:rPr>
          <w:rFonts w:ascii="Arial" w:hAnsi="Arial" w:cs="Arial"/>
          <w:b/>
          <w:sz w:val="24"/>
          <w:szCs w:val="24"/>
        </w:rPr>
        <w:t>TERCERO: ORDENAR</w:t>
      </w:r>
      <w:r w:rsidRPr="00F20868">
        <w:rPr>
          <w:rFonts w:ascii="Arial" w:hAnsi="Arial" w:cs="Arial"/>
          <w:sz w:val="24"/>
          <w:szCs w:val="24"/>
        </w:rPr>
        <w:t xml:space="preserve"> a la Oficina de sistemas del Consejo de Estado que realice una publicación en la página web de la Corporación, con la información relacionada con esta tutela y esta providencia, con el fin de ponerla en conocimiento de los terceros interesados.</w:t>
      </w:r>
    </w:p>
    <w:p w14:paraId="3BBFCF80" w14:textId="77777777" w:rsidR="00DE4D82" w:rsidRDefault="00DE4D82" w:rsidP="009643E3">
      <w:pPr>
        <w:spacing w:line="360" w:lineRule="auto"/>
        <w:rPr>
          <w:rFonts w:ascii="Arial" w:hAnsi="Arial" w:cs="Arial"/>
          <w:color w:val="000000"/>
          <w:sz w:val="24"/>
          <w:szCs w:val="24"/>
        </w:rPr>
      </w:pPr>
    </w:p>
    <w:p w14:paraId="574C932F" w14:textId="77777777" w:rsidR="00827D3F" w:rsidRPr="009A76E5" w:rsidRDefault="00827D3F" w:rsidP="009643E3">
      <w:pPr>
        <w:spacing w:line="360" w:lineRule="auto"/>
        <w:jc w:val="both"/>
        <w:rPr>
          <w:rFonts w:ascii="Arial" w:hAnsi="Arial" w:cs="Arial"/>
          <w:b/>
          <w:sz w:val="24"/>
          <w:szCs w:val="28"/>
          <w:lang w:val="es-ES_tradnl"/>
        </w:rPr>
      </w:pPr>
      <w:r w:rsidRPr="009A76E5">
        <w:rPr>
          <w:rFonts w:ascii="Arial" w:hAnsi="Arial" w:cs="Arial"/>
          <w:b/>
          <w:bCs/>
          <w:sz w:val="24"/>
          <w:szCs w:val="28"/>
        </w:rPr>
        <w:t>NOTIFÍQUESE Y CÚMPLASE</w:t>
      </w:r>
    </w:p>
    <w:p w14:paraId="2FB753DB" w14:textId="77777777" w:rsidR="00827D3F" w:rsidRPr="009A76E5" w:rsidRDefault="00827D3F" w:rsidP="009643E3">
      <w:pPr>
        <w:spacing w:line="360" w:lineRule="auto"/>
        <w:contextualSpacing/>
        <w:jc w:val="both"/>
        <w:rPr>
          <w:rFonts w:ascii="Arial" w:hAnsi="Arial" w:cs="Arial"/>
          <w:b/>
          <w:sz w:val="24"/>
          <w:szCs w:val="28"/>
          <w:lang w:val="es-ES_tradnl"/>
        </w:rPr>
      </w:pPr>
    </w:p>
    <w:p w14:paraId="2718D3F9" w14:textId="77777777" w:rsidR="00827D3F" w:rsidRPr="009A76E5" w:rsidRDefault="00827D3F" w:rsidP="009643E3">
      <w:pPr>
        <w:spacing w:line="360" w:lineRule="auto"/>
        <w:contextualSpacing/>
        <w:jc w:val="both"/>
        <w:rPr>
          <w:rFonts w:ascii="Arial" w:hAnsi="Arial" w:cs="Arial"/>
          <w:b/>
          <w:sz w:val="24"/>
          <w:szCs w:val="28"/>
          <w:lang w:val="es-ES_tradnl"/>
        </w:rPr>
      </w:pPr>
    </w:p>
    <w:p w14:paraId="7E88C202" w14:textId="77777777" w:rsidR="00827D3F" w:rsidRPr="009A76E5" w:rsidRDefault="00827D3F" w:rsidP="009643E3">
      <w:pPr>
        <w:spacing w:line="360" w:lineRule="auto"/>
        <w:contextualSpacing/>
        <w:jc w:val="both"/>
        <w:rPr>
          <w:rFonts w:ascii="Arial" w:hAnsi="Arial" w:cs="Arial"/>
          <w:b/>
          <w:sz w:val="24"/>
          <w:szCs w:val="28"/>
          <w:lang w:val="es-ES_tradnl"/>
        </w:rPr>
      </w:pPr>
    </w:p>
    <w:p w14:paraId="5F87BCA9" w14:textId="77777777" w:rsidR="00827D3F" w:rsidRPr="009A76E5" w:rsidRDefault="00827D3F" w:rsidP="009643E3">
      <w:pPr>
        <w:spacing w:line="360" w:lineRule="auto"/>
        <w:contextualSpacing/>
        <w:jc w:val="center"/>
        <w:rPr>
          <w:rFonts w:ascii="Arial" w:hAnsi="Arial" w:cs="Arial"/>
          <w:b/>
          <w:sz w:val="24"/>
          <w:szCs w:val="28"/>
          <w:lang w:val="es-ES_tradnl"/>
        </w:rPr>
      </w:pPr>
      <w:r>
        <w:rPr>
          <w:rFonts w:ascii="Arial" w:hAnsi="Arial" w:cs="Arial"/>
          <w:b/>
          <w:sz w:val="24"/>
          <w:szCs w:val="28"/>
          <w:lang w:val="es-ES_tradnl"/>
        </w:rPr>
        <w:t>LUIS ALBERTO ÁLVAREZ PARRA</w:t>
      </w:r>
    </w:p>
    <w:p w14:paraId="755D9BFF" w14:textId="77777777" w:rsidR="00827D3F" w:rsidRDefault="00827D3F" w:rsidP="009643E3">
      <w:pPr>
        <w:spacing w:line="360" w:lineRule="auto"/>
        <w:contextualSpacing/>
        <w:jc w:val="center"/>
        <w:rPr>
          <w:rFonts w:ascii="Arial" w:hAnsi="Arial" w:cs="Arial"/>
          <w:b/>
          <w:sz w:val="24"/>
          <w:szCs w:val="28"/>
          <w:lang w:val="es-ES_tradnl"/>
        </w:rPr>
      </w:pPr>
      <w:r w:rsidRPr="009A76E5">
        <w:rPr>
          <w:rFonts w:ascii="Arial" w:hAnsi="Arial" w:cs="Arial"/>
          <w:b/>
          <w:sz w:val="24"/>
          <w:szCs w:val="28"/>
          <w:lang w:val="es-ES_tradnl"/>
        </w:rPr>
        <w:t>Magistrad</w:t>
      </w:r>
      <w:r>
        <w:rPr>
          <w:rFonts w:ascii="Arial" w:hAnsi="Arial" w:cs="Arial"/>
          <w:b/>
          <w:sz w:val="24"/>
          <w:szCs w:val="28"/>
          <w:lang w:val="es-ES_tradnl"/>
        </w:rPr>
        <w:t>o</w:t>
      </w:r>
    </w:p>
    <w:p w14:paraId="23368877" w14:textId="77777777" w:rsidR="00827D3F" w:rsidRDefault="00827D3F" w:rsidP="00827D3F">
      <w:pPr>
        <w:spacing w:line="276" w:lineRule="auto"/>
        <w:contextualSpacing/>
        <w:jc w:val="center"/>
        <w:rPr>
          <w:rFonts w:ascii="Arial" w:hAnsi="Arial" w:cs="Arial"/>
          <w:b/>
          <w:sz w:val="24"/>
          <w:szCs w:val="28"/>
          <w:lang w:val="es-ES_tradnl"/>
        </w:rPr>
      </w:pPr>
    </w:p>
    <w:p w14:paraId="1790E4BA" w14:textId="2A90ACFE" w:rsidR="00C03856" w:rsidRDefault="00827D3F" w:rsidP="009643E3">
      <w:pPr>
        <w:spacing w:line="276" w:lineRule="auto"/>
        <w:contextualSpacing/>
        <w:jc w:val="center"/>
      </w:pPr>
      <w:r w:rsidRPr="00D00ED1">
        <w:rPr>
          <w:rFonts w:ascii="Arial" w:eastAsia="Times New Roman" w:hAnsi="Arial" w:cs="Arial"/>
          <w:sz w:val="20"/>
          <w:szCs w:val="20"/>
          <w:lang w:eastAsia="es-ES"/>
        </w:rPr>
        <w:t>“Este documento fue firmado electrónicamente. Usted puede consultar la providencia oficial con el número de radicado en http:</w:t>
      </w:r>
      <w:bookmarkStart w:id="1" w:name="_GoBack"/>
      <w:bookmarkEnd w:id="1"/>
      <w:r w:rsidRPr="00D00ED1">
        <w:rPr>
          <w:rFonts w:ascii="Arial" w:eastAsia="Times New Roman" w:hAnsi="Arial" w:cs="Arial"/>
          <w:sz w:val="20"/>
          <w:szCs w:val="20"/>
          <w:lang w:eastAsia="es-ES"/>
        </w:rPr>
        <w:t>//relatoria.consejodeestado.gov.co.8081”</w:t>
      </w:r>
    </w:p>
    <w:sectPr w:rsidR="00C03856" w:rsidSect="00DB01B4">
      <w:headerReference w:type="default" r:id="rId7"/>
      <w:footerReference w:type="default" r:id="rId8"/>
      <w:pgSz w:w="12240" w:h="20160" w:code="121"/>
      <w:pgMar w:top="1418" w:right="1134" w:bottom="1418"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3A0BA04" w14:textId="77777777" w:rsidR="000A32D9" w:rsidRDefault="000A32D9" w:rsidP="006C0AC2">
      <w:r>
        <w:separator/>
      </w:r>
    </w:p>
  </w:endnote>
  <w:endnote w:type="continuationSeparator" w:id="0">
    <w:p w14:paraId="43D65F58" w14:textId="77777777" w:rsidR="000A32D9" w:rsidRDefault="000A32D9" w:rsidP="006C0A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游ゴシック Light">
    <w:panose1 w:val="00000000000000000000"/>
    <w:charset w:val="80"/>
    <w:family w:val="roman"/>
    <w:notTrueType/>
    <w:pitch w:val="default"/>
  </w:font>
  <w:font w:name="游明朝">
    <w:altName w:val="MS Gothic"/>
    <w:panose1 w:val="00000000000000000000"/>
    <w:charset w:val="8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heme="minorHAnsi" w:eastAsiaTheme="minorHAnsi" w:hAnsiTheme="minorHAnsi" w:cstheme="minorBidi"/>
      </w:rPr>
      <w:id w:val="1519582102"/>
      <w:docPartObj>
        <w:docPartGallery w:val="Page Numbers (Bottom of Page)"/>
        <w:docPartUnique/>
      </w:docPartObj>
    </w:sdtPr>
    <w:sdtEndPr/>
    <w:sdtContent>
      <w:p w14:paraId="1F9FC334" w14:textId="42CC6033" w:rsidR="00187D0A" w:rsidRDefault="00187D0A" w:rsidP="00187D0A">
        <w:pPr>
          <w:pStyle w:val="Piedepgina"/>
        </w:pPr>
        <w:r>
          <w:rPr>
            <w:noProof/>
            <w:lang w:eastAsia="es-CO"/>
          </w:rPr>
          <w:drawing>
            <wp:anchor distT="0" distB="0" distL="114300" distR="114300" simplePos="0" relativeHeight="251667456" behindDoc="1" locked="0" layoutInCell="1" allowOverlap="1" wp14:anchorId="77AB6CA1" wp14:editId="61DF1C64">
              <wp:simplePos x="0" y="0"/>
              <wp:positionH relativeFrom="column">
                <wp:posOffset>5314950</wp:posOffset>
              </wp:positionH>
              <wp:positionV relativeFrom="paragraph">
                <wp:posOffset>35560</wp:posOffset>
              </wp:positionV>
              <wp:extent cx="990600" cy="771525"/>
              <wp:effectExtent l="0" t="0" r="0" b="9525"/>
              <wp:wrapNone/>
              <wp:docPr id="6" name="Imagen 6" descr="Interfaz de usuario gráfica, Texto, Aplicación&#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n 6" descr="Interfaz de usuario gráfica, Texto, Aplicación&#10;&#10;Descripción generada automáticament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90600" cy="771525"/>
                      </a:xfrm>
                      <a:prstGeom prst="rect">
                        <a:avLst/>
                      </a:prstGeom>
                      <a:noFill/>
                    </pic:spPr>
                  </pic:pic>
                </a:graphicData>
              </a:graphic>
              <wp14:sizeRelH relativeFrom="page">
                <wp14:pctWidth>0</wp14:pctWidth>
              </wp14:sizeRelH>
              <wp14:sizeRelV relativeFrom="page">
                <wp14:pctHeight>0</wp14:pctHeight>
              </wp14:sizeRelV>
            </wp:anchor>
          </w:drawing>
        </w:r>
        <w:r>
          <w:fldChar w:fldCharType="begin"/>
        </w:r>
        <w:r>
          <w:instrText>PAGE   \* MERGEFORMAT</w:instrText>
        </w:r>
        <w:r>
          <w:fldChar w:fldCharType="separate"/>
        </w:r>
        <w:r w:rsidR="00DB01B4" w:rsidRPr="00DB01B4">
          <w:rPr>
            <w:noProof/>
            <w:lang w:val="es-ES"/>
          </w:rPr>
          <w:t>1</w:t>
        </w:r>
        <w:r>
          <w:fldChar w:fldCharType="end"/>
        </w:r>
      </w:p>
      <w:p w14:paraId="21E932D5" w14:textId="61ED44E7" w:rsidR="00187D0A" w:rsidRDefault="00187D0A" w:rsidP="00187D0A">
        <w:pPr>
          <w:tabs>
            <w:tab w:val="center" w:pos="4252"/>
            <w:tab w:val="right" w:pos="8504"/>
          </w:tabs>
          <w:jc w:val="center"/>
          <w:rPr>
            <w:rFonts w:ascii="Calibri Light" w:hAnsi="Calibri Light" w:cs="Calibri Light"/>
          </w:rPr>
        </w:pPr>
        <w:r>
          <w:rPr>
            <w:rFonts w:ascii="Calibri Light" w:hAnsi="Calibri Light" w:cs="Calibri Light"/>
          </w:rPr>
          <w:t>Calle 12 No. 7-65 – Tel: (57</w:t>
        </w:r>
        <w:r w:rsidRPr="00F07695">
          <w:rPr>
            <w:rFonts w:ascii="Calibri Light" w:hAnsi="Calibri Light" w:cs="Calibri Light"/>
          </w:rPr>
          <w:t>)</w:t>
        </w:r>
        <w:r>
          <w:rPr>
            <w:rFonts w:ascii="Calibri Light" w:hAnsi="Calibri Light" w:cs="Calibri Light"/>
          </w:rPr>
          <w:t xml:space="preserve"> 601</w:t>
        </w:r>
        <w:r w:rsidRPr="00F07695">
          <w:rPr>
            <w:rFonts w:ascii="Calibri Light" w:hAnsi="Calibri Light" w:cs="Calibri Light"/>
          </w:rPr>
          <w:t>350-6700 – Bogotá D.C. – Colombia</w:t>
        </w:r>
      </w:p>
      <w:p w14:paraId="0C70558C" w14:textId="3858D411" w:rsidR="006C0AC2" w:rsidRPr="00187D0A" w:rsidRDefault="00187D0A" w:rsidP="00187D0A">
        <w:pPr>
          <w:pStyle w:val="Sinespaciado"/>
          <w:jc w:val="center"/>
          <w:rPr>
            <w:sz w:val="24"/>
            <w:szCs w:val="24"/>
          </w:rPr>
        </w:pPr>
        <w:r>
          <w:rPr>
            <w:noProof/>
            <w:lang w:eastAsia="es-CO"/>
          </w:rPr>
          <w:drawing>
            <wp:anchor distT="0" distB="0" distL="114300" distR="114300" simplePos="0" relativeHeight="251665408" behindDoc="1" locked="0" layoutInCell="1" allowOverlap="1" wp14:anchorId="36C45296" wp14:editId="24A11BEF">
              <wp:simplePos x="0" y="0"/>
              <wp:positionH relativeFrom="column">
                <wp:posOffset>766445</wp:posOffset>
              </wp:positionH>
              <wp:positionV relativeFrom="paragraph">
                <wp:posOffset>10946765</wp:posOffset>
              </wp:positionV>
              <wp:extent cx="997585" cy="795655"/>
              <wp:effectExtent l="0" t="0" r="0" b="4445"/>
              <wp:wrapNone/>
              <wp:docPr id="9" name="Imagen 9" descr="Interfaz de usuario gráfica, Aplicación&#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Imagen 9" descr="Interfaz de usuario gráfica, Aplicación&#10;&#10;Descripción generada automáticamente"/>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997585" cy="79565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s-CO"/>
          </w:rPr>
          <w:drawing>
            <wp:anchor distT="0" distB="0" distL="114300" distR="114300" simplePos="0" relativeHeight="251664384" behindDoc="1" locked="0" layoutInCell="1" allowOverlap="1" wp14:anchorId="53B978B0" wp14:editId="0D57E21D">
              <wp:simplePos x="0" y="0"/>
              <wp:positionH relativeFrom="column">
                <wp:posOffset>766445</wp:posOffset>
              </wp:positionH>
              <wp:positionV relativeFrom="paragraph">
                <wp:posOffset>10946765</wp:posOffset>
              </wp:positionV>
              <wp:extent cx="997585" cy="795655"/>
              <wp:effectExtent l="0" t="0" r="0" b="4445"/>
              <wp:wrapNone/>
              <wp:docPr id="8" name="Imagen 8" descr="Interfaz de usuario gráfica, Aplicación&#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n 8" descr="Interfaz de usuario gráfica, Aplicación&#10;&#10;Descripción generada automáticamente"/>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997585" cy="79565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s-CO"/>
          </w:rPr>
          <w:drawing>
            <wp:anchor distT="0" distB="0" distL="114300" distR="114300" simplePos="0" relativeHeight="251663360" behindDoc="1" locked="0" layoutInCell="1" allowOverlap="1" wp14:anchorId="7F8A34C5" wp14:editId="74175948">
              <wp:simplePos x="0" y="0"/>
              <wp:positionH relativeFrom="column">
                <wp:posOffset>766445</wp:posOffset>
              </wp:positionH>
              <wp:positionV relativeFrom="paragraph">
                <wp:posOffset>8203565</wp:posOffset>
              </wp:positionV>
              <wp:extent cx="997585" cy="795655"/>
              <wp:effectExtent l="0" t="0" r="0" b="4445"/>
              <wp:wrapNone/>
              <wp:docPr id="7" name="Imagen 7" descr="Interfaz de usuario gráfica, Aplicación&#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n 7" descr="Interfaz de usuario gráfica, Aplicación&#10;&#10;Descripción generada automáticamente"/>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997585" cy="795655"/>
                      </a:xfrm>
                      <a:prstGeom prst="rect">
                        <a:avLst/>
                      </a:prstGeom>
                      <a:noFill/>
                      <a:ln>
                        <a:noFill/>
                      </a:ln>
                    </pic:spPr>
                  </pic:pic>
                </a:graphicData>
              </a:graphic>
              <wp14:sizeRelH relativeFrom="page">
                <wp14:pctWidth>0</wp14:pctWidth>
              </wp14:sizeRelH>
              <wp14:sizeRelV relativeFrom="page">
                <wp14:pctHeight>0</wp14:pctHeight>
              </wp14:sizeRelV>
            </wp:anchor>
          </w:drawing>
        </w:r>
        <w:r w:rsidRPr="00F07695">
          <w:t>www.consejodeestado.gov.co</w:t>
        </w:r>
        <w:r w:rsidRPr="00187D0A">
          <w:rPr>
            <w:noProof/>
            <w:lang w:val="es-ES" w:eastAsia="es-ES"/>
          </w:rPr>
          <w:t xml:space="preserve"> </w:t>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716E970" w14:textId="77777777" w:rsidR="000A32D9" w:rsidRDefault="000A32D9" w:rsidP="006C0AC2">
      <w:r>
        <w:separator/>
      </w:r>
    </w:p>
  </w:footnote>
  <w:footnote w:type="continuationSeparator" w:id="0">
    <w:p w14:paraId="1E8DE560" w14:textId="77777777" w:rsidR="000A32D9" w:rsidRDefault="000A32D9" w:rsidP="006C0AC2">
      <w:r>
        <w:continuationSeparator/>
      </w:r>
    </w:p>
  </w:footnote>
  <w:footnote w:id="1">
    <w:p w14:paraId="0AA70AC1" w14:textId="208C40B5" w:rsidR="00DE4D82" w:rsidRPr="000C58EB" w:rsidRDefault="00DE4D82" w:rsidP="00DE4D82">
      <w:pPr>
        <w:pStyle w:val="Textonotapie"/>
        <w:jc w:val="both"/>
        <w:rPr>
          <w:rFonts w:ascii="Arial" w:hAnsi="Arial" w:cs="Arial"/>
        </w:rPr>
      </w:pPr>
      <w:r w:rsidRPr="000C58EB">
        <w:rPr>
          <w:rStyle w:val="Refdenotaalpie"/>
        </w:rPr>
        <w:footnoteRef/>
      </w:r>
      <w:r w:rsidRPr="000C58EB">
        <w:t xml:space="preserve"> </w:t>
      </w:r>
      <w:r w:rsidR="009F093A" w:rsidRPr="000C58EB">
        <w:rPr>
          <w:rFonts w:ascii="Arial" w:hAnsi="Arial" w:cs="Arial"/>
        </w:rPr>
        <w:t xml:space="preserve">La solicitud de amparo fue radicada el </w:t>
      </w:r>
      <w:r w:rsidR="009F093A">
        <w:rPr>
          <w:rFonts w:ascii="Arial" w:hAnsi="Arial" w:cs="Arial"/>
        </w:rPr>
        <w:t>1</w:t>
      </w:r>
      <w:r w:rsidR="001A56DA">
        <w:rPr>
          <w:rFonts w:ascii="Arial" w:hAnsi="Arial" w:cs="Arial"/>
        </w:rPr>
        <w:t>6</w:t>
      </w:r>
      <w:r w:rsidR="009F093A" w:rsidRPr="000C58EB">
        <w:rPr>
          <w:rFonts w:ascii="Arial" w:hAnsi="Arial" w:cs="Arial"/>
        </w:rPr>
        <w:t xml:space="preserve"> de </w:t>
      </w:r>
      <w:r w:rsidR="009F093A">
        <w:rPr>
          <w:rFonts w:ascii="Arial" w:hAnsi="Arial" w:cs="Arial"/>
        </w:rPr>
        <w:t>noviembre</w:t>
      </w:r>
      <w:r w:rsidR="009F093A" w:rsidRPr="000C58EB">
        <w:rPr>
          <w:rFonts w:ascii="Arial" w:hAnsi="Arial" w:cs="Arial"/>
        </w:rPr>
        <w:t xml:space="preserve"> de 2021</w:t>
      </w:r>
      <w:r w:rsidR="009F093A">
        <w:rPr>
          <w:rFonts w:ascii="Arial" w:hAnsi="Arial" w:cs="Arial"/>
        </w:rPr>
        <w:t>,</w:t>
      </w:r>
      <w:r w:rsidR="009F093A" w:rsidRPr="000C58EB">
        <w:rPr>
          <w:rFonts w:ascii="Arial" w:hAnsi="Arial" w:cs="Arial"/>
        </w:rPr>
        <w:t xml:space="preserve"> </w:t>
      </w:r>
      <w:r w:rsidR="009F093A">
        <w:rPr>
          <w:rFonts w:ascii="Arial" w:hAnsi="Arial" w:cs="Arial"/>
        </w:rPr>
        <w:t xml:space="preserve">mediante correo enviado al buzón </w:t>
      </w:r>
      <w:r w:rsidR="00250F74">
        <w:rPr>
          <w:rFonts w:ascii="Arial" w:hAnsi="Arial" w:cs="Arial"/>
        </w:rPr>
        <w:t>apptutelasbta</w:t>
      </w:r>
      <w:hyperlink r:id="rId1" w:history="1">
        <w:r w:rsidR="009F093A" w:rsidRPr="00297BAC">
          <w:rPr>
            <w:rStyle w:val="Hipervnculo"/>
            <w:rFonts w:ascii="Arial" w:hAnsi="Arial" w:cs="Arial"/>
          </w:rPr>
          <w:t>@</w:t>
        </w:r>
        <w:r w:rsidR="00250F74">
          <w:rPr>
            <w:rStyle w:val="Hipervnculo"/>
            <w:rFonts w:ascii="Arial" w:hAnsi="Arial" w:cs="Arial"/>
          </w:rPr>
          <w:t>cendoj</w:t>
        </w:r>
        <w:r w:rsidR="009F093A" w:rsidRPr="00297BAC">
          <w:rPr>
            <w:rStyle w:val="Hipervnculo"/>
            <w:rFonts w:ascii="Arial" w:hAnsi="Arial" w:cs="Arial"/>
          </w:rPr>
          <w:t>.ramajudicial.gov.co</w:t>
        </w:r>
      </w:hyperlink>
      <w:r w:rsidR="009F093A">
        <w:rPr>
          <w:rFonts w:ascii="Arial" w:hAnsi="Arial" w:cs="Arial"/>
        </w:rPr>
        <w:t xml:space="preserve"> </w:t>
      </w:r>
      <w:r w:rsidR="009F093A" w:rsidRPr="000C58EB">
        <w:rPr>
          <w:rFonts w:ascii="Arial" w:hAnsi="Arial" w:cs="Arial"/>
        </w:rPr>
        <w:t xml:space="preserve">y fue remitida al correo electrónico de la Secretaría General del Consejo de Estado el </w:t>
      </w:r>
      <w:r w:rsidR="009F093A">
        <w:rPr>
          <w:rFonts w:ascii="Arial" w:hAnsi="Arial" w:cs="Arial"/>
        </w:rPr>
        <w:t>mismo día.</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969292C" w14:textId="0350C116" w:rsidR="006C0AC2" w:rsidRPr="0070023E" w:rsidRDefault="006C0AC2" w:rsidP="006C0AC2">
    <w:pPr>
      <w:pStyle w:val="Encabezado"/>
      <w:rPr>
        <w:sz w:val="20"/>
        <w:szCs w:val="20"/>
      </w:rPr>
    </w:pPr>
    <w:r>
      <w:rPr>
        <w:noProof/>
        <w:sz w:val="20"/>
        <w:szCs w:val="20"/>
        <w:lang w:eastAsia="es-CO"/>
      </w:rPr>
      <w:drawing>
        <wp:anchor distT="0" distB="0" distL="114300" distR="114300" simplePos="0" relativeHeight="251660288" behindDoc="1" locked="0" layoutInCell="1" allowOverlap="1" wp14:anchorId="01708E44" wp14:editId="183A0976">
          <wp:simplePos x="0" y="0"/>
          <wp:positionH relativeFrom="column">
            <wp:posOffset>-329508</wp:posOffset>
          </wp:positionH>
          <wp:positionV relativeFrom="paragraph">
            <wp:posOffset>-272159</wp:posOffset>
          </wp:positionV>
          <wp:extent cx="1388030" cy="1378424"/>
          <wp:effectExtent l="0" t="0" r="0" b="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89906" cy="1380287"/>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sz w:val="20"/>
        <w:szCs w:val="20"/>
        <w:lang w:eastAsia="es-CO"/>
      </w:rPr>
      <mc:AlternateContent>
        <mc:Choice Requires="wps">
          <w:drawing>
            <wp:anchor distT="0" distB="0" distL="114300" distR="114300" simplePos="0" relativeHeight="251661312" behindDoc="0" locked="0" layoutInCell="1" allowOverlap="1" wp14:anchorId="06D0D7C9" wp14:editId="4C0C0EC1">
              <wp:simplePos x="0" y="0"/>
              <wp:positionH relativeFrom="column">
                <wp:posOffset>1154182</wp:posOffset>
              </wp:positionH>
              <wp:positionV relativeFrom="paragraph">
                <wp:posOffset>-30122</wp:posOffset>
              </wp:positionV>
              <wp:extent cx="5541527" cy="0"/>
              <wp:effectExtent l="0" t="0" r="0" b="0"/>
              <wp:wrapNone/>
              <wp:docPr id="3" name="Conector recto 3"/>
              <wp:cNvGraphicFramePr/>
              <a:graphic xmlns:a="http://schemas.openxmlformats.org/drawingml/2006/main">
                <a:graphicData uri="http://schemas.microsoft.com/office/word/2010/wordprocessingShape">
                  <wps:wsp>
                    <wps:cNvCnPr/>
                    <wps:spPr>
                      <a:xfrm flipV="1">
                        <a:off x="0" y="0"/>
                        <a:ext cx="5541527" cy="0"/>
                      </a:xfrm>
                      <a:prstGeom prst="line">
                        <a:avLst/>
                      </a:prstGeom>
                      <a:ln/>
                    </wps:spPr>
                    <wps:style>
                      <a:lnRef idx="3">
                        <a:schemeClr val="dk1"/>
                      </a:lnRef>
                      <a:fillRef idx="0">
                        <a:schemeClr val="dk1"/>
                      </a:fillRef>
                      <a:effectRef idx="2">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5AC0065" id="Conector recto 3" o:spid="_x0000_s1026" style="position:absolute;flip: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90.9pt,-2.35pt" to="527.25pt,-2.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" strokecolor="black [3200]" strokeweight="1.5pt">
              <v:stroke joinstyle="miter"/>
            </v:line>
          </w:pict>
        </mc:Fallback>
      </mc:AlternateContent>
    </w:r>
  </w:p>
  <w:p w14:paraId="416E531C" w14:textId="03A4AAEF" w:rsidR="006C0AC2" w:rsidRPr="004F13BD" w:rsidRDefault="006C0AC2" w:rsidP="00211C6D">
    <w:pPr>
      <w:spacing w:line="259" w:lineRule="auto"/>
      <w:ind w:left="4248" w:firstLine="708"/>
      <w:jc w:val="right"/>
      <w:rPr>
        <w:rFonts w:ascii="Arial" w:hAnsi="Arial" w:cs="Arial"/>
        <w:b/>
        <w:sz w:val="20"/>
        <w:szCs w:val="20"/>
      </w:rPr>
    </w:pPr>
    <w:r w:rsidRPr="00211C6D">
      <w:rPr>
        <w:rFonts w:ascii="Arial" w:hAnsi="Arial" w:cs="Arial"/>
        <w:b/>
        <w:sz w:val="20"/>
        <w:szCs w:val="20"/>
      </w:rPr>
      <w:t>Demandante:</w:t>
    </w:r>
    <w:r w:rsidRPr="004F13BD">
      <w:rPr>
        <w:rFonts w:ascii="Arial" w:hAnsi="Arial" w:cs="Arial"/>
        <w:b/>
        <w:sz w:val="20"/>
        <w:szCs w:val="20"/>
      </w:rPr>
      <w:t xml:space="preserve"> </w:t>
    </w:r>
    <w:r w:rsidR="00607746">
      <w:rPr>
        <w:rFonts w:ascii="Arial" w:hAnsi="Arial" w:cs="Arial"/>
        <w:sz w:val="20"/>
        <w:szCs w:val="20"/>
      </w:rPr>
      <w:t>Luis Alejandro Soto Uribe</w:t>
    </w:r>
    <w:r w:rsidRPr="004F13BD">
      <w:rPr>
        <w:rFonts w:ascii="Arial" w:hAnsi="Arial" w:cs="Arial"/>
        <w:b/>
        <w:sz w:val="20"/>
        <w:szCs w:val="20"/>
      </w:rPr>
      <w:t xml:space="preserve">    </w:t>
    </w:r>
    <w:r w:rsidRPr="004F13BD">
      <w:rPr>
        <w:rFonts w:ascii="Arial" w:hAnsi="Arial" w:cs="Arial"/>
        <w:b/>
        <w:sz w:val="20"/>
        <w:szCs w:val="20"/>
      </w:rPr>
      <w:tab/>
    </w:r>
    <w:r w:rsidRPr="00211C6D">
      <w:rPr>
        <w:rFonts w:ascii="Arial" w:hAnsi="Arial" w:cs="Arial"/>
        <w:b/>
        <w:sz w:val="20"/>
        <w:szCs w:val="20"/>
      </w:rPr>
      <w:t>Demandados:</w:t>
    </w:r>
    <w:r w:rsidRPr="004F13BD">
      <w:rPr>
        <w:rFonts w:ascii="Arial" w:hAnsi="Arial" w:cs="Arial"/>
        <w:b/>
        <w:sz w:val="20"/>
        <w:szCs w:val="20"/>
      </w:rPr>
      <w:t xml:space="preserve"> </w:t>
    </w:r>
    <w:r w:rsidR="00ED057F">
      <w:rPr>
        <w:rFonts w:ascii="Arial" w:hAnsi="Arial" w:cs="Arial"/>
        <w:sz w:val="20"/>
        <w:szCs w:val="20"/>
      </w:rPr>
      <w:t>Presidencia de la República y otros</w:t>
    </w:r>
    <w:r w:rsidRPr="004F13BD">
      <w:rPr>
        <w:rFonts w:ascii="Arial" w:hAnsi="Arial" w:cs="Arial"/>
        <w:sz w:val="20"/>
        <w:szCs w:val="20"/>
      </w:rPr>
      <w:t xml:space="preserve"> </w:t>
    </w:r>
  </w:p>
  <w:p w14:paraId="40773196" w14:textId="00D4770A" w:rsidR="006C0AC2" w:rsidRDefault="006C0AC2" w:rsidP="006C0AC2">
    <w:pPr>
      <w:pStyle w:val="Encabezado"/>
      <w:jc w:val="right"/>
      <w:rPr>
        <w:rFonts w:ascii="Arial" w:hAnsi="Arial" w:cs="Arial"/>
        <w:sz w:val="20"/>
        <w:szCs w:val="20"/>
      </w:rPr>
    </w:pPr>
    <w:r w:rsidRPr="004F13BD">
      <w:rPr>
        <w:rFonts w:ascii="Arial" w:hAnsi="Arial" w:cs="Arial"/>
        <w:sz w:val="20"/>
        <w:szCs w:val="20"/>
      </w:rPr>
      <w:t xml:space="preserve"> </w:t>
    </w:r>
    <w:r w:rsidRPr="00211C6D">
      <w:rPr>
        <w:rFonts w:ascii="Arial" w:hAnsi="Arial" w:cs="Arial"/>
        <w:b/>
        <w:sz w:val="20"/>
        <w:szCs w:val="20"/>
      </w:rPr>
      <w:t>Rad</w:t>
    </w:r>
    <w:r w:rsidR="00211C6D">
      <w:rPr>
        <w:rFonts w:ascii="Arial" w:hAnsi="Arial" w:cs="Arial"/>
        <w:b/>
        <w:sz w:val="20"/>
        <w:szCs w:val="20"/>
      </w:rPr>
      <w:t>icación</w:t>
    </w:r>
    <w:r w:rsidRPr="00211C6D">
      <w:rPr>
        <w:rFonts w:ascii="Arial" w:hAnsi="Arial" w:cs="Arial"/>
        <w:b/>
        <w:sz w:val="20"/>
        <w:szCs w:val="20"/>
      </w:rPr>
      <w:t>:</w:t>
    </w:r>
    <w:r w:rsidRPr="004F13BD">
      <w:rPr>
        <w:rFonts w:ascii="Arial" w:hAnsi="Arial" w:cs="Arial"/>
        <w:sz w:val="20"/>
        <w:szCs w:val="20"/>
      </w:rPr>
      <w:t xml:space="preserve"> </w:t>
    </w:r>
    <w:r w:rsidR="00ED057F">
      <w:rPr>
        <w:rFonts w:ascii="Arial" w:hAnsi="Arial" w:cs="Arial"/>
        <w:sz w:val="20"/>
        <w:szCs w:val="20"/>
      </w:rPr>
      <w:t>11001-03-15-000-2021-0</w:t>
    </w:r>
    <w:r w:rsidR="00F33BD4">
      <w:rPr>
        <w:rFonts w:ascii="Arial" w:hAnsi="Arial" w:cs="Arial"/>
        <w:sz w:val="20"/>
        <w:szCs w:val="20"/>
      </w:rPr>
      <w:t>9</w:t>
    </w:r>
    <w:r w:rsidR="00607746">
      <w:rPr>
        <w:rFonts w:ascii="Arial" w:hAnsi="Arial" w:cs="Arial"/>
        <w:sz w:val="20"/>
        <w:szCs w:val="20"/>
      </w:rPr>
      <w:t>285</w:t>
    </w:r>
    <w:r w:rsidR="00ED057F">
      <w:rPr>
        <w:rFonts w:ascii="Arial" w:hAnsi="Arial" w:cs="Arial"/>
        <w:sz w:val="20"/>
        <w:szCs w:val="20"/>
      </w:rPr>
      <w:t>-00</w:t>
    </w:r>
  </w:p>
  <w:p w14:paraId="6A83EDD8" w14:textId="77777777" w:rsidR="006C0AC2" w:rsidRDefault="006C0AC2" w:rsidP="006C0AC2">
    <w:pPr>
      <w:pStyle w:val="Encabezado"/>
      <w:jc w:val="right"/>
      <w:rPr>
        <w:rFonts w:ascii="Arial" w:hAnsi="Arial" w:cs="Arial"/>
        <w:sz w:val="20"/>
        <w:szCs w:val="20"/>
      </w:rPr>
    </w:pPr>
  </w:p>
  <w:p w14:paraId="31268AC1" w14:textId="77777777" w:rsidR="006C0AC2" w:rsidRDefault="006C0AC2" w:rsidP="006C0AC2">
    <w:pPr>
      <w:pStyle w:val="Encabezado"/>
      <w:jc w:val="right"/>
      <w:rPr>
        <w:rFonts w:ascii="Arial" w:hAnsi="Arial" w:cs="Arial"/>
        <w:sz w:val="20"/>
        <w:szCs w:val="20"/>
      </w:rPr>
    </w:pPr>
  </w:p>
  <w:p w14:paraId="47984E0C" w14:textId="77777777" w:rsidR="006C0AC2" w:rsidRPr="004F13BD" w:rsidRDefault="006C0AC2" w:rsidP="006C0AC2">
    <w:pPr>
      <w:pStyle w:val="Encabezado"/>
      <w:jc w:val="right"/>
      <w:rPr>
        <w:rFonts w:ascii="Arial" w:hAnsi="Arial" w:cs="Arial"/>
        <w:color w:val="767171"/>
        <w:sz w:val="20"/>
        <w:szCs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98B1561"/>
    <w:multiLevelType w:val="multilevel"/>
    <w:tmpl w:val="10387A9A"/>
    <w:lvl w:ilvl="0">
      <w:start w:val="1"/>
      <w:numFmt w:val="upperRoman"/>
      <w:lvlText w:val="%1."/>
      <w:lvlJc w:val="left"/>
      <w:pPr>
        <w:ind w:left="1080" w:hanging="720"/>
      </w:pPr>
      <w:rPr>
        <w:rFonts w:hint="default"/>
      </w:rPr>
    </w:lvl>
    <w:lvl w:ilvl="1">
      <w:start w:val="3"/>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C0AC2"/>
    <w:rsid w:val="000A3260"/>
    <w:rsid w:val="000A32D9"/>
    <w:rsid w:val="000D313A"/>
    <w:rsid w:val="00186243"/>
    <w:rsid w:val="00187D0A"/>
    <w:rsid w:val="001A56DA"/>
    <w:rsid w:val="00211C6D"/>
    <w:rsid w:val="00214242"/>
    <w:rsid w:val="00250F74"/>
    <w:rsid w:val="0029715F"/>
    <w:rsid w:val="002C649C"/>
    <w:rsid w:val="002C6E8B"/>
    <w:rsid w:val="00354D73"/>
    <w:rsid w:val="003D69A6"/>
    <w:rsid w:val="004038B1"/>
    <w:rsid w:val="0056289E"/>
    <w:rsid w:val="005B4F96"/>
    <w:rsid w:val="005B6C48"/>
    <w:rsid w:val="00607746"/>
    <w:rsid w:val="006246A2"/>
    <w:rsid w:val="006321B8"/>
    <w:rsid w:val="00635E47"/>
    <w:rsid w:val="006674B3"/>
    <w:rsid w:val="00680F32"/>
    <w:rsid w:val="006C0AC2"/>
    <w:rsid w:val="006C663A"/>
    <w:rsid w:val="006F5785"/>
    <w:rsid w:val="007E7097"/>
    <w:rsid w:val="00827D3F"/>
    <w:rsid w:val="00857F9E"/>
    <w:rsid w:val="00864C84"/>
    <w:rsid w:val="008C09EE"/>
    <w:rsid w:val="008F36FB"/>
    <w:rsid w:val="00942D01"/>
    <w:rsid w:val="009643E3"/>
    <w:rsid w:val="009A1663"/>
    <w:rsid w:val="009A543A"/>
    <w:rsid w:val="009B1D05"/>
    <w:rsid w:val="009F093A"/>
    <w:rsid w:val="00A6351C"/>
    <w:rsid w:val="00AF1C13"/>
    <w:rsid w:val="00B44E31"/>
    <w:rsid w:val="00BB0FB1"/>
    <w:rsid w:val="00C03856"/>
    <w:rsid w:val="00CC0DAD"/>
    <w:rsid w:val="00D50BBC"/>
    <w:rsid w:val="00D7338A"/>
    <w:rsid w:val="00DB01B4"/>
    <w:rsid w:val="00DE4D82"/>
    <w:rsid w:val="00E71923"/>
    <w:rsid w:val="00EA2603"/>
    <w:rsid w:val="00ED057F"/>
    <w:rsid w:val="00EF201B"/>
    <w:rsid w:val="00F22180"/>
    <w:rsid w:val="00F33BD4"/>
  </w:rsids>
  <m:mathPr>
    <m:mathFont m:val="Cambria Math"/>
    <m:brkBin m:val="before"/>
    <m:brkBinSub m:val="--"/>
    <m:smallFrac m:val="0"/>
    <m:dispDef/>
    <m:lMargin m:val="0"/>
    <m:rMargin m:val="0"/>
    <m:defJc m:val="centerGroup"/>
    <m:wrapIndent m:val="1440"/>
    <m:intLim m:val="subSup"/>
    <m:naryLim m:val="undOvr"/>
  </m:mathPr>
  <w:themeFontLang w:val="es-CO"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1344EE14"/>
  <w15:docId w15:val="{304A4EEF-6227-EA4F-BFCF-04B20E8977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C0AC2"/>
    <w:pPr>
      <w:spacing w:after="0" w:line="240" w:lineRule="auto"/>
    </w:pPr>
    <w:rPr>
      <w:rFonts w:ascii="Arial Unicode MS" w:eastAsia="Arial Unicode MS" w:hAnsi="Arial Unicode MS" w:cs="Georgia"/>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6C0AC2"/>
    <w:pPr>
      <w:tabs>
        <w:tab w:val="center" w:pos="4419"/>
        <w:tab w:val="right" w:pos="8838"/>
      </w:tabs>
    </w:pPr>
  </w:style>
  <w:style w:type="character" w:customStyle="1" w:styleId="EncabezadoCar">
    <w:name w:val="Encabezado Car"/>
    <w:basedOn w:val="Fuentedeprrafopredeter"/>
    <w:link w:val="Encabezado"/>
    <w:uiPriority w:val="99"/>
    <w:rsid w:val="006C0AC2"/>
  </w:style>
  <w:style w:type="paragraph" w:styleId="Piedepgina">
    <w:name w:val="footer"/>
    <w:basedOn w:val="Normal"/>
    <w:link w:val="PiedepginaCar"/>
    <w:uiPriority w:val="99"/>
    <w:unhideWhenUsed/>
    <w:rsid w:val="006C0AC2"/>
    <w:pPr>
      <w:tabs>
        <w:tab w:val="center" w:pos="4419"/>
        <w:tab w:val="right" w:pos="8838"/>
      </w:tabs>
    </w:pPr>
  </w:style>
  <w:style w:type="character" w:customStyle="1" w:styleId="PiedepginaCar">
    <w:name w:val="Pie de página Car"/>
    <w:basedOn w:val="Fuentedeprrafopredeter"/>
    <w:link w:val="Piedepgina"/>
    <w:uiPriority w:val="99"/>
    <w:rsid w:val="006C0AC2"/>
  </w:style>
  <w:style w:type="paragraph" w:styleId="Sinespaciado">
    <w:name w:val="No Spacing"/>
    <w:uiPriority w:val="1"/>
    <w:qFormat/>
    <w:rsid w:val="006C0AC2"/>
    <w:pPr>
      <w:spacing w:after="0" w:line="240" w:lineRule="auto"/>
    </w:pPr>
  </w:style>
  <w:style w:type="character" w:customStyle="1" w:styleId="formato">
    <w:name w:val="formato"/>
    <w:uiPriority w:val="1"/>
    <w:rsid w:val="006C0AC2"/>
    <w:rPr>
      <w:rFonts w:ascii="Calibri Light" w:hAnsi="Calibri Light"/>
      <w:b/>
      <w:sz w:val="24"/>
    </w:rPr>
  </w:style>
  <w:style w:type="character" w:customStyle="1" w:styleId="Estilo2">
    <w:name w:val="Estilo2"/>
    <w:uiPriority w:val="1"/>
    <w:rsid w:val="006C0AC2"/>
    <w:rPr>
      <w:rFonts w:ascii="Calibri Light" w:hAnsi="Calibri Light"/>
      <w:b/>
      <w:sz w:val="24"/>
    </w:rPr>
  </w:style>
  <w:style w:type="paragraph" w:styleId="Textonotapie">
    <w:name w:val="footnote text"/>
    <w:aliases w:val="Footnote Text Char Char Char Char Char,Footnote Text Char Char Char Char,Footnote reference,FA Fu,texto de nota al pie,Footnote Text Char Char Char,Footnote Text,Footnote Text Char,Texto nota pie Car Car,Footnote Text Cha,FA Fußnotentext"/>
    <w:basedOn w:val="Normal"/>
    <w:link w:val="TextonotapieCar"/>
    <w:unhideWhenUsed/>
    <w:qFormat/>
    <w:rsid w:val="006C0AC2"/>
    <w:rPr>
      <w:sz w:val="20"/>
      <w:szCs w:val="20"/>
      <w:lang w:val="es-ES"/>
    </w:rPr>
  </w:style>
  <w:style w:type="character" w:customStyle="1" w:styleId="TextonotapieCar">
    <w:name w:val="Texto nota pie Car"/>
    <w:aliases w:val="Footnote Text Char Char Char Char Char Car,Footnote Text Char Char Char Char Car,Footnote reference Car,FA Fu Car,texto de nota al pie Car,Footnote Text Char Char Char Car,Footnote Text Car,Footnote Text Char Car,Footnote Text Cha Car"/>
    <w:basedOn w:val="Fuentedeprrafopredeter"/>
    <w:link w:val="Textonotapie"/>
    <w:qFormat/>
    <w:rsid w:val="006C0AC2"/>
    <w:rPr>
      <w:rFonts w:ascii="Arial Unicode MS" w:eastAsia="Arial Unicode MS" w:hAnsi="Arial Unicode MS" w:cs="Georgia"/>
      <w:sz w:val="20"/>
      <w:szCs w:val="20"/>
      <w:lang w:val="es-ES"/>
    </w:rPr>
  </w:style>
  <w:style w:type="character" w:styleId="Refdenotaalpie">
    <w:name w:val="footnote reference"/>
    <w:aliases w:val="Ref. de nota al pie 2,Texto de nota al pie,Appel note de bas de page,Footnotes refss,Footnote number,referencia nota al pie,BVI fnr,f,4_G,16 Point,Superscript 6 Point,Texto nota al pie,Pie de Página,FC,Texto de nota al pi,Ref,BVI f,F"/>
    <w:link w:val="4GChar"/>
    <w:uiPriority w:val="99"/>
    <w:unhideWhenUsed/>
    <w:qFormat/>
    <w:rsid w:val="006C0AC2"/>
    <w:rPr>
      <w:vertAlign w:val="superscript"/>
    </w:rPr>
  </w:style>
  <w:style w:type="paragraph" w:customStyle="1" w:styleId="4GChar">
    <w:name w:val="4_G Char"/>
    <w:aliases w:val="Appel note de bas de page Char,Appel note de bas de page Char Char Char Char Char Char Char Char Char Char Char Char Char Char Char Char Char Char Char,Appel note de bas de page Char Char Char Char"/>
    <w:basedOn w:val="Normal"/>
    <w:link w:val="Refdenotaalpie"/>
    <w:uiPriority w:val="99"/>
    <w:rsid w:val="006C0AC2"/>
    <w:pPr>
      <w:jc w:val="both"/>
    </w:pPr>
    <w:rPr>
      <w:rFonts w:asciiTheme="minorHAnsi" w:eastAsiaTheme="minorHAnsi" w:hAnsiTheme="minorHAnsi" w:cstheme="minorBidi"/>
      <w:vertAlign w:val="superscript"/>
    </w:rPr>
  </w:style>
  <w:style w:type="paragraph" w:styleId="Textoindependiente">
    <w:name w:val="Body Text"/>
    <w:basedOn w:val="Normal"/>
    <w:link w:val="TextoindependienteCar"/>
    <w:rsid w:val="006C0AC2"/>
    <w:pPr>
      <w:spacing w:after="120"/>
    </w:pPr>
    <w:rPr>
      <w:rFonts w:ascii="Georgia" w:eastAsia="Georgia" w:hAnsi="Georgia"/>
      <w:sz w:val="24"/>
      <w:szCs w:val="24"/>
      <w:lang w:val="es-ES" w:eastAsia="es-ES"/>
    </w:rPr>
  </w:style>
  <w:style w:type="character" w:customStyle="1" w:styleId="TextoindependienteCar">
    <w:name w:val="Texto independiente Car"/>
    <w:basedOn w:val="Fuentedeprrafopredeter"/>
    <w:link w:val="Textoindependiente"/>
    <w:rsid w:val="006C0AC2"/>
    <w:rPr>
      <w:rFonts w:ascii="Georgia" w:eastAsia="Georgia" w:hAnsi="Georgia" w:cs="Georgia"/>
      <w:sz w:val="24"/>
      <w:szCs w:val="24"/>
      <w:lang w:val="es-ES" w:eastAsia="es-ES"/>
    </w:rPr>
  </w:style>
  <w:style w:type="character" w:customStyle="1" w:styleId="NingunoA">
    <w:name w:val="Ninguno A"/>
    <w:rsid w:val="00DE4D82"/>
  </w:style>
  <w:style w:type="character" w:styleId="Hipervnculo">
    <w:name w:val="Hyperlink"/>
    <w:uiPriority w:val="99"/>
    <w:unhideWhenUsed/>
    <w:rsid w:val="00DE4D82"/>
    <w:rPr>
      <w:color w:val="0000FF"/>
      <w:u w:val="single"/>
    </w:rPr>
  </w:style>
  <w:style w:type="paragraph" w:styleId="Prrafodelista">
    <w:name w:val="List Paragraph"/>
    <w:basedOn w:val="Normal"/>
    <w:uiPriority w:val="34"/>
    <w:qFormat/>
    <w:rsid w:val="00DE4D82"/>
    <w:pPr>
      <w:ind w:left="720"/>
      <w:contextualSpacing/>
    </w:pPr>
    <w:rPr>
      <w:rFonts w:ascii="Calibri" w:eastAsia="Calibri" w:hAnsi="Calibri" w:cs="Times New Roman"/>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footnotes.xml.rels><?xml version="1.0" encoding="UTF-8" standalone="yes"?>
<Relationships xmlns="http://schemas.openxmlformats.org/package/2006/relationships"><Relationship Id="rId1" Type="http://schemas.openxmlformats.org/officeDocument/2006/relationships/hyperlink" Target="mailto:apptutelasbta@cendoj.ramajudicial.gov.co"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3</Pages>
  <Words>967</Words>
  <Characters>5322</Characters>
  <Application>Microsoft Office Word</Application>
  <DocSecurity>0</DocSecurity>
  <Lines>44</Lines>
  <Paragraphs>12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6277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Fredy Vergara Hernandez</dc:creator>
  <cp:keywords/>
  <dc:description/>
  <cp:lastModifiedBy>Nicolas</cp:lastModifiedBy>
  <cp:revision>5</cp:revision>
  <dcterms:created xsi:type="dcterms:W3CDTF">2021-11-24T21:44:00Z</dcterms:created>
  <dcterms:modified xsi:type="dcterms:W3CDTF">2021-11-25T00:19:00Z</dcterms:modified>
</cp:coreProperties>
</file>