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D0BD6F" w14:textId="77777777" w:rsidR="009E3ECE" w:rsidRPr="00F4467E" w:rsidRDefault="009E3ECE" w:rsidP="00390E15">
      <w:pPr>
        <w:pStyle w:val="Sinespaciado"/>
        <w:rPr>
          <w:color w:val="auto"/>
          <w:szCs w:val="24"/>
        </w:rPr>
      </w:pPr>
      <w:r w:rsidRPr="00F4467E">
        <w:rPr>
          <w:color w:val="auto"/>
          <w:szCs w:val="24"/>
        </w:rPr>
        <w:t>CONSEJERO PONENTE: JAIME ENRIQUE RODRÍGUEZ NAVAS</w:t>
      </w:r>
    </w:p>
    <w:p w14:paraId="66003472" w14:textId="77777777" w:rsidR="009E3ECE" w:rsidRPr="00F4467E" w:rsidRDefault="009E3ECE" w:rsidP="00390E15">
      <w:pPr>
        <w:contextualSpacing/>
        <w:rPr>
          <w:b/>
          <w:bCs/>
          <w:sz w:val="24"/>
          <w:szCs w:val="24"/>
        </w:rPr>
      </w:pPr>
    </w:p>
    <w:p w14:paraId="7543FA58" w14:textId="70C28809" w:rsidR="00FE5C9F" w:rsidRPr="00F4467E" w:rsidRDefault="00CE7A21" w:rsidP="00390E15">
      <w:pPr>
        <w:contextualSpacing/>
        <w:rPr>
          <w:bCs/>
          <w:sz w:val="24"/>
          <w:szCs w:val="24"/>
          <w:lang w:val="es-ES"/>
        </w:rPr>
      </w:pPr>
      <w:r w:rsidRPr="00F4467E">
        <w:rPr>
          <w:bCs/>
          <w:sz w:val="24"/>
          <w:szCs w:val="24"/>
        </w:rPr>
        <w:t>Bogotá D.C., veintisiete (27</w:t>
      </w:r>
      <w:r w:rsidR="00D967B7" w:rsidRPr="00F4467E">
        <w:rPr>
          <w:bCs/>
          <w:sz w:val="24"/>
          <w:szCs w:val="24"/>
        </w:rPr>
        <w:t>) de</w:t>
      </w:r>
      <w:r w:rsidR="00F14687" w:rsidRPr="00F4467E">
        <w:rPr>
          <w:bCs/>
          <w:sz w:val="24"/>
          <w:szCs w:val="24"/>
        </w:rPr>
        <w:t xml:space="preserve"> agosto</w:t>
      </w:r>
      <w:r w:rsidR="00153575" w:rsidRPr="00F4467E">
        <w:rPr>
          <w:bCs/>
          <w:sz w:val="24"/>
          <w:szCs w:val="24"/>
        </w:rPr>
        <w:t xml:space="preserve"> </w:t>
      </w:r>
      <w:r w:rsidR="00D967B7" w:rsidRPr="00F4467E">
        <w:rPr>
          <w:bCs/>
          <w:sz w:val="24"/>
          <w:szCs w:val="24"/>
        </w:rPr>
        <w:t>de dos mil veintiuno (2021)</w:t>
      </w:r>
    </w:p>
    <w:p w14:paraId="4BE8022C" w14:textId="77777777" w:rsidR="00FE5C9F" w:rsidRPr="00F4467E" w:rsidRDefault="00FE5C9F" w:rsidP="00390E15">
      <w:pPr>
        <w:contextualSpacing/>
        <w:rPr>
          <w:b/>
          <w:sz w:val="24"/>
          <w:szCs w:val="24"/>
        </w:rPr>
      </w:pPr>
    </w:p>
    <w:p w14:paraId="57288D93" w14:textId="77777777" w:rsidR="000C348E" w:rsidRPr="002C1057" w:rsidRDefault="000C348E" w:rsidP="000C348E">
      <w:pPr>
        <w:tabs>
          <w:tab w:val="left" w:pos="1985"/>
        </w:tabs>
        <w:ind w:left="1985" w:hanging="1985"/>
        <w:rPr>
          <w:b/>
          <w:sz w:val="24"/>
          <w:szCs w:val="24"/>
          <w:lang w:val="es-ES" w:eastAsia="en-US"/>
        </w:rPr>
      </w:pPr>
      <w:r w:rsidRPr="002C1057">
        <w:rPr>
          <w:b/>
          <w:sz w:val="24"/>
          <w:szCs w:val="24"/>
          <w:lang w:val="es-ES" w:eastAsia="en-US"/>
        </w:rPr>
        <w:t>Radicación:</w:t>
      </w:r>
      <w:r w:rsidRPr="002C1057">
        <w:rPr>
          <w:b/>
          <w:sz w:val="24"/>
          <w:szCs w:val="24"/>
          <w:lang w:val="es-ES" w:eastAsia="en-US"/>
        </w:rPr>
        <w:tab/>
      </w:r>
      <w:bookmarkStart w:id="0" w:name="_Hlk62114864"/>
      <w:bookmarkStart w:id="1" w:name="_Hlk38370324"/>
      <w:r w:rsidRPr="002C1057">
        <w:rPr>
          <w:bCs/>
          <w:sz w:val="24"/>
          <w:szCs w:val="24"/>
          <w:lang w:eastAsia="en-US"/>
        </w:rPr>
        <w:t>11001-03-15-000-2021-0</w:t>
      </w:r>
      <w:r>
        <w:rPr>
          <w:bCs/>
          <w:sz w:val="24"/>
          <w:szCs w:val="24"/>
          <w:lang w:eastAsia="en-US"/>
        </w:rPr>
        <w:t>4356</w:t>
      </w:r>
      <w:r w:rsidRPr="002C1057">
        <w:rPr>
          <w:bCs/>
          <w:sz w:val="24"/>
          <w:szCs w:val="24"/>
          <w:lang w:eastAsia="en-US"/>
        </w:rPr>
        <w:t>-00</w:t>
      </w:r>
      <w:bookmarkEnd w:id="0"/>
    </w:p>
    <w:bookmarkEnd w:id="1"/>
    <w:p w14:paraId="49CC2255" w14:textId="77777777" w:rsidR="000C348E" w:rsidRPr="001B560B" w:rsidRDefault="000C348E" w:rsidP="000C348E">
      <w:pPr>
        <w:tabs>
          <w:tab w:val="left" w:pos="1985"/>
        </w:tabs>
        <w:ind w:left="1980" w:hanging="1980"/>
        <w:rPr>
          <w:sz w:val="24"/>
          <w:szCs w:val="24"/>
          <w:lang w:val="es-ES" w:eastAsia="en-US"/>
        </w:rPr>
      </w:pPr>
      <w:r w:rsidRPr="002C1057">
        <w:rPr>
          <w:b/>
          <w:sz w:val="24"/>
          <w:szCs w:val="24"/>
          <w:lang w:val="es-ES" w:eastAsia="en-US"/>
        </w:rPr>
        <w:t>Accionante:</w:t>
      </w:r>
      <w:r w:rsidRPr="002C1057">
        <w:rPr>
          <w:b/>
          <w:sz w:val="24"/>
          <w:szCs w:val="24"/>
          <w:lang w:val="es-ES" w:eastAsia="en-US"/>
        </w:rPr>
        <w:tab/>
      </w:r>
      <w:bookmarkStart w:id="2" w:name="_Hlk39513731"/>
      <w:r>
        <w:rPr>
          <w:sz w:val="24"/>
          <w:szCs w:val="24"/>
          <w:lang w:val="es-ES" w:eastAsia="en-US"/>
        </w:rPr>
        <w:t>Jairo León Acosta Hernández</w:t>
      </w:r>
    </w:p>
    <w:bookmarkEnd w:id="2"/>
    <w:p w14:paraId="374E003B" w14:textId="08FE8C18" w:rsidR="000C348E" w:rsidRPr="002C1057" w:rsidRDefault="000C348E" w:rsidP="000C348E">
      <w:pPr>
        <w:tabs>
          <w:tab w:val="left" w:pos="1985"/>
        </w:tabs>
        <w:ind w:left="1980" w:hanging="1980"/>
        <w:rPr>
          <w:sz w:val="24"/>
          <w:szCs w:val="24"/>
          <w:lang w:val="es-ES" w:eastAsia="en-US"/>
        </w:rPr>
      </w:pPr>
      <w:r w:rsidRPr="002C1057">
        <w:rPr>
          <w:b/>
          <w:sz w:val="24"/>
          <w:szCs w:val="24"/>
          <w:lang w:val="es-ES" w:eastAsia="en-US"/>
        </w:rPr>
        <w:t>Accionado</w:t>
      </w:r>
      <w:r>
        <w:rPr>
          <w:b/>
          <w:sz w:val="24"/>
          <w:szCs w:val="24"/>
          <w:lang w:val="es-ES" w:eastAsia="en-US"/>
        </w:rPr>
        <w:t>s</w:t>
      </w:r>
      <w:r w:rsidRPr="002C1057">
        <w:rPr>
          <w:b/>
          <w:sz w:val="24"/>
          <w:szCs w:val="24"/>
          <w:lang w:val="es-ES" w:eastAsia="en-US"/>
        </w:rPr>
        <w:t>:</w:t>
      </w:r>
      <w:r w:rsidRPr="002C1057">
        <w:rPr>
          <w:b/>
          <w:sz w:val="24"/>
          <w:szCs w:val="24"/>
          <w:lang w:val="es-ES" w:eastAsia="en-US"/>
        </w:rPr>
        <w:tab/>
      </w:r>
      <w:r>
        <w:rPr>
          <w:sz w:val="24"/>
          <w:szCs w:val="24"/>
          <w:lang w:val="es-ES" w:eastAsia="en-US"/>
        </w:rPr>
        <w:t>Nación, Presidencia de la República, Ministerio de Vivienda, Ciudad y Territorio, Congreso de la República, Alcaldía de Bogotá Distrito Capital y el Instituto Distrital de la Participación y Acción Comunal</w:t>
      </w:r>
    </w:p>
    <w:p w14:paraId="4DBCB0C3" w14:textId="2B75897F" w:rsidR="00F14687" w:rsidRPr="00F4467E" w:rsidRDefault="00F14687" w:rsidP="00F14687">
      <w:pPr>
        <w:tabs>
          <w:tab w:val="left" w:pos="1985"/>
        </w:tabs>
        <w:ind w:left="1980" w:hanging="1980"/>
        <w:rPr>
          <w:sz w:val="24"/>
          <w:szCs w:val="24"/>
          <w:lang w:val="es-ES" w:eastAsia="en-US"/>
        </w:rPr>
      </w:pPr>
    </w:p>
    <w:p w14:paraId="31471F1C" w14:textId="77777777" w:rsidR="00FE5C9F" w:rsidRPr="00F4467E" w:rsidRDefault="00FE5C9F" w:rsidP="00390E15">
      <w:pPr>
        <w:tabs>
          <w:tab w:val="left" w:pos="8222"/>
        </w:tabs>
        <w:ind w:right="51"/>
        <w:contextualSpacing/>
        <w:rPr>
          <w:b/>
          <w:sz w:val="24"/>
          <w:szCs w:val="24"/>
        </w:rPr>
      </w:pPr>
    </w:p>
    <w:p w14:paraId="10814187" w14:textId="77777777" w:rsidR="00FE5C9F" w:rsidRPr="00F4467E" w:rsidRDefault="00FE5C9F" w:rsidP="00390E15">
      <w:pPr>
        <w:pBdr>
          <w:bottom w:val="single" w:sz="12" w:space="0" w:color="auto"/>
        </w:pBdr>
        <w:ind w:left="2832" w:hanging="2832"/>
        <w:contextualSpacing/>
        <w:rPr>
          <w:b/>
          <w:sz w:val="24"/>
          <w:szCs w:val="24"/>
        </w:rPr>
      </w:pPr>
      <w:r w:rsidRPr="00F4467E">
        <w:rPr>
          <w:b/>
          <w:sz w:val="24"/>
          <w:szCs w:val="24"/>
        </w:rPr>
        <w:t>SENTENCIA DE PRIMERA INSTANCIA</w:t>
      </w:r>
    </w:p>
    <w:p w14:paraId="49BB8F0A" w14:textId="77777777" w:rsidR="00FE5C9F" w:rsidRPr="00F4467E" w:rsidRDefault="00FE5C9F" w:rsidP="00390E15">
      <w:pPr>
        <w:contextualSpacing/>
        <w:jc w:val="center"/>
        <w:rPr>
          <w:b/>
          <w:sz w:val="24"/>
          <w:szCs w:val="24"/>
        </w:rPr>
      </w:pPr>
    </w:p>
    <w:p w14:paraId="3B6B58E9" w14:textId="7B13A348" w:rsidR="00FE5C9F" w:rsidRPr="00F4467E" w:rsidRDefault="00FE5C9F" w:rsidP="00390E15">
      <w:pPr>
        <w:pStyle w:val="Textoindependiente21"/>
        <w:spacing w:after="0"/>
        <w:ind w:left="0"/>
        <w:jc w:val="both"/>
        <w:rPr>
          <w:rFonts w:cs="Arial"/>
          <w:bCs/>
          <w:sz w:val="24"/>
          <w:szCs w:val="24"/>
          <w:lang w:val="es-CO"/>
        </w:rPr>
      </w:pPr>
      <w:r w:rsidRPr="00F4467E">
        <w:rPr>
          <w:rFonts w:cs="Arial"/>
          <w:sz w:val="24"/>
          <w:szCs w:val="24"/>
        </w:rPr>
        <w:t>La Sala decide</w:t>
      </w:r>
      <w:r w:rsidR="00FF20A7" w:rsidRPr="00F4467E">
        <w:rPr>
          <w:rFonts w:cs="Arial"/>
          <w:sz w:val="24"/>
          <w:szCs w:val="24"/>
        </w:rPr>
        <w:t>,</w:t>
      </w:r>
      <w:r w:rsidRPr="00F4467E">
        <w:rPr>
          <w:rFonts w:cs="Arial"/>
          <w:sz w:val="24"/>
          <w:szCs w:val="24"/>
        </w:rPr>
        <w:t xml:space="preserve"> en primera instancia</w:t>
      </w:r>
      <w:r w:rsidR="00FF20A7" w:rsidRPr="00F4467E">
        <w:rPr>
          <w:rFonts w:cs="Arial"/>
          <w:sz w:val="24"/>
          <w:szCs w:val="24"/>
        </w:rPr>
        <w:t>,</w:t>
      </w:r>
      <w:r w:rsidRPr="00F4467E">
        <w:rPr>
          <w:rFonts w:cs="Arial"/>
          <w:sz w:val="24"/>
          <w:szCs w:val="24"/>
        </w:rPr>
        <w:t xml:space="preserve"> la acción de tutela incoada por </w:t>
      </w:r>
      <w:r w:rsidR="000C348E">
        <w:rPr>
          <w:sz w:val="24"/>
          <w:szCs w:val="24"/>
          <w:lang w:val="es-ES" w:eastAsia="en-US"/>
        </w:rPr>
        <w:t>Jairo León Acosta Hernández</w:t>
      </w:r>
      <w:r w:rsidR="007A3F17" w:rsidRPr="00F4467E">
        <w:rPr>
          <w:rFonts w:cs="Arial"/>
          <w:sz w:val="24"/>
          <w:szCs w:val="24"/>
        </w:rPr>
        <w:t>,</w:t>
      </w:r>
      <w:r w:rsidR="006C5DE5" w:rsidRPr="00F4467E">
        <w:rPr>
          <w:rFonts w:cs="Arial"/>
          <w:sz w:val="24"/>
          <w:szCs w:val="24"/>
        </w:rPr>
        <w:t xml:space="preserve"> </w:t>
      </w:r>
      <w:r w:rsidRPr="00F4467E">
        <w:rPr>
          <w:rFonts w:cs="Arial"/>
          <w:sz w:val="24"/>
          <w:szCs w:val="24"/>
        </w:rPr>
        <w:t>en contra</w:t>
      </w:r>
      <w:bookmarkStart w:id="3" w:name="_Hlk49761891"/>
      <w:r w:rsidRPr="00F4467E">
        <w:rPr>
          <w:rFonts w:cs="Arial"/>
          <w:sz w:val="24"/>
          <w:szCs w:val="24"/>
        </w:rPr>
        <w:t xml:space="preserve"> de la</w:t>
      </w:r>
      <w:r w:rsidR="00F14687" w:rsidRPr="00F4467E">
        <w:rPr>
          <w:rFonts w:cs="Arial"/>
          <w:sz w:val="24"/>
          <w:szCs w:val="24"/>
        </w:rPr>
        <w:t xml:space="preserve"> </w:t>
      </w:r>
      <w:r w:rsidR="000C348E">
        <w:rPr>
          <w:sz w:val="24"/>
          <w:szCs w:val="24"/>
          <w:lang w:val="es-ES" w:eastAsia="en-US"/>
        </w:rPr>
        <w:t>Nación, Presidencia de la República, del Ministerio de Vivienda, Ciudad y Territorio, del Congreso de la República, de la Alcaldía de Bogotá Distrito Capital y del Instituto Distrital de la Participación y Acción Comunal</w:t>
      </w:r>
      <w:r w:rsidR="00806BA6">
        <w:rPr>
          <w:sz w:val="24"/>
          <w:szCs w:val="24"/>
          <w:lang w:val="es-ES" w:eastAsia="en-US"/>
        </w:rPr>
        <w:t xml:space="preserve"> (IDEPAC)</w:t>
      </w:r>
      <w:r w:rsidRPr="00F4467E">
        <w:rPr>
          <w:rFonts w:cs="Arial"/>
          <w:bCs/>
          <w:sz w:val="24"/>
          <w:szCs w:val="24"/>
          <w:lang w:val="es-CO"/>
        </w:rPr>
        <w:t>.</w:t>
      </w:r>
    </w:p>
    <w:p w14:paraId="203EBA2A" w14:textId="77777777" w:rsidR="00FE5C9F" w:rsidRPr="00F4467E" w:rsidRDefault="00FE5C9F" w:rsidP="00390E15">
      <w:pPr>
        <w:pStyle w:val="Textoindependiente21"/>
        <w:spacing w:after="0"/>
        <w:ind w:left="0"/>
        <w:jc w:val="both"/>
        <w:rPr>
          <w:rFonts w:cs="Arial"/>
          <w:bCs/>
          <w:sz w:val="24"/>
          <w:szCs w:val="24"/>
          <w:lang w:val="es-CO"/>
        </w:rPr>
      </w:pPr>
    </w:p>
    <w:bookmarkEnd w:id="3"/>
    <w:p w14:paraId="217896BB" w14:textId="77777777" w:rsidR="00FE5C9F" w:rsidRPr="00F4467E" w:rsidRDefault="00FE5C9F" w:rsidP="00390E15">
      <w:pPr>
        <w:pStyle w:val="Ttulo1"/>
        <w:spacing w:before="0" w:after="0" w:line="240" w:lineRule="auto"/>
        <w:rPr>
          <w:rFonts w:cs="Arial"/>
          <w:szCs w:val="24"/>
        </w:rPr>
      </w:pPr>
      <w:r w:rsidRPr="00F4467E">
        <w:rPr>
          <w:rFonts w:cs="Arial"/>
          <w:szCs w:val="24"/>
        </w:rPr>
        <w:t>ANTECEDENTES</w:t>
      </w:r>
    </w:p>
    <w:p w14:paraId="2A3B43A0" w14:textId="77777777" w:rsidR="00FE5C9F" w:rsidRPr="00F4467E" w:rsidRDefault="00FE5C9F" w:rsidP="00390E15">
      <w:pPr>
        <w:rPr>
          <w:sz w:val="24"/>
          <w:szCs w:val="24"/>
        </w:rPr>
      </w:pPr>
    </w:p>
    <w:p w14:paraId="2075725E" w14:textId="040582B1" w:rsidR="001C4D01" w:rsidRPr="00F4467E" w:rsidRDefault="0064595E" w:rsidP="00266C92">
      <w:pPr>
        <w:pStyle w:val="Ttulo2"/>
        <w:numPr>
          <w:ilvl w:val="0"/>
          <w:numId w:val="0"/>
        </w:numPr>
        <w:spacing w:before="0" w:after="0"/>
        <w:ind w:left="360" w:hanging="360"/>
        <w:rPr>
          <w:rFonts w:eastAsia="Verdana"/>
          <w:b w:val="0"/>
          <w:szCs w:val="24"/>
        </w:rPr>
      </w:pPr>
      <w:r w:rsidRPr="00F4467E">
        <w:rPr>
          <w:rFonts w:cs="Arial"/>
          <w:szCs w:val="24"/>
          <w:lang w:eastAsia="es-ES"/>
        </w:rPr>
        <w:t xml:space="preserve">1.1. </w:t>
      </w:r>
      <w:r w:rsidR="001C4D01" w:rsidRPr="00F4467E">
        <w:rPr>
          <w:rFonts w:eastAsia="Verdana"/>
          <w:szCs w:val="24"/>
        </w:rPr>
        <w:t>Hecho</w:t>
      </w:r>
      <w:r w:rsidR="00982D62" w:rsidRPr="00F4467E">
        <w:rPr>
          <w:rFonts w:eastAsia="Verdana"/>
          <w:szCs w:val="24"/>
        </w:rPr>
        <w:t>s</w:t>
      </w:r>
      <w:r w:rsidR="00A13C9C" w:rsidRPr="00F4467E">
        <w:rPr>
          <w:rFonts w:eastAsia="Verdana"/>
          <w:szCs w:val="24"/>
        </w:rPr>
        <w:t xml:space="preserve"> y a</w:t>
      </w:r>
      <w:r w:rsidR="00A13C9C" w:rsidRPr="00F4467E">
        <w:rPr>
          <w:szCs w:val="24"/>
          <w:lang w:eastAsia="es-ES"/>
        </w:rPr>
        <w:t>rgumentos de la solicitud de tutela</w:t>
      </w:r>
    </w:p>
    <w:p w14:paraId="54B13BB7" w14:textId="77777777" w:rsidR="001C4D01" w:rsidRPr="00F4467E" w:rsidRDefault="001C4D01" w:rsidP="00390E15">
      <w:pPr>
        <w:contextualSpacing/>
        <w:rPr>
          <w:rFonts w:eastAsia="Verdana"/>
          <w:sz w:val="24"/>
          <w:szCs w:val="24"/>
        </w:rPr>
      </w:pPr>
    </w:p>
    <w:p w14:paraId="6273689C" w14:textId="2510B7FE" w:rsidR="00266C92" w:rsidRDefault="00266C92" w:rsidP="00F14687">
      <w:pPr>
        <w:autoSpaceDE w:val="0"/>
        <w:autoSpaceDN w:val="0"/>
        <w:adjustRightInd w:val="0"/>
        <w:rPr>
          <w:sz w:val="24"/>
          <w:szCs w:val="24"/>
          <w:lang w:val="es-MX" w:eastAsia="ja-JP"/>
        </w:rPr>
      </w:pPr>
      <w:r>
        <w:rPr>
          <w:sz w:val="24"/>
          <w:szCs w:val="24"/>
          <w:lang w:val="es-MX" w:eastAsia="ja-JP"/>
        </w:rPr>
        <w:t xml:space="preserve">Jairo León Acosta Hernández manifestó en su escrito de solicitud de tutela que sus derechos fundamentales a la vida, a la igualdad, a la intimidad personal y familiar, al buen nombre, al trabajo, al debido proceso y al acceso a la administración </w:t>
      </w:r>
      <w:r w:rsidR="00734C09">
        <w:rPr>
          <w:sz w:val="24"/>
          <w:szCs w:val="24"/>
          <w:lang w:val="es-MX" w:eastAsia="ja-JP"/>
        </w:rPr>
        <w:t xml:space="preserve">de justicia </w:t>
      </w:r>
      <w:r w:rsidR="00631DFE">
        <w:rPr>
          <w:sz w:val="24"/>
          <w:szCs w:val="24"/>
          <w:lang w:val="es-MX" w:eastAsia="ja-JP"/>
        </w:rPr>
        <w:t>fueron</w:t>
      </w:r>
      <w:r w:rsidR="00734C09">
        <w:rPr>
          <w:sz w:val="24"/>
          <w:szCs w:val="24"/>
          <w:lang w:val="es-MX" w:eastAsia="ja-JP"/>
        </w:rPr>
        <w:t xml:space="preserve"> vulnerados</w:t>
      </w:r>
      <w:r w:rsidR="00806BA6">
        <w:rPr>
          <w:sz w:val="24"/>
          <w:szCs w:val="24"/>
          <w:lang w:val="es-MX" w:eastAsia="ja-JP"/>
        </w:rPr>
        <w:t xml:space="preserve">, por las siguientes razones: </w:t>
      </w:r>
    </w:p>
    <w:p w14:paraId="228021E3" w14:textId="77777777" w:rsidR="00806BA6" w:rsidRDefault="00806BA6" w:rsidP="00F14687">
      <w:pPr>
        <w:autoSpaceDE w:val="0"/>
        <w:autoSpaceDN w:val="0"/>
        <w:adjustRightInd w:val="0"/>
        <w:rPr>
          <w:sz w:val="24"/>
          <w:szCs w:val="24"/>
          <w:lang w:val="es-MX" w:eastAsia="ja-JP"/>
        </w:rPr>
      </w:pPr>
    </w:p>
    <w:p w14:paraId="384A6A3A" w14:textId="658B5448" w:rsidR="00806BA6" w:rsidRDefault="00806BA6" w:rsidP="00F14687">
      <w:pPr>
        <w:autoSpaceDE w:val="0"/>
        <w:autoSpaceDN w:val="0"/>
        <w:adjustRightInd w:val="0"/>
        <w:rPr>
          <w:sz w:val="24"/>
          <w:szCs w:val="24"/>
          <w:lang w:val="es-ES" w:eastAsia="en-US"/>
        </w:rPr>
      </w:pPr>
      <w:r>
        <w:rPr>
          <w:sz w:val="24"/>
          <w:szCs w:val="24"/>
          <w:lang w:val="es-MX" w:eastAsia="ja-JP"/>
        </w:rPr>
        <w:t xml:space="preserve">i) Es víctima del “cartel de la propiedad horizontal” y ha recibido dos atentados en contra de su vida; ii) el cartel está conformado por </w:t>
      </w:r>
      <w:r w:rsidRPr="00806BA6">
        <w:rPr>
          <w:sz w:val="24"/>
          <w:szCs w:val="24"/>
          <w:lang w:val="es-MX" w:eastAsia="ja-JP"/>
        </w:rPr>
        <w:t>consejeros, administradores, revisores fiscales, contadores, empresas de vigilanc</w:t>
      </w:r>
      <w:r>
        <w:rPr>
          <w:sz w:val="24"/>
          <w:szCs w:val="24"/>
          <w:lang w:val="es-MX" w:eastAsia="ja-JP"/>
        </w:rPr>
        <w:t xml:space="preserve">ia y entidades bancarias; iii) los consejeros inflan presupuestos para sacar recursos indebidamente, con la complicidad de </w:t>
      </w:r>
      <w:r w:rsidR="00851C6D">
        <w:rPr>
          <w:sz w:val="24"/>
          <w:szCs w:val="24"/>
          <w:lang w:val="es-MX" w:eastAsia="ja-JP"/>
        </w:rPr>
        <w:t xml:space="preserve">los </w:t>
      </w:r>
      <w:r>
        <w:rPr>
          <w:sz w:val="24"/>
          <w:szCs w:val="24"/>
          <w:lang w:val="es-MX" w:eastAsia="ja-JP"/>
        </w:rPr>
        <w:t>administradores y revisores fiscales</w:t>
      </w:r>
      <w:r w:rsidR="00851C6D">
        <w:rPr>
          <w:sz w:val="24"/>
          <w:szCs w:val="24"/>
          <w:lang w:val="es-MX" w:eastAsia="ja-JP"/>
        </w:rPr>
        <w:t>, quienes también se apropian de dineros con impunidad</w:t>
      </w:r>
      <w:r>
        <w:rPr>
          <w:sz w:val="24"/>
          <w:szCs w:val="24"/>
          <w:lang w:val="es-MX" w:eastAsia="ja-JP"/>
        </w:rPr>
        <w:t xml:space="preserve">; iv) las empresas de vigilancia actúan como “brazo armado paramilitar” en el negocio; v) creó la Revista PH Colombia para socializar toda la problemática pero se convirtió en enemigo de los corruptos; vi) el IDEPAC es inoperante en los procesos de participación ciudadana; vii) la ausencia de capacitación en la </w:t>
      </w:r>
      <w:r w:rsidR="00631DFE">
        <w:rPr>
          <w:sz w:val="24"/>
          <w:szCs w:val="24"/>
          <w:lang w:val="es-MX" w:eastAsia="ja-JP"/>
        </w:rPr>
        <w:t>comunidad es caldo de cultivo para los “carteles”; viii) la Alcaldesa M</w:t>
      </w:r>
      <w:r>
        <w:rPr>
          <w:sz w:val="24"/>
          <w:szCs w:val="24"/>
          <w:lang w:val="es-MX" w:eastAsia="ja-JP"/>
        </w:rPr>
        <w:t xml:space="preserve">ayor </w:t>
      </w:r>
      <w:r w:rsidR="00631DFE">
        <w:rPr>
          <w:sz w:val="24"/>
          <w:szCs w:val="24"/>
          <w:lang w:val="es-MX" w:eastAsia="ja-JP"/>
        </w:rPr>
        <w:t xml:space="preserve">de Bogotá </w:t>
      </w:r>
      <w:r>
        <w:rPr>
          <w:sz w:val="24"/>
          <w:szCs w:val="24"/>
          <w:lang w:val="es-MX" w:eastAsia="ja-JP"/>
        </w:rPr>
        <w:t>no quiso firmar el Acuerdo 156</w:t>
      </w:r>
      <w:r>
        <w:rPr>
          <w:rStyle w:val="Refdenotaalpie"/>
          <w:sz w:val="24"/>
          <w:szCs w:val="24"/>
          <w:lang w:val="es-MX" w:eastAsia="ja-JP"/>
        </w:rPr>
        <w:footnoteReference w:id="1"/>
      </w:r>
      <w:r w:rsidR="00631DFE">
        <w:rPr>
          <w:sz w:val="24"/>
          <w:szCs w:val="24"/>
          <w:lang w:val="es-MX" w:eastAsia="ja-JP"/>
        </w:rPr>
        <w:t>, pues fue detenido en el C</w:t>
      </w:r>
      <w:r w:rsidR="0083545D">
        <w:rPr>
          <w:sz w:val="24"/>
          <w:szCs w:val="24"/>
          <w:lang w:val="es-MX" w:eastAsia="ja-JP"/>
        </w:rPr>
        <w:t xml:space="preserve">oncejo </w:t>
      </w:r>
      <w:r w:rsidR="00631DFE">
        <w:rPr>
          <w:sz w:val="24"/>
          <w:szCs w:val="24"/>
          <w:lang w:val="es-MX" w:eastAsia="ja-JP"/>
        </w:rPr>
        <w:t xml:space="preserve">Municipal </w:t>
      </w:r>
      <w:r w:rsidR="0083545D">
        <w:rPr>
          <w:sz w:val="24"/>
          <w:szCs w:val="24"/>
          <w:lang w:val="es-MX" w:eastAsia="ja-JP"/>
        </w:rPr>
        <w:t>por su bancada para modificar el POT y permitir a las constructoras hacer proyectos urbanísticos en humedales; ix) las alcaldías locales se han convertido en cómplices de la corrupción con el argumento de que no pueden verificar documentos, por lo que aceptan actas adulteradas, entre otras</w:t>
      </w:r>
      <w:r w:rsidR="00631DFE">
        <w:rPr>
          <w:sz w:val="24"/>
          <w:szCs w:val="24"/>
          <w:lang w:val="es-MX" w:eastAsia="ja-JP"/>
        </w:rPr>
        <w:t>; x) la Secretaría de Gobierno D</w:t>
      </w:r>
      <w:r w:rsidR="0083545D">
        <w:rPr>
          <w:sz w:val="24"/>
          <w:szCs w:val="24"/>
          <w:lang w:val="es-MX" w:eastAsia="ja-JP"/>
        </w:rPr>
        <w:t>istrital e</w:t>
      </w:r>
      <w:r w:rsidR="00631DFE">
        <w:rPr>
          <w:sz w:val="24"/>
          <w:szCs w:val="24"/>
          <w:lang w:val="es-MX" w:eastAsia="ja-JP"/>
        </w:rPr>
        <w:t>stá</w:t>
      </w:r>
      <w:r w:rsidR="0083545D">
        <w:rPr>
          <w:sz w:val="24"/>
          <w:szCs w:val="24"/>
          <w:lang w:val="es-MX" w:eastAsia="ja-JP"/>
        </w:rPr>
        <w:t xml:space="preserve"> demorando el trámite para validar documentos, lo que pone en riesgo a las copropiedades; xi) a las constructoras no las e</w:t>
      </w:r>
      <w:r w:rsidR="00631DFE">
        <w:rPr>
          <w:sz w:val="24"/>
          <w:szCs w:val="24"/>
          <w:lang w:val="es-MX" w:eastAsia="ja-JP"/>
        </w:rPr>
        <w:t xml:space="preserve">stán obligando a cumplir la ley, por lo </w:t>
      </w:r>
      <w:r w:rsidR="00631DFE">
        <w:rPr>
          <w:sz w:val="24"/>
          <w:szCs w:val="24"/>
          <w:lang w:val="es-MX" w:eastAsia="ja-JP"/>
        </w:rPr>
        <w:lastRenderedPageBreak/>
        <w:t>que dejan reglamentos amañados</w:t>
      </w:r>
      <w:r w:rsidR="00851C6D">
        <w:rPr>
          <w:sz w:val="24"/>
          <w:szCs w:val="24"/>
          <w:lang w:val="es-MX" w:eastAsia="ja-JP"/>
        </w:rPr>
        <w:t xml:space="preserve">; xii) el Ministerio de </w:t>
      </w:r>
      <w:r w:rsidR="00851C6D">
        <w:rPr>
          <w:sz w:val="24"/>
          <w:szCs w:val="24"/>
          <w:lang w:val="es-ES" w:eastAsia="en-US"/>
        </w:rPr>
        <w:t>Vivienda, Ciudad y Territorio no escucha a los ciudadanos, otorga</w:t>
      </w:r>
      <w:r w:rsidR="00631DFE">
        <w:rPr>
          <w:sz w:val="24"/>
          <w:szCs w:val="24"/>
          <w:lang w:val="es-ES" w:eastAsia="en-US"/>
        </w:rPr>
        <w:t xml:space="preserve"> subsidios a personas que no los</w:t>
      </w:r>
      <w:r w:rsidR="00851C6D">
        <w:rPr>
          <w:sz w:val="24"/>
          <w:szCs w:val="24"/>
          <w:lang w:val="es-ES" w:eastAsia="en-US"/>
        </w:rPr>
        <w:t xml:space="preserve"> merece y se los niega y pone trabas a los que sí; y xiii) </w:t>
      </w:r>
      <w:r w:rsidR="00274FCD">
        <w:rPr>
          <w:sz w:val="24"/>
          <w:szCs w:val="24"/>
          <w:lang w:val="es-ES" w:eastAsia="en-US"/>
        </w:rPr>
        <w:t>el artículo 25 de la Ley 675 de 2001 permite que el propietario sea obligado a pagar</w:t>
      </w:r>
      <w:r w:rsidR="00631DFE">
        <w:rPr>
          <w:sz w:val="24"/>
          <w:szCs w:val="24"/>
          <w:lang w:val="es-ES" w:eastAsia="en-US"/>
        </w:rPr>
        <w:t xml:space="preserve"> cuotas</w:t>
      </w:r>
      <w:r w:rsidR="00274FCD">
        <w:rPr>
          <w:sz w:val="24"/>
          <w:szCs w:val="24"/>
          <w:lang w:val="es-ES" w:eastAsia="en-US"/>
        </w:rPr>
        <w:t xml:space="preserve"> en desproporción a sus vecinos, con el argumento de que </w:t>
      </w:r>
      <w:r w:rsidR="00A231D1">
        <w:rPr>
          <w:sz w:val="24"/>
          <w:szCs w:val="24"/>
          <w:lang w:val="es-ES" w:eastAsia="en-US"/>
        </w:rPr>
        <w:t>el apartamento es má</w:t>
      </w:r>
      <w:r w:rsidR="00274FCD">
        <w:rPr>
          <w:sz w:val="24"/>
          <w:szCs w:val="24"/>
          <w:lang w:val="es-ES" w:eastAsia="en-US"/>
        </w:rPr>
        <w:t>s grande</w:t>
      </w:r>
      <w:r w:rsidR="00631DFE">
        <w:rPr>
          <w:sz w:val="24"/>
          <w:szCs w:val="24"/>
          <w:lang w:val="es-ES" w:eastAsia="en-US"/>
        </w:rPr>
        <w:t xml:space="preserve">. </w:t>
      </w:r>
    </w:p>
    <w:p w14:paraId="0C362608" w14:textId="77777777" w:rsidR="00851C6D" w:rsidRDefault="00851C6D" w:rsidP="00F14687">
      <w:pPr>
        <w:autoSpaceDE w:val="0"/>
        <w:autoSpaceDN w:val="0"/>
        <w:adjustRightInd w:val="0"/>
        <w:rPr>
          <w:sz w:val="24"/>
          <w:szCs w:val="24"/>
          <w:lang w:val="es-ES" w:eastAsia="en-US"/>
        </w:rPr>
      </w:pPr>
    </w:p>
    <w:p w14:paraId="2659ABEA" w14:textId="70E8A352" w:rsidR="00851C6D" w:rsidRDefault="00851C6D" w:rsidP="00F14687">
      <w:pPr>
        <w:autoSpaceDE w:val="0"/>
        <w:autoSpaceDN w:val="0"/>
        <w:adjustRightInd w:val="0"/>
        <w:rPr>
          <w:sz w:val="24"/>
          <w:szCs w:val="24"/>
          <w:lang w:val="es-MX" w:eastAsia="ja-JP"/>
        </w:rPr>
      </w:pPr>
      <w:r>
        <w:rPr>
          <w:sz w:val="24"/>
          <w:szCs w:val="24"/>
          <w:lang w:val="es-ES" w:eastAsia="en-US"/>
        </w:rPr>
        <w:t xml:space="preserve">Además, afirmó que es indispensable crear la Superintendencia de Propiedad Horizontal y un plan anticorrupción y de atención al ciudadano con el apoyo de los tecnólogos del SENA, para el </w:t>
      </w:r>
      <w:r w:rsidR="00631DFE">
        <w:rPr>
          <w:sz w:val="24"/>
          <w:szCs w:val="24"/>
          <w:lang w:val="es-ES" w:eastAsia="en-US"/>
        </w:rPr>
        <w:t>que</w:t>
      </w:r>
      <w:r>
        <w:rPr>
          <w:sz w:val="24"/>
          <w:szCs w:val="24"/>
          <w:lang w:val="es-ES" w:eastAsia="en-US"/>
        </w:rPr>
        <w:t xml:space="preserve"> se postula a liderar, para que las personas puedan presentar denuncias</w:t>
      </w:r>
      <w:r w:rsidR="00A231D1">
        <w:rPr>
          <w:sz w:val="24"/>
          <w:szCs w:val="24"/>
          <w:lang w:val="es-ES" w:eastAsia="en-US"/>
        </w:rPr>
        <w:t xml:space="preserve">. </w:t>
      </w:r>
    </w:p>
    <w:p w14:paraId="68F81765" w14:textId="77777777" w:rsidR="00806BA6" w:rsidRDefault="00806BA6" w:rsidP="00F14687">
      <w:pPr>
        <w:autoSpaceDE w:val="0"/>
        <w:autoSpaceDN w:val="0"/>
        <w:adjustRightInd w:val="0"/>
        <w:rPr>
          <w:sz w:val="24"/>
          <w:szCs w:val="24"/>
          <w:lang w:val="es-MX" w:eastAsia="ja-JP"/>
        </w:rPr>
      </w:pPr>
    </w:p>
    <w:p w14:paraId="7CE368A5" w14:textId="66FF2DF9" w:rsidR="009E3ECE" w:rsidRPr="00F4467E" w:rsidRDefault="00DC1496" w:rsidP="00390E15">
      <w:pPr>
        <w:overflowPunct w:val="0"/>
        <w:autoSpaceDE w:val="0"/>
        <w:autoSpaceDN w:val="0"/>
        <w:adjustRightInd w:val="0"/>
        <w:contextualSpacing/>
        <w:rPr>
          <w:rFonts w:eastAsia="Times New Roman"/>
          <w:b/>
          <w:sz w:val="24"/>
          <w:szCs w:val="24"/>
          <w:lang w:eastAsia="es-ES"/>
        </w:rPr>
      </w:pPr>
      <w:r>
        <w:rPr>
          <w:rFonts w:eastAsia="Times New Roman"/>
          <w:b/>
          <w:sz w:val="24"/>
          <w:szCs w:val="24"/>
          <w:lang w:eastAsia="es-ES"/>
        </w:rPr>
        <w:t>1.2</w:t>
      </w:r>
      <w:r w:rsidR="00441B33" w:rsidRPr="00F4467E">
        <w:rPr>
          <w:rFonts w:eastAsia="Times New Roman"/>
          <w:b/>
          <w:sz w:val="24"/>
          <w:szCs w:val="24"/>
          <w:lang w:eastAsia="es-ES"/>
        </w:rPr>
        <w:t xml:space="preserve">. </w:t>
      </w:r>
      <w:r w:rsidR="009E3ECE" w:rsidRPr="00F4467E">
        <w:rPr>
          <w:rFonts w:eastAsia="Times New Roman"/>
          <w:b/>
          <w:sz w:val="24"/>
          <w:szCs w:val="24"/>
          <w:lang w:eastAsia="es-ES"/>
        </w:rPr>
        <w:t>Pretensiones de</w:t>
      </w:r>
      <w:r w:rsidR="00751A87" w:rsidRPr="00F4467E">
        <w:rPr>
          <w:rFonts w:eastAsia="Times New Roman"/>
          <w:b/>
          <w:sz w:val="24"/>
          <w:szCs w:val="24"/>
          <w:lang w:eastAsia="es-ES"/>
        </w:rPr>
        <w:t xml:space="preserve"> la</w:t>
      </w:r>
      <w:r w:rsidR="009E3ECE" w:rsidRPr="00F4467E">
        <w:rPr>
          <w:rFonts w:eastAsia="Times New Roman"/>
          <w:b/>
          <w:sz w:val="24"/>
          <w:szCs w:val="24"/>
          <w:lang w:eastAsia="es-ES"/>
        </w:rPr>
        <w:t xml:space="preserve"> tutela</w:t>
      </w:r>
    </w:p>
    <w:p w14:paraId="3B3284B1" w14:textId="77777777" w:rsidR="009E3ECE" w:rsidRPr="00F4467E" w:rsidRDefault="009E3ECE" w:rsidP="00390E15">
      <w:pPr>
        <w:overflowPunct w:val="0"/>
        <w:autoSpaceDE w:val="0"/>
        <w:autoSpaceDN w:val="0"/>
        <w:adjustRightInd w:val="0"/>
        <w:contextualSpacing/>
        <w:rPr>
          <w:rFonts w:eastAsia="Times New Roman"/>
          <w:sz w:val="24"/>
          <w:szCs w:val="24"/>
          <w:lang w:eastAsia="es-ES"/>
        </w:rPr>
      </w:pPr>
    </w:p>
    <w:p w14:paraId="7197B516" w14:textId="0E617840" w:rsidR="00A231D1" w:rsidRDefault="00A231D1" w:rsidP="004B42C4">
      <w:pPr>
        <w:autoSpaceDE w:val="0"/>
        <w:autoSpaceDN w:val="0"/>
        <w:adjustRightInd w:val="0"/>
        <w:rPr>
          <w:sz w:val="24"/>
          <w:szCs w:val="24"/>
          <w:lang w:val="es-MX" w:eastAsia="ja-JP"/>
        </w:rPr>
      </w:pPr>
      <w:r>
        <w:rPr>
          <w:sz w:val="24"/>
          <w:szCs w:val="24"/>
          <w:lang w:val="es-MX" w:eastAsia="ja-JP"/>
        </w:rPr>
        <w:t xml:space="preserve">Jairo León Acosta Hernández </w:t>
      </w:r>
      <w:r w:rsidR="0057368C" w:rsidRPr="00F4467E">
        <w:rPr>
          <w:sz w:val="24"/>
          <w:szCs w:val="24"/>
          <w:lang w:val="es-MX" w:eastAsia="ja-JP"/>
        </w:rPr>
        <w:t xml:space="preserve">solicitó al juez constitucional en su </w:t>
      </w:r>
      <w:r w:rsidR="009E3ECE" w:rsidRPr="00F4467E">
        <w:rPr>
          <w:sz w:val="24"/>
          <w:szCs w:val="24"/>
          <w:lang w:val="es-MX" w:eastAsia="ja-JP"/>
        </w:rPr>
        <w:t>escrito de tutela</w:t>
      </w:r>
      <w:r w:rsidRPr="00F4467E">
        <w:rPr>
          <w:rStyle w:val="Refdenotaalpie"/>
          <w:sz w:val="24"/>
          <w:szCs w:val="24"/>
          <w:lang w:val="es-MX" w:eastAsia="ja-JP"/>
        </w:rPr>
        <w:footnoteReference w:id="2"/>
      </w:r>
      <w:r>
        <w:rPr>
          <w:sz w:val="24"/>
          <w:szCs w:val="24"/>
          <w:lang w:val="es-MX" w:eastAsia="ja-JP"/>
        </w:rPr>
        <w:t>,</w:t>
      </w:r>
      <w:r w:rsidRPr="00A231D1">
        <w:rPr>
          <w:sz w:val="24"/>
          <w:szCs w:val="24"/>
          <w:lang w:val="es-MX" w:eastAsia="ja-JP"/>
        </w:rPr>
        <w:t xml:space="preserve"> </w:t>
      </w:r>
      <w:r>
        <w:rPr>
          <w:sz w:val="24"/>
          <w:szCs w:val="24"/>
          <w:lang w:val="es-MX" w:eastAsia="ja-JP"/>
        </w:rPr>
        <w:t xml:space="preserve">que: i) ampare sus derechos fundamentales invocados; ii) ordene legislar y proteger a favor de los copropietarios de conjuntos y edificios; </w:t>
      </w:r>
      <w:r w:rsidR="00631DFE">
        <w:rPr>
          <w:sz w:val="24"/>
          <w:szCs w:val="24"/>
          <w:lang w:val="es-MX" w:eastAsia="ja-JP"/>
        </w:rPr>
        <w:t xml:space="preserve">iii) </w:t>
      </w:r>
      <w:r>
        <w:rPr>
          <w:sz w:val="24"/>
          <w:szCs w:val="24"/>
          <w:lang w:val="es-MX" w:eastAsia="ja-JP"/>
        </w:rPr>
        <w:t xml:space="preserve">ordene crear </w:t>
      </w:r>
      <w:r w:rsidR="00E16CD4">
        <w:rPr>
          <w:sz w:val="24"/>
          <w:szCs w:val="24"/>
          <w:lang w:val="es-MX" w:eastAsia="ja-JP"/>
        </w:rPr>
        <w:t>e</w:t>
      </w:r>
      <w:r>
        <w:rPr>
          <w:sz w:val="24"/>
          <w:szCs w:val="24"/>
          <w:lang w:val="es-MX" w:eastAsia="ja-JP"/>
        </w:rPr>
        <w:t>l comité anticorrupción y la Superintendencia p</w:t>
      </w:r>
      <w:r w:rsidR="00631DFE">
        <w:rPr>
          <w:sz w:val="24"/>
          <w:szCs w:val="24"/>
          <w:lang w:val="es-MX" w:eastAsia="ja-JP"/>
        </w:rPr>
        <w:t>ara la Propiedad Horizontal; iv</w:t>
      </w:r>
      <w:r>
        <w:rPr>
          <w:sz w:val="24"/>
          <w:szCs w:val="24"/>
          <w:lang w:val="es-MX" w:eastAsia="ja-JP"/>
        </w:rPr>
        <w:t>) elimine y derogue los artículos de la Ley 675 de 2001 que regulan el cobro de cuotas por coeficiente y que permiten que el consejo de administrac</w:t>
      </w:r>
      <w:r w:rsidR="00631DFE">
        <w:rPr>
          <w:sz w:val="24"/>
          <w:szCs w:val="24"/>
          <w:lang w:val="es-MX" w:eastAsia="ja-JP"/>
        </w:rPr>
        <w:t xml:space="preserve">ión elija a la administradora; </w:t>
      </w:r>
      <w:r>
        <w:rPr>
          <w:sz w:val="24"/>
          <w:szCs w:val="24"/>
          <w:lang w:val="es-MX" w:eastAsia="ja-JP"/>
        </w:rPr>
        <w:t>v) garantice la oportunidad laboral para los tecnólogos en propiedad horizontal; v</w:t>
      </w:r>
      <w:r w:rsidR="00631DFE">
        <w:rPr>
          <w:sz w:val="24"/>
          <w:szCs w:val="24"/>
          <w:lang w:val="es-MX" w:eastAsia="ja-JP"/>
        </w:rPr>
        <w:t>i</w:t>
      </w:r>
      <w:r>
        <w:rPr>
          <w:sz w:val="24"/>
          <w:szCs w:val="24"/>
          <w:lang w:val="es-MX" w:eastAsia="ja-JP"/>
        </w:rPr>
        <w:t>) ordene al IDEPAC que le otorgue un cupo y el derecho a ser consejero local de propiedad horizontal; v</w:t>
      </w:r>
      <w:r w:rsidR="00631DFE">
        <w:rPr>
          <w:sz w:val="24"/>
          <w:szCs w:val="24"/>
          <w:lang w:val="es-MX" w:eastAsia="ja-JP"/>
        </w:rPr>
        <w:t>i</w:t>
      </w:r>
      <w:r>
        <w:rPr>
          <w:sz w:val="24"/>
          <w:szCs w:val="24"/>
          <w:lang w:val="es-MX" w:eastAsia="ja-JP"/>
        </w:rPr>
        <w:t>i) imponga que los administradores deben ser, por lo menos, tecnólogos en propiedad horizontal del SENA; vii</w:t>
      </w:r>
      <w:r w:rsidR="00631DFE">
        <w:rPr>
          <w:sz w:val="24"/>
          <w:szCs w:val="24"/>
          <w:lang w:val="es-MX" w:eastAsia="ja-JP"/>
        </w:rPr>
        <w:t>i</w:t>
      </w:r>
      <w:r>
        <w:rPr>
          <w:sz w:val="24"/>
          <w:szCs w:val="24"/>
          <w:lang w:val="es-MX" w:eastAsia="ja-JP"/>
        </w:rPr>
        <w:t>) ordene crear la especialización en propiedad horizontal</w:t>
      </w:r>
      <w:r w:rsidR="00631DFE">
        <w:rPr>
          <w:sz w:val="24"/>
          <w:szCs w:val="24"/>
          <w:lang w:val="es-MX" w:eastAsia="ja-JP"/>
        </w:rPr>
        <w:t>; ix</w:t>
      </w:r>
      <w:r w:rsidR="00DC1496">
        <w:rPr>
          <w:sz w:val="24"/>
          <w:szCs w:val="24"/>
          <w:lang w:val="es-MX" w:eastAsia="ja-JP"/>
        </w:rPr>
        <w:t>) ordene a la Alcaldesa Mayor apr</w:t>
      </w:r>
      <w:r w:rsidR="00631DFE">
        <w:rPr>
          <w:sz w:val="24"/>
          <w:szCs w:val="24"/>
          <w:lang w:val="es-MX" w:eastAsia="ja-JP"/>
        </w:rPr>
        <w:t xml:space="preserve">obar el Acuerdo distrital 156; </w:t>
      </w:r>
      <w:r w:rsidR="00DC1496">
        <w:rPr>
          <w:sz w:val="24"/>
          <w:szCs w:val="24"/>
          <w:lang w:val="es-MX" w:eastAsia="ja-JP"/>
        </w:rPr>
        <w:t>x) ordene el desmonte de asociaciones en ciudadelas residenciales; y x</w:t>
      </w:r>
      <w:r w:rsidR="00631DFE">
        <w:rPr>
          <w:sz w:val="24"/>
          <w:szCs w:val="24"/>
          <w:lang w:val="es-MX" w:eastAsia="ja-JP"/>
        </w:rPr>
        <w:t>i</w:t>
      </w:r>
      <w:r w:rsidR="00DC1496">
        <w:rPr>
          <w:sz w:val="24"/>
          <w:szCs w:val="24"/>
          <w:lang w:val="es-MX" w:eastAsia="ja-JP"/>
        </w:rPr>
        <w:t xml:space="preserve">) ordene implementar el programa “Hogares Ecológicos y Seguros”. </w:t>
      </w:r>
    </w:p>
    <w:p w14:paraId="217FCBA7" w14:textId="77777777" w:rsidR="00150F4F" w:rsidRPr="00F4467E" w:rsidRDefault="00150F4F" w:rsidP="00390E15">
      <w:pPr>
        <w:autoSpaceDE w:val="0"/>
        <w:autoSpaceDN w:val="0"/>
        <w:adjustRightInd w:val="0"/>
        <w:rPr>
          <w:sz w:val="24"/>
          <w:szCs w:val="24"/>
        </w:rPr>
      </w:pPr>
    </w:p>
    <w:p w14:paraId="5733A6F2" w14:textId="45CD1903" w:rsidR="00DC1496" w:rsidRPr="002669C5" w:rsidRDefault="00DC1496" w:rsidP="00DC1496">
      <w:pPr>
        <w:keepNext/>
        <w:rPr>
          <w:b/>
          <w:sz w:val="24"/>
          <w:szCs w:val="24"/>
        </w:rPr>
      </w:pPr>
      <w:r>
        <w:rPr>
          <w:b/>
          <w:sz w:val="24"/>
          <w:szCs w:val="24"/>
        </w:rPr>
        <w:t>1.3</w:t>
      </w:r>
      <w:r w:rsidRPr="002669C5">
        <w:rPr>
          <w:b/>
          <w:sz w:val="24"/>
          <w:szCs w:val="24"/>
        </w:rPr>
        <w:t xml:space="preserve">. Trámite de tutela e intervenciones </w:t>
      </w:r>
    </w:p>
    <w:p w14:paraId="739886CD" w14:textId="77777777" w:rsidR="00DC1496" w:rsidRPr="002669C5" w:rsidRDefault="00DC1496" w:rsidP="00DC1496">
      <w:pPr>
        <w:overflowPunct w:val="0"/>
        <w:autoSpaceDE w:val="0"/>
        <w:autoSpaceDN w:val="0"/>
        <w:adjustRightInd w:val="0"/>
        <w:contextualSpacing/>
        <w:rPr>
          <w:b/>
          <w:sz w:val="24"/>
          <w:szCs w:val="24"/>
        </w:rPr>
      </w:pPr>
    </w:p>
    <w:p w14:paraId="3D784E19" w14:textId="073F8D1D" w:rsidR="00DC1496" w:rsidRPr="002669C5" w:rsidRDefault="00DC1496" w:rsidP="00DC1496">
      <w:pPr>
        <w:overflowPunct w:val="0"/>
        <w:autoSpaceDE w:val="0"/>
        <w:autoSpaceDN w:val="0"/>
        <w:adjustRightInd w:val="0"/>
        <w:contextualSpacing/>
        <w:rPr>
          <w:rFonts w:eastAsia="Verdana"/>
          <w:sz w:val="24"/>
          <w:szCs w:val="24"/>
        </w:rPr>
      </w:pPr>
      <w:r w:rsidRPr="002669C5">
        <w:rPr>
          <w:rFonts w:eastAsia="Verdana"/>
          <w:b/>
          <w:sz w:val="24"/>
          <w:szCs w:val="24"/>
        </w:rPr>
        <w:t>1.</w:t>
      </w:r>
      <w:r w:rsidR="005D363E">
        <w:rPr>
          <w:rFonts w:eastAsia="Verdana"/>
          <w:b/>
          <w:sz w:val="24"/>
          <w:szCs w:val="24"/>
        </w:rPr>
        <w:t>3</w:t>
      </w:r>
      <w:r w:rsidRPr="002669C5">
        <w:rPr>
          <w:rFonts w:eastAsia="Verdana"/>
          <w:b/>
          <w:sz w:val="24"/>
          <w:szCs w:val="24"/>
        </w:rPr>
        <w:t xml:space="preserve">.1. </w:t>
      </w:r>
      <w:r w:rsidRPr="002669C5">
        <w:rPr>
          <w:rFonts w:eastAsia="Verdana"/>
          <w:sz w:val="24"/>
          <w:szCs w:val="24"/>
        </w:rPr>
        <w:t>El Despacho del magistrado ponente</w:t>
      </w:r>
      <w:r w:rsidR="00781CF4">
        <w:rPr>
          <w:rFonts w:eastAsia="Verdana"/>
          <w:sz w:val="24"/>
          <w:szCs w:val="24"/>
        </w:rPr>
        <w:t>, con auto del 13 de jul</w:t>
      </w:r>
      <w:r w:rsidRPr="002669C5">
        <w:rPr>
          <w:rFonts w:eastAsia="Verdana"/>
          <w:sz w:val="24"/>
          <w:szCs w:val="24"/>
        </w:rPr>
        <w:t>io de 2021</w:t>
      </w:r>
      <w:r w:rsidRPr="002669C5">
        <w:rPr>
          <w:rStyle w:val="Refdenotaalpie"/>
          <w:rFonts w:eastAsia="Verdana"/>
          <w:sz w:val="24"/>
          <w:szCs w:val="24"/>
        </w:rPr>
        <w:footnoteReference w:id="3"/>
      </w:r>
      <w:r w:rsidRPr="002669C5">
        <w:rPr>
          <w:rFonts w:eastAsia="Verdana"/>
          <w:sz w:val="24"/>
          <w:szCs w:val="24"/>
        </w:rPr>
        <w:t>, admitió la tutela, suspendió los términos judiciales y ordenó notificar a los sujetos procesales.</w:t>
      </w:r>
    </w:p>
    <w:p w14:paraId="4B58F703" w14:textId="77777777" w:rsidR="00DC1496" w:rsidRPr="002669C5" w:rsidRDefault="00DC1496" w:rsidP="00DC1496">
      <w:pPr>
        <w:overflowPunct w:val="0"/>
        <w:autoSpaceDE w:val="0"/>
        <w:autoSpaceDN w:val="0"/>
        <w:adjustRightInd w:val="0"/>
        <w:contextualSpacing/>
        <w:rPr>
          <w:rFonts w:eastAsia="Verdana"/>
          <w:sz w:val="24"/>
          <w:szCs w:val="24"/>
        </w:rPr>
      </w:pPr>
    </w:p>
    <w:p w14:paraId="7C78705E" w14:textId="77777777" w:rsidR="00631DFE" w:rsidRDefault="00DC1496" w:rsidP="00DC1496">
      <w:pPr>
        <w:pStyle w:val="p1"/>
        <w:jc w:val="both"/>
        <w:rPr>
          <w:sz w:val="24"/>
          <w:szCs w:val="24"/>
          <w:lang w:val="es-MX" w:eastAsia="ja-JP"/>
        </w:rPr>
      </w:pPr>
      <w:r w:rsidRPr="002669C5">
        <w:rPr>
          <w:rFonts w:ascii="Arial" w:eastAsia="Verdana" w:hAnsi="Arial" w:cs="Arial"/>
          <w:b/>
          <w:sz w:val="24"/>
          <w:szCs w:val="24"/>
          <w:lang w:val="es-CO"/>
        </w:rPr>
        <w:t>1.</w:t>
      </w:r>
      <w:r w:rsidR="005D363E">
        <w:rPr>
          <w:rFonts w:eastAsia="Verdana"/>
          <w:b/>
          <w:sz w:val="24"/>
          <w:szCs w:val="24"/>
        </w:rPr>
        <w:t>3</w:t>
      </w:r>
      <w:r w:rsidRPr="0010685E">
        <w:rPr>
          <w:rFonts w:eastAsia="Verdana"/>
          <w:b/>
          <w:sz w:val="24"/>
          <w:szCs w:val="24"/>
        </w:rPr>
        <w:t xml:space="preserve">.2. </w:t>
      </w:r>
      <w:r w:rsidR="00781CF4">
        <w:rPr>
          <w:rFonts w:ascii="Arial" w:eastAsia="Verdana" w:hAnsi="Arial" w:cs="Arial"/>
          <w:color w:val="000000"/>
          <w:sz w:val="24"/>
          <w:szCs w:val="24"/>
        </w:rPr>
        <w:t>El</w:t>
      </w:r>
      <w:r w:rsidRPr="002669C5">
        <w:rPr>
          <w:rFonts w:ascii="Arial" w:eastAsia="Verdana" w:hAnsi="Arial" w:cs="Arial"/>
          <w:color w:val="000000"/>
          <w:sz w:val="24"/>
          <w:szCs w:val="24"/>
        </w:rPr>
        <w:t xml:space="preserve"> </w:t>
      </w:r>
      <w:r w:rsidR="00781CF4" w:rsidRPr="00781CF4">
        <w:rPr>
          <w:b/>
          <w:sz w:val="24"/>
          <w:szCs w:val="24"/>
          <w:lang w:val="es-ES" w:eastAsia="en-US"/>
        </w:rPr>
        <w:t>Instituto Distrital de la Participación y Acción Comunal</w:t>
      </w:r>
      <w:r w:rsidR="00781CF4" w:rsidRPr="002669C5">
        <w:rPr>
          <w:rFonts w:ascii="Arial" w:eastAsia="Verdana" w:hAnsi="Arial" w:cs="Arial"/>
          <w:color w:val="000000"/>
          <w:sz w:val="24"/>
          <w:szCs w:val="24"/>
        </w:rPr>
        <w:t xml:space="preserve"> </w:t>
      </w:r>
      <w:r w:rsidR="00781CF4">
        <w:rPr>
          <w:rFonts w:ascii="Arial" w:eastAsia="Verdana" w:hAnsi="Arial" w:cs="Arial"/>
          <w:color w:val="000000"/>
          <w:sz w:val="24"/>
          <w:szCs w:val="24"/>
        </w:rPr>
        <w:t xml:space="preserve">(IDEPAC) </w:t>
      </w:r>
      <w:r w:rsidRPr="002669C5">
        <w:rPr>
          <w:rFonts w:ascii="Arial" w:eastAsia="Verdana" w:hAnsi="Arial" w:cs="Arial"/>
          <w:color w:val="000000"/>
          <w:sz w:val="24"/>
          <w:szCs w:val="24"/>
        </w:rPr>
        <w:t xml:space="preserve">contestó </w:t>
      </w:r>
      <w:r w:rsidRPr="0010685E">
        <w:rPr>
          <w:sz w:val="24"/>
          <w:szCs w:val="24"/>
          <w:lang w:val="es-MX" w:eastAsia="ja-JP"/>
        </w:rPr>
        <w:t>que</w:t>
      </w:r>
      <w:bookmarkStart w:id="4" w:name="_Hlk72856528"/>
      <w:r w:rsidR="00781CF4">
        <w:rPr>
          <w:sz w:val="24"/>
          <w:szCs w:val="24"/>
          <w:lang w:val="es-MX" w:eastAsia="ja-JP"/>
        </w:rPr>
        <w:t xml:space="preserve"> lo que afirm</w:t>
      </w:r>
      <w:r w:rsidR="00526D55">
        <w:rPr>
          <w:sz w:val="24"/>
          <w:szCs w:val="24"/>
          <w:lang w:val="es-MX" w:eastAsia="ja-JP"/>
        </w:rPr>
        <w:t xml:space="preserve">ó el accionante en lo que le concierne es una apreciación subjetiva, y que cualquier conducta ilícita que considere se configura debe ser denunciada ante las autoridades correspondientes y no en tutela. </w:t>
      </w:r>
    </w:p>
    <w:p w14:paraId="2EA61A2C" w14:textId="77777777" w:rsidR="00631DFE" w:rsidRDefault="00631DFE" w:rsidP="00DC1496">
      <w:pPr>
        <w:pStyle w:val="p1"/>
        <w:jc w:val="both"/>
        <w:rPr>
          <w:sz w:val="24"/>
          <w:szCs w:val="24"/>
          <w:lang w:val="es-MX" w:eastAsia="ja-JP"/>
        </w:rPr>
      </w:pPr>
    </w:p>
    <w:p w14:paraId="2F091771" w14:textId="337BC7A0" w:rsidR="00DC1496" w:rsidRPr="0010685E" w:rsidRDefault="00526D55" w:rsidP="00DC1496">
      <w:pPr>
        <w:pStyle w:val="p1"/>
        <w:jc w:val="both"/>
        <w:rPr>
          <w:sz w:val="24"/>
          <w:szCs w:val="24"/>
          <w:lang w:val="es-MX" w:eastAsia="ja-JP"/>
        </w:rPr>
      </w:pPr>
      <w:r>
        <w:rPr>
          <w:sz w:val="24"/>
          <w:szCs w:val="24"/>
          <w:lang w:val="es-MX" w:eastAsia="ja-JP"/>
        </w:rPr>
        <w:t>Sostuvo que el tutelante no hizo ejercicio de los recursos administrativos con los que contó cuando no quedó elegido consejero de propiedad horizontal</w:t>
      </w:r>
      <w:r w:rsidR="004D7356">
        <w:rPr>
          <w:sz w:val="24"/>
          <w:szCs w:val="24"/>
          <w:lang w:val="es-MX" w:eastAsia="ja-JP"/>
        </w:rPr>
        <w:t xml:space="preserve">. Por último, argumentó no hay vulneración de derechos fundamentales y que no es el competente para regular las disposiciones de propiedad horizontal, por lo que </w:t>
      </w:r>
      <w:r w:rsidR="005D363E">
        <w:rPr>
          <w:sz w:val="24"/>
          <w:szCs w:val="24"/>
          <w:lang w:val="es-MX" w:eastAsia="ja-JP"/>
        </w:rPr>
        <w:t xml:space="preserve">solicitó que se niegue la solicitud de amparo. </w:t>
      </w:r>
    </w:p>
    <w:bookmarkEnd w:id="4"/>
    <w:p w14:paraId="3C38B5B0" w14:textId="0C97E093" w:rsidR="005738C0" w:rsidRDefault="005D363E" w:rsidP="00390E15">
      <w:pPr>
        <w:autoSpaceDE w:val="0"/>
        <w:autoSpaceDN w:val="0"/>
        <w:adjustRightInd w:val="0"/>
        <w:rPr>
          <w:sz w:val="24"/>
          <w:szCs w:val="24"/>
          <w:lang w:val="es-ES" w:eastAsia="en-US"/>
        </w:rPr>
      </w:pPr>
      <w:r>
        <w:rPr>
          <w:b/>
          <w:sz w:val="24"/>
          <w:szCs w:val="24"/>
          <w:lang w:val="es-MX" w:eastAsia="ja-JP"/>
        </w:rPr>
        <w:lastRenderedPageBreak/>
        <w:t xml:space="preserve">1.3.2. </w:t>
      </w:r>
      <w:r>
        <w:rPr>
          <w:sz w:val="24"/>
          <w:szCs w:val="24"/>
          <w:lang w:val="es-MX" w:eastAsia="ja-JP"/>
        </w:rPr>
        <w:t xml:space="preserve">El </w:t>
      </w:r>
      <w:r>
        <w:rPr>
          <w:b/>
          <w:sz w:val="24"/>
          <w:szCs w:val="24"/>
          <w:lang w:val="es-MX" w:eastAsia="ja-JP"/>
        </w:rPr>
        <w:t>Congreso de la República</w:t>
      </w:r>
      <w:r>
        <w:rPr>
          <w:sz w:val="24"/>
          <w:szCs w:val="24"/>
          <w:lang w:val="es-MX" w:eastAsia="ja-JP"/>
        </w:rPr>
        <w:t xml:space="preserve">, luego de explicar quiénes tienen iniciativa legislativa y el objetivo y naturaleza de la tutela, manifestó que la acción es improcedente frente a las pretensiones del señor </w:t>
      </w:r>
      <w:r>
        <w:rPr>
          <w:sz w:val="24"/>
          <w:szCs w:val="24"/>
          <w:lang w:val="es-ES" w:eastAsia="en-US"/>
        </w:rPr>
        <w:t xml:space="preserve">Acosta Hernández. </w:t>
      </w:r>
    </w:p>
    <w:p w14:paraId="58C4AFC4" w14:textId="77777777" w:rsidR="005D363E" w:rsidRDefault="005D363E" w:rsidP="00390E15">
      <w:pPr>
        <w:autoSpaceDE w:val="0"/>
        <w:autoSpaceDN w:val="0"/>
        <w:adjustRightInd w:val="0"/>
        <w:rPr>
          <w:sz w:val="24"/>
          <w:szCs w:val="24"/>
          <w:lang w:val="es-ES" w:eastAsia="en-US"/>
        </w:rPr>
      </w:pPr>
    </w:p>
    <w:p w14:paraId="398F303C" w14:textId="5C4AF258" w:rsidR="005D363E" w:rsidRDefault="006077A8" w:rsidP="00390E15">
      <w:pPr>
        <w:autoSpaceDE w:val="0"/>
        <w:autoSpaceDN w:val="0"/>
        <w:adjustRightInd w:val="0"/>
        <w:rPr>
          <w:sz w:val="24"/>
          <w:szCs w:val="24"/>
          <w:lang w:val="es-MX" w:eastAsia="ja-JP"/>
        </w:rPr>
      </w:pPr>
      <w:r>
        <w:rPr>
          <w:b/>
          <w:sz w:val="24"/>
          <w:szCs w:val="24"/>
          <w:lang w:val="es-MX" w:eastAsia="ja-JP"/>
        </w:rPr>
        <w:t xml:space="preserve">1.3.3. </w:t>
      </w:r>
      <w:r>
        <w:rPr>
          <w:sz w:val="24"/>
          <w:szCs w:val="24"/>
          <w:lang w:val="es-MX" w:eastAsia="ja-JP"/>
        </w:rPr>
        <w:t xml:space="preserve">La Secretaría de Gobierno de la </w:t>
      </w:r>
      <w:r w:rsidRPr="006077A8">
        <w:rPr>
          <w:b/>
          <w:sz w:val="24"/>
          <w:szCs w:val="24"/>
          <w:lang w:val="es-MX" w:eastAsia="ja-JP"/>
        </w:rPr>
        <w:t>Alcaldía Mayor de Bogotá</w:t>
      </w:r>
      <w:r>
        <w:rPr>
          <w:sz w:val="24"/>
          <w:szCs w:val="24"/>
          <w:lang w:val="es-MX" w:eastAsia="ja-JP"/>
        </w:rPr>
        <w:t xml:space="preserve"> indicó que no tiene legitimación en la causa por pasiva, que no se encuentra satisfecho el requisito de subsidiariedad y que no hay vulneración de derechos fundamentales, por lo que solicitó que se declare la improcedencia de la tutela. </w:t>
      </w:r>
    </w:p>
    <w:p w14:paraId="3546C3AE" w14:textId="77777777" w:rsidR="00631DFE" w:rsidRPr="006077A8" w:rsidRDefault="00631DFE" w:rsidP="00390E15">
      <w:pPr>
        <w:autoSpaceDE w:val="0"/>
        <w:autoSpaceDN w:val="0"/>
        <w:adjustRightInd w:val="0"/>
        <w:rPr>
          <w:sz w:val="24"/>
          <w:szCs w:val="24"/>
          <w:lang w:val="es-MX" w:eastAsia="ja-JP"/>
        </w:rPr>
      </w:pPr>
    </w:p>
    <w:p w14:paraId="2DA9C0B1" w14:textId="5F8D06C5" w:rsidR="006155A3" w:rsidRPr="00F4467E" w:rsidRDefault="000C5DB7" w:rsidP="00390E15">
      <w:pPr>
        <w:pStyle w:val="Ttulo1"/>
        <w:spacing w:before="0" w:after="0" w:line="240" w:lineRule="auto"/>
        <w:rPr>
          <w:rFonts w:cs="Arial"/>
          <w:szCs w:val="24"/>
          <w:lang w:val="es-ES_tradnl"/>
        </w:rPr>
      </w:pPr>
      <w:r w:rsidRPr="00F4467E">
        <w:rPr>
          <w:rFonts w:cs="Arial"/>
          <w:szCs w:val="24"/>
          <w:lang w:val="es-ES_tradnl"/>
        </w:rPr>
        <w:t>CONSIDERACIONES</w:t>
      </w:r>
    </w:p>
    <w:p w14:paraId="4049A947" w14:textId="77777777" w:rsidR="006155A3" w:rsidRPr="00F4467E" w:rsidRDefault="006155A3" w:rsidP="00390E15">
      <w:pPr>
        <w:rPr>
          <w:sz w:val="24"/>
          <w:szCs w:val="24"/>
          <w:lang w:val="es-ES_tradnl"/>
        </w:rPr>
      </w:pPr>
    </w:p>
    <w:p w14:paraId="4101652C" w14:textId="55031700" w:rsidR="000C5DB7" w:rsidRPr="00F4467E" w:rsidRDefault="000C5DB7" w:rsidP="00390E15">
      <w:pPr>
        <w:numPr>
          <w:ilvl w:val="0"/>
          <w:numId w:val="1"/>
        </w:numPr>
        <w:tabs>
          <w:tab w:val="left" w:pos="426"/>
        </w:tabs>
        <w:ind w:left="0" w:firstLine="0"/>
        <w:contextualSpacing/>
        <w:rPr>
          <w:b/>
          <w:sz w:val="24"/>
          <w:szCs w:val="24"/>
          <w:lang w:val="es-ES_tradnl"/>
        </w:rPr>
      </w:pPr>
      <w:r w:rsidRPr="00F4467E">
        <w:rPr>
          <w:b/>
          <w:sz w:val="24"/>
          <w:szCs w:val="24"/>
          <w:lang w:val="es-ES_tradnl"/>
        </w:rPr>
        <w:t>Competencia</w:t>
      </w:r>
    </w:p>
    <w:p w14:paraId="729641CD" w14:textId="77777777" w:rsidR="006E742C" w:rsidRPr="00F4467E" w:rsidRDefault="006E742C" w:rsidP="00390E15">
      <w:pPr>
        <w:tabs>
          <w:tab w:val="left" w:pos="426"/>
        </w:tabs>
        <w:contextualSpacing/>
        <w:rPr>
          <w:b/>
          <w:sz w:val="24"/>
          <w:szCs w:val="24"/>
          <w:lang w:val="es-ES_tradnl"/>
        </w:rPr>
      </w:pPr>
    </w:p>
    <w:p w14:paraId="23384028" w14:textId="4DED6153" w:rsidR="00D51DED" w:rsidRPr="00F4467E" w:rsidRDefault="00D51DED" w:rsidP="00390E15">
      <w:pPr>
        <w:pStyle w:val="Prrafodelista"/>
        <w:ind w:left="0"/>
        <w:jc w:val="both"/>
        <w:rPr>
          <w:rFonts w:ascii="Arial" w:hAnsi="Arial" w:cs="Arial"/>
        </w:rPr>
      </w:pPr>
      <w:r w:rsidRPr="00F4467E">
        <w:rPr>
          <w:rFonts w:ascii="Arial" w:hAnsi="Arial" w:cs="Arial"/>
        </w:rPr>
        <w:t xml:space="preserve">La Sala </w:t>
      </w:r>
      <w:r w:rsidR="00D070CB" w:rsidRPr="00F4467E">
        <w:rPr>
          <w:rFonts w:ascii="Arial" w:hAnsi="Arial" w:cs="Arial"/>
        </w:rPr>
        <w:t>tiene competencia</w:t>
      </w:r>
      <w:r w:rsidRPr="00F4467E">
        <w:rPr>
          <w:rFonts w:ascii="Arial" w:hAnsi="Arial" w:cs="Arial"/>
        </w:rPr>
        <w:t xml:space="preserve"> para decidir la presente acción de tutela</w:t>
      </w:r>
      <w:r w:rsidR="00D070CB" w:rsidRPr="00F4467E">
        <w:rPr>
          <w:rFonts w:ascii="Arial" w:hAnsi="Arial" w:cs="Arial"/>
        </w:rPr>
        <w:t xml:space="preserve"> en virtud de lo dispuesto en los</w:t>
      </w:r>
      <w:r w:rsidRPr="00F4467E">
        <w:rPr>
          <w:rFonts w:ascii="Arial" w:hAnsi="Arial" w:cs="Arial"/>
        </w:rPr>
        <w:t xml:space="preserve"> artículo</w:t>
      </w:r>
      <w:r w:rsidR="00D070CB" w:rsidRPr="00F4467E">
        <w:rPr>
          <w:rFonts w:ascii="Arial" w:hAnsi="Arial" w:cs="Arial"/>
        </w:rPr>
        <w:t>s</w:t>
      </w:r>
      <w:r w:rsidRPr="00F4467E">
        <w:rPr>
          <w:rFonts w:ascii="Arial" w:hAnsi="Arial" w:cs="Arial"/>
        </w:rPr>
        <w:t xml:space="preserve"> 86 </w:t>
      </w:r>
      <w:r w:rsidR="00D070CB" w:rsidRPr="00F4467E">
        <w:rPr>
          <w:rFonts w:ascii="Arial" w:hAnsi="Arial" w:cs="Arial"/>
        </w:rPr>
        <w:t>de la Constitución Política y 37 d</w:t>
      </w:r>
      <w:r w:rsidRPr="00F4467E">
        <w:rPr>
          <w:rFonts w:ascii="Arial" w:hAnsi="Arial" w:cs="Arial"/>
        </w:rPr>
        <w:t>el Decreto 2591 de 1991.</w:t>
      </w:r>
    </w:p>
    <w:p w14:paraId="28B93711" w14:textId="77777777" w:rsidR="008462F3" w:rsidRPr="00F4467E" w:rsidRDefault="008462F3" w:rsidP="00390E15">
      <w:pPr>
        <w:overflowPunct w:val="0"/>
        <w:autoSpaceDE w:val="0"/>
        <w:autoSpaceDN w:val="0"/>
        <w:adjustRightInd w:val="0"/>
        <w:contextualSpacing/>
        <w:rPr>
          <w:rFonts w:eastAsia="Times New Roman"/>
          <w:sz w:val="24"/>
          <w:szCs w:val="24"/>
          <w:lang w:val="es-MX" w:eastAsia="es-ES"/>
        </w:rPr>
      </w:pPr>
    </w:p>
    <w:p w14:paraId="64826043" w14:textId="09075410" w:rsidR="008462F3" w:rsidRPr="00F4467E" w:rsidRDefault="008462F3" w:rsidP="00390E15">
      <w:pPr>
        <w:contextualSpacing/>
        <w:rPr>
          <w:b/>
          <w:bCs/>
          <w:sz w:val="24"/>
          <w:szCs w:val="24"/>
          <w:lang w:val="es-ES_tradnl"/>
        </w:rPr>
      </w:pPr>
      <w:r w:rsidRPr="00F4467E">
        <w:rPr>
          <w:b/>
          <w:bCs/>
          <w:sz w:val="24"/>
          <w:szCs w:val="24"/>
          <w:lang w:val="es-ES"/>
        </w:rPr>
        <w:t xml:space="preserve">2. </w:t>
      </w:r>
      <w:proofErr w:type="spellStart"/>
      <w:r w:rsidRPr="00F4467E">
        <w:rPr>
          <w:b/>
          <w:bCs/>
          <w:sz w:val="24"/>
          <w:szCs w:val="24"/>
          <w:lang w:val="es-ES"/>
        </w:rPr>
        <w:t>Procedibilidad</w:t>
      </w:r>
      <w:proofErr w:type="spellEnd"/>
      <w:r w:rsidRPr="00F4467E">
        <w:rPr>
          <w:b/>
          <w:bCs/>
          <w:sz w:val="24"/>
          <w:szCs w:val="24"/>
          <w:lang w:val="es-ES"/>
        </w:rPr>
        <w:t xml:space="preserve"> de la acción</w:t>
      </w:r>
    </w:p>
    <w:p w14:paraId="301F49EA" w14:textId="77777777" w:rsidR="00D07D17" w:rsidRPr="00F4467E" w:rsidRDefault="00D07D17" w:rsidP="00390E15">
      <w:pPr>
        <w:contextualSpacing/>
        <w:rPr>
          <w:sz w:val="24"/>
          <w:szCs w:val="24"/>
        </w:rPr>
      </w:pPr>
    </w:p>
    <w:p w14:paraId="1953955D" w14:textId="77777777" w:rsidR="00F4467E" w:rsidRPr="00F4467E" w:rsidRDefault="00F4467E" w:rsidP="00F4467E">
      <w:pPr>
        <w:autoSpaceDE w:val="0"/>
        <w:autoSpaceDN w:val="0"/>
        <w:adjustRightInd w:val="0"/>
        <w:rPr>
          <w:sz w:val="24"/>
          <w:szCs w:val="24"/>
        </w:rPr>
      </w:pPr>
      <w:r w:rsidRPr="00F4467E">
        <w:rPr>
          <w:sz w:val="24"/>
          <w:szCs w:val="24"/>
        </w:rPr>
        <w:t>La acción de tutela, dispuesta en el artículo 86 de la Constitución Política, es un procedimiento preferente y sumario que toda persona tiene a su alcance para reclamar la protección inmediata de los derechos constitucionales vulnerados o amenazados por la acción o la omisión de cualquier autoridad pública o de un particular, en los casos que establece la ley</w:t>
      </w:r>
      <w:r w:rsidRPr="00F4467E">
        <w:rPr>
          <w:rStyle w:val="Refdenotaalpie"/>
          <w:sz w:val="24"/>
          <w:szCs w:val="24"/>
        </w:rPr>
        <w:footnoteReference w:id="4"/>
      </w:r>
      <w:r w:rsidRPr="00F4467E">
        <w:rPr>
          <w:sz w:val="24"/>
          <w:szCs w:val="24"/>
        </w:rPr>
        <w:t>.</w:t>
      </w:r>
    </w:p>
    <w:p w14:paraId="138B36D0" w14:textId="77777777" w:rsidR="009E510B" w:rsidRPr="00F4467E" w:rsidRDefault="009E510B" w:rsidP="00390E15">
      <w:pPr>
        <w:contextualSpacing/>
        <w:rPr>
          <w:rFonts w:eastAsia="Arial"/>
          <w:sz w:val="24"/>
          <w:szCs w:val="24"/>
          <w:lang w:val="es-MX"/>
        </w:rPr>
      </w:pPr>
    </w:p>
    <w:p w14:paraId="2CEF7BBA" w14:textId="2027CC97" w:rsidR="00514424" w:rsidRDefault="007E5F36" w:rsidP="00390E15">
      <w:pPr>
        <w:tabs>
          <w:tab w:val="left" w:pos="0"/>
        </w:tabs>
        <w:contextualSpacing/>
        <w:rPr>
          <w:sz w:val="24"/>
          <w:szCs w:val="24"/>
          <w:lang w:val="es-ES" w:eastAsia="en-US"/>
        </w:rPr>
      </w:pPr>
      <w:r w:rsidRPr="00F4467E">
        <w:rPr>
          <w:b/>
          <w:sz w:val="24"/>
          <w:szCs w:val="24"/>
        </w:rPr>
        <w:t>2</w:t>
      </w:r>
      <w:r w:rsidR="00514424">
        <w:rPr>
          <w:b/>
          <w:sz w:val="24"/>
          <w:szCs w:val="24"/>
        </w:rPr>
        <w:t>.1</w:t>
      </w:r>
      <w:r w:rsidRPr="00F4467E">
        <w:rPr>
          <w:b/>
          <w:sz w:val="24"/>
          <w:szCs w:val="24"/>
        </w:rPr>
        <w:t xml:space="preserve">. </w:t>
      </w:r>
      <w:r w:rsidR="00D07D17">
        <w:rPr>
          <w:b/>
          <w:sz w:val="24"/>
          <w:szCs w:val="24"/>
        </w:rPr>
        <w:t xml:space="preserve">Caso concreto. </w:t>
      </w:r>
      <w:r w:rsidR="00D07D17">
        <w:rPr>
          <w:sz w:val="24"/>
          <w:szCs w:val="24"/>
        </w:rPr>
        <w:t xml:space="preserve">En el </w:t>
      </w:r>
      <w:r w:rsidR="00873B4C">
        <w:rPr>
          <w:i/>
          <w:sz w:val="24"/>
          <w:szCs w:val="24"/>
        </w:rPr>
        <w:t>sub lite</w:t>
      </w:r>
      <w:r w:rsidR="00D07D17">
        <w:rPr>
          <w:sz w:val="24"/>
          <w:szCs w:val="24"/>
        </w:rPr>
        <w:t xml:space="preserve">, el señor </w:t>
      </w:r>
      <w:r w:rsidR="00514424">
        <w:rPr>
          <w:sz w:val="24"/>
          <w:szCs w:val="24"/>
          <w:lang w:val="es-ES" w:eastAsia="en-US"/>
        </w:rPr>
        <w:t>Jairo León Acosta Hernández presentó, en su escrito de tutela, una serie de inconformidades con los procesos y trámites concernientes al tema de propiedad horizontal. De manera general, manifestó que existen conductas que constituyen delitos y que pueden afectar</w:t>
      </w:r>
      <w:r w:rsidR="00F61D90">
        <w:rPr>
          <w:sz w:val="24"/>
          <w:szCs w:val="24"/>
          <w:lang w:val="es-ES" w:eastAsia="en-US"/>
        </w:rPr>
        <w:t xml:space="preserve"> los derechos de</w:t>
      </w:r>
      <w:r w:rsidR="00514424">
        <w:rPr>
          <w:sz w:val="24"/>
          <w:szCs w:val="24"/>
          <w:lang w:val="es-ES" w:eastAsia="en-US"/>
        </w:rPr>
        <w:t xml:space="preserve"> todas las personas copropietarias de conjuntos y edificios residenciales. Por último, solicitó al juez constitucional que emita órdenes a las autoridades cuestionadas para que se tomen las medidas que, en su concepto, considera pertinentes para evitar cualquier perjuicio a</w:t>
      </w:r>
      <w:r w:rsidR="00631DFE">
        <w:rPr>
          <w:sz w:val="24"/>
          <w:szCs w:val="24"/>
          <w:lang w:val="es-ES" w:eastAsia="en-US"/>
        </w:rPr>
        <w:t xml:space="preserve"> la comunidad frente al asunto.</w:t>
      </w:r>
    </w:p>
    <w:p w14:paraId="77AFA152" w14:textId="77777777" w:rsidR="00514424" w:rsidRDefault="00514424" w:rsidP="00390E15">
      <w:pPr>
        <w:tabs>
          <w:tab w:val="left" w:pos="0"/>
        </w:tabs>
        <w:contextualSpacing/>
        <w:rPr>
          <w:sz w:val="24"/>
          <w:szCs w:val="24"/>
          <w:lang w:val="es-ES" w:eastAsia="en-US"/>
        </w:rPr>
      </w:pPr>
    </w:p>
    <w:p w14:paraId="72E173B6" w14:textId="77727776" w:rsidR="00514424" w:rsidRDefault="00514424" w:rsidP="00390E15">
      <w:pPr>
        <w:tabs>
          <w:tab w:val="left" w:pos="0"/>
        </w:tabs>
        <w:contextualSpacing/>
        <w:rPr>
          <w:sz w:val="24"/>
          <w:szCs w:val="24"/>
          <w:lang w:val="es-ES" w:eastAsia="en-US"/>
        </w:rPr>
      </w:pPr>
      <w:r>
        <w:rPr>
          <w:sz w:val="24"/>
          <w:szCs w:val="24"/>
          <w:lang w:val="es-ES" w:eastAsia="en-US"/>
        </w:rPr>
        <w:t xml:space="preserve">Pues bien, en primer lugar, la Sala observa que el </w:t>
      </w:r>
      <w:r w:rsidR="00A54181">
        <w:rPr>
          <w:sz w:val="24"/>
          <w:szCs w:val="24"/>
          <w:lang w:val="es-ES" w:eastAsia="en-US"/>
        </w:rPr>
        <w:t>señor Acosta Hernández</w:t>
      </w:r>
      <w:r>
        <w:rPr>
          <w:sz w:val="24"/>
          <w:szCs w:val="24"/>
          <w:lang w:val="es-ES" w:eastAsia="en-US"/>
        </w:rPr>
        <w:t xml:space="preserve"> no expuso alguna situación específica </w:t>
      </w:r>
      <w:r w:rsidR="00507154">
        <w:rPr>
          <w:sz w:val="24"/>
          <w:szCs w:val="24"/>
          <w:lang w:val="es-ES" w:eastAsia="en-US"/>
        </w:rPr>
        <w:t xml:space="preserve">en la que esté involucrado y de </w:t>
      </w:r>
      <w:r>
        <w:rPr>
          <w:sz w:val="24"/>
          <w:szCs w:val="24"/>
          <w:lang w:val="es-ES" w:eastAsia="en-US"/>
        </w:rPr>
        <w:t>l</w:t>
      </w:r>
      <w:r w:rsidR="00507154">
        <w:rPr>
          <w:sz w:val="24"/>
          <w:szCs w:val="24"/>
          <w:lang w:val="es-ES" w:eastAsia="en-US"/>
        </w:rPr>
        <w:t>a que se pueda comprender que sus derechos fundamentales son vulnerados</w:t>
      </w:r>
      <w:r w:rsidR="00F61D90">
        <w:rPr>
          <w:sz w:val="24"/>
          <w:szCs w:val="24"/>
          <w:lang w:val="es-ES" w:eastAsia="en-US"/>
        </w:rPr>
        <w:t xml:space="preserve"> o amenazados</w:t>
      </w:r>
      <w:r w:rsidR="00507154">
        <w:rPr>
          <w:sz w:val="24"/>
          <w:szCs w:val="24"/>
          <w:lang w:val="es-ES" w:eastAsia="en-US"/>
        </w:rPr>
        <w:t xml:space="preserve">. A pesar de que sostuvo que </w:t>
      </w:r>
      <w:r w:rsidR="00294358">
        <w:rPr>
          <w:sz w:val="24"/>
          <w:szCs w:val="24"/>
          <w:lang w:val="es-ES" w:eastAsia="en-US"/>
        </w:rPr>
        <w:t>fue</w:t>
      </w:r>
      <w:r w:rsidR="00507154">
        <w:rPr>
          <w:sz w:val="24"/>
          <w:szCs w:val="24"/>
          <w:lang w:val="es-ES" w:eastAsia="en-US"/>
        </w:rPr>
        <w:t xml:space="preserve"> víctima de</w:t>
      </w:r>
      <w:r w:rsidR="00F61D90">
        <w:rPr>
          <w:sz w:val="24"/>
          <w:szCs w:val="24"/>
          <w:lang w:val="es-ES" w:eastAsia="en-US"/>
        </w:rPr>
        <w:t xml:space="preserve"> dos</w:t>
      </w:r>
      <w:r w:rsidR="00507154">
        <w:rPr>
          <w:sz w:val="24"/>
          <w:szCs w:val="24"/>
          <w:lang w:val="es-ES" w:eastAsia="en-US"/>
        </w:rPr>
        <w:t xml:space="preserve"> atentados </w:t>
      </w:r>
      <w:r w:rsidR="00294358">
        <w:rPr>
          <w:sz w:val="24"/>
          <w:szCs w:val="24"/>
          <w:lang w:val="es-ES" w:eastAsia="en-US"/>
        </w:rPr>
        <w:t xml:space="preserve">realizados </w:t>
      </w:r>
      <w:r w:rsidR="00507154">
        <w:rPr>
          <w:sz w:val="24"/>
          <w:szCs w:val="24"/>
          <w:lang w:val="es-ES" w:eastAsia="en-US"/>
        </w:rPr>
        <w:t xml:space="preserve">en contra de su vida, no explicó las condiciones de tiempo, modo y lugar de </w:t>
      </w:r>
      <w:r w:rsidR="00631DFE">
        <w:rPr>
          <w:sz w:val="24"/>
          <w:szCs w:val="24"/>
          <w:lang w:val="es-ES" w:eastAsia="en-US"/>
        </w:rPr>
        <w:t>estos</w:t>
      </w:r>
      <w:r w:rsidR="00A54181">
        <w:rPr>
          <w:sz w:val="24"/>
          <w:szCs w:val="24"/>
          <w:lang w:val="es-ES" w:eastAsia="en-US"/>
        </w:rPr>
        <w:t>, no aportó pruebas de los hechos</w:t>
      </w:r>
      <w:r w:rsidR="00507154">
        <w:rPr>
          <w:sz w:val="24"/>
          <w:szCs w:val="24"/>
          <w:lang w:val="es-ES" w:eastAsia="en-US"/>
        </w:rPr>
        <w:t xml:space="preserve"> y tampoco</w:t>
      </w:r>
      <w:r w:rsidR="00294358">
        <w:rPr>
          <w:sz w:val="24"/>
          <w:szCs w:val="24"/>
          <w:lang w:val="es-ES" w:eastAsia="en-US"/>
        </w:rPr>
        <w:t xml:space="preserve"> expuso</w:t>
      </w:r>
      <w:r w:rsidR="00507154">
        <w:rPr>
          <w:sz w:val="24"/>
          <w:szCs w:val="24"/>
          <w:lang w:val="es-ES" w:eastAsia="en-US"/>
        </w:rPr>
        <w:t xml:space="preserve"> la posible acción u omisión en que </w:t>
      </w:r>
      <w:r w:rsidR="00A54181">
        <w:rPr>
          <w:sz w:val="24"/>
          <w:szCs w:val="24"/>
          <w:lang w:val="es-ES" w:eastAsia="en-US"/>
        </w:rPr>
        <w:t xml:space="preserve">pudieron incurrir las autoridades accionadas, </w:t>
      </w:r>
      <w:r w:rsidR="00294358">
        <w:rPr>
          <w:sz w:val="24"/>
          <w:szCs w:val="24"/>
          <w:lang w:val="es-ES" w:eastAsia="en-US"/>
        </w:rPr>
        <w:t xml:space="preserve">de forma tal </w:t>
      </w:r>
      <w:r w:rsidR="00A54181">
        <w:rPr>
          <w:sz w:val="24"/>
          <w:szCs w:val="24"/>
          <w:lang w:val="es-ES" w:eastAsia="en-US"/>
        </w:rPr>
        <w:t>que permita inferir por qué sus garantías constitucionales son violadas.</w:t>
      </w:r>
    </w:p>
    <w:p w14:paraId="29BEF5C6" w14:textId="62CEB4BD" w:rsidR="00A54181" w:rsidRDefault="00996C08" w:rsidP="00390E15">
      <w:pPr>
        <w:tabs>
          <w:tab w:val="left" w:pos="0"/>
        </w:tabs>
        <w:contextualSpacing/>
        <w:rPr>
          <w:sz w:val="24"/>
          <w:szCs w:val="24"/>
          <w:lang w:val="es-MX" w:eastAsia="ja-JP"/>
        </w:rPr>
      </w:pPr>
      <w:r>
        <w:rPr>
          <w:sz w:val="24"/>
          <w:szCs w:val="24"/>
          <w:lang w:val="es-ES" w:eastAsia="en-US"/>
        </w:rPr>
        <w:lastRenderedPageBreak/>
        <w:t xml:space="preserve">En ese orden, la Sala encuentra que, en la medida en que no </w:t>
      </w:r>
      <w:r w:rsidR="00631DFE">
        <w:rPr>
          <w:sz w:val="24"/>
          <w:szCs w:val="24"/>
          <w:lang w:val="es-ES" w:eastAsia="en-US"/>
        </w:rPr>
        <w:t xml:space="preserve">se </w:t>
      </w:r>
      <w:r>
        <w:rPr>
          <w:sz w:val="24"/>
          <w:szCs w:val="24"/>
          <w:lang w:val="es-ES" w:eastAsia="en-US"/>
        </w:rPr>
        <w:t xml:space="preserve">advierte alguna circunstancia de la que se pueda entender que los derechos fundamentales </w:t>
      </w:r>
      <w:r>
        <w:rPr>
          <w:sz w:val="24"/>
          <w:szCs w:val="24"/>
          <w:lang w:val="es-MX" w:eastAsia="ja-JP"/>
        </w:rPr>
        <w:t>a la vida, a la igualdad, a la intimidad personal y familiar, al buen nombre, al trabajo, al debido proceso y al acceso a la administración de justicia son vulnerados, es preciso negar la solicitud de amparo constitucional.</w:t>
      </w:r>
    </w:p>
    <w:p w14:paraId="1CC16B3E" w14:textId="77777777" w:rsidR="00996C08" w:rsidRDefault="00996C08" w:rsidP="00390E15">
      <w:pPr>
        <w:tabs>
          <w:tab w:val="left" w:pos="0"/>
        </w:tabs>
        <w:contextualSpacing/>
        <w:rPr>
          <w:sz w:val="24"/>
          <w:szCs w:val="24"/>
          <w:lang w:val="es-MX" w:eastAsia="ja-JP"/>
        </w:rPr>
      </w:pPr>
    </w:p>
    <w:p w14:paraId="004662CF" w14:textId="467DB5E2" w:rsidR="0010597E" w:rsidRDefault="00E14433" w:rsidP="00390E15">
      <w:pPr>
        <w:tabs>
          <w:tab w:val="left" w:pos="0"/>
        </w:tabs>
        <w:contextualSpacing/>
        <w:rPr>
          <w:sz w:val="24"/>
          <w:szCs w:val="24"/>
          <w:lang w:val="es-ES" w:eastAsia="en-US"/>
        </w:rPr>
      </w:pPr>
      <w:r>
        <w:rPr>
          <w:sz w:val="24"/>
          <w:szCs w:val="24"/>
          <w:lang w:val="es-MX" w:eastAsia="ja-JP"/>
        </w:rPr>
        <w:t xml:space="preserve">Ahora bien, </w:t>
      </w:r>
      <w:r w:rsidR="00996C08">
        <w:rPr>
          <w:sz w:val="24"/>
          <w:szCs w:val="24"/>
          <w:lang w:val="es-MX" w:eastAsia="ja-JP"/>
        </w:rPr>
        <w:t xml:space="preserve">no se puede pasar por alto que algunas de las afirmaciones que realizó el señor </w:t>
      </w:r>
      <w:r w:rsidR="00996C08">
        <w:rPr>
          <w:sz w:val="24"/>
          <w:szCs w:val="24"/>
          <w:lang w:val="es-ES" w:eastAsia="en-US"/>
        </w:rPr>
        <w:t>Acosta Hernández en su escrito de tutela constituyen</w:t>
      </w:r>
      <w:r w:rsidR="00D87B1A">
        <w:rPr>
          <w:sz w:val="24"/>
          <w:szCs w:val="24"/>
          <w:lang w:val="es-ES" w:eastAsia="en-US"/>
        </w:rPr>
        <w:t xml:space="preserve"> posibles</w:t>
      </w:r>
      <w:r w:rsidR="00996C08">
        <w:rPr>
          <w:sz w:val="24"/>
          <w:szCs w:val="24"/>
          <w:lang w:val="es-ES" w:eastAsia="en-US"/>
        </w:rPr>
        <w:t xml:space="preserve"> conductas delictivas o irregulares</w:t>
      </w:r>
      <w:r w:rsidR="00D87B1A">
        <w:rPr>
          <w:sz w:val="24"/>
          <w:szCs w:val="24"/>
          <w:lang w:val="es-ES" w:eastAsia="en-US"/>
        </w:rPr>
        <w:t xml:space="preserve"> que comprometen </w:t>
      </w:r>
      <w:r w:rsidR="00FA53C0">
        <w:rPr>
          <w:sz w:val="24"/>
          <w:szCs w:val="24"/>
          <w:lang w:val="es-ES" w:eastAsia="en-US"/>
        </w:rPr>
        <w:t xml:space="preserve">la </w:t>
      </w:r>
      <w:r w:rsidR="00D87B1A">
        <w:rPr>
          <w:sz w:val="24"/>
          <w:szCs w:val="24"/>
          <w:lang w:val="es-ES" w:eastAsia="en-US"/>
        </w:rPr>
        <w:t xml:space="preserve">responsabilidad </w:t>
      </w:r>
      <w:r w:rsidR="00631DFE">
        <w:rPr>
          <w:sz w:val="24"/>
          <w:szCs w:val="24"/>
          <w:lang w:val="es-ES" w:eastAsia="en-US"/>
        </w:rPr>
        <w:t xml:space="preserve">penal o </w:t>
      </w:r>
      <w:r w:rsidR="00D87B1A">
        <w:rPr>
          <w:sz w:val="24"/>
          <w:szCs w:val="24"/>
          <w:lang w:val="es-ES" w:eastAsia="en-US"/>
        </w:rPr>
        <w:t>disciplinaria</w:t>
      </w:r>
      <w:r w:rsidR="00AF51C4">
        <w:rPr>
          <w:sz w:val="24"/>
          <w:szCs w:val="24"/>
          <w:lang w:val="es-ES" w:eastAsia="en-US"/>
        </w:rPr>
        <w:t xml:space="preserve"> de funcionarios públicos</w:t>
      </w:r>
      <w:r w:rsidR="00631DFE">
        <w:rPr>
          <w:sz w:val="24"/>
          <w:szCs w:val="24"/>
          <w:lang w:val="es-ES" w:eastAsia="en-US"/>
        </w:rPr>
        <w:t xml:space="preserve"> o </w:t>
      </w:r>
      <w:r w:rsidR="00BE0FD2">
        <w:rPr>
          <w:sz w:val="24"/>
          <w:szCs w:val="24"/>
          <w:lang w:val="es-ES" w:eastAsia="en-US"/>
        </w:rPr>
        <w:t xml:space="preserve">de </w:t>
      </w:r>
      <w:r w:rsidR="00631DFE">
        <w:rPr>
          <w:sz w:val="24"/>
          <w:szCs w:val="24"/>
          <w:lang w:val="es-ES" w:eastAsia="en-US"/>
        </w:rPr>
        <w:t>particulares</w:t>
      </w:r>
      <w:r w:rsidR="00996C08">
        <w:rPr>
          <w:sz w:val="24"/>
          <w:szCs w:val="24"/>
          <w:lang w:val="es-ES" w:eastAsia="en-US"/>
        </w:rPr>
        <w:t xml:space="preserve">. </w:t>
      </w:r>
    </w:p>
    <w:p w14:paraId="450670BA" w14:textId="77777777" w:rsidR="0010597E" w:rsidRDefault="0010597E" w:rsidP="00390E15">
      <w:pPr>
        <w:tabs>
          <w:tab w:val="left" w:pos="0"/>
        </w:tabs>
        <w:contextualSpacing/>
        <w:rPr>
          <w:sz w:val="24"/>
          <w:szCs w:val="24"/>
          <w:lang w:val="es-ES" w:eastAsia="en-US"/>
        </w:rPr>
      </w:pPr>
    </w:p>
    <w:p w14:paraId="6DA7F77E" w14:textId="27496077" w:rsidR="00996C08" w:rsidRDefault="00996C08" w:rsidP="00390E15">
      <w:pPr>
        <w:tabs>
          <w:tab w:val="left" w:pos="0"/>
        </w:tabs>
        <w:contextualSpacing/>
        <w:rPr>
          <w:sz w:val="24"/>
          <w:szCs w:val="24"/>
          <w:lang w:val="es-ES" w:eastAsia="en-US"/>
        </w:rPr>
      </w:pPr>
      <w:r>
        <w:rPr>
          <w:sz w:val="24"/>
          <w:szCs w:val="24"/>
          <w:lang w:val="es-ES" w:eastAsia="en-US"/>
        </w:rPr>
        <w:t>Al respecto, es preciso recordar que el juez de tutela no es la autoridad competente para emitir un pronunciamiento</w:t>
      </w:r>
      <w:r w:rsidR="00D87B1A">
        <w:rPr>
          <w:sz w:val="24"/>
          <w:szCs w:val="24"/>
          <w:lang w:val="es-ES" w:eastAsia="en-US"/>
        </w:rPr>
        <w:t xml:space="preserve"> sobre </w:t>
      </w:r>
      <w:r w:rsidR="00FA53C0">
        <w:rPr>
          <w:sz w:val="24"/>
          <w:szCs w:val="24"/>
          <w:lang w:val="es-ES" w:eastAsia="en-US"/>
        </w:rPr>
        <w:t>estos</w:t>
      </w:r>
      <w:r w:rsidR="00D87B1A">
        <w:rPr>
          <w:sz w:val="24"/>
          <w:szCs w:val="24"/>
          <w:lang w:val="es-ES" w:eastAsia="en-US"/>
        </w:rPr>
        <w:t xml:space="preserve"> asunto</w:t>
      </w:r>
      <w:r w:rsidR="00FA53C0">
        <w:rPr>
          <w:sz w:val="24"/>
          <w:szCs w:val="24"/>
          <w:lang w:val="es-ES" w:eastAsia="en-US"/>
        </w:rPr>
        <w:t>s</w:t>
      </w:r>
      <w:r>
        <w:rPr>
          <w:sz w:val="24"/>
          <w:szCs w:val="24"/>
          <w:lang w:val="es-ES" w:eastAsia="en-US"/>
        </w:rPr>
        <w:t xml:space="preserve">, pues para tal efecto la Ley </w:t>
      </w:r>
      <w:r w:rsidR="00D87B1A">
        <w:rPr>
          <w:sz w:val="24"/>
          <w:szCs w:val="24"/>
          <w:lang w:val="es-ES" w:eastAsia="en-US"/>
        </w:rPr>
        <w:t>prevé</w:t>
      </w:r>
      <w:r>
        <w:rPr>
          <w:sz w:val="24"/>
          <w:szCs w:val="24"/>
          <w:lang w:val="es-ES" w:eastAsia="en-US"/>
        </w:rPr>
        <w:t xml:space="preserve"> procedimientos concretos que deben </w:t>
      </w:r>
      <w:r w:rsidR="00D87B1A">
        <w:rPr>
          <w:sz w:val="24"/>
          <w:szCs w:val="24"/>
          <w:lang w:val="es-ES" w:eastAsia="en-US"/>
        </w:rPr>
        <w:t xml:space="preserve">ser agotados por los ciudadanos, como la denuncias ante la Fiscalía General de la Nación, o las quejas ante la Contraloría General de la República y la Procuraduría General de la Nación. </w:t>
      </w:r>
    </w:p>
    <w:p w14:paraId="207ACBA0" w14:textId="77777777" w:rsidR="00E03798" w:rsidRDefault="00E03798" w:rsidP="00390E15">
      <w:pPr>
        <w:tabs>
          <w:tab w:val="left" w:pos="0"/>
        </w:tabs>
        <w:contextualSpacing/>
        <w:rPr>
          <w:sz w:val="24"/>
          <w:szCs w:val="24"/>
          <w:lang w:val="es-ES" w:eastAsia="en-US"/>
        </w:rPr>
      </w:pPr>
    </w:p>
    <w:p w14:paraId="1DA4CCE0" w14:textId="4C4EE3A0" w:rsidR="00E03798" w:rsidRDefault="00AF51C4" w:rsidP="00390E15">
      <w:pPr>
        <w:tabs>
          <w:tab w:val="left" w:pos="0"/>
        </w:tabs>
        <w:contextualSpacing/>
        <w:rPr>
          <w:sz w:val="24"/>
          <w:szCs w:val="24"/>
          <w:lang w:val="es-ES" w:eastAsia="en-US"/>
        </w:rPr>
      </w:pPr>
      <w:r>
        <w:rPr>
          <w:sz w:val="24"/>
          <w:szCs w:val="24"/>
          <w:lang w:val="es-ES" w:eastAsia="en-US"/>
        </w:rPr>
        <w:t xml:space="preserve">Finalmente, la acción de tutela no es el medio idóneo para </w:t>
      </w:r>
      <w:r w:rsidR="00E03798">
        <w:rPr>
          <w:sz w:val="24"/>
          <w:szCs w:val="24"/>
          <w:lang w:val="es-ES" w:eastAsia="en-US"/>
        </w:rPr>
        <w:t>solicitar que se ordene</w:t>
      </w:r>
      <w:r>
        <w:rPr>
          <w:sz w:val="24"/>
          <w:szCs w:val="24"/>
          <w:lang w:val="es-ES" w:eastAsia="en-US"/>
        </w:rPr>
        <w:t xml:space="preserve"> al Congreso de la República que legisle </w:t>
      </w:r>
      <w:r w:rsidR="00FA53C0">
        <w:rPr>
          <w:sz w:val="24"/>
          <w:szCs w:val="24"/>
          <w:lang w:val="es-ES" w:eastAsia="en-US"/>
        </w:rPr>
        <w:t>frente a</w:t>
      </w:r>
      <w:r>
        <w:rPr>
          <w:sz w:val="24"/>
          <w:szCs w:val="24"/>
          <w:lang w:val="es-ES" w:eastAsia="en-US"/>
        </w:rPr>
        <w:t xml:space="preserve"> determinado tema, </w:t>
      </w:r>
      <w:r w:rsidR="00E03798">
        <w:rPr>
          <w:sz w:val="24"/>
          <w:szCs w:val="24"/>
          <w:lang w:val="es-ES" w:eastAsia="en-US"/>
        </w:rPr>
        <w:t>pues para ello la Ley regula la iniciativa legislativa y los mecanismos a través de</w:t>
      </w:r>
      <w:r w:rsidR="00E16CD4">
        <w:rPr>
          <w:sz w:val="24"/>
          <w:szCs w:val="24"/>
          <w:lang w:val="es-ES" w:eastAsia="en-US"/>
        </w:rPr>
        <w:t xml:space="preserve"> los cuales</w:t>
      </w:r>
      <w:r w:rsidR="00E03798">
        <w:rPr>
          <w:sz w:val="24"/>
          <w:szCs w:val="24"/>
          <w:lang w:val="es-ES" w:eastAsia="en-US"/>
        </w:rPr>
        <w:t xml:space="preserve"> se puede impulsar una agenda ante dicha autoridad. </w:t>
      </w:r>
    </w:p>
    <w:p w14:paraId="1E9F2FBC" w14:textId="77777777" w:rsidR="000A136E" w:rsidRDefault="000A136E" w:rsidP="00390E15">
      <w:pPr>
        <w:tabs>
          <w:tab w:val="left" w:pos="0"/>
        </w:tabs>
        <w:contextualSpacing/>
        <w:rPr>
          <w:sz w:val="24"/>
          <w:szCs w:val="24"/>
          <w:lang w:val="es-ES" w:eastAsia="en-US"/>
        </w:rPr>
      </w:pPr>
    </w:p>
    <w:p w14:paraId="5BF6EEA6" w14:textId="663E650A" w:rsidR="000A136E" w:rsidRDefault="000A136E" w:rsidP="00390E15">
      <w:pPr>
        <w:tabs>
          <w:tab w:val="left" w:pos="0"/>
        </w:tabs>
        <w:contextualSpacing/>
        <w:rPr>
          <w:sz w:val="24"/>
          <w:szCs w:val="24"/>
          <w:lang w:val="es-ES" w:eastAsia="en-US"/>
        </w:rPr>
      </w:pPr>
      <w:r>
        <w:rPr>
          <w:sz w:val="24"/>
          <w:szCs w:val="24"/>
          <w:lang w:val="es-ES" w:eastAsia="en-US"/>
        </w:rPr>
        <w:t xml:space="preserve">En consecuencia, la Sala negará la solicitud de amparo constitucional ante la inexistencia de alguna situación en la que el juez deba proteger derechos fundamentales, y declarará la improcedencia de la tutela frente a los argumentos </w:t>
      </w:r>
      <w:r w:rsidR="0011190F">
        <w:rPr>
          <w:sz w:val="24"/>
          <w:szCs w:val="24"/>
          <w:lang w:val="es-ES" w:eastAsia="en-US"/>
        </w:rPr>
        <w:t>relacionados</w:t>
      </w:r>
      <w:r w:rsidR="0010597E">
        <w:rPr>
          <w:sz w:val="24"/>
          <w:szCs w:val="24"/>
          <w:lang w:val="es-ES" w:eastAsia="en-US"/>
        </w:rPr>
        <w:t xml:space="preserve"> con la agenda legislativa del Congreso de la República y</w:t>
      </w:r>
      <w:r w:rsidR="0011190F">
        <w:rPr>
          <w:sz w:val="24"/>
          <w:szCs w:val="24"/>
          <w:lang w:val="es-ES" w:eastAsia="en-US"/>
        </w:rPr>
        <w:t xml:space="preserve"> con</w:t>
      </w:r>
      <w:r>
        <w:rPr>
          <w:sz w:val="24"/>
          <w:szCs w:val="24"/>
          <w:lang w:val="es-ES" w:eastAsia="en-US"/>
        </w:rPr>
        <w:t xml:space="preserve"> posibles </w:t>
      </w:r>
      <w:r w:rsidR="0011190F">
        <w:rPr>
          <w:sz w:val="24"/>
          <w:szCs w:val="24"/>
          <w:lang w:val="es-ES" w:eastAsia="en-US"/>
        </w:rPr>
        <w:t xml:space="preserve">actos </w:t>
      </w:r>
      <w:r w:rsidR="00FA53C0">
        <w:rPr>
          <w:sz w:val="24"/>
          <w:szCs w:val="24"/>
          <w:lang w:val="es-ES" w:eastAsia="en-US"/>
        </w:rPr>
        <w:t xml:space="preserve">delictivos o </w:t>
      </w:r>
      <w:r w:rsidR="0010597E">
        <w:rPr>
          <w:sz w:val="24"/>
          <w:szCs w:val="24"/>
          <w:lang w:val="es-ES" w:eastAsia="en-US"/>
        </w:rPr>
        <w:t>irregularidades</w:t>
      </w:r>
      <w:r w:rsidR="0011190F">
        <w:rPr>
          <w:sz w:val="24"/>
          <w:szCs w:val="24"/>
          <w:lang w:val="es-ES" w:eastAsia="en-US"/>
        </w:rPr>
        <w:t>,</w:t>
      </w:r>
      <w:r w:rsidR="0010597E">
        <w:rPr>
          <w:sz w:val="24"/>
          <w:szCs w:val="24"/>
          <w:lang w:val="es-ES" w:eastAsia="en-US"/>
        </w:rPr>
        <w:t xml:space="preserve"> por no superar el requisito de subsidiariedad</w:t>
      </w:r>
      <w:r w:rsidR="0011190F">
        <w:rPr>
          <w:sz w:val="24"/>
          <w:szCs w:val="24"/>
          <w:lang w:val="es-ES" w:eastAsia="en-US"/>
        </w:rPr>
        <w:t xml:space="preserve">. </w:t>
      </w:r>
    </w:p>
    <w:p w14:paraId="39225636" w14:textId="77777777" w:rsidR="000E5069" w:rsidRDefault="000E5069" w:rsidP="00390E15">
      <w:pPr>
        <w:rPr>
          <w:rFonts w:eastAsia="Times New Roman"/>
          <w:sz w:val="24"/>
          <w:szCs w:val="24"/>
          <w:lang w:eastAsia="es-CO"/>
        </w:rPr>
      </w:pPr>
    </w:p>
    <w:p w14:paraId="6403D3BE" w14:textId="597B4DA4" w:rsidR="00AA37BD" w:rsidRPr="00F4467E" w:rsidRDefault="00AA37BD" w:rsidP="00390E15">
      <w:pPr>
        <w:rPr>
          <w:rFonts w:eastAsia="Times New Roman"/>
          <w:sz w:val="24"/>
          <w:szCs w:val="24"/>
          <w:lang w:eastAsia="es-CO"/>
        </w:rPr>
      </w:pPr>
      <w:r w:rsidRPr="00F4467E">
        <w:rPr>
          <w:rFonts w:eastAsia="Times New Roman"/>
          <w:sz w:val="24"/>
          <w:szCs w:val="24"/>
          <w:lang w:eastAsia="es-CO"/>
        </w:rPr>
        <w:t>En mérito de lo expuesto, el Consejo de Estado en Sala de lo Contencioso Administrativo, Sección Tercera, Subsección C</w:t>
      </w:r>
      <w:r w:rsidR="00AB06D6" w:rsidRPr="00F4467E">
        <w:rPr>
          <w:rFonts w:eastAsia="Times New Roman"/>
          <w:sz w:val="24"/>
          <w:szCs w:val="24"/>
          <w:lang w:eastAsia="es-CO"/>
        </w:rPr>
        <w:t>,</w:t>
      </w:r>
      <w:r w:rsidRPr="00F4467E">
        <w:rPr>
          <w:rFonts w:eastAsia="Times New Roman"/>
          <w:sz w:val="24"/>
          <w:szCs w:val="24"/>
          <w:lang w:eastAsia="es-CO"/>
        </w:rPr>
        <w:t xml:space="preserve"> administrando justicia en nombre de la República y por autoridad de la ley,</w:t>
      </w:r>
    </w:p>
    <w:p w14:paraId="5FB78C1F" w14:textId="77777777" w:rsidR="00E14433" w:rsidRDefault="00E14433" w:rsidP="00390E15">
      <w:pPr>
        <w:pStyle w:val="RESUELVE"/>
        <w:spacing w:before="0" w:after="0" w:line="240" w:lineRule="auto"/>
        <w:rPr>
          <w:rFonts w:cs="Arial"/>
          <w:szCs w:val="24"/>
        </w:rPr>
      </w:pPr>
    </w:p>
    <w:p w14:paraId="33AA52AA" w14:textId="31C39DD7" w:rsidR="0022658D" w:rsidRPr="00F4467E" w:rsidRDefault="00FB65C6" w:rsidP="00390E15">
      <w:pPr>
        <w:pStyle w:val="RESUELVE"/>
        <w:spacing w:before="0" w:after="0" w:line="240" w:lineRule="auto"/>
        <w:rPr>
          <w:rFonts w:cs="Arial"/>
          <w:szCs w:val="24"/>
        </w:rPr>
      </w:pPr>
      <w:r w:rsidRPr="00F4467E">
        <w:rPr>
          <w:rFonts w:cs="Arial"/>
          <w:szCs w:val="24"/>
        </w:rPr>
        <w:t>FALLA</w:t>
      </w:r>
    </w:p>
    <w:p w14:paraId="28320399" w14:textId="77777777" w:rsidR="0022658D" w:rsidRPr="00F4467E" w:rsidRDefault="0022658D" w:rsidP="00390E15">
      <w:pPr>
        <w:pStyle w:val="RESUELVE"/>
        <w:spacing w:before="0" w:after="0" w:line="240" w:lineRule="auto"/>
        <w:rPr>
          <w:rFonts w:cs="Arial"/>
          <w:szCs w:val="24"/>
        </w:rPr>
      </w:pPr>
    </w:p>
    <w:p w14:paraId="166CB48E" w14:textId="460E7A27" w:rsidR="008F41C2" w:rsidRPr="00F75A54" w:rsidRDefault="00BB361E" w:rsidP="00390E15">
      <w:pPr>
        <w:tabs>
          <w:tab w:val="left" w:pos="851"/>
        </w:tabs>
        <w:rPr>
          <w:rFonts w:eastAsia="Verdana"/>
          <w:sz w:val="24"/>
          <w:szCs w:val="24"/>
        </w:rPr>
      </w:pPr>
      <w:r w:rsidRPr="00F4467E">
        <w:rPr>
          <w:rFonts w:eastAsia="Verdana"/>
          <w:b/>
          <w:sz w:val="24"/>
          <w:szCs w:val="24"/>
        </w:rPr>
        <w:t xml:space="preserve">PRIMERO: </w:t>
      </w:r>
      <w:r w:rsidR="00F75A54">
        <w:rPr>
          <w:rFonts w:eastAsia="Verdana"/>
          <w:b/>
          <w:sz w:val="24"/>
          <w:szCs w:val="24"/>
        </w:rPr>
        <w:t xml:space="preserve">NEGAR </w:t>
      </w:r>
      <w:r w:rsidR="00F75A54">
        <w:rPr>
          <w:rFonts w:eastAsia="Verdana"/>
          <w:sz w:val="24"/>
          <w:szCs w:val="24"/>
        </w:rPr>
        <w:t xml:space="preserve">la solicitud de amparo de </w:t>
      </w:r>
      <w:r w:rsidR="0010597E">
        <w:rPr>
          <w:rFonts w:eastAsia="Verdana"/>
          <w:sz w:val="24"/>
          <w:szCs w:val="24"/>
        </w:rPr>
        <w:t xml:space="preserve">los </w:t>
      </w:r>
      <w:r w:rsidR="0010597E">
        <w:rPr>
          <w:sz w:val="24"/>
          <w:szCs w:val="24"/>
          <w:lang w:val="es-MX" w:eastAsia="ja-JP"/>
        </w:rPr>
        <w:t xml:space="preserve">derechos fundamentales a la vida, a la igualdad, a la intimidad personal y familiar, al buen nombre, al trabajo, al debido proceso y al acceso a la administración de justicia, </w:t>
      </w:r>
      <w:r w:rsidR="00F75A54">
        <w:rPr>
          <w:rFonts w:eastAsia="Verdana"/>
          <w:sz w:val="24"/>
          <w:szCs w:val="24"/>
        </w:rPr>
        <w:t xml:space="preserve">que presentó </w:t>
      </w:r>
      <w:r w:rsidR="0010597E">
        <w:rPr>
          <w:sz w:val="24"/>
          <w:szCs w:val="24"/>
          <w:lang w:val="es-ES" w:eastAsia="en-US"/>
        </w:rPr>
        <w:t>Jairo León Acosta Hernández</w:t>
      </w:r>
      <w:r w:rsidR="00F75A54">
        <w:rPr>
          <w:rFonts w:eastAsia="Verdana"/>
          <w:sz w:val="24"/>
          <w:szCs w:val="24"/>
        </w:rPr>
        <w:t xml:space="preserve">, por las razones expuestas en esta providencia. </w:t>
      </w:r>
    </w:p>
    <w:p w14:paraId="46AEB9CA" w14:textId="77777777" w:rsidR="00BB361E" w:rsidRPr="00F4467E" w:rsidRDefault="00BB361E" w:rsidP="00390E15">
      <w:pPr>
        <w:tabs>
          <w:tab w:val="left" w:pos="709"/>
          <w:tab w:val="left" w:pos="9000"/>
        </w:tabs>
        <w:outlineLvl w:val="6"/>
        <w:rPr>
          <w:rFonts w:eastAsia="Verdana"/>
          <w:b/>
          <w:sz w:val="24"/>
          <w:szCs w:val="24"/>
        </w:rPr>
      </w:pPr>
      <w:bookmarkStart w:id="5" w:name="_GoBack"/>
      <w:bookmarkEnd w:id="5"/>
    </w:p>
    <w:p w14:paraId="34710F9F" w14:textId="468342DA" w:rsidR="0010597E" w:rsidRPr="0010597E" w:rsidRDefault="00F75A54" w:rsidP="00D2061D">
      <w:pPr>
        <w:tabs>
          <w:tab w:val="left" w:pos="851"/>
        </w:tabs>
        <w:contextualSpacing/>
        <w:rPr>
          <w:rFonts w:eastAsia="Verdana"/>
          <w:sz w:val="24"/>
          <w:szCs w:val="24"/>
        </w:rPr>
      </w:pPr>
      <w:r>
        <w:rPr>
          <w:rFonts w:eastAsia="Verdana"/>
          <w:b/>
          <w:sz w:val="24"/>
          <w:szCs w:val="24"/>
        </w:rPr>
        <w:t>SEGUNDO</w:t>
      </w:r>
      <w:r w:rsidR="00964B00" w:rsidRPr="00F4467E">
        <w:rPr>
          <w:rFonts w:eastAsia="Verdana"/>
          <w:b/>
          <w:sz w:val="24"/>
          <w:szCs w:val="24"/>
        </w:rPr>
        <w:t xml:space="preserve">: </w:t>
      </w:r>
      <w:r w:rsidR="0010597E">
        <w:rPr>
          <w:rFonts w:eastAsia="Verdana"/>
          <w:b/>
          <w:sz w:val="24"/>
          <w:szCs w:val="24"/>
        </w:rPr>
        <w:t xml:space="preserve">DECLARAR </w:t>
      </w:r>
      <w:r w:rsidR="0010597E">
        <w:rPr>
          <w:rFonts w:eastAsia="Verdana"/>
          <w:sz w:val="24"/>
          <w:szCs w:val="24"/>
        </w:rPr>
        <w:t xml:space="preserve">improcedente la acción de tutela presentada por </w:t>
      </w:r>
      <w:r w:rsidR="0010597E">
        <w:rPr>
          <w:sz w:val="24"/>
          <w:szCs w:val="24"/>
          <w:lang w:val="es-ES" w:eastAsia="en-US"/>
        </w:rPr>
        <w:t xml:space="preserve">Jairo León Acosta Hernández, frente a los argumentos relacionados con la agenda legislativa del Congreso de la República y con la posible configuración de actos delictivos o irregularidades, por las razones expuestas en esta providencia. </w:t>
      </w:r>
    </w:p>
    <w:p w14:paraId="3EA6497F" w14:textId="77777777" w:rsidR="0010597E" w:rsidRDefault="0010597E" w:rsidP="00D2061D">
      <w:pPr>
        <w:tabs>
          <w:tab w:val="left" w:pos="851"/>
        </w:tabs>
        <w:contextualSpacing/>
        <w:rPr>
          <w:rFonts w:eastAsia="Verdana"/>
          <w:b/>
          <w:sz w:val="24"/>
          <w:szCs w:val="24"/>
        </w:rPr>
      </w:pPr>
    </w:p>
    <w:p w14:paraId="23B12DCA" w14:textId="5DAF75E3" w:rsidR="00D2061D" w:rsidRPr="00F77560" w:rsidRDefault="00013D64" w:rsidP="00D2061D">
      <w:pPr>
        <w:tabs>
          <w:tab w:val="left" w:pos="851"/>
        </w:tabs>
        <w:contextualSpacing/>
        <w:rPr>
          <w:rFonts w:eastAsia="Verdana"/>
          <w:sz w:val="24"/>
          <w:szCs w:val="24"/>
          <w:lang w:val="es-ES_tradnl"/>
        </w:rPr>
      </w:pPr>
      <w:r>
        <w:rPr>
          <w:rFonts w:eastAsia="Verdana"/>
          <w:b/>
          <w:sz w:val="24"/>
          <w:szCs w:val="24"/>
        </w:rPr>
        <w:t xml:space="preserve">TERCERO: </w:t>
      </w:r>
      <w:r w:rsidR="00D2061D" w:rsidRPr="00F77560">
        <w:rPr>
          <w:rFonts w:eastAsia="Verdana"/>
          <w:b/>
          <w:sz w:val="24"/>
          <w:szCs w:val="24"/>
          <w:lang w:val="es-ES_tradnl"/>
        </w:rPr>
        <w:t xml:space="preserve">NOTIFICAR </w:t>
      </w:r>
      <w:r w:rsidR="00D2061D" w:rsidRPr="00F77560">
        <w:rPr>
          <w:rFonts w:eastAsia="Verdana"/>
          <w:sz w:val="24"/>
          <w:szCs w:val="24"/>
          <w:lang w:val="es-ES_tradnl"/>
        </w:rPr>
        <w:t>la presente decisión a las partes y a los interesados por el medio más expedito.</w:t>
      </w:r>
    </w:p>
    <w:p w14:paraId="72AE4C47" w14:textId="77777777" w:rsidR="00D2061D" w:rsidRDefault="00D2061D" w:rsidP="00390E15">
      <w:pPr>
        <w:tabs>
          <w:tab w:val="left" w:pos="709"/>
          <w:tab w:val="left" w:pos="9000"/>
        </w:tabs>
        <w:outlineLvl w:val="6"/>
        <w:rPr>
          <w:rFonts w:eastAsia="Verdana"/>
          <w:b/>
          <w:sz w:val="24"/>
          <w:szCs w:val="24"/>
        </w:rPr>
      </w:pPr>
    </w:p>
    <w:p w14:paraId="381A581E" w14:textId="084ED16D" w:rsidR="00BB361E" w:rsidRDefault="00013D64" w:rsidP="00390E15">
      <w:pPr>
        <w:tabs>
          <w:tab w:val="left" w:pos="709"/>
          <w:tab w:val="left" w:pos="9000"/>
        </w:tabs>
        <w:outlineLvl w:val="6"/>
        <w:rPr>
          <w:rFonts w:eastAsia="Verdana"/>
          <w:sz w:val="24"/>
          <w:szCs w:val="24"/>
        </w:rPr>
      </w:pPr>
      <w:r>
        <w:rPr>
          <w:rFonts w:eastAsia="Verdana"/>
          <w:b/>
          <w:sz w:val="24"/>
          <w:szCs w:val="24"/>
        </w:rPr>
        <w:t xml:space="preserve">CUARTO: </w:t>
      </w:r>
      <w:r w:rsidR="00BB361E" w:rsidRPr="00F4467E">
        <w:rPr>
          <w:rFonts w:eastAsia="Verdana"/>
          <w:b/>
          <w:sz w:val="24"/>
          <w:szCs w:val="24"/>
        </w:rPr>
        <w:t>REMITIR</w:t>
      </w:r>
      <w:r w:rsidR="00BB361E" w:rsidRPr="00F4467E">
        <w:rPr>
          <w:rFonts w:eastAsia="Verdana"/>
          <w:sz w:val="24"/>
          <w:szCs w:val="24"/>
        </w:rPr>
        <w:t xml:space="preserve"> el expediente del presente proceso de tutela a la Corte Constitucional para su eventual revisión, en caso</w:t>
      </w:r>
      <w:r w:rsidR="00295B2A" w:rsidRPr="00F4467E">
        <w:rPr>
          <w:rFonts w:eastAsia="Verdana"/>
          <w:sz w:val="24"/>
          <w:szCs w:val="24"/>
        </w:rPr>
        <w:t xml:space="preserve"> de</w:t>
      </w:r>
      <w:r w:rsidR="00BB361E" w:rsidRPr="00F4467E">
        <w:rPr>
          <w:rFonts w:eastAsia="Verdana"/>
          <w:sz w:val="24"/>
          <w:szCs w:val="24"/>
        </w:rPr>
        <w:t xml:space="preserve"> que el fallo no sea impugnado.</w:t>
      </w:r>
    </w:p>
    <w:p w14:paraId="05933049" w14:textId="77777777" w:rsidR="00F75A54" w:rsidRDefault="00F75A54" w:rsidP="00390E15">
      <w:pPr>
        <w:tabs>
          <w:tab w:val="left" w:pos="709"/>
          <w:tab w:val="left" w:pos="9000"/>
        </w:tabs>
        <w:outlineLvl w:val="6"/>
        <w:rPr>
          <w:rFonts w:eastAsia="Verdana"/>
          <w:sz w:val="24"/>
          <w:szCs w:val="24"/>
        </w:rPr>
      </w:pPr>
    </w:p>
    <w:p w14:paraId="7AB009CD" w14:textId="79E4FBBE" w:rsidR="00F75A54" w:rsidRDefault="00F75A54" w:rsidP="00390E15">
      <w:pPr>
        <w:tabs>
          <w:tab w:val="left" w:pos="709"/>
          <w:tab w:val="left" w:pos="9000"/>
        </w:tabs>
        <w:outlineLvl w:val="6"/>
        <w:rPr>
          <w:rFonts w:eastAsia="Verdana"/>
          <w:b/>
          <w:sz w:val="24"/>
          <w:szCs w:val="24"/>
        </w:rPr>
      </w:pPr>
      <w:r>
        <w:rPr>
          <w:rFonts w:eastAsia="Verdana"/>
          <w:b/>
          <w:sz w:val="24"/>
          <w:szCs w:val="24"/>
        </w:rPr>
        <w:t>Notifíquese y cúmplase.</w:t>
      </w:r>
    </w:p>
    <w:p w14:paraId="08689CFD" w14:textId="77777777" w:rsidR="00F61D90" w:rsidRDefault="00F61D90" w:rsidP="00390E15">
      <w:pPr>
        <w:tabs>
          <w:tab w:val="left" w:pos="709"/>
          <w:tab w:val="left" w:pos="9000"/>
        </w:tabs>
        <w:outlineLvl w:val="6"/>
        <w:rPr>
          <w:rFonts w:eastAsia="Verdana"/>
          <w:b/>
          <w:sz w:val="24"/>
          <w:szCs w:val="24"/>
        </w:rPr>
      </w:pPr>
    </w:p>
    <w:p w14:paraId="305B43EB" w14:textId="77777777" w:rsidR="00F61D90" w:rsidRPr="00F75A54" w:rsidRDefault="00F61D90" w:rsidP="00390E15">
      <w:pPr>
        <w:tabs>
          <w:tab w:val="left" w:pos="709"/>
          <w:tab w:val="left" w:pos="9000"/>
        </w:tabs>
        <w:outlineLvl w:val="6"/>
        <w:rPr>
          <w:rFonts w:eastAsia="Verdana"/>
          <w:b/>
          <w:sz w:val="24"/>
          <w:szCs w:val="24"/>
        </w:rPr>
      </w:pPr>
    </w:p>
    <w:p w14:paraId="7EE63E0E" w14:textId="77777777" w:rsidR="001A1F18" w:rsidRPr="00F4467E" w:rsidRDefault="001A1F18" w:rsidP="001A1F18">
      <w:pPr>
        <w:contextualSpacing/>
        <w:jc w:val="center"/>
        <w:rPr>
          <w:rFonts w:eastAsia="Verdana"/>
          <w:b/>
          <w:sz w:val="24"/>
          <w:szCs w:val="24"/>
          <w:lang w:val="es-ES_tradnl"/>
        </w:rPr>
      </w:pPr>
      <w:r w:rsidRPr="00F4467E">
        <w:rPr>
          <w:rFonts w:eastAsia="Verdana"/>
          <w:b/>
          <w:sz w:val="24"/>
          <w:szCs w:val="24"/>
          <w:lang w:val="es-ES_tradnl"/>
        </w:rPr>
        <w:t>JAIME ENRIQUE RODRÍGUEZ NAVAS</w:t>
      </w:r>
    </w:p>
    <w:p w14:paraId="6F18BF6A" w14:textId="77777777" w:rsidR="0022658D" w:rsidRPr="00F4467E" w:rsidRDefault="0022658D" w:rsidP="00390E15">
      <w:pPr>
        <w:contextualSpacing/>
        <w:jc w:val="center"/>
        <w:rPr>
          <w:rFonts w:eastAsia="Verdana"/>
          <w:b/>
          <w:sz w:val="24"/>
          <w:szCs w:val="24"/>
          <w:lang w:val="es-ES_tradnl"/>
        </w:rPr>
      </w:pPr>
      <w:r w:rsidRPr="00F4467E">
        <w:rPr>
          <w:rFonts w:eastAsia="Verdana"/>
          <w:b/>
          <w:sz w:val="24"/>
          <w:szCs w:val="24"/>
          <w:lang w:val="es-ES_tradnl"/>
        </w:rPr>
        <w:t>Presidente de Sala</w:t>
      </w:r>
    </w:p>
    <w:p w14:paraId="33D88C59" w14:textId="77777777" w:rsidR="00964B00" w:rsidRDefault="00964B00" w:rsidP="00390E15">
      <w:pPr>
        <w:contextualSpacing/>
        <w:jc w:val="center"/>
        <w:rPr>
          <w:rFonts w:eastAsia="Verdana"/>
          <w:b/>
          <w:sz w:val="24"/>
          <w:szCs w:val="24"/>
          <w:lang w:val="es-ES_tradnl"/>
        </w:rPr>
      </w:pPr>
    </w:p>
    <w:p w14:paraId="38495614" w14:textId="77777777" w:rsidR="00F61D90" w:rsidRDefault="00F61D90" w:rsidP="00390E15">
      <w:pPr>
        <w:contextualSpacing/>
        <w:jc w:val="center"/>
        <w:rPr>
          <w:rFonts w:eastAsia="Verdana"/>
          <w:b/>
          <w:sz w:val="24"/>
          <w:szCs w:val="24"/>
          <w:lang w:val="es-ES_tradnl"/>
        </w:rPr>
      </w:pPr>
    </w:p>
    <w:p w14:paraId="70781095" w14:textId="77777777" w:rsidR="00F61D90" w:rsidRPr="00F4467E" w:rsidRDefault="00F61D90" w:rsidP="00390E15">
      <w:pPr>
        <w:contextualSpacing/>
        <w:jc w:val="center"/>
        <w:rPr>
          <w:rFonts w:eastAsia="Verdana"/>
          <w:b/>
          <w:sz w:val="24"/>
          <w:szCs w:val="24"/>
          <w:lang w:val="es-ES_tradnl"/>
        </w:rPr>
      </w:pPr>
    </w:p>
    <w:p w14:paraId="18EE5572" w14:textId="558A7988" w:rsidR="0022658D" w:rsidRPr="00F4467E" w:rsidRDefault="00964B00" w:rsidP="00964B00">
      <w:pPr>
        <w:contextualSpacing/>
        <w:jc w:val="center"/>
        <w:rPr>
          <w:rFonts w:eastAsia="Verdana"/>
          <w:b/>
          <w:sz w:val="24"/>
          <w:szCs w:val="24"/>
          <w:lang w:val="es-ES_tradnl"/>
        </w:rPr>
      </w:pPr>
      <w:r w:rsidRPr="00F4467E">
        <w:rPr>
          <w:rFonts w:eastAsia="Verdana"/>
          <w:b/>
          <w:sz w:val="24"/>
          <w:szCs w:val="24"/>
          <w:lang w:val="es-ES_tradnl"/>
        </w:rPr>
        <w:t xml:space="preserve">GUILLERMO SÁNCHEZ LUQUE                          </w:t>
      </w:r>
    </w:p>
    <w:p w14:paraId="6605C1B2" w14:textId="6C6C74CE" w:rsidR="002E65D8" w:rsidRDefault="00964B00" w:rsidP="00964B00">
      <w:pPr>
        <w:contextualSpacing/>
        <w:jc w:val="center"/>
        <w:rPr>
          <w:rFonts w:eastAsia="Verdana"/>
          <w:b/>
          <w:sz w:val="24"/>
          <w:szCs w:val="24"/>
          <w:lang w:val="es-ES_tradnl"/>
        </w:rPr>
      </w:pPr>
      <w:r w:rsidRPr="00F4467E">
        <w:rPr>
          <w:rFonts w:eastAsia="Verdana"/>
          <w:b/>
          <w:sz w:val="24"/>
          <w:szCs w:val="24"/>
          <w:lang w:val="es-ES_tradnl"/>
        </w:rPr>
        <w:t xml:space="preserve">Magistrado                                                             </w:t>
      </w:r>
    </w:p>
    <w:p w14:paraId="3C6534E4" w14:textId="77777777" w:rsidR="00F75A54" w:rsidRDefault="00F75A54" w:rsidP="00964B00">
      <w:pPr>
        <w:contextualSpacing/>
        <w:jc w:val="center"/>
        <w:rPr>
          <w:rFonts w:eastAsia="Verdana"/>
          <w:b/>
          <w:sz w:val="24"/>
          <w:szCs w:val="24"/>
          <w:lang w:val="es-ES_tradnl"/>
        </w:rPr>
      </w:pPr>
    </w:p>
    <w:p w14:paraId="492123BB" w14:textId="77777777" w:rsidR="00F61D90" w:rsidRDefault="00F61D90" w:rsidP="00964B00">
      <w:pPr>
        <w:contextualSpacing/>
        <w:jc w:val="center"/>
        <w:rPr>
          <w:rFonts w:eastAsia="Verdana"/>
          <w:b/>
          <w:sz w:val="24"/>
          <w:szCs w:val="24"/>
          <w:lang w:val="es-ES_tradnl"/>
        </w:rPr>
      </w:pPr>
    </w:p>
    <w:p w14:paraId="1764A3AA" w14:textId="77777777" w:rsidR="00F61D90" w:rsidRDefault="00F61D90" w:rsidP="00964B00">
      <w:pPr>
        <w:contextualSpacing/>
        <w:jc w:val="center"/>
        <w:rPr>
          <w:rFonts w:eastAsia="Verdana"/>
          <w:b/>
          <w:sz w:val="24"/>
          <w:szCs w:val="24"/>
          <w:lang w:val="es-ES_tradnl"/>
        </w:rPr>
      </w:pPr>
    </w:p>
    <w:p w14:paraId="1640D168" w14:textId="4FAE3402" w:rsidR="00F75A54" w:rsidRDefault="00F75A54" w:rsidP="00964B00">
      <w:pPr>
        <w:contextualSpacing/>
        <w:jc w:val="center"/>
        <w:rPr>
          <w:rFonts w:eastAsia="Verdana"/>
          <w:b/>
          <w:sz w:val="24"/>
          <w:szCs w:val="24"/>
          <w:lang w:val="es-ES_tradnl"/>
        </w:rPr>
      </w:pPr>
      <w:r w:rsidRPr="00F4467E">
        <w:rPr>
          <w:rFonts w:eastAsia="Verdana"/>
          <w:b/>
          <w:sz w:val="24"/>
          <w:szCs w:val="24"/>
          <w:lang w:val="es-ES_tradnl"/>
        </w:rPr>
        <w:t>NICOLÁS YEPES CORRALES</w:t>
      </w:r>
    </w:p>
    <w:p w14:paraId="17C9EB83" w14:textId="385CD0FD" w:rsidR="00F75A54" w:rsidRPr="00F4467E" w:rsidRDefault="00F75A54" w:rsidP="00964B00">
      <w:pPr>
        <w:contextualSpacing/>
        <w:jc w:val="center"/>
        <w:rPr>
          <w:rFonts w:eastAsia="Verdana"/>
          <w:b/>
          <w:sz w:val="24"/>
          <w:szCs w:val="24"/>
          <w:lang w:val="es-ES_tradnl"/>
        </w:rPr>
      </w:pPr>
      <w:r w:rsidRPr="00F4467E">
        <w:rPr>
          <w:rFonts w:eastAsia="Verdana"/>
          <w:b/>
          <w:sz w:val="24"/>
          <w:szCs w:val="24"/>
          <w:lang w:val="es-ES_tradnl"/>
        </w:rPr>
        <w:t>Magistrado</w:t>
      </w:r>
    </w:p>
    <w:sectPr w:rsidR="00F75A54" w:rsidRPr="00F4467E" w:rsidSect="00F61D90">
      <w:headerReference w:type="default" r:id="rId11"/>
      <w:footerReference w:type="default" r:id="rId12"/>
      <w:headerReference w:type="first" r:id="rId13"/>
      <w:footerReference w:type="first" r:id="rId14"/>
      <w:pgSz w:w="12185" w:h="17861" w:code="345"/>
      <w:pgMar w:top="2495" w:right="1418" w:bottom="2410" w:left="1701" w:header="709" w:footer="9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643CC" w14:textId="77777777" w:rsidR="00A21988" w:rsidRDefault="00A21988" w:rsidP="00117091">
      <w:r>
        <w:separator/>
      </w:r>
    </w:p>
  </w:endnote>
  <w:endnote w:type="continuationSeparator" w:id="0">
    <w:p w14:paraId="619D135D" w14:textId="77777777" w:rsidR="00A21988" w:rsidRDefault="00A21988"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3"/>
      <w:gridCol w:w="453"/>
    </w:tblGrid>
    <w:tr w:rsidR="00F13B7D" w14:paraId="4830A873" w14:textId="77777777" w:rsidTr="00B6429B">
      <w:trPr>
        <w:jc w:val="right"/>
      </w:trPr>
      <w:tc>
        <w:tcPr>
          <w:tcW w:w="4795" w:type="dxa"/>
          <w:vAlign w:val="center"/>
        </w:tcPr>
        <w:p w14:paraId="0C43E376" w14:textId="77777777" w:rsidR="00F13B7D" w:rsidRDefault="00F13B7D" w:rsidP="00B6429B">
          <w:pPr>
            <w:pStyle w:val="Encabezado"/>
            <w:jc w:val="center"/>
            <w:rPr>
              <w:color w:val="767171"/>
              <w:sz w:val="20"/>
              <w:szCs w:val="20"/>
            </w:rPr>
          </w:pPr>
          <w:r w:rsidRPr="00A21194">
            <w:rPr>
              <w:color w:val="767171"/>
              <w:sz w:val="20"/>
              <w:szCs w:val="20"/>
            </w:rPr>
            <w:t>Calle 12 No. 7-65 – Tel: (57-1) 350-6700 – Bogotá D.C. – Colombia</w:t>
          </w:r>
        </w:p>
        <w:p w14:paraId="4007CEC6" w14:textId="77777777" w:rsidR="00F13B7D" w:rsidRPr="00A21194" w:rsidRDefault="00F13B7D"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075C4ADA" w14:textId="2DBB065E" w:rsidR="00F13B7D" w:rsidRPr="00B6429B" w:rsidRDefault="00F13B7D" w:rsidP="00B6429B">
          <w:pPr>
            <w:pStyle w:val="Piedepgina"/>
            <w:jc w:val="center"/>
          </w:pPr>
          <w:r w:rsidRPr="00B6429B">
            <w:fldChar w:fldCharType="begin"/>
          </w:r>
          <w:r w:rsidRPr="00B6429B">
            <w:instrText>PAGE   \* MERGEFORMAT</w:instrText>
          </w:r>
          <w:r w:rsidRPr="00B6429B">
            <w:fldChar w:fldCharType="separate"/>
          </w:r>
          <w:r w:rsidR="00CF68E4" w:rsidRPr="00CF68E4">
            <w:rPr>
              <w:noProof/>
              <w:lang w:val="es-ES"/>
            </w:rPr>
            <w:t>5</w:t>
          </w:r>
          <w:r w:rsidRPr="00B6429B">
            <w:fldChar w:fldCharType="end"/>
          </w:r>
        </w:p>
      </w:tc>
    </w:tr>
  </w:tbl>
  <w:p w14:paraId="17AD93B2" w14:textId="77777777" w:rsidR="00F13B7D" w:rsidRPr="008C0DBE" w:rsidRDefault="00F13B7D" w:rsidP="00394A69">
    <w:pPr>
      <w:pStyle w:val="Piedepgina"/>
      <w:jc w:val="center"/>
      <w:rPr>
        <w:color w:val="767171"/>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3"/>
      <w:gridCol w:w="453"/>
    </w:tblGrid>
    <w:tr w:rsidR="00F13B7D" w14:paraId="7BC39794" w14:textId="77777777" w:rsidTr="00B6429B">
      <w:trPr>
        <w:jc w:val="right"/>
      </w:trPr>
      <w:tc>
        <w:tcPr>
          <w:tcW w:w="4795" w:type="dxa"/>
          <w:vAlign w:val="center"/>
        </w:tcPr>
        <w:p w14:paraId="60E1FF49" w14:textId="77777777" w:rsidR="00F13B7D" w:rsidRDefault="00F13B7D" w:rsidP="00B6429B">
          <w:pPr>
            <w:pStyle w:val="Encabezado"/>
            <w:jc w:val="center"/>
            <w:rPr>
              <w:color w:val="767171"/>
              <w:sz w:val="20"/>
              <w:szCs w:val="20"/>
            </w:rPr>
          </w:pPr>
          <w:r w:rsidRPr="00A21194">
            <w:rPr>
              <w:color w:val="767171"/>
              <w:sz w:val="20"/>
              <w:szCs w:val="20"/>
            </w:rPr>
            <w:t>Calle 12 No. 7-65 – Tel: (57-1) 350-6700 – Bogotá D.C. – Colombia</w:t>
          </w:r>
        </w:p>
        <w:p w14:paraId="1601DE47" w14:textId="77777777" w:rsidR="00F13B7D" w:rsidRPr="00A21194" w:rsidRDefault="00F13B7D"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07CE2FB" w14:textId="4EEF9D10" w:rsidR="00F13B7D" w:rsidRPr="00B6429B" w:rsidRDefault="00F13B7D">
          <w:pPr>
            <w:pStyle w:val="Piedepgina"/>
            <w:jc w:val="center"/>
          </w:pPr>
          <w:r w:rsidRPr="00B6429B">
            <w:fldChar w:fldCharType="begin"/>
          </w:r>
          <w:r w:rsidRPr="00B6429B">
            <w:instrText>PAGE   \* MERGEFORMAT</w:instrText>
          </w:r>
          <w:r w:rsidRPr="00B6429B">
            <w:fldChar w:fldCharType="separate"/>
          </w:r>
          <w:r w:rsidR="00CF68E4" w:rsidRPr="00CF68E4">
            <w:rPr>
              <w:noProof/>
              <w:lang w:val="es-ES"/>
            </w:rPr>
            <w:t>1</w:t>
          </w:r>
          <w:r w:rsidRPr="00B6429B">
            <w:fldChar w:fldCharType="end"/>
          </w:r>
        </w:p>
      </w:tc>
    </w:tr>
  </w:tbl>
  <w:p w14:paraId="5630AD66" w14:textId="77777777" w:rsidR="00F13B7D" w:rsidRDefault="00F13B7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AD421F" w14:textId="77777777" w:rsidR="00A21988" w:rsidRDefault="00A21988" w:rsidP="00117091">
      <w:r>
        <w:separator/>
      </w:r>
    </w:p>
  </w:footnote>
  <w:footnote w:type="continuationSeparator" w:id="0">
    <w:p w14:paraId="0DF7C3EB" w14:textId="77777777" w:rsidR="00A21988" w:rsidRDefault="00A21988" w:rsidP="00117091">
      <w:r>
        <w:continuationSeparator/>
      </w:r>
    </w:p>
  </w:footnote>
  <w:footnote w:id="1">
    <w:p w14:paraId="3CDAAE6F" w14:textId="38AC6F02" w:rsidR="00806BA6" w:rsidRDefault="00806BA6">
      <w:pPr>
        <w:pStyle w:val="Textonotapie"/>
      </w:pPr>
      <w:r>
        <w:rPr>
          <w:rStyle w:val="Refdenotaalpie"/>
        </w:rPr>
        <w:footnoteRef/>
      </w:r>
      <w:r>
        <w:t xml:space="preserve"> El accionante no especifica el año del acuerdo.</w:t>
      </w:r>
    </w:p>
  </w:footnote>
  <w:footnote w:id="2">
    <w:p w14:paraId="6EF3F240" w14:textId="4A218334" w:rsidR="00A231D1" w:rsidRPr="00027C9A" w:rsidRDefault="00A231D1" w:rsidP="00A231D1">
      <w:pPr>
        <w:pStyle w:val="Textonotapie"/>
      </w:pPr>
      <w:r w:rsidRPr="00027C9A">
        <w:rPr>
          <w:rStyle w:val="Refdenotaalpie"/>
        </w:rPr>
        <w:footnoteRef/>
      </w:r>
      <w:r w:rsidRPr="00027C9A">
        <w:t xml:space="preserve"> </w:t>
      </w:r>
      <w:r>
        <w:t>D</w:t>
      </w:r>
      <w:r w:rsidRPr="00027C9A">
        <w:t>ocumento visible</w:t>
      </w:r>
      <w:r>
        <w:t xml:space="preserve"> </w:t>
      </w:r>
      <w:r w:rsidRPr="00027C9A">
        <w:t xml:space="preserve">en el expediente digital de tutela, con certificado </w:t>
      </w:r>
      <w:r w:rsidR="00781CF4" w:rsidRPr="00781CF4">
        <w:t>44B458FE9013BB99 621CFF0C8BC55DA2 26BD0864E721429F EE8F77FC9C850B9B</w:t>
      </w:r>
      <w:r w:rsidRPr="00027C9A">
        <w:t>.</w:t>
      </w:r>
    </w:p>
  </w:footnote>
  <w:footnote w:id="3">
    <w:p w14:paraId="2B6B2D39" w14:textId="04CA5447" w:rsidR="00DC1496" w:rsidRPr="0069217F" w:rsidRDefault="00DC1496" w:rsidP="00DC1496">
      <w:pPr>
        <w:pStyle w:val="Textonotapie"/>
      </w:pPr>
      <w:r w:rsidRPr="0069217F">
        <w:rPr>
          <w:rStyle w:val="Refdenotaalpie"/>
        </w:rPr>
        <w:footnoteRef/>
      </w:r>
      <w:r w:rsidRPr="0069217F">
        <w:t xml:space="preserve"> Documento visible en el expediente digital de tutela, con certificado </w:t>
      </w:r>
      <w:r w:rsidR="00781CF4" w:rsidRPr="00781CF4">
        <w:t>E660D1CE93069658 B7A054C707E9656C 8DF7B7F422831262 47608A2010C67F77</w:t>
      </w:r>
      <w:r w:rsidRPr="0069217F">
        <w:t xml:space="preserve">. </w:t>
      </w:r>
    </w:p>
  </w:footnote>
  <w:footnote w:id="4">
    <w:p w14:paraId="3695D92B" w14:textId="77777777" w:rsidR="00F4467E" w:rsidRPr="0069217F" w:rsidRDefault="00F4467E" w:rsidP="00F4467E">
      <w:pPr>
        <w:pStyle w:val="Textonotapie"/>
      </w:pPr>
      <w:r w:rsidRPr="0069217F">
        <w:rPr>
          <w:rStyle w:val="Refdenotaalpie"/>
        </w:rPr>
        <w:footnoteRef/>
      </w:r>
      <w:r w:rsidRPr="0069217F">
        <w:t xml:space="preserve"> Sentencia T-867 de 2013 de la Corte Constitucional: “Esta Corporación, en ejercicio de su labor como intérprete autorizado de la Constitución, ha determinado en reiterada jurisprudencia, el alcance y contenido que el Constituyente otorgó al artículo 86 de la Carta Política, resaltando que la acción judicial en él contemplada, además de ostentar un carácter preferente y sumario, tiene por principal objeto, la protección concreta e inmediata de los derechos constitucionales fundamentales de los ciudadanos, siempre que estos se vean afectados o amenazados por la acción u omisión de cualquier autoridad pública, o de un particular que se encuentre dentro de los supuestos de hecho contemplados en la ley”.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6ABD7" w14:textId="77777777" w:rsidR="00F13B7D" w:rsidRPr="00A15ACE" w:rsidRDefault="00F13B7D">
    <w:pPr>
      <w:pStyle w:val="Encabezado"/>
    </w:pPr>
    <w:r>
      <w:rPr>
        <w:noProof/>
        <w:lang w:val="es-ES" w:eastAsia="es-ES"/>
      </w:rPr>
      <w:drawing>
        <wp:anchor distT="0" distB="0" distL="114300" distR="114300" simplePos="0" relativeHeight="251657728" behindDoc="0" locked="0" layoutInCell="1" allowOverlap="1" wp14:anchorId="23E92936"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40" name="Imagen 40"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B5B7" w14:textId="77777777" w:rsidR="00F13B7D" w:rsidRPr="00A15ACE" w:rsidRDefault="00F13B7D">
    <w:pPr>
      <w:pStyle w:val="Encabezado"/>
    </w:pPr>
  </w:p>
  <w:p w14:paraId="4B90DC7A" w14:textId="77777777" w:rsidR="00F13B7D" w:rsidRPr="00A15ACE" w:rsidRDefault="00F13B7D">
    <w:pPr>
      <w:pStyle w:val="Encabezado"/>
    </w:pPr>
    <w:r w:rsidRPr="0070023E">
      <w:rPr>
        <w:noProof/>
        <w:sz w:val="20"/>
        <w:szCs w:val="20"/>
        <w:lang w:val="es-ES" w:eastAsia="es-ES"/>
      </w:rPr>
      <mc:AlternateContent>
        <mc:Choice Requires="wps">
          <w:drawing>
            <wp:anchor distT="0" distB="0" distL="114300" distR="114300" simplePos="0" relativeHeight="251656704" behindDoc="0" locked="0" layoutInCell="1" allowOverlap="1" wp14:anchorId="2805336D"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p14="http://schemas.microsoft.com/office/word/2010/wordml" xmlns:a14="http://schemas.microsoft.com/office/drawing/2010/main" xmlns:pic="http://schemas.openxmlformats.org/drawingml/2006/picture" xmlns:a="http://schemas.openxmlformats.org/drawingml/2006/main" xmlns:mv="urn:schemas-microsoft-com:mac:vml" xmlns:mo="http://schemas.microsoft.com/office/mac/office/2008/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3A71A6FC">
            <v:shapetype id="_x0000_t32" coordsize="21600,21600" o:oned="t" filled="f" o:spt="32" path="m,l21600,21600e" w14:anchorId="78ABC559">
              <v:path fillok="f" arrowok="t" o:connecttype="none"/>
              <o:lock v:ext="edit" shapetype="t"/>
            </v:shapetype>
            <v:shape id="AutoShape 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C6TFc10AEAAIsDAAAO&#10;AAAAAAAAAAAAAAAAAC4CAABkcnMvZTJvRG9jLnhtbFBLAQItABQABgAIAAAAIQAgexct3AAAAAgB&#10;AAAPAAAAAAAAAAAAAAAAACoEAABkcnMvZG93bnJldi54bWxQSwUGAAAAAAQABADzAAAAMwUAAAAA&#10;">
              <v:shadow color="#1f3763" opacity=".5" offset="1pt"/>
            </v:shape>
          </w:pict>
        </mc:Fallback>
      </mc:AlternateContent>
    </w:r>
  </w:p>
  <w:p w14:paraId="7D508FF0" w14:textId="4609D52E" w:rsidR="00F13B7D" w:rsidRPr="00F532EA" w:rsidRDefault="00F13B7D" w:rsidP="0054069D">
    <w:pPr>
      <w:pStyle w:val="Encabezado"/>
      <w:jc w:val="right"/>
      <w:rPr>
        <w:color w:val="767171"/>
        <w:sz w:val="20"/>
        <w:szCs w:val="20"/>
      </w:rPr>
    </w:pPr>
    <w:r w:rsidRPr="00F532EA">
      <w:rPr>
        <w:color w:val="767171"/>
        <w:sz w:val="20"/>
        <w:szCs w:val="20"/>
      </w:rPr>
      <w:t xml:space="preserve">Radicado: </w:t>
    </w:r>
    <w:r w:rsidR="004D7A2D">
      <w:rPr>
        <w:color w:val="767171"/>
        <w:sz w:val="20"/>
        <w:szCs w:val="20"/>
      </w:rPr>
      <w:t>11001-03-15-000-2021-04356</w:t>
    </w:r>
    <w:r>
      <w:rPr>
        <w:color w:val="767171"/>
        <w:sz w:val="20"/>
        <w:szCs w:val="20"/>
      </w:rPr>
      <w:t>-00</w:t>
    </w:r>
  </w:p>
  <w:p w14:paraId="07B33FD0" w14:textId="775A1CF0" w:rsidR="00F13B7D" w:rsidRPr="00F532EA" w:rsidRDefault="00F13B7D" w:rsidP="0054069D">
    <w:pPr>
      <w:pStyle w:val="Encabezado"/>
      <w:jc w:val="right"/>
      <w:rPr>
        <w:color w:val="767171"/>
        <w:sz w:val="20"/>
        <w:szCs w:val="20"/>
      </w:rPr>
    </w:pPr>
    <w:r w:rsidRPr="00F532EA">
      <w:rPr>
        <w:color w:val="767171"/>
        <w:sz w:val="20"/>
        <w:szCs w:val="20"/>
      </w:rPr>
      <w:tab/>
    </w:r>
    <w:r w:rsidRPr="00F532EA">
      <w:rPr>
        <w:color w:val="767171"/>
        <w:sz w:val="20"/>
        <w:szCs w:val="20"/>
      </w:rPr>
      <w:tab/>
    </w:r>
    <w:r>
      <w:rPr>
        <w:color w:val="767171"/>
        <w:sz w:val="20"/>
        <w:szCs w:val="20"/>
      </w:rPr>
      <w:t>Accion</w:t>
    </w:r>
    <w:r w:rsidRPr="00F532EA">
      <w:rPr>
        <w:color w:val="767171"/>
        <w:sz w:val="20"/>
        <w:szCs w:val="20"/>
      </w:rPr>
      <w:t>ante</w:t>
    </w:r>
    <w:r w:rsidR="004D7A2D">
      <w:rPr>
        <w:color w:val="767171"/>
        <w:sz w:val="20"/>
        <w:szCs w:val="20"/>
      </w:rPr>
      <w:t>: Jairo León Acosta Hernández</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D0D6" w14:textId="77777777" w:rsidR="00F13B7D" w:rsidRPr="00A15ACE" w:rsidRDefault="00F13B7D" w:rsidP="00F1441F">
    <w:pPr>
      <w:pStyle w:val="Encabezado"/>
    </w:pPr>
    <w:r>
      <w:rPr>
        <w:noProof/>
        <w:lang w:val="es-ES" w:eastAsia="es-ES"/>
      </w:rPr>
      <w:drawing>
        <wp:anchor distT="0" distB="0" distL="114300" distR="114300" simplePos="0" relativeHeight="251658752" behindDoc="1" locked="0" layoutInCell="1" allowOverlap="1" wp14:anchorId="25BA9CF7" wp14:editId="0DA23D22">
          <wp:simplePos x="0" y="0"/>
          <wp:positionH relativeFrom="column">
            <wp:posOffset>-473075</wp:posOffset>
          </wp:positionH>
          <wp:positionV relativeFrom="paragraph">
            <wp:posOffset>-128905</wp:posOffset>
          </wp:positionV>
          <wp:extent cx="1238250" cy="1152525"/>
          <wp:effectExtent l="0" t="0" r="0" b="0"/>
          <wp:wrapNone/>
          <wp:docPr id="41" name="Imagen 4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F13B7D" w:rsidRPr="00A15ACE" w:rsidRDefault="00F13B7D" w:rsidP="00F1441F">
    <w:pPr>
      <w:pStyle w:val="Encabezado"/>
      <w:rPr>
        <w:color w:val="767171"/>
      </w:rPr>
    </w:pPr>
  </w:p>
  <w:p w14:paraId="3F3B7A5B" w14:textId="77777777" w:rsidR="00F13B7D" w:rsidRPr="007F276C" w:rsidRDefault="00F13B7D" w:rsidP="007F276C">
    <w:pPr>
      <w:pStyle w:val="Sinespaciado"/>
    </w:pPr>
    <w:r w:rsidRPr="007F276C">
      <w:t>CONSEJO DE ESTADO</w:t>
    </w:r>
  </w:p>
  <w:p w14:paraId="6EF027A0" w14:textId="77777777" w:rsidR="00F13B7D" w:rsidRPr="007F276C" w:rsidRDefault="00F13B7D" w:rsidP="007F276C">
    <w:pPr>
      <w:pStyle w:val="Sinespaciado"/>
    </w:pPr>
    <w:r w:rsidRPr="007F276C">
      <w:t>SALA DE LO CONTENCIOSO ADMINISTRATIVO</w:t>
    </w:r>
  </w:p>
  <w:p w14:paraId="2FC4305D" w14:textId="77777777" w:rsidR="00F13B7D" w:rsidRPr="007F276C" w:rsidRDefault="00F13B7D" w:rsidP="007F276C">
    <w:pPr>
      <w:pStyle w:val="Sinespaciado"/>
    </w:pPr>
    <w:r w:rsidRPr="007F276C">
      <w:t>SECCIÓN TERCERA – SUBSECCIÓN C</w:t>
    </w:r>
  </w:p>
  <w:p w14:paraId="2BA226A1" w14:textId="77777777" w:rsidR="00F13B7D" w:rsidRDefault="00F13B7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21E16"/>
    <w:multiLevelType w:val="multilevel"/>
    <w:tmpl w:val="E390893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D374F73"/>
    <w:multiLevelType w:val="hybridMultilevel"/>
    <w:tmpl w:val="84E859D6"/>
    <w:lvl w:ilvl="0" w:tplc="B6BC004A">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D9C4E5A"/>
    <w:multiLevelType w:val="multilevel"/>
    <w:tmpl w:val="E390893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49C673A8"/>
    <w:multiLevelType w:val="multilevel"/>
    <w:tmpl w:val="ABBE40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78B911D3"/>
    <w:multiLevelType w:val="multilevel"/>
    <w:tmpl w:val="D902C774"/>
    <w:lvl w:ilvl="0">
      <w:start w:val="20"/>
      <w:numFmt w:val="decimal"/>
      <w:lvlText w:val="%1."/>
      <w:lvlJc w:val="left"/>
      <w:pPr>
        <w:ind w:left="788" w:hanging="360"/>
      </w:pPr>
      <w:rPr>
        <w:rFonts w:ascii="Arial" w:eastAsia="Arial" w:hAnsi="Arial" w:cs="Arial"/>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CC15562"/>
    <w:multiLevelType w:val="hybridMultilevel"/>
    <w:tmpl w:val="8D9E53CA"/>
    <w:lvl w:ilvl="0" w:tplc="47109D8C">
      <w:start w:val="2"/>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8"/>
  </w:num>
  <w:num w:numId="7">
    <w:abstractNumId w:val="6"/>
  </w:num>
  <w:num w:numId="8">
    <w:abstractNumId w:val="9"/>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241"/>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286"/>
    <w:rsid w:val="0000069A"/>
    <w:rsid w:val="00000899"/>
    <w:rsid w:val="00001220"/>
    <w:rsid w:val="00002075"/>
    <w:rsid w:val="00002260"/>
    <w:rsid w:val="00004070"/>
    <w:rsid w:val="00004379"/>
    <w:rsid w:val="00004405"/>
    <w:rsid w:val="00004D80"/>
    <w:rsid w:val="00005B2C"/>
    <w:rsid w:val="00006D3C"/>
    <w:rsid w:val="0001012C"/>
    <w:rsid w:val="0001030E"/>
    <w:rsid w:val="00011344"/>
    <w:rsid w:val="00012249"/>
    <w:rsid w:val="00013AF5"/>
    <w:rsid w:val="00013D64"/>
    <w:rsid w:val="0001454F"/>
    <w:rsid w:val="00014FA0"/>
    <w:rsid w:val="00016FD6"/>
    <w:rsid w:val="00017CB3"/>
    <w:rsid w:val="00023E74"/>
    <w:rsid w:val="0002471B"/>
    <w:rsid w:val="0002659F"/>
    <w:rsid w:val="00026740"/>
    <w:rsid w:val="00027C9A"/>
    <w:rsid w:val="00031008"/>
    <w:rsid w:val="00035B36"/>
    <w:rsid w:val="0004055A"/>
    <w:rsid w:val="00044E63"/>
    <w:rsid w:val="00045A3D"/>
    <w:rsid w:val="00047AD2"/>
    <w:rsid w:val="00050B31"/>
    <w:rsid w:val="000558C9"/>
    <w:rsid w:val="0005595B"/>
    <w:rsid w:val="00055B2D"/>
    <w:rsid w:val="000566B5"/>
    <w:rsid w:val="000572CE"/>
    <w:rsid w:val="000578BC"/>
    <w:rsid w:val="0006185D"/>
    <w:rsid w:val="00061B93"/>
    <w:rsid w:val="000640FF"/>
    <w:rsid w:val="00065048"/>
    <w:rsid w:val="00065263"/>
    <w:rsid w:val="000669E6"/>
    <w:rsid w:val="00071F03"/>
    <w:rsid w:val="00072695"/>
    <w:rsid w:val="000728E0"/>
    <w:rsid w:val="00073800"/>
    <w:rsid w:val="00073869"/>
    <w:rsid w:val="00074D00"/>
    <w:rsid w:val="00076747"/>
    <w:rsid w:val="00076E35"/>
    <w:rsid w:val="00082A63"/>
    <w:rsid w:val="00082BE9"/>
    <w:rsid w:val="00083B8F"/>
    <w:rsid w:val="00084ACD"/>
    <w:rsid w:val="000850C0"/>
    <w:rsid w:val="0008675F"/>
    <w:rsid w:val="00086B66"/>
    <w:rsid w:val="00087BF8"/>
    <w:rsid w:val="000903AC"/>
    <w:rsid w:val="00092F6B"/>
    <w:rsid w:val="00094E7B"/>
    <w:rsid w:val="00094EAB"/>
    <w:rsid w:val="00095EDE"/>
    <w:rsid w:val="000A136E"/>
    <w:rsid w:val="000A14D8"/>
    <w:rsid w:val="000A3CA1"/>
    <w:rsid w:val="000A428A"/>
    <w:rsid w:val="000A54E3"/>
    <w:rsid w:val="000B0A8D"/>
    <w:rsid w:val="000B71A7"/>
    <w:rsid w:val="000B71FD"/>
    <w:rsid w:val="000B76E3"/>
    <w:rsid w:val="000C0AA9"/>
    <w:rsid w:val="000C18BD"/>
    <w:rsid w:val="000C2B43"/>
    <w:rsid w:val="000C2E71"/>
    <w:rsid w:val="000C341D"/>
    <w:rsid w:val="000C348E"/>
    <w:rsid w:val="000C3525"/>
    <w:rsid w:val="000C367A"/>
    <w:rsid w:val="000C5DB7"/>
    <w:rsid w:val="000C639A"/>
    <w:rsid w:val="000C7B4F"/>
    <w:rsid w:val="000D0E41"/>
    <w:rsid w:val="000D12BC"/>
    <w:rsid w:val="000D1A55"/>
    <w:rsid w:val="000D2A20"/>
    <w:rsid w:val="000D38FD"/>
    <w:rsid w:val="000D4AD7"/>
    <w:rsid w:val="000D5563"/>
    <w:rsid w:val="000D7042"/>
    <w:rsid w:val="000D7C4A"/>
    <w:rsid w:val="000E121D"/>
    <w:rsid w:val="000E2D62"/>
    <w:rsid w:val="000E3243"/>
    <w:rsid w:val="000E4B7F"/>
    <w:rsid w:val="000E5069"/>
    <w:rsid w:val="000E6372"/>
    <w:rsid w:val="000F189F"/>
    <w:rsid w:val="000F4A94"/>
    <w:rsid w:val="000F547F"/>
    <w:rsid w:val="000F636A"/>
    <w:rsid w:val="00100DE6"/>
    <w:rsid w:val="00101468"/>
    <w:rsid w:val="00101D3B"/>
    <w:rsid w:val="00102722"/>
    <w:rsid w:val="0010597E"/>
    <w:rsid w:val="001064F3"/>
    <w:rsid w:val="00106D53"/>
    <w:rsid w:val="001073C5"/>
    <w:rsid w:val="001117E0"/>
    <w:rsid w:val="0011190F"/>
    <w:rsid w:val="00111F8A"/>
    <w:rsid w:val="00112150"/>
    <w:rsid w:val="001121D7"/>
    <w:rsid w:val="00114418"/>
    <w:rsid w:val="001147AE"/>
    <w:rsid w:val="00114E48"/>
    <w:rsid w:val="0011700D"/>
    <w:rsid w:val="00117091"/>
    <w:rsid w:val="001173B6"/>
    <w:rsid w:val="0012059B"/>
    <w:rsid w:val="0012085E"/>
    <w:rsid w:val="00121C55"/>
    <w:rsid w:val="001225C4"/>
    <w:rsid w:val="00125394"/>
    <w:rsid w:val="001264E9"/>
    <w:rsid w:val="001314F6"/>
    <w:rsid w:val="001314FA"/>
    <w:rsid w:val="0013220A"/>
    <w:rsid w:val="0013280E"/>
    <w:rsid w:val="00132AB9"/>
    <w:rsid w:val="001331E4"/>
    <w:rsid w:val="00133F91"/>
    <w:rsid w:val="001341B1"/>
    <w:rsid w:val="00135569"/>
    <w:rsid w:val="00135B29"/>
    <w:rsid w:val="00137D2F"/>
    <w:rsid w:val="00143CD4"/>
    <w:rsid w:val="001446EE"/>
    <w:rsid w:val="00146799"/>
    <w:rsid w:val="00146828"/>
    <w:rsid w:val="001501BB"/>
    <w:rsid w:val="001502BD"/>
    <w:rsid w:val="00150F4F"/>
    <w:rsid w:val="00153575"/>
    <w:rsid w:val="0015444A"/>
    <w:rsid w:val="00154D0E"/>
    <w:rsid w:val="00155E78"/>
    <w:rsid w:val="00155FE7"/>
    <w:rsid w:val="00161787"/>
    <w:rsid w:val="00161A22"/>
    <w:rsid w:val="00161EAA"/>
    <w:rsid w:val="0016208B"/>
    <w:rsid w:val="00162961"/>
    <w:rsid w:val="001629D8"/>
    <w:rsid w:val="0016439C"/>
    <w:rsid w:val="001658C9"/>
    <w:rsid w:val="00165935"/>
    <w:rsid w:val="00165C5B"/>
    <w:rsid w:val="00166AF6"/>
    <w:rsid w:val="001674CF"/>
    <w:rsid w:val="001677B8"/>
    <w:rsid w:val="00170FE3"/>
    <w:rsid w:val="00171038"/>
    <w:rsid w:val="00171E2D"/>
    <w:rsid w:val="00171EF3"/>
    <w:rsid w:val="00174C02"/>
    <w:rsid w:val="00175282"/>
    <w:rsid w:val="0018060E"/>
    <w:rsid w:val="001820A7"/>
    <w:rsid w:val="001838C6"/>
    <w:rsid w:val="00184593"/>
    <w:rsid w:val="0019055B"/>
    <w:rsid w:val="00190924"/>
    <w:rsid w:val="001909A8"/>
    <w:rsid w:val="001915E1"/>
    <w:rsid w:val="00194CD0"/>
    <w:rsid w:val="0019789B"/>
    <w:rsid w:val="001A12BB"/>
    <w:rsid w:val="001A1F18"/>
    <w:rsid w:val="001A44C6"/>
    <w:rsid w:val="001A61C7"/>
    <w:rsid w:val="001A7068"/>
    <w:rsid w:val="001A736E"/>
    <w:rsid w:val="001B2CC0"/>
    <w:rsid w:val="001B35D8"/>
    <w:rsid w:val="001B60B5"/>
    <w:rsid w:val="001B72F6"/>
    <w:rsid w:val="001C049C"/>
    <w:rsid w:val="001C18A6"/>
    <w:rsid w:val="001C1EA3"/>
    <w:rsid w:val="001C29D8"/>
    <w:rsid w:val="001C319D"/>
    <w:rsid w:val="001C3C1F"/>
    <w:rsid w:val="001C4808"/>
    <w:rsid w:val="001C4D01"/>
    <w:rsid w:val="001C7132"/>
    <w:rsid w:val="001C740B"/>
    <w:rsid w:val="001D0208"/>
    <w:rsid w:val="001D4888"/>
    <w:rsid w:val="001D4E62"/>
    <w:rsid w:val="001D573C"/>
    <w:rsid w:val="001D5BEE"/>
    <w:rsid w:val="001D60C0"/>
    <w:rsid w:val="001D61E8"/>
    <w:rsid w:val="001D67F0"/>
    <w:rsid w:val="001D6D50"/>
    <w:rsid w:val="001E7677"/>
    <w:rsid w:val="001F0AAA"/>
    <w:rsid w:val="001F0E32"/>
    <w:rsid w:val="001F2391"/>
    <w:rsid w:val="001F31C1"/>
    <w:rsid w:val="001F4887"/>
    <w:rsid w:val="001F4B0A"/>
    <w:rsid w:val="001F558E"/>
    <w:rsid w:val="001F6D2F"/>
    <w:rsid w:val="001F7F04"/>
    <w:rsid w:val="0020178C"/>
    <w:rsid w:val="00201EC3"/>
    <w:rsid w:val="002035BF"/>
    <w:rsid w:val="00207116"/>
    <w:rsid w:val="0021100C"/>
    <w:rsid w:val="00214D23"/>
    <w:rsid w:val="00216E40"/>
    <w:rsid w:val="002230E3"/>
    <w:rsid w:val="002232EB"/>
    <w:rsid w:val="0022366D"/>
    <w:rsid w:val="00223E8F"/>
    <w:rsid w:val="002253B6"/>
    <w:rsid w:val="002255B3"/>
    <w:rsid w:val="00225FD3"/>
    <w:rsid w:val="0022658D"/>
    <w:rsid w:val="0023161F"/>
    <w:rsid w:val="002365FF"/>
    <w:rsid w:val="00240628"/>
    <w:rsid w:val="00241A20"/>
    <w:rsid w:val="00243E3F"/>
    <w:rsid w:val="00245202"/>
    <w:rsid w:val="00246239"/>
    <w:rsid w:val="002468A7"/>
    <w:rsid w:val="0025021D"/>
    <w:rsid w:val="002530CD"/>
    <w:rsid w:val="00253166"/>
    <w:rsid w:val="00254098"/>
    <w:rsid w:val="002550FE"/>
    <w:rsid w:val="00255C63"/>
    <w:rsid w:val="002618FA"/>
    <w:rsid w:val="002652EE"/>
    <w:rsid w:val="0026613C"/>
    <w:rsid w:val="00266C92"/>
    <w:rsid w:val="00266DCD"/>
    <w:rsid w:val="002715FF"/>
    <w:rsid w:val="0027248E"/>
    <w:rsid w:val="00273406"/>
    <w:rsid w:val="00274FCD"/>
    <w:rsid w:val="002753A1"/>
    <w:rsid w:val="00275638"/>
    <w:rsid w:val="00275661"/>
    <w:rsid w:val="00276E47"/>
    <w:rsid w:val="00276FCE"/>
    <w:rsid w:val="00277551"/>
    <w:rsid w:val="002813A9"/>
    <w:rsid w:val="00281874"/>
    <w:rsid w:val="0028309F"/>
    <w:rsid w:val="0028665C"/>
    <w:rsid w:val="00287048"/>
    <w:rsid w:val="002873C9"/>
    <w:rsid w:val="00287806"/>
    <w:rsid w:val="00287F46"/>
    <w:rsid w:val="00291407"/>
    <w:rsid w:val="00291E47"/>
    <w:rsid w:val="0029390A"/>
    <w:rsid w:val="00294358"/>
    <w:rsid w:val="00294807"/>
    <w:rsid w:val="00295308"/>
    <w:rsid w:val="002956F6"/>
    <w:rsid w:val="00295B2A"/>
    <w:rsid w:val="002A04D0"/>
    <w:rsid w:val="002A39C7"/>
    <w:rsid w:val="002A3BCF"/>
    <w:rsid w:val="002A5310"/>
    <w:rsid w:val="002A5510"/>
    <w:rsid w:val="002A6BED"/>
    <w:rsid w:val="002A7DC7"/>
    <w:rsid w:val="002B26F8"/>
    <w:rsid w:val="002B3E8E"/>
    <w:rsid w:val="002B53F6"/>
    <w:rsid w:val="002B5870"/>
    <w:rsid w:val="002B6FC2"/>
    <w:rsid w:val="002B7816"/>
    <w:rsid w:val="002C12BC"/>
    <w:rsid w:val="002C2628"/>
    <w:rsid w:val="002C4C34"/>
    <w:rsid w:val="002D033D"/>
    <w:rsid w:val="002D03A5"/>
    <w:rsid w:val="002D0A63"/>
    <w:rsid w:val="002D1219"/>
    <w:rsid w:val="002D1F32"/>
    <w:rsid w:val="002D2B80"/>
    <w:rsid w:val="002D3270"/>
    <w:rsid w:val="002D3CAC"/>
    <w:rsid w:val="002D480B"/>
    <w:rsid w:val="002E1978"/>
    <w:rsid w:val="002E4663"/>
    <w:rsid w:val="002E6314"/>
    <w:rsid w:val="002E64AB"/>
    <w:rsid w:val="002E65D8"/>
    <w:rsid w:val="002F29A7"/>
    <w:rsid w:val="002F4148"/>
    <w:rsid w:val="002F42B8"/>
    <w:rsid w:val="002F6F94"/>
    <w:rsid w:val="002F7E24"/>
    <w:rsid w:val="003007E6"/>
    <w:rsid w:val="00301EAE"/>
    <w:rsid w:val="00301FD7"/>
    <w:rsid w:val="0030212E"/>
    <w:rsid w:val="003026EB"/>
    <w:rsid w:val="00302C56"/>
    <w:rsid w:val="00302CF5"/>
    <w:rsid w:val="003049C7"/>
    <w:rsid w:val="0031514A"/>
    <w:rsid w:val="0031562F"/>
    <w:rsid w:val="00316A7F"/>
    <w:rsid w:val="00320783"/>
    <w:rsid w:val="00322AE9"/>
    <w:rsid w:val="003260C7"/>
    <w:rsid w:val="0033117B"/>
    <w:rsid w:val="003336FD"/>
    <w:rsid w:val="0033395F"/>
    <w:rsid w:val="003353F5"/>
    <w:rsid w:val="00337155"/>
    <w:rsid w:val="00340AC8"/>
    <w:rsid w:val="0034201B"/>
    <w:rsid w:val="00342DF6"/>
    <w:rsid w:val="0034340E"/>
    <w:rsid w:val="00343766"/>
    <w:rsid w:val="00345E1C"/>
    <w:rsid w:val="00347076"/>
    <w:rsid w:val="00351B5E"/>
    <w:rsid w:val="003526C3"/>
    <w:rsid w:val="0035542D"/>
    <w:rsid w:val="00356CDD"/>
    <w:rsid w:val="00357050"/>
    <w:rsid w:val="003573EC"/>
    <w:rsid w:val="00357E22"/>
    <w:rsid w:val="00360658"/>
    <w:rsid w:val="00361478"/>
    <w:rsid w:val="003628C8"/>
    <w:rsid w:val="0036383A"/>
    <w:rsid w:val="00366216"/>
    <w:rsid w:val="003674B8"/>
    <w:rsid w:val="003704A3"/>
    <w:rsid w:val="003707A2"/>
    <w:rsid w:val="00371D29"/>
    <w:rsid w:val="003720BB"/>
    <w:rsid w:val="003727A7"/>
    <w:rsid w:val="003736AC"/>
    <w:rsid w:val="00374674"/>
    <w:rsid w:val="00377720"/>
    <w:rsid w:val="00377E1B"/>
    <w:rsid w:val="00380082"/>
    <w:rsid w:val="00382293"/>
    <w:rsid w:val="00383156"/>
    <w:rsid w:val="003832E9"/>
    <w:rsid w:val="00383425"/>
    <w:rsid w:val="00384507"/>
    <w:rsid w:val="00386152"/>
    <w:rsid w:val="00386B09"/>
    <w:rsid w:val="00387BBC"/>
    <w:rsid w:val="00387CA1"/>
    <w:rsid w:val="00390428"/>
    <w:rsid w:val="00390E15"/>
    <w:rsid w:val="00392C97"/>
    <w:rsid w:val="00392D66"/>
    <w:rsid w:val="00393787"/>
    <w:rsid w:val="00393843"/>
    <w:rsid w:val="003949DC"/>
    <w:rsid w:val="00394A69"/>
    <w:rsid w:val="0039548C"/>
    <w:rsid w:val="003A0174"/>
    <w:rsid w:val="003A12C4"/>
    <w:rsid w:val="003A1C83"/>
    <w:rsid w:val="003A35B4"/>
    <w:rsid w:val="003A3FC4"/>
    <w:rsid w:val="003A4B37"/>
    <w:rsid w:val="003A51AE"/>
    <w:rsid w:val="003A72C2"/>
    <w:rsid w:val="003B1539"/>
    <w:rsid w:val="003B4515"/>
    <w:rsid w:val="003B5DF7"/>
    <w:rsid w:val="003C24DE"/>
    <w:rsid w:val="003C78FA"/>
    <w:rsid w:val="003D0403"/>
    <w:rsid w:val="003D0F7C"/>
    <w:rsid w:val="003D1B94"/>
    <w:rsid w:val="003D1C60"/>
    <w:rsid w:val="003D1E80"/>
    <w:rsid w:val="003D44B8"/>
    <w:rsid w:val="003D4892"/>
    <w:rsid w:val="003D58E3"/>
    <w:rsid w:val="003D6548"/>
    <w:rsid w:val="003D7632"/>
    <w:rsid w:val="003E06B6"/>
    <w:rsid w:val="003E25FB"/>
    <w:rsid w:val="003E278A"/>
    <w:rsid w:val="003E2D05"/>
    <w:rsid w:val="003E4253"/>
    <w:rsid w:val="003E62BC"/>
    <w:rsid w:val="003E7A58"/>
    <w:rsid w:val="003F1C53"/>
    <w:rsid w:val="003F1DF9"/>
    <w:rsid w:val="003F2236"/>
    <w:rsid w:val="003F2BA3"/>
    <w:rsid w:val="003F31BD"/>
    <w:rsid w:val="003F4EE1"/>
    <w:rsid w:val="003F517F"/>
    <w:rsid w:val="003F6853"/>
    <w:rsid w:val="003F6C71"/>
    <w:rsid w:val="003F7144"/>
    <w:rsid w:val="003F7FF5"/>
    <w:rsid w:val="0040213E"/>
    <w:rsid w:val="00402998"/>
    <w:rsid w:val="00402F5A"/>
    <w:rsid w:val="00403493"/>
    <w:rsid w:val="00403849"/>
    <w:rsid w:val="00406772"/>
    <w:rsid w:val="0041228E"/>
    <w:rsid w:val="00413031"/>
    <w:rsid w:val="004139B0"/>
    <w:rsid w:val="0041501C"/>
    <w:rsid w:val="004150BA"/>
    <w:rsid w:val="00415366"/>
    <w:rsid w:val="004168CB"/>
    <w:rsid w:val="00416A7B"/>
    <w:rsid w:val="004175FC"/>
    <w:rsid w:val="004211FA"/>
    <w:rsid w:val="0042227D"/>
    <w:rsid w:val="004224E1"/>
    <w:rsid w:val="004230AD"/>
    <w:rsid w:val="004232B9"/>
    <w:rsid w:val="00424723"/>
    <w:rsid w:val="00425815"/>
    <w:rsid w:val="004269E2"/>
    <w:rsid w:val="004270A8"/>
    <w:rsid w:val="00430389"/>
    <w:rsid w:val="00430D89"/>
    <w:rsid w:val="00432365"/>
    <w:rsid w:val="00432814"/>
    <w:rsid w:val="00432FAE"/>
    <w:rsid w:val="00433C67"/>
    <w:rsid w:val="00433E19"/>
    <w:rsid w:val="00440DE3"/>
    <w:rsid w:val="00441B33"/>
    <w:rsid w:val="0044497E"/>
    <w:rsid w:val="00445D1B"/>
    <w:rsid w:val="00447745"/>
    <w:rsid w:val="00447956"/>
    <w:rsid w:val="00450F08"/>
    <w:rsid w:val="00454FBA"/>
    <w:rsid w:val="00455545"/>
    <w:rsid w:val="00455A82"/>
    <w:rsid w:val="00456FC3"/>
    <w:rsid w:val="004579FB"/>
    <w:rsid w:val="00461E2C"/>
    <w:rsid w:val="004654A4"/>
    <w:rsid w:val="00465D19"/>
    <w:rsid w:val="00467F77"/>
    <w:rsid w:val="00471300"/>
    <w:rsid w:val="0047256F"/>
    <w:rsid w:val="004738B8"/>
    <w:rsid w:val="00475103"/>
    <w:rsid w:val="004758EB"/>
    <w:rsid w:val="00477A81"/>
    <w:rsid w:val="00477AD8"/>
    <w:rsid w:val="00477CD1"/>
    <w:rsid w:val="00480BDB"/>
    <w:rsid w:val="00483A7E"/>
    <w:rsid w:val="004849BB"/>
    <w:rsid w:val="00484DEF"/>
    <w:rsid w:val="004857F6"/>
    <w:rsid w:val="00486447"/>
    <w:rsid w:val="00490268"/>
    <w:rsid w:val="00491910"/>
    <w:rsid w:val="00491D4D"/>
    <w:rsid w:val="00494668"/>
    <w:rsid w:val="00494CC1"/>
    <w:rsid w:val="00494F5F"/>
    <w:rsid w:val="004954BF"/>
    <w:rsid w:val="00496046"/>
    <w:rsid w:val="00497536"/>
    <w:rsid w:val="00497572"/>
    <w:rsid w:val="00497735"/>
    <w:rsid w:val="004A0307"/>
    <w:rsid w:val="004A04BC"/>
    <w:rsid w:val="004A0E84"/>
    <w:rsid w:val="004A1D38"/>
    <w:rsid w:val="004A59E5"/>
    <w:rsid w:val="004A7C12"/>
    <w:rsid w:val="004B1658"/>
    <w:rsid w:val="004B42C4"/>
    <w:rsid w:val="004B48F9"/>
    <w:rsid w:val="004B4E43"/>
    <w:rsid w:val="004B546A"/>
    <w:rsid w:val="004B68A0"/>
    <w:rsid w:val="004B71FA"/>
    <w:rsid w:val="004B773D"/>
    <w:rsid w:val="004B7869"/>
    <w:rsid w:val="004C09AA"/>
    <w:rsid w:val="004C0BAB"/>
    <w:rsid w:val="004C2E8B"/>
    <w:rsid w:val="004C422C"/>
    <w:rsid w:val="004C4E69"/>
    <w:rsid w:val="004C75AB"/>
    <w:rsid w:val="004D16DC"/>
    <w:rsid w:val="004D43F5"/>
    <w:rsid w:val="004D49EB"/>
    <w:rsid w:val="004D55D4"/>
    <w:rsid w:val="004D5621"/>
    <w:rsid w:val="004D5983"/>
    <w:rsid w:val="004D63F2"/>
    <w:rsid w:val="004D6555"/>
    <w:rsid w:val="004D6896"/>
    <w:rsid w:val="004D7356"/>
    <w:rsid w:val="004D7A2D"/>
    <w:rsid w:val="004E01C0"/>
    <w:rsid w:val="004E1BB1"/>
    <w:rsid w:val="004E2B86"/>
    <w:rsid w:val="004E30D9"/>
    <w:rsid w:val="004E36C6"/>
    <w:rsid w:val="004E3D73"/>
    <w:rsid w:val="004E44CE"/>
    <w:rsid w:val="004E5D28"/>
    <w:rsid w:val="004E60D4"/>
    <w:rsid w:val="004E6970"/>
    <w:rsid w:val="004E6DDB"/>
    <w:rsid w:val="004E7976"/>
    <w:rsid w:val="004F1E10"/>
    <w:rsid w:val="004F2163"/>
    <w:rsid w:val="004F29EF"/>
    <w:rsid w:val="004F3056"/>
    <w:rsid w:val="004F3195"/>
    <w:rsid w:val="004F64C5"/>
    <w:rsid w:val="004F64E9"/>
    <w:rsid w:val="004F6E40"/>
    <w:rsid w:val="004F7002"/>
    <w:rsid w:val="00500786"/>
    <w:rsid w:val="00502ADE"/>
    <w:rsid w:val="005043F8"/>
    <w:rsid w:val="00505263"/>
    <w:rsid w:val="00507154"/>
    <w:rsid w:val="00507AC2"/>
    <w:rsid w:val="0051090B"/>
    <w:rsid w:val="00510B0F"/>
    <w:rsid w:val="005113B7"/>
    <w:rsid w:val="005127CB"/>
    <w:rsid w:val="00514424"/>
    <w:rsid w:val="005149EE"/>
    <w:rsid w:val="005211BD"/>
    <w:rsid w:val="00521C3D"/>
    <w:rsid w:val="00522073"/>
    <w:rsid w:val="005229CC"/>
    <w:rsid w:val="00522B4B"/>
    <w:rsid w:val="00523047"/>
    <w:rsid w:val="00523393"/>
    <w:rsid w:val="00523AF5"/>
    <w:rsid w:val="005249DE"/>
    <w:rsid w:val="00525B66"/>
    <w:rsid w:val="00526281"/>
    <w:rsid w:val="00526D55"/>
    <w:rsid w:val="00530450"/>
    <w:rsid w:val="00530CAD"/>
    <w:rsid w:val="00533EC6"/>
    <w:rsid w:val="0054069D"/>
    <w:rsid w:val="00540E31"/>
    <w:rsid w:val="00540F5C"/>
    <w:rsid w:val="005414C8"/>
    <w:rsid w:val="0054160F"/>
    <w:rsid w:val="00542050"/>
    <w:rsid w:val="0054247D"/>
    <w:rsid w:val="0054313B"/>
    <w:rsid w:val="00543FA4"/>
    <w:rsid w:val="00545CA7"/>
    <w:rsid w:val="005516D3"/>
    <w:rsid w:val="0055229B"/>
    <w:rsid w:val="005522BC"/>
    <w:rsid w:val="00553863"/>
    <w:rsid w:val="0055391D"/>
    <w:rsid w:val="00560C9F"/>
    <w:rsid w:val="005639E7"/>
    <w:rsid w:val="00564169"/>
    <w:rsid w:val="00564841"/>
    <w:rsid w:val="00565A93"/>
    <w:rsid w:val="00566726"/>
    <w:rsid w:val="00566F5D"/>
    <w:rsid w:val="005671A8"/>
    <w:rsid w:val="005702A7"/>
    <w:rsid w:val="0057157A"/>
    <w:rsid w:val="00571E86"/>
    <w:rsid w:val="0057368C"/>
    <w:rsid w:val="005738C0"/>
    <w:rsid w:val="00576DFD"/>
    <w:rsid w:val="00577059"/>
    <w:rsid w:val="00585CA2"/>
    <w:rsid w:val="00586281"/>
    <w:rsid w:val="00586C2C"/>
    <w:rsid w:val="00586D06"/>
    <w:rsid w:val="00591F8F"/>
    <w:rsid w:val="0059201B"/>
    <w:rsid w:val="00592923"/>
    <w:rsid w:val="00593F37"/>
    <w:rsid w:val="00595248"/>
    <w:rsid w:val="00595F8B"/>
    <w:rsid w:val="00597938"/>
    <w:rsid w:val="005A0024"/>
    <w:rsid w:val="005A1C94"/>
    <w:rsid w:val="005A1D89"/>
    <w:rsid w:val="005A2030"/>
    <w:rsid w:val="005A236C"/>
    <w:rsid w:val="005A2EF5"/>
    <w:rsid w:val="005A358C"/>
    <w:rsid w:val="005A510D"/>
    <w:rsid w:val="005A6124"/>
    <w:rsid w:val="005A77E9"/>
    <w:rsid w:val="005A7E12"/>
    <w:rsid w:val="005B3AF1"/>
    <w:rsid w:val="005B4121"/>
    <w:rsid w:val="005B6A6F"/>
    <w:rsid w:val="005B743D"/>
    <w:rsid w:val="005B7E46"/>
    <w:rsid w:val="005C0B29"/>
    <w:rsid w:val="005C1F30"/>
    <w:rsid w:val="005C3057"/>
    <w:rsid w:val="005C38DE"/>
    <w:rsid w:val="005C41D9"/>
    <w:rsid w:val="005C4D54"/>
    <w:rsid w:val="005C6A5D"/>
    <w:rsid w:val="005C7059"/>
    <w:rsid w:val="005C72E5"/>
    <w:rsid w:val="005D1160"/>
    <w:rsid w:val="005D1791"/>
    <w:rsid w:val="005D2160"/>
    <w:rsid w:val="005D363E"/>
    <w:rsid w:val="005D6D4F"/>
    <w:rsid w:val="005D7E03"/>
    <w:rsid w:val="005E5E38"/>
    <w:rsid w:val="005E7D66"/>
    <w:rsid w:val="005F0AEA"/>
    <w:rsid w:val="005F2232"/>
    <w:rsid w:val="005F2A79"/>
    <w:rsid w:val="005F36CD"/>
    <w:rsid w:val="005F37AF"/>
    <w:rsid w:val="005F4B65"/>
    <w:rsid w:val="00600F5F"/>
    <w:rsid w:val="00601E44"/>
    <w:rsid w:val="006045FD"/>
    <w:rsid w:val="00604FD6"/>
    <w:rsid w:val="006057A0"/>
    <w:rsid w:val="00605A56"/>
    <w:rsid w:val="00606C5C"/>
    <w:rsid w:val="00606E0A"/>
    <w:rsid w:val="00606E3D"/>
    <w:rsid w:val="006070ED"/>
    <w:rsid w:val="006077A8"/>
    <w:rsid w:val="006109F5"/>
    <w:rsid w:val="0061110F"/>
    <w:rsid w:val="00611CF0"/>
    <w:rsid w:val="0061288C"/>
    <w:rsid w:val="006146CC"/>
    <w:rsid w:val="00614FB3"/>
    <w:rsid w:val="006155A3"/>
    <w:rsid w:val="00616D34"/>
    <w:rsid w:val="00617301"/>
    <w:rsid w:val="00617D85"/>
    <w:rsid w:val="00620227"/>
    <w:rsid w:val="00620DE7"/>
    <w:rsid w:val="00621F3E"/>
    <w:rsid w:val="00621F4B"/>
    <w:rsid w:val="00621F92"/>
    <w:rsid w:val="00623623"/>
    <w:rsid w:val="00624631"/>
    <w:rsid w:val="00627010"/>
    <w:rsid w:val="00630AE3"/>
    <w:rsid w:val="00631B95"/>
    <w:rsid w:val="00631DFE"/>
    <w:rsid w:val="00632DBD"/>
    <w:rsid w:val="006332F1"/>
    <w:rsid w:val="00634B10"/>
    <w:rsid w:val="00636296"/>
    <w:rsid w:val="006362F7"/>
    <w:rsid w:val="006371BF"/>
    <w:rsid w:val="006371C6"/>
    <w:rsid w:val="006422B2"/>
    <w:rsid w:val="0064439B"/>
    <w:rsid w:val="00644990"/>
    <w:rsid w:val="0064573D"/>
    <w:rsid w:val="0064595E"/>
    <w:rsid w:val="00647B40"/>
    <w:rsid w:val="00651304"/>
    <w:rsid w:val="006513B3"/>
    <w:rsid w:val="00651F05"/>
    <w:rsid w:val="006529F1"/>
    <w:rsid w:val="006549D9"/>
    <w:rsid w:val="00657CCA"/>
    <w:rsid w:val="006613D9"/>
    <w:rsid w:val="006615F2"/>
    <w:rsid w:val="00661AFE"/>
    <w:rsid w:val="00661E21"/>
    <w:rsid w:val="006623F8"/>
    <w:rsid w:val="00663267"/>
    <w:rsid w:val="00664A8F"/>
    <w:rsid w:val="00664B82"/>
    <w:rsid w:val="006671DE"/>
    <w:rsid w:val="00670737"/>
    <w:rsid w:val="00670785"/>
    <w:rsid w:val="006733D3"/>
    <w:rsid w:val="00673AF4"/>
    <w:rsid w:val="00675394"/>
    <w:rsid w:val="00676069"/>
    <w:rsid w:val="00676F62"/>
    <w:rsid w:val="00677791"/>
    <w:rsid w:val="006804E5"/>
    <w:rsid w:val="0068169A"/>
    <w:rsid w:val="006828FF"/>
    <w:rsid w:val="00685672"/>
    <w:rsid w:val="00687E32"/>
    <w:rsid w:val="00687E3A"/>
    <w:rsid w:val="00692C53"/>
    <w:rsid w:val="00693FE3"/>
    <w:rsid w:val="00694B53"/>
    <w:rsid w:val="00695217"/>
    <w:rsid w:val="006954CD"/>
    <w:rsid w:val="00695A87"/>
    <w:rsid w:val="00697008"/>
    <w:rsid w:val="00697934"/>
    <w:rsid w:val="006A02A8"/>
    <w:rsid w:val="006A0674"/>
    <w:rsid w:val="006A4C31"/>
    <w:rsid w:val="006A6293"/>
    <w:rsid w:val="006A62B6"/>
    <w:rsid w:val="006A62BE"/>
    <w:rsid w:val="006B082C"/>
    <w:rsid w:val="006B0EC0"/>
    <w:rsid w:val="006B2421"/>
    <w:rsid w:val="006B2A4A"/>
    <w:rsid w:val="006B3043"/>
    <w:rsid w:val="006B40AC"/>
    <w:rsid w:val="006B45C5"/>
    <w:rsid w:val="006B53D1"/>
    <w:rsid w:val="006B6837"/>
    <w:rsid w:val="006B6E09"/>
    <w:rsid w:val="006C2508"/>
    <w:rsid w:val="006C53D5"/>
    <w:rsid w:val="006C5B42"/>
    <w:rsid w:val="006C5DE5"/>
    <w:rsid w:val="006C713D"/>
    <w:rsid w:val="006D0560"/>
    <w:rsid w:val="006D4799"/>
    <w:rsid w:val="006D4FDD"/>
    <w:rsid w:val="006D548B"/>
    <w:rsid w:val="006D574D"/>
    <w:rsid w:val="006D648A"/>
    <w:rsid w:val="006E1157"/>
    <w:rsid w:val="006E26A1"/>
    <w:rsid w:val="006E5E5C"/>
    <w:rsid w:val="006E69B1"/>
    <w:rsid w:val="006E742C"/>
    <w:rsid w:val="006F0A40"/>
    <w:rsid w:val="006F1879"/>
    <w:rsid w:val="006F52FC"/>
    <w:rsid w:val="006F5AF7"/>
    <w:rsid w:val="006F6047"/>
    <w:rsid w:val="006F6860"/>
    <w:rsid w:val="0070023E"/>
    <w:rsid w:val="00700DB7"/>
    <w:rsid w:val="0070124D"/>
    <w:rsid w:val="00701255"/>
    <w:rsid w:val="00703DAC"/>
    <w:rsid w:val="00706135"/>
    <w:rsid w:val="007075E5"/>
    <w:rsid w:val="00710146"/>
    <w:rsid w:val="007102FC"/>
    <w:rsid w:val="00711538"/>
    <w:rsid w:val="00711880"/>
    <w:rsid w:val="0071195F"/>
    <w:rsid w:val="00711CA6"/>
    <w:rsid w:val="00711E02"/>
    <w:rsid w:val="007122E0"/>
    <w:rsid w:val="0071239E"/>
    <w:rsid w:val="00713740"/>
    <w:rsid w:val="007137CF"/>
    <w:rsid w:val="007148B2"/>
    <w:rsid w:val="00714E71"/>
    <w:rsid w:val="0071518B"/>
    <w:rsid w:val="007152BF"/>
    <w:rsid w:val="00715CC5"/>
    <w:rsid w:val="00716816"/>
    <w:rsid w:val="0072475A"/>
    <w:rsid w:val="00724EAF"/>
    <w:rsid w:val="00725404"/>
    <w:rsid w:val="00726694"/>
    <w:rsid w:val="007277C6"/>
    <w:rsid w:val="007306AA"/>
    <w:rsid w:val="007306BC"/>
    <w:rsid w:val="0073074A"/>
    <w:rsid w:val="00730D21"/>
    <w:rsid w:val="00733784"/>
    <w:rsid w:val="00733E5F"/>
    <w:rsid w:val="007346BD"/>
    <w:rsid w:val="00734C09"/>
    <w:rsid w:val="007366D6"/>
    <w:rsid w:val="00737644"/>
    <w:rsid w:val="007403DB"/>
    <w:rsid w:val="007416B4"/>
    <w:rsid w:val="00741C24"/>
    <w:rsid w:val="00741CBE"/>
    <w:rsid w:val="0074235D"/>
    <w:rsid w:val="007423CB"/>
    <w:rsid w:val="00742806"/>
    <w:rsid w:val="00744CFE"/>
    <w:rsid w:val="00745CC5"/>
    <w:rsid w:val="00745D63"/>
    <w:rsid w:val="00746E9B"/>
    <w:rsid w:val="00750DB0"/>
    <w:rsid w:val="00751493"/>
    <w:rsid w:val="00751A87"/>
    <w:rsid w:val="00753538"/>
    <w:rsid w:val="00754423"/>
    <w:rsid w:val="00754FBF"/>
    <w:rsid w:val="00755B84"/>
    <w:rsid w:val="00757DD8"/>
    <w:rsid w:val="007601C6"/>
    <w:rsid w:val="00760DAF"/>
    <w:rsid w:val="00760F45"/>
    <w:rsid w:val="0076661A"/>
    <w:rsid w:val="007669D8"/>
    <w:rsid w:val="00770486"/>
    <w:rsid w:val="007706B2"/>
    <w:rsid w:val="0077139D"/>
    <w:rsid w:val="00772E54"/>
    <w:rsid w:val="00773572"/>
    <w:rsid w:val="00773796"/>
    <w:rsid w:val="00773A85"/>
    <w:rsid w:val="00775682"/>
    <w:rsid w:val="0077612B"/>
    <w:rsid w:val="00776ECF"/>
    <w:rsid w:val="00777293"/>
    <w:rsid w:val="00780216"/>
    <w:rsid w:val="00780252"/>
    <w:rsid w:val="0078120E"/>
    <w:rsid w:val="00781869"/>
    <w:rsid w:val="00781CF4"/>
    <w:rsid w:val="00782894"/>
    <w:rsid w:val="00787DF9"/>
    <w:rsid w:val="007904B6"/>
    <w:rsid w:val="007910FD"/>
    <w:rsid w:val="00791657"/>
    <w:rsid w:val="00792212"/>
    <w:rsid w:val="00794AE2"/>
    <w:rsid w:val="00794C39"/>
    <w:rsid w:val="00795009"/>
    <w:rsid w:val="007957B1"/>
    <w:rsid w:val="00795EAB"/>
    <w:rsid w:val="00796E22"/>
    <w:rsid w:val="007A006B"/>
    <w:rsid w:val="007A0BF8"/>
    <w:rsid w:val="007A35CB"/>
    <w:rsid w:val="007A39E5"/>
    <w:rsid w:val="007A3F17"/>
    <w:rsid w:val="007A430E"/>
    <w:rsid w:val="007A47BB"/>
    <w:rsid w:val="007A54A5"/>
    <w:rsid w:val="007A5AE1"/>
    <w:rsid w:val="007B1CC6"/>
    <w:rsid w:val="007B36DA"/>
    <w:rsid w:val="007B420C"/>
    <w:rsid w:val="007B6239"/>
    <w:rsid w:val="007B7D21"/>
    <w:rsid w:val="007C02BA"/>
    <w:rsid w:val="007C13BD"/>
    <w:rsid w:val="007C3751"/>
    <w:rsid w:val="007C4AC9"/>
    <w:rsid w:val="007C5349"/>
    <w:rsid w:val="007C56F8"/>
    <w:rsid w:val="007C7E98"/>
    <w:rsid w:val="007D0457"/>
    <w:rsid w:val="007D061B"/>
    <w:rsid w:val="007D1DEB"/>
    <w:rsid w:val="007D39E2"/>
    <w:rsid w:val="007D3A5C"/>
    <w:rsid w:val="007D4A96"/>
    <w:rsid w:val="007D7257"/>
    <w:rsid w:val="007E1524"/>
    <w:rsid w:val="007E3C96"/>
    <w:rsid w:val="007E3D1B"/>
    <w:rsid w:val="007E409E"/>
    <w:rsid w:val="007E4422"/>
    <w:rsid w:val="007E5EA7"/>
    <w:rsid w:val="007E5F36"/>
    <w:rsid w:val="007F2052"/>
    <w:rsid w:val="007F276C"/>
    <w:rsid w:val="007F3540"/>
    <w:rsid w:val="007F5A5F"/>
    <w:rsid w:val="00800150"/>
    <w:rsid w:val="00802867"/>
    <w:rsid w:val="0080392B"/>
    <w:rsid w:val="008053FA"/>
    <w:rsid w:val="00806BA6"/>
    <w:rsid w:val="00806C81"/>
    <w:rsid w:val="00810080"/>
    <w:rsid w:val="00810A16"/>
    <w:rsid w:val="00812379"/>
    <w:rsid w:val="00814942"/>
    <w:rsid w:val="008158F2"/>
    <w:rsid w:val="008162D1"/>
    <w:rsid w:val="00816E4C"/>
    <w:rsid w:val="00817555"/>
    <w:rsid w:val="00817A38"/>
    <w:rsid w:val="00817D85"/>
    <w:rsid w:val="00822EDC"/>
    <w:rsid w:val="00823E1F"/>
    <w:rsid w:val="0082667C"/>
    <w:rsid w:val="00826D5A"/>
    <w:rsid w:val="0083034A"/>
    <w:rsid w:val="0083088E"/>
    <w:rsid w:val="008310CF"/>
    <w:rsid w:val="00835345"/>
    <w:rsid w:val="0083545D"/>
    <w:rsid w:val="008360AD"/>
    <w:rsid w:val="00837D7D"/>
    <w:rsid w:val="0084199E"/>
    <w:rsid w:val="0084204C"/>
    <w:rsid w:val="00842483"/>
    <w:rsid w:val="008435AD"/>
    <w:rsid w:val="008462F3"/>
    <w:rsid w:val="00851A98"/>
    <w:rsid w:val="00851C6D"/>
    <w:rsid w:val="00851ED2"/>
    <w:rsid w:val="0085388E"/>
    <w:rsid w:val="008567E3"/>
    <w:rsid w:val="0086059B"/>
    <w:rsid w:val="008607CA"/>
    <w:rsid w:val="00860E1C"/>
    <w:rsid w:val="008620F1"/>
    <w:rsid w:val="00862920"/>
    <w:rsid w:val="00863A28"/>
    <w:rsid w:val="00871943"/>
    <w:rsid w:val="008735EC"/>
    <w:rsid w:val="00873A63"/>
    <w:rsid w:val="00873B4C"/>
    <w:rsid w:val="00873E35"/>
    <w:rsid w:val="00873F56"/>
    <w:rsid w:val="00876855"/>
    <w:rsid w:val="008800C1"/>
    <w:rsid w:val="00880936"/>
    <w:rsid w:val="00880C45"/>
    <w:rsid w:val="00881684"/>
    <w:rsid w:val="00884392"/>
    <w:rsid w:val="008844A5"/>
    <w:rsid w:val="008879C5"/>
    <w:rsid w:val="00890A0A"/>
    <w:rsid w:val="00893C32"/>
    <w:rsid w:val="008965F9"/>
    <w:rsid w:val="00897F89"/>
    <w:rsid w:val="008A0025"/>
    <w:rsid w:val="008A0853"/>
    <w:rsid w:val="008A0CFA"/>
    <w:rsid w:val="008A0F13"/>
    <w:rsid w:val="008A2A69"/>
    <w:rsid w:val="008A3448"/>
    <w:rsid w:val="008A369C"/>
    <w:rsid w:val="008A3EA3"/>
    <w:rsid w:val="008A6D52"/>
    <w:rsid w:val="008B0EA5"/>
    <w:rsid w:val="008B151E"/>
    <w:rsid w:val="008B1C62"/>
    <w:rsid w:val="008B2713"/>
    <w:rsid w:val="008B2AF3"/>
    <w:rsid w:val="008B46E5"/>
    <w:rsid w:val="008B4814"/>
    <w:rsid w:val="008B599F"/>
    <w:rsid w:val="008B7429"/>
    <w:rsid w:val="008B7868"/>
    <w:rsid w:val="008C0DBE"/>
    <w:rsid w:val="008C29F3"/>
    <w:rsid w:val="008C330D"/>
    <w:rsid w:val="008C3C3D"/>
    <w:rsid w:val="008C4606"/>
    <w:rsid w:val="008C5C9B"/>
    <w:rsid w:val="008C6367"/>
    <w:rsid w:val="008C64B2"/>
    <w:rsid w:val="008D0387"/>
    <w:rsid w:val="008D4DF3"/>
    <w:rsid w:val="008D566D"/>
    <w:rsid w:val="008D6969"/>
    <w:rsid w:val="008D7532"/>
    <w:rsid w:val="008E0A03"/>
    <w:rsid w:val="008E0DAF"/>
    <w:rsid w:val="008E4D34"/>
    <w:rsid w:val="008E6981"/>
    <w:rsid w:val="008F026B"/>
    <w:rsid w:val="008F0C16"/>
    <w:rsid w:val="008F0E54"/>
    <w:rsid w:val="008F1B52"/>
    <w:rsid w:val="008F1C30"/>
    <w:rsid w:val="008F24EE"/>
    <w:rsid w:val="008F2652"/>
    <w:rsid w:val="008F2BA7"/>
    <w:rsid w:val="008F3A6D"/>
    <w:rsid w:val="008F41C2"/>
    <w:rsid w:val="008F4493"/>
    <w:rsid w:val="008F46EE"/>
    <w:rsid w:val="008F4E01"/>
    <w:rsid w:val="008F7469"/>
    <w:rsid w:val="00900BD2"/>
    <w:rsid w:val="0090111E"/>
    <w:rsid w:val="00901557"/>
    <w:rsid w:val="00901676"/>
    <w:rsid w:val="00901E6A"/>
    <w:rsid w:val="00902E76"/>
    <w:rsid w:val="00902FC0"/>
    <w:rsid w:val="00903324"/>
    <w:rsid w:val="00904A3A"/>
    <w:rsid w:val="00911651"/>
    <w:rsid w:val="00911C03"/>
    <w:rsid w:val="00911C2B"/>
    <w:rsid w:val="0091212B"/>
    <w:rsid w:val="009123AE"/>
    <w:rsid w:val="009146FF"/>
    <w:rsid w:val="00920EA3"/>
    <w:rsid w:val="00920F52"/>
    <w:rsid w:val="009210E8"/>
    <w:rsid w:val="009214E2"/>
    <w:rsid w:val="009221F1"/>
    <w:rsid w:val="00922625"/>
    <w:rsid w:val="00922718"/>
    <w:rsid w:val="009228F7"/>
    <w:rsid w:val="00923373"/>
    <w:rsid w:val="00924665"/>
    <w:rsid w:val="009277DB"/>
    <w:rsid w:val="00927F4D"/>
    <w:rsid w:val="009318E4"/>
    <w:rsid w:val="009323BF"/>
    <w:rsid w:val="00933F80"/>
    <w:rsid w:val="0093434A"/>
    <w:rsid w:val="00935E4F"/>
    <w:rsid w:val="00936C7B"/>
    <w:rsid w:val="0093768C"/>
    <w:rsid w:val="00940813"/>
    <w:rsid w:val="00941336"/>
    <w:rsid w:val="00941766"/>
    <w:rsid w:val="00942223"/>
    <w:rsid w:val="00942F27"/>
    <w:rsid w:val="00951CA1"/>
    <w:rsid w:val="00952F8D"/>
    <w:rsid w:val="00954070"/>
    <w:rsid w:val="00954306"/>
    <w:rsid w:val="00956DA2"/>
    <w:rsid w:val="0095723C"/>
    <w:rsid w:val="00957978"/>
    <w:rsid w:val="0096002D"/>
    <w:rsid w:val="009606BC"/>
    <w:rsid w:val="009617E4"/>
    <w:rsid w:val="0096193A"/>
    <w:rsid w:val="00961F77"/>
    <w:rsid w:val="00961F9A"/>
    <w:rsid w:val="0096256D"/>
    <w:rsid w:val="00963767"/>
    <w:rsid w:val="00964B00"/>
    <w:rsid w:val="00965004"/>
    <w:rsid w:val="009658D0"/>
    <w:rsid w:val="009667AF"/>
    <w:rsid w:val="00967439"/>
    <w:rsid w:val="009705EE"/>
    <w:rsid w:val="009730CE"/>
    <w:rsid w:val="0097486A"/>
    <w:rsid w:val="00980220"/>
    <w:rsid w:val="00981205"/>
    <w:rsid w:val="00982D62"/>
    <w:rsid w:val="009838A1"/>
    <w:rsid w:val="0098395F"/>
    <w:rsid w:val="009842D4"/>
    <w:rsid w:val="00984400"/>
    <w:rsid w:val="00986FEF"/>
    <w:rsid w:val="009874F7"/>
    <w:rsid w:val="00992771"/>
    <w:rsid w:val="0099537D"/>
    <w:rsid w:val="00996286"/>
    <w:rsid w:val="00996C08"/>
    <w:rsid w:val="009A00E9"/>
    <w:rsid w:val="009A02A6"/>
    <w:rsid w:val="009A037F"/>
    <w:rsid w:val="009A0CEB"/>
    <w:rsid w:val="009A3921"/>
    <w:rsid w:val="009A4799"/>
    <w:rsid w:val="009A5798"/>
    <w:rsid w:val="009A5E58"/>
    <w:rsid w:val="009A62D1"/>
    <w:rsid w:val="009B1A69"/>
    <w:rsid w:val="009B2771"/>
    <w:rsid w:val="009B495E"/>
    <w:rsid w:val="009B561A"/>
    <w:rsid w:val="009B7F6D"/>
    <w:rsid w:val="009C12A7"/>
    <w:rsid w:val="009C4F09"/>
    <w:rsid w:val="009C7498"/>
    <w:rsid w:val="009D24AC"/>
    <w:rsid w:val="009D299C"/>
    <w:rsid w:val="009D2E91"/>
    <w:rsid w:val="009D3549"/>
    <w:rsid w:val="009D368B"/>
    <w:rsid w:val="009D5736"/>
    <w:rsid w:val="009E29A6"/>
    <w:rsid w:val="009E3ECE"/>
    <w:rsid w:val="009E510B"/>
    <w:rsid w:val="009E6BB9"/>
    <w:rsid w:val="009E7CF6"/>
    <w:rsid w:val="009E7FE0"/>
    <w:rsid w:val="009F0873"/>
    <w:rsid w:val="009F0CAE"/>
    <w:rsid w:val="009F2E2B"/>
    <w:rsid w:val="009F3060"/>
    <w:rsid w:val="009F4A20"/>
    <w:rsid w:val="009F5813"/>
    <w:rsid w:val="009F7CEB"/>
    <w:rsid w:val="00A00356"/>
    <w:rsid w:val="00A034E5"/>
    <w:rsid w:val="00A0511A"/>
    <w:rsid w:val="00A06A1B"/>
    <w:rsid w:val="00A0768B"/>
    <w:rsid w:val="00A11441"/>
    <w:rsid w:val="00A13C9C"/>
    <w:rsid w:val="00A147F6"/>
    <w:rsid w:val="00A15ACE"/>
    <w:rsid w:val="00A207AF"/>
    <w:rsid w:val="00A21194"/>
    <w:rsid w:val="00A21988"/>
    <w:rsid w:val="00A220D4"/>
    <w:rsid w:val="00A231D1"/>
    <w:rsid w:val="00A24C22"/>
    <w:rsid w:val="00A25C52"/>
    <w:rsid w:val="00A26DB6"/>
    <w:rsid w:val="00A26DEE"/>
    <w:rsid w:val="00A2765D"/>
    <w:rsid w:val="00A30E3E"/>
    <w:rsid w:val="00A324F9"/>
    <w:rsid w:val="00A337DE"/>
    <w:rsid w:val="00A3456D"/>
    <w:rsid w:val="00A36D2B"/>
    <w:rsid w:val="00A37038"/>
    <w:rsid w:val="00A378E5"/>
    <w:rsid w:val="00A400E0"/>
    <w:rsid w:val="00A4379F"/>
    <w:rsid w:val="00A45ECE"/>
    <w:rsid w:val="00A467BD"/>
    <w:rsid w:val="00A50DEF"/>
    <w:rsid w:val="00A51BCE"/>
    <w:rsid w:val="00A526CB"/>
    <w:rsid w:val="00A52DAE"/>
    <w:rsid w:val="00A52F52"/>
    <w:rsid w:val="00A53225"/>
    <w:rsid w:val="00A54181"/>
    <w:rsid w:val="00A558CB"/>
    <w:rsid w:val="00A61163"/>
    <w:rsid w:val="00A62736"/>
    <w:rsid w:val="00A63124"/>
    <w:rsid w:val="00A63F23"/>
    <w:rsid w:val="00A64313"/>
    <w:rsid w:val="00A64441"/>
    <w:rsid w:val="00A64963"/>
    <w:rsid w:val="00A64CA8"/>
    <w:rsid w:val="00A64DC6"/>
    <w:rsid w:val="00A6558B"/>
    <w:rsid w:val="00A65B0C"/>
    <w:rsid w:val="00A6785F"/>
    <w:rsid w:val="00A70E6C"/>
    <w:rsid w:val="00A71B9B"/>
    <w:rsid w:val="00A7365C"/>
    <w:rsid w:val="00A73868"/>
    <w:rsid w:val="00A73F42"/>
    <w:rsid w:val="00A743C6"/>
    <w:rsid w:val="00A80795"/>
    <w:rsid w:val="00A8589E"/>
    <w:rsid w:val="00A8702B"/>
    <w:rsid w:val="00A92E3D"/>
    <w:rsid w:val="00A94D6E"/>
    <w:rsid w:val="00A95B13"/>
    <w:rsid w:val="00A96D47"/>
    <w:rsid w:val="00AA0388"/>
    <w:rsid w:val="00AA0793"/>
    <w:rsid w:val="00AA3029"/>
    <w:rsid w:val="00AA37BD"/>
    <w:rsid w:val="00AA70ED"/>
    <w:rsid w:val="00AA77B1"/>
    <w:rsid w:val="00AB06D6"/>
    <w:rsid w:val="00AB0A05"/>
    <w:rsid w:val="00AB0E06"/>
    <w:rsid w:val="00AB1528"/>
    <w:rsid w:val="00AB33F4"/>
    <w:rsid w:val="00AB5365"/>
    <w:rsid w:val="00AB5377"/>
    <w:rsid w:val="00AB66E1"/>
    <w:rsid w:val="00AB67D4"/>
    <w:rsid w:val="00AB6BD2"/>
    <w:rsid w:val="00AB74E6"/>
    <w:rsid w:val="00AB7C4A"/>
    <w:rsid w:val="00AB7EEB"/>
    <w:rsid w:val="00AC059B"/>
    <w:rsid w:val="00AC0B9E"/>
    <w:rsid w:val="00AC27FC"/>
    <w:rsid w:val="00AC4E69"/>
    <w:rsid w:val="00AC5598"/>
    <w:rsid w:val="00AC5837"/>
    <w:rsid w:val="00AC76A3"/>
    <w:rsid w:val="00AD24EF"/>
    <w:rsid w:val="00AD3B2F"/>
    <w:rsid w:val="00AD7BBC"/>
    <w:rsid w:val="00AE0092"/>
    <w:rsid w:val="00AE5822"/>
    <w:rsid w:val="00AE616C"/>
    <w:rsid w:val="00AE7A18"/>
    <w:rsid w:val="00AF165B"/>
    <w:rsid w:val="00AF1B5E"/>
    <w:rsid w:val="00AF2259"/>
    <w:rsid w:val="00AF3280"/>
    <w:rsid w:val="00AF51C4"/>
    <w:rsid w:val="00AF634C"/>
    <w:rsid w:val="00B00060"/>
    <w:rsid w:val="00B00068"/>
    <w:rsid w:val="00B00B35"/>
    <w:rsid w:val="00B0456E"/>
    <w:rsid w:val="00B04B97"/>
    <w:rsid w:val="00B04EDB"/>
    <w:rsid w:val="00B05045"/>
    <w:rsid w:val="00B0514B"/>
    <w:rsid w:val="00B06A24"/>
    <w:rsid w:val="00B142B2"/>
    <w:rsid w:val="00B14389"/>
    <w:rsid w:val="00B144A3"/>
    <w:rsid w:val="00B14A51"/>
    <w:rsid w:val="00B16B0C"/>
    <w:rsid w:val="00B16D5A"/>
    <w:rsid w:val="00B2053B"/>
    <w:rsid w:val="00B209D5"/>
    <w:rsid w:val="00B21436"/>
    <w:rsid w:val="00B217A8"/>
    <w:rsid w:val="00B247CA"/>
    <w:rsid w:val="00B25052"/>
    <w:rsid w:val="00B251D5"/>
    <w:rsid w:val="00B25A9C"/>
    <w:rsid w:val="00B32D00"/>
    <w:rsid w:val="00B339C2"/>
    <w:rsid w:val="00B34923"/>
    <w:rsid w:val="00B36950"/>
    <w:rsid w:val="00B409DA"/>
    <w:rsid w:val="00B40CD2"/>
    <w:rsid w:val="00B41CC3"/>
    <w:rsid w:val="00B42CB1"/>
    <w:rsid w:val="00B4332C"/>
    <w:rsid w:val="00B4406B"/>
    <w:rsid w:val="00B45272"/>
    <w:rsid w:val="00B521D8"/>
    <w:rsid w:val="00B54D30"/>
    <w:rsid w:val="00B552F3"/>
    <w:rsid w:val="00B60228"/>
    <w:rsid w:val="00B64080"/>
    <w:rsid w:val="00B6429B"/>
    <w:rsid w:val="00B717B2"/>
    <w:rsid w:val="00B741DB"/>
    <w:rsid w:val="00B76382"/>
    <w:rsid w:val="00B80F5D"/>
    <w:rsid w:val="00B83AFB"/>
    <w:rsid w:val="00B83F5F"/>
    <w:rsid w:val="00B84920"/>
    <w:rsid w:val="00B857DD"/>
    <w:rsid w:val="00B86438"/>
    <w:rsid w:val="00B866C5"/>
    <w:rsid w:val="00B87013"/>
    <w:rsid w:val="00B91AFC"/>
    <w:rsid w:val="00B91B67"/>
    <w:rsid w:val="00B9314A"/>
    <w:rsid w:val="00B95839"/>
    <w:rsid w:val="00B96299"/>
    <w:rsid w:val="00B96E71"/>
    <w:rsid w:val="00B97262"/>
    <w:rsid w:val="00B974B1"/>
    <w:rsid w:val="00B975F7"/>
    <w:rsid w:val="00B97E8B"/>
    <w:rsid w:val="00BA0095"/>
    <w:rsid w:val="00BA0FA6"/>
    <w:rsid w:val="00BA110E"/>
    <w:rsid w:val="00BA1C2A"/>
    <w:rsid w:val="00BA5BBD"/>
    <w:rsid w:val="00BA73DE"/>
    <w:rsid w:val="00BB066D"/>
    <w:rsid w:val="00BB0DD6"/>
    <w:rsid w:val="00BB121C"/>
    <w:rsid w:val="00BB15D7"/>
    <w:rsid w:val="00BB17EE"/>
    <w:rsid w:val="00BB1A92"/>
    <w:rsid w:val="00BB361E"/>
    <w:rsid w:val="00BB4668"/>
    <w:rsid w:val="00BB4C30"/>
    <w:rsid w:val="00BB4CB6"/>
    <w:rsid w:val="00BB5197"/>
    <w:rsid w:val="00BB5341"/>
    <w:rsid w:val="00BB5C27"/>
    <w:rsid w:val="00BB7430"/>
    <w:rsid w:val="00BB79AE"/>
    <w:rsid w:val="00BC016F"/>
    <w:rsid w:val="00BC02E8"/>
    <w:rsid w:val="00BC124A"/>
    <w:rsid w:val="00BC1331"/>
    <w:rsid w:val="00BC19A4"/>
    <w:rsid w:val="00BC33E7"/>
    <w:rsid w:val="00BC39CD"/>
    <w:rsid w:val="00BC4C46"/>
    <w:rsid w:val="00BC5AD6"/>
    <w:rsid w:val="00BC77DA"/>
    <w:rsid w:val="00BC7EE6"/>
    <w:rsid w:val="00BD0116"/>
    <w:rsid w:val="00BD13FF"/>
    <w:rsid w:val="00BD54BC"/>
    <w:rsid w:val="00BD6202"/>
    <w:rsid w:val="00BD64E9"/>
    <w:rsid w:val="00BD67B1"/>
    <w:rsid w:val="00BD6F20"/>
    <w:rsid w:val="00BE02FE"/>
    <w:rsid w:val="00BE0FD2"/>
    <w:rsid w:val="00BE1F69"/>
    <w:rsid w:val="00BE4D56"/>
    <w:rsid w:val="00BE5A16"/>
    <w:rsid w:val="00BE6922"/>
    <w:rsid w:val="00BE70DA"/>
    <w:rsid w:val="00BF2ACB"/>
    <w:rsid w:val="00BF4D00"/>
    <w:rsid w:val="00BF6472"/>
    <w:rsid w:val="00BF7C11"/>
    <w:rsid w:val="00C00951"/>
    <w:rsid w:val="00C00F1C"/>
    <w:rsid w:val="00C018AC"/>
    <w:rsid w:val="00C01CE2"/>
    <w:rsid w:val="00C029C4"/>
    <w:rsid w:val="00C052A9"/>
    <w:rsid w:val="00C06A02"/>
    <w:rsid w:val="00C06F0E"/>
    <w:rsid w:val="00C078E8"/>
    <w:rsid w:val="00C07F10"/>
    <w:rsid w:val="00C11F0C"/>
    <w:rsid w:val="00C12D0B"/>
    <w:rsid w:val="00C170E1"/>
    <w:rsid w:val="00C17A83"/>
    <w:rsid w:val="00C20B69"/>
    <w:rsid w:val="00C21BC2"/>
    <w:rsid w:val="00C2251F"/>
    <w:rsid w:val="00C23789"/>
    <w:rsid w:val="00C24A14"/>
    <w:rsid w:val="00C306F2"/>
    <w:rsid w:val="00C30BFB"/>
    <w:rsid w:val="00C31604"/>
    <w:rsid w:val="00C3395D"/>
    <w:rsid w:val="00C34ECD"/>
    <w:rsid w:val="00C37AB8"/>
    <w:rsid w:val="00C40ED5"/>
    <w:rsid w:val="00C41B92"/>
    <w:rsid w:val="00C42165"/>
    <w:rsid w:val="00C4241F"/>
    <w:rsid w:val="00C43CA0"/>
    <w:rsid w:val="00C4550C"/>
    <w:rsid w:val="00C47342"/>
    <w:rsid w:val="00C50A44"/>
    <w:rsid w:val="00C52BB4"/>
    <w:rsid w:val="00C52D83"/>
    <w:rsid w:val="00C53355"/>
    <w:rsid w:val="00C53C69"/>
    <w:rsid w:val="00C53C81"/>
    <w:rsid w:val="00C53EE6"/>
    <w:rsid w:val="00C54313"/>
    <w:rsid w:val="00C54A33"/>
    <w:rsid w:val="00C55060"/>
    <w:rsid w:val="00C57501"/>
    <w:rsid w:val="00C57607"/>
    <w:rsid w:val="00C57FA2"/>
    <w:rsid w:val="00C62B2C"/>
    <w:rsid w:val="00C62BDF"/>
    <w:rsid w:val="00C65BC5"/>
    <w:rsid w:val="00C661F4"/>
    <w:rsid w:val="00C66C39"/>
    <w:rsid w:val="00C67C59"/>
    <w:rsid w:val="00C70BC8"/>
    <w:rsid w:val="00C71783"/>
    <w:rsid w:val="00C722A8"/>
    <w:rsid w:val="00C728C6"/>
    <w:rsid w:val="00C75064"/>
    <w:rsid w:val="00C75430"/>
    <w:rsid w:val="00C7549A"/>
    <w:rsid w:val="00C76EED"/>
    <w:rsid w:val="00C77684"/>
    <w:rsid w:val="00C82DBD"/>
    <w:rsid w:val="00C84701"/>
    <w:rsid w:val="00C859EC"/>
    <w:rsid w:val="00C866D0"/>
    <w:rsid w:val="00C87516"/>
    <w:rsid w:val="00C91CDA"/>
    <w:rsid w:val="00C9265A"/>
    <w:rsid w:val="00C940C6"/>
    <w:rsid w:val="00C95440"/>
    <w:rsid w:val="00C969E0"/>
    <w:rsid w:val="00C97812"/>
    <w:rsid w:val="00C978DE"/>
    <w:rsid w:val="00CA3418"/>
    <w:rsid w:val="00CA55D2"/>
    <w:rsid w:val="00CA6674"/>
    <w:rsid w:val="00CA72B7"/>
    <w:rsid w:val="00CB08FF"/>
    <w:rsid w:val="00CB0BF1"/>
    <w:rsid w:val="00CB2314"/>
    <w:rsid w:val="00CB3811"/>
    <w:rsid w:val="00CB4C21"/>
    <w:rsid w:val="00CB58AE"/>
    <w:rsid w:val="00CC0071"/>
    <w:rsid w:val="00CC041A"/>
    <w:rsid w:val="00CC1E34"/>
    <w:rsid w:val="00CC4EAF"/>
    <w:rsid w:val="00CC6CB4"/>
    <w:rsid w:val="00CC7C2E"/>
    <w:rsid w:val="00CD239A"/>
    <w:rsid w:val="00CD3696"/>
    <w:rsid w:val="00CD3FA2"/>
    <w:rsid w:val="00CD43AF"/>
    <w:rsid w:val="00CD59F2"/>
    <w:rsid w:val="00CD7E47"/>
    <w:rsid w:val="00CE12D5"/>
    <w:rsid w:val="00CE1432"/>
    <w:rsid w:val="00CE2C4C"/>
    <w:rsid w:val="00CE4DF7"/>
    <w:rsid w:val="00CE6AFE"/>
    <w:rsid w:val="00CE7A21"/>
    <w:rsid w:val="00CF07B0"/>
    <w:rsid w:val="00CF1FB5"/>
    <w:rsid w:val="00CF26B6"/>
    <w:rsid w:val="00CF52EC"/>
    <w:rsid w:val="00CF5E1A"/>
    <w:rsid w:val="00CF68E4"/>
    <w:rsid w:val="00CF69DF"/>
    <w:rsid w:val="00CF6F38"/>
    <w:rsid w:val="00CF7981"/>
    <w:rsid w:val="00D00D22"/>
    <w:rsid w:val="00D04365"/>
    <w:rsid w:val="00D049C6"/>
    <w:rsid w:val="00D069C9"/>
    <w:rsid w:val="00D070CB"/>
    <w:rsid w:val="00D07D17"/>
    <w:rsid w:val="00D10CEB"/>
    <w:rsid w:val="00D11E2D"/>
    <w:rsid w:val="00D163C7"/>
    <w:rsid w:val="00D16C4B"/>
    <w:rsid w:val="00D179E8"/>
    <w:rsid w:val="00D2061D"/>
    <w:rsid w:val="00D210DA"/>
    <w:rsid w:val="00D246E8"/>
    <w:rsid w:val="00D249DC"/>
    <w:rsid w:val="00D2756B"/>
    <w:rsid w:val="00D30A57"/>
    <w:rsid w:val="00D31837"/>
    <w:rsid w:val="00D33968"/>
    <w:rsid w:val="00D346D7"/>
    <w:rsid w:val="00D35421"/>
    <w:rsid w:val="00D433A7"/>
    <w:rsid w:val="00D5033E"/>
    <w:rsid w:val="00D5086A"/>
    <w:rsid w:val="00D51DED"/>
    <w:rsid w:val="00D5277D"/>
    <w:rsid w:val="00D53A8F"/>
    <w:rsid w:val="00D56AAD"/>
    <w:rsid w:val="00D60586"/>
    <w:rsid w:val="00D627C3"/>
    <w:rsid w:val="00D64E8B"/>
    <w:rsid w:val="00D67159"/>
    <w:rsid w:val="00D67E46"/>
    <w:rsid w:val="00D70419"/>
    <w:rsid w:val="00D705F9"/>
    <w:rsid w:val="00D70D05"/>
    <w:rsid w:val="00D7283E"/>
    <w:rsid w:val="00D729A8"/>
    <w:rsid w:val="00D72EB2"/>
    <w:rsid w:val="00D73C8D"/>
    <w:rsid w:val="00D75057"/>
    <w:rsid w:val="00D7551A"/>
    <w:rsid w:val="00D8059B"/>
    <w:rsid w:val="00D8138F"/>
    <w:rsid w:val="00D84355"/>
    <w:rsid w:val="00D862E7"/>
    <w:rsid w:val="00D8719C"/>
    <w:rsid w:val="00D873FC"/>
    <w:rsid w:val="00D87AA3"/>
    <w:rsid w:val="00D87B1A"/>
    <w:rsid w:val="00D909ED"/>
    <w:rsid w:val="00D92074"/>
    <w:rsid w:val="00D93A30"/>
    <w:rsid w:val="00D93A71"/>
    <w:rsid w:val="00D94A80"/>
    <w:rsid w:val="00D964D4"/>
    <w:rsid w:val="00D965A8"/>
    <w:rsid w:val="00D967B7"/>
    <w:rsid w:val="00DA371D"/>
    <w:rsid w:val="00DA38A4"/>
    <w:rsid w:val="00DA4061"/>
    <w:rsid w:val="00DA4479"/>
    <w:rsid w:val="00DA6643"/>
    <w:rsid w:val="00DA76C2"/>
    <w:rsid w:val="00DB012C"/>
    <w:rsid w:val="00DB0BFB"/>
    <w:rsid w:val="00DB181B"/>
    <w:rsid w:val="00DB4688"/>
    <w:rsid w:val="00DB576B"/>
    <w:rsid w:val="00DB5835"/>
    <w:rsid w:val="00DB6618"/>
    <w:rsid w:val="00DB7A08"/>
    <w:rsid w:val="00DB7A98"/>
    <w:rsid w:val="00DC1496"/>
    <w:rsid w:val="00DC285E"/>
    <w:rsid w:val="00DC2932"/>
    <w:rsid w:val="00DD0E02"/>
    <w:rsid w:val="00DD17AA"/>
    <w:rsid w:val="00DD221A"/>
    <w:rsid w:val="00DD5C43"/>
    <w:rsid w:val="00DE02EA"/>
    <w:rsid w:val="00DE1BF0"/>
    <w:rsid w:val="00DE38A8"/>
    <w:rsid w:val="00DE403C"/>
    <w:rsid w:val="00DE6CFA"/>
    <w:rsid w:val="00DE7123"/>
    <w:rsid w:val="00DE73D1"/>
    <w:rsid w:val="00DF0CCF"/>
    <w:rsid w:val="00DF317C"/>
    <w:rsid w:val="00DF3831"/>
    <w:rsid w:val="00DF446D"/>
    <w:rsid w:val="00E006D9"/>
    <w:rsid w:val="00E009D9"/>
    <w:rsid w:val="00E02E5E"/>
    <w:rsid w:val="00E03798"/>
    <w:rsid w:val="00E07B91"/>
    <w:rsid w:val="00E12334"/>
    <w:rsid w:val="00E128B9"/>
    <w:rsid w:val="00E129A6"/>
    <w:rsid w:val="00E12E28"/>
    <w:rsid w:val="00E13C3B"/>
    <w:rsid w:val="00E14433"/>
    <w:rsid w:val="00E14D9D"/>
    <w:rsid w:val="00E15948"/>
    <w:rsid w:val="00E15C6F"/>
    <w:rsid w:val="00E16CD4"/>
    <w:rsid w:val="00E202F3"/>
    <w:rsid w:val="00E23440"/>
    <w:rsid w:val="00E250CD"/>
    <w:rsid w:val="00E30AD2"/>
    <w:rsid w:val="00E32E39"/>
    <w:rsid w:val="00E337AE"/>
    <w:rsid w:val="00E3418F"/>
    <w:rsid w:val="00E3460D"/>
    <w:rsid w:val="00E35C4F"/>
    <w:rsid w:val="00E36222"/>
    <w:rsid w:val="00E36952"/>
    <w:rsid w:val="00E36CB9"/>
    <w:rsid w:val="00E420BC"/>
    <w:rsid w:val="00E4328A"/>
    <w:rsid w:val="00E439CF"/>
    <w:rsid w:val="00E43FDF"/>
    <w:rsid w:val="00E45687"/>
    <w:rsid w:val="00E4583E"/>
    <w:rsid w:val="00E45B2E"/>
    <w:rsid w:val="00E46097"/>
    <w:rsid w:val="00E47EAF"/>
    <w:rsid w:val="00E50435"/>
    <w:rsid w:val="00E50CB4"/>
    <w:rsid w:val="00E52B9D"/>
    <w:rsid w:val="00E53C25"/>
    <w:rsid w:val="00E560A4"/>
    <w:rsid w:val="00E560B5"/>
    <w:rsid w:val="00E56667"/>
    <w:rsid w:val="00E56C22"/>
    <w:rsid w:val="00E57611"/>
    <w:rsid w:val="00E60A64"/>
    <w:rsid w:val="00E63C2D"/>
    <w:rsid w:val="00E6448F"/>
    <w:rsid w:val="00E64BA9"/>
    <w:rsid w:val="00E66097"/>
    <w:rsid w:val="00E70863"/>
    <w:rsid w:val="00E716B5"/>
    <w:rsid w:val="00E7198F"/>
    <w:rsid w:val="00E719A8"/>
    <w:rsid w:val="00E734AF"/>
    <w:rsid w:val="00E7453C"/>
    <w:rsid w:val="00E74D96"/>
    <w:rsid w:val="00E759F7"/>
    <w:rsid w:val="00E76576"/>
    <w:rsid w:val="00E76FF4"/>
    <w:rsid w:val="00E8001F"/>
    <w:rsid w:val="00E800E8"/>
    <w:rsid w:val="00E82D51"/>
    <w:rsid w:val="00E8601B"/>
    <w:rsid w:val="00E8620D"/>
    <w:rsid w:val="00E87355"/>
    <w:rsid w:val="00E8783B"/>
    <w:rsid w:val="00E911C1"/>
    <w:rsid w:val="00E91C9B"/>
    <w:rsid w:val="00E91CFA"/>
    <w:rsid w:val="00E91F8D"/>
    <w:rsid w:val="00E93753"/>
    <w:rsid w:val="00E93DDE"/>
    <w:rsid w:val="00E9497E"/>
    <w:rsid w:val="00E958D7"/>
    <w:rsid w:val="00E97497"/>
    <w:rsid w:val="00EA25A9"/>
    <w:rsid w:val="00EA44B2"/>
    <w:rsid w:val="00EA45E1"/>
    <w:rsid w:val="00EA4C94"/>
    <w:rsid w:val="00EA519D"/>
    <w:rsid w:val="00EA58FA"/>
    <w:rsid w:val="00EA65C6"/>
    <w:rsid w:val="00EA69A6"/>
    <w:rsid w:val="00EA7475"/>
    <w:rsid w:val="00EB39C8"/>
    <w:rsid w:val="00EB55D6"/>
    <w:rsid w:val="00EB57EA"/>
    <w:rsid w:val="00EB65A3"/>
    <w:rsid w:val="00EB714D"/>
    <w:rsid w:val="00EC0424"/>
    <w:rsid w:val="00EC0B17"/>
    <w:rsid w:val="00EC38ED"/>
    <w:rsid w:val="00EC3E24"/>
    <w:rsid w:val="00EC40F6"/>
    <w:rsid w:val="00EC566D"/>
    <w:rsid w:val="00ED0F92"/>
    <w:rsid w:val="00ED3E97"/>
    <w:rsid w:val="00ED4D71"/>
    <w:rsid w:val="00ED4F66"/>
    <w:rsid w:val="00ED5B39"/>
    <w:rsid w:val="00ED72BB"/>
    <w:rsid w:val="00EE215D"/>
    <w:rsid w:val="00EE25EE"/>
    <w:rsid w:val="00EE3118"/>
    <w:rsid w:val="00EE50B9"/>
    <w:rsid w:val="00EE704F"/>
    <w:rsid w:val="00EF103D"/>
    <w:rsid w:val="00EF3DBD"/>
    <w:rsid w:val="00EF48BD"/>
    <w:rsid w:val="00EF55F9"/>
    <w:rsid w:val="00EF6B7E"/>
    <w:rsid w:val="00EF76AC"/>
    <w:rsid w:val="00EF7FBA"/>
    <w:rsid w:val="00F01167"/>
    <w:rsid w:val="00F02EEB"/>
    <w:rsid w:val="00F0772F"/>
    <w:rsid w:val="00F1355E"/>
    <w:rsid w:val="00F13B7D"/>
    <w:rsid w:val="00F1441F"/>
    <w:rsid w:val="00F14687"/>
    <w:rsid w:val="00F16FD3"/>
    <w:rsid w:val="00F21FEF"/>
    <w:rsid w:val="00F2260D"/>
    <w:rsid w:val="00F24877"/>
    <w:rsid w:val="00F260CE"/>
    <w:rsid w:val="00F26341"/>
    <w:rsid w:val="00F26B9C"/>
    <w:rsid w:val="00F2795A"/>
    <w:rsid w:val="00F27D5E"/>
    <w:rsid w:val="00F315ED"/>
    <w:rsid w:val="00F32348"/>
    <w:rsid w:val="00F34E55"/>
    <w:rsid w:val="00F34FD4"/>
    <w:rsid w:val="00F36692"/>
    <w:rsid w:val="00F37B4D"/>
    <w:rsid w:val="00F4004D"/>
    <w:rsid w:val="00F40F5D"/>
    <w:rsid w:val="00F41540"/>
    <w:rsid w:val="00F41AA9"/>
    <w:rsid w:val="00F43CFC"/>
    <w:rsid w:val="00F44240"/>
    <w:rsid w:val="00F44535"/>
    <w:rsid w:val="00F4467E"/>
    <w:rsid w:val="00F449DD"/>
    <w:rsid w:val="00F476AA"/>
    <w:rsid w:val="00F50F2C"/>
    <w:rsid w:val="00F52B69"/>
    <w:rsid w:val="00F52F4E"/>
    <w:rsid w:val="00F532EA"/>
    <w:rsid w:val="00F53A99"/>
    <w:rsid w:val="00F54D27"/>
    <w:rsid w:val="00F55B42"/>
    <w:rsid w:val="00F57B57"/>
    <w:rsid w:val="00F6085F"/>
    <w:rsid w:val="00F60C5D"/>
    <w:rsid w:val="00F61D90"/>
    <w:rsid w:val="00F64448"/>
    <w:rsid w:val="00F65AE3"/>
    <w:rsid w:val="00F67C50"/>
    <w:rsid w:val="00F713AF"/>
    <w:rsid w:val="00F71BFD"/>
    <w:rsid w:val="00F72B7E"/>
    <w:rsid w:val="00F73069"/>
    <w:rsid w:val="00F74A37"/>
    <w:rsid w:val="00F758C9"/>
    <w:rsid w:val="00F75A18"/>
    <w:rsid w:val="00F75A54"/>
    <w:rsid w:val="00F75EE2"/>
    <w:rsid w:val="00F77898"/>
    <w:rsid w:val="00F825E8"/>
    <w:rsid w:val="00F836EF"/>
    <w:rsid w:val="00F84433"/>
    <w:rsid w:val="00F8566B"/>
    <w:rsid w:val="00F85EFA"/>
    <w:rsid w:val="00F875F6"/>
    <w:rsid w:val="00F87ACB"/>
    <w:rsid w:val="00F87CD9"/>
    <w:rsid w:val="00F91B32"/>
    <w:rsid w:val="00F92C8D"/>
    <w:rsid w:val="00F9450B"/>
    <w:rsid w:val="00F949FF"/>
    <w:rsid w:val="00F96F64"/>
    <w:rsid w:val="00F97733"/>
    <w:rsid w:val="00FA03FF"/>
    <w:rsid w:val="00FA4041"/>
    <w:rsid w:val="00FA53C0"/>
    <w:rsid w:val="00FA5BD0"/>
    <w:rsid w:val="00FB1253"/>
    <w:rsid w:val="00FB17C2"/>
    <w:rsid w:val="00FB1827"/>
    <w:rsid w:val="00FB25AE"/>
    <w:rsid w:val="00FB2AB1"/>
    <w:rsid w:val="00FB3B87"/>
    <w:rsid w:val="00FB3DE4"/>
    <w:rsid w:val="00FB3E83"/>
    <w:rsid w:val="00FB491A"/>
    <w:rsid w:val="00FB5480"/>
    <w:rsid w:val="00FB65C6"/>
    <w:rsid w:val="00FB70CF"/>
    <w:rsid w:val="00FC4C7B"/>
    <w:rsid w:val="00FC67B2"/>
    <w:rsid w:val="00FC74CA"/>
    <w:rsid w:val="00FC7C32"/>
    <w:rsid w:val="00FC7C84"/>
    <w:rsid w:val="00FC7FA9"/>
    <w:rsid w:val="00FD0312"/>
    <w:rsid w:val="00FD0B2C"/>
    <w:rsid w:val="00FD0CA8"/>
    <w:rsid w:val="00FD10C7"/>
    <w:rsid w:val="00FD3474"/>
    <w:rsid w:val="00FD4B71"/>
    <w:rsid w:val="00FD70AA"/>
    <w:rsid w:val="00FD7CE1"/>
    <w:rsid w:val="00FE09DF"/>
    <w:rsid w:val="00FE2726"/>
    <w:rsid w:val="00FE2A0F"/>
    <w:rsid w:val="00FE2B16"/>
    <w:rsid w:val="00FE3D08"/>
    <w:rsid w:val="00FE42E8"/>
    <w:rsid w:val="00FE56B3"/>
    <w:rsid w:val="00FE5C9F"/>
    <w:rsid w:val="00FE7AE7"/>
    <w:rsid w:val="00FF016C"/>
    <w:rsid w:val="00FF0BD7"/>
    <w:rsid w:val="00FF190B"/>
    <w:rsid w:val="00FF20A7"/>
    <w:rsid w:val="00FF3A06"/>
    <w:rsid w:val="00FF41E8"/>
    <w:rsid w:val="00FF433D"/>
    <w:rsid w:val="00FF458B"/>
    <w:rsid w:val="00FF54F4"/>
    <w:rsid w:val="00FF55A8"/>
    <w:rsid w:val="00FF5B79"/>
    <w:rsid w:val="00FF71A9"/>
    <w:rsid w:val="029A4810"/>
    <w:rsid w:val="036F7E4D"/>
    <w:rsid w:val="04139829"/>
    <w:rsid w:val="069A4399"/>
    <w:rsid w:val="0BF738C8"/>
    <w:rsid w:val="0F49ED2F"/>
    <w:rsid w:val="11144961"/>
    <w:rsid w:val="12717AA7"/>
    <w:rsid w:val="197E8CC6"/>
    <w:rsid w:val="1C1F6881"/>
    <w:rsid w:val="1C71458C"/>
    <w:rsid w:val="1D494D52"/>
    <w:rsid w:val="1F999B4C"/>
    <w:rsid w:val="1FEF718E"/>
    <w:rsid w:val="21025324"/>
    <w:rsid w:val="2127F142"/>
    <w:rsid w:val="23D4A5B3"/>
    <w:rsid w:val="2412B280"/>
    <w:rsid w:val="27883FE7"/>
    <w:rsid w:val="286AA00D"/>
    <w:rsid w:val="2A9E46F5"/>
    <w:rsid w:val="2AFFE063"/>
    <w:rsid w:val="2CC02002"/>
    <w:rsid w:val="2DE999BC"/>
    <w:rsid w:val="36082EBE"/>
    <w:rsid w:val="376A71FF"/>
    <w:rsid w:val="377CF3DA"/>
    <w:rsid w:val="3931C5DE"/>
    <w:rsid w:val="396EC251"/>
    <w:rsid w:val="3AC1ABFA"/>
    <w:rsid w:val="3E32AA38"/>
    <w:rsid w:val="3EF662C8"/>
    <w:rsid w:val="4870A4EF"/>
    <w:rsid w:val="4BB35258"/>
    <w:rsid w:val="4BDB1BD5"/>
    <w:rsid w:val="4C3E5CB9"/>
    <w:rsid w:val="4C649A2F"/>
    <w:rsid w:val="4F6EF6C5"/>
    <w:rsid w:val="55A14543"/>
    <w:rsid w:val="5782C377"/>
    <w:rsid w:val="5B2B42E5"/>
    <w:rsid w:val="5CB45440"/>
    <w:rsid w:val="5CE3EDE5"/>
    <w:rsid w:val="5E042493"/>
    <w:rsid w:val="5F589BA0"/>
    <w:rsid w:val="62E134EF"/>
    <w:rsid w:val="630B791F"/>
    <w:rsid w:val="63B8BC11"/>
    <w:rsid w:val="65110EE5"/>
    <w:rsid w:val="66A52AE5"/>
    <w:rsid w:val="66A777D9"/>
    <w:rsid w:val="6CCC3C0F"/>
    <w:rsid w:val="6D0842B9"/>
    <w:rsid w:val="7072E73D"/>
    <w:rsid w:val="724280AB"/>
    <w:rsid w:val="7326DEC9"/>
    <w:rsid w:val="74EE1BCA"/>
    <w:rsid w:val="75A29BA1"/>
    <w:rsid w:val="75BB47D7"/>
    <w:rsid w:val="7C3C4168"/>
    <w:rsid w:val="7C7C7A75"/>
    <w:rsid w:val="7DE1D8C0"/>
    <w:rsid w:val="7E84E735"/>
    <w:rsid w:val="7FADA8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9730C4"/>
  <w15:chartTrackingRefBased/>
  <w15:docId w15:val="{A0345F9C-DE9C-45EE-802A-EE7921356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s-E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8C29F3"/>
    <w:rPr>
      <w:bCs/>
      <w:iCs/>
      <w:sz w:val="18"/>
      <w:szCs w:val="18"/>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qFormat/>
    <w:rsid w:val="008C29F3"/>
    <w:rPr>
      <w:bCs/>
      <w:iCs/>
      <w:sz w:val="18"/>
      <w:szCs w:val="18"/>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qFormat/>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uiPriority w:val="99"/>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0728E0"/>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0728E0"/>
    <w:rPr>
      <w:b/>
      <w:caps/>
      <w:color w:val="000000"/>
      <w:sz w:val="24"/>
      <w:szCs w:val="16"/>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link w:val="PrrafodelistaCar"/>
    <w:uiPriority w:val="34"/>
    <w:qFormat/>
    <w:rsid w:val="007706B2"/>
    <w:pPr>
      <w:ind w:left="720"/>
      <w:contextualSpacing/>
      <w:jc w:val="left"/>
    </w:pPr>
    <w:rPr>
      <w:rFonts w:ascii="Times New Roman" w:eastAsiaTheme="minorHAnsi" w:hAnsi="Times New Roman" w:cs="Times New Roman"/>
      <w:sz w:val="24"/>
      <w:szCs w:val="24"/>
      <w:lang w:val="es-ES_tradnl"/>
    </w:rPr>
  </w:style>
  <w:style w:type="character" w:customStyle="1" w:styleId="PrrafodelistaCar">
    <w:name w:val="Párrafo de lista Car"/>
    <w:link w:val="Prrafodelista"/>
    <w:uiPriority w:val="34"/>
    <w:qFormat/>
    <w:locked/>
    <w:rsid w:val="007706B2"/>
    <w:rPr>
      <w:rFonts w:ascii="Times New Roman" w:eastAsiaTheme="minorHAnsi" w:hAnsi="Times New Roman" w:cs="Times New Roman"/>
      <w:sz w:val="24"/>
      <w:szCs w:val="24"/>
      <w:lang w:val="es-ES_tradnl" w:eastAsia="es-ES_tradnl"/>
    </w:rPr>
  </w:style>
  <w:style w:type="paragraph" w:styleId="Textoindependiente">
    <w:name w:val="Body Text"/>
    <w:basedOn w:val="Normal"/>
    <w:link w:val="TextoindependienteCar"/>
    <w:uiPriority w:val="99"/>
    <w:semiHidden/>
    <w:unhideWhenUsed/>
    <w:rsid w:val="008D6969"/>
    <w:pPr>
      <w:spacing w:after="120"/>
    </w:pPr>
  </w:style>
  <w:style w:type="character" w:customStyle="1" w:styleId="TextoindependienteCar">
    <w:name w:val="Texto independiente Car"/>
    <w:basedOn w:val="Fuentedeprrafopredeter"/>
    <w:link w:val="Textoindependiente"/>
    <w:uiPriority w:val="99"/>
    <w:semiHidden/>
    <w:rsid w:val="008D6969"/>
    <w:rPr>
      <w:sz w:val="16"/>
      <w:szCs w:val="16"/>
      <w:lang w:val="es-CO" w:eastAsia="es-ES_tradnl"/>
    </w:rPr>
  </w:style>
  <w:style w:type="paragraph" w:customStyle="1" w:styleId="Cuadrculamedia21">
    <w:name w:val="Cuadrícula media 21"/>
    <w:uiPriority w:val="1"/>
    <w:qFormat/>
    <w:rsid w:val="00817D85"/>
    <w:rPr>
      <w:rFonts w:ascii="Calibri" w:eastAsia="SimSun" w:hAnsi="Calibri" w:cs="Times New Roman"/>
      <w:sz w:val="22"/>
      <w:szCs w:val="22"/>
      <w:lang w:val="es-CO" w:eastAsia="en-US"/>
    </w:rPr>
  </w:style>
  <w:style w:type="paragraph" w:customStyle="1" w:styleId="Textodecuerpo31">
    <w:name w:val="Texto de cuerpo 31"/>
    <w:basedOn w:val="Normal"/>
    <w:rsid w:val="00012249"/>
    <w:pPr>
      <w:tabs>
        <w:tab w:val="left" w:pos="851"/>
      </w:tabs>
      <w:spacing w:line="360" w:lineRule="auto"/>
    </w:pPr>
    <w:rPr>
      <w:rFonts w:eastAsia="Times New Roman" w:cs="Times New Roman"/>
      <w:sz w:val="24"/>
      <w:szCs w:val="20"/>
      <w:lang w:eastAsia="es-ES"/>
    </w:rPr>
  </w:style>
  <w:style w:type="paragraph" w:styleId="Asuntodelcomentario">
    <w:name w:val="annotation subject"/>
    <w:basedOn w:val="Textocomentario"/>
    <w:next w:val="Textocomentario"/>
    <w:link w:val="AsuntodelcomentarioCar"/>
    <w:uiPriority w:val="99"/>
    <w:semiHidden/>
    <w:unhideWhenUsed/>
    <w:rsid w:val="00277551"/>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277551"/>
    <w:rPr>
      <w:rFonts w:ascii="Calibri" w:hAnsi="Calibri" w:cs="Times New Roman"/>
      <w:b/>
      <w:bCs/>
      <w:lang w:val="es-CO" w:eastAsia="es-ES_tradnl"/>
    </w:rPr>
  </w:style>
  <w:style w:type="paragraph" w:customStyle="1" w:styleId="Default">
    <w:name w:val="Default"/>
    <w:rsid w:val="001341B1"/>
    <w:pPr>
      <w:autoSpaceDE w:val="0"/>
      <w:autoSpaceDN w:val="0"/>
      <w:adjustRightInd w:val="0"/>
    </w:pPr>
    <w:rPr>
      <w:color w:val="000000"/>
      <w:sz w:val="24"/>
      <w:szCs w:val="24"/>
    </w:rPr>
  </w:style>
  <w:style w:type="paragraph" w:customStyle="1" w:styleId="Normal1">
    <w:name w:val="Normal1"/>
    <w:rsid w:val="00CE12D5"/>
    <w:pPr>
      <w:widowControl w:val="0"/>
    </w:pPr>
    <w:rPr>
      <w:rFonts w:ascii="Times New Roman" w:eastAsia="Times New Roman" w:hAnsi="Times New Roman" w:cs="Times New Roman"/>
      <w:color w:val="000000"/>
      <w:sz w:val="28"/>
      <w:szCs w:val="28"/>
      <w:lang w:val="es-CO" w:eastAsia="es-ES"/>
    </w:rPr>
  </w:style>
  <w:style w:type="paragraph" w:customStyle="1" w:styleId="p1">
    <w:name w:val="p1"/>
    <w:basedOn w:val="Normal"/>
    <w:rsid w:val="00DC1496"/>
    <w:pPr>
      <w:jc w:val="left"/>
    </w:pPr>
    <w:rPr>
      <w:rFonts w:ascii="Helvetica" w:hAnsi="Helvetica" w:cs="Times New Roman"/>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7663">
      <w:bodyDiv w:val="1"/>
      <w:marLeft w:val="0"/>
      <w:marRight w:val="0"/>
      <w:marTop w:val="0"/>
      <w:marBottom w:val="0"/>
      <w:divBdr>
        <w:top w:val="none" w:sz="0" w:space="0" w:color="auto"/>
        <w:left w:val="none" w:sz="0" w:space="0" w:color="auto"/>
        <w:bottom w:val="none" w:sz="0" w:space="0" w:color="auto"/>
        <w:right w:val="none" w:sz="0" w:space="0" w:color="auto"/>
      </w:divBdr>
    </w:div>
    <w:div w:id="224921793">
      <w:bodyDiv w:val="1"/>
      <w:marLeft w:val="0"/>
      <w:marRight w:val="0"/>
      <w:marTop w:val="0"/>
      <w:marBottom w:val="0"/>
      <w:divBdr>
        <w:top w:val="none" w:sz="0" w:space="0" w:color="auto"/>
        <w:left w:val="none" w:sz="0" w:space="0" w:color="auto"/>
        <w:bottom w:val="none" w:sz="0" w:space="0" w:color="auto"/>
        <w:right w:val="none" w:sz="0" w:space="0" w:color="auto"/>
      </w:divBdr>
    </w:div>
    <w:div w:id="350034305">
      <w:bodyDiv w:val="1"/>
      <w:marLeft w:val="0"/>
      <w:marRight w:val="0"/>
      <w:marTop w:val="0"/>
      <w:marBottom w:val="0"/>
      <w:divBdr>
        <w:top w:val="none" w:sz="0" w:space="0" w:color="auto"/>
        <w:left w:val="none" w:sz="0" w:space="0" w:color="auto"/>
        <w:bottom w:val="none" w:sz="0" w:space="0" w:color="auto"/>
        <w:right w:val="none" w:sz="0" w:space="0" w:color="auto"/>
      </w:divBdr>
    </w:div>
    <w:div w:id="571546166">
      <w:bodyDiv w:val="1"/>
      <w:marLeft w:val="0"/>
      <w:marRight w:val="0"/>
      <w:marTop w:val="0"/>
      <w:marBottom w:val="0"/>
      <w:divBdr>
        <w:top w:val="none" w:sz="0" w:space="0" w:color="auto"/>
        <w:left w:val="none" w:sz="0" w:space="0" w:color="auto"/>
        <w:bottom w:val="none" w:sz="0" w:space="0" w:color="auto"/>
        <w:right w:val="none" w:sz="0" w:space="0" w:color="auto"/>
      </w:divBdr>
    </w:div>
    <w:div w:id="738022550">
      <w:bodyDiv w:val="1"/>
      <w:marLeft w:val="0"/>
      <w:marRight w:val="0"/>
      <w:marTop w:val="0"/>
      <w:marBottom w:val="0"/>
      <w:divBdr>
        <w:top w:val="none" w:sz="0" w:space="0" w:color="auto"/>
        <w:left w:val="none" w:sz="0" w:space="0" w:color="auto"/>
        <w:bottom w:val="none" w:sz="0" w:space="0" w:color="auto"/>
        <w:right w:val="none" w:sz="0" w:space="0" w:color="auto"/>
      </w:divBdr>
    </w:div>
    <w:div w:id="757990917">
      <w:bodyDiv w:val="1"/>
      <w:marLeft w:val="0"/>
      <w:marRight w:val="0"/>
      <w:marTop w:val="0"/>
      <w:marBottom w:val="0"/>
      <w:divBdr>
        <w:top w:val="none" w:sz="0" w:space="0" w:color="auto"/>
        <w:left w:val="none" w:sz="0" w:space="0" w:color="auto"/>
        <w:bottom w:val="none" w:sz="0" w:space="0" w:color="auto"/>
        <w:right w:val="none" w:sz="0" w:space="0" w:color="auto"/>
      </w:divBdr>
    </w:div>
    <w:div w:id="871267557">
      <w:bodyDiv w:val="1"/>
      <w:marLeft w:val="0"/>
      <w:marRight w:val="0"/>
      <w:marTop w:val="0"/>
      <w:marBottom w:val="0"/>
      <w:divBdr>
        <w:top w:val="none" w:sz="0" w:space="0" w:color="auto"/>
        <w:left w:val="none" w:sz="0" w:space="0" w:color="auto"/>
        <w:bottom w:val="none" w:sz="0" w:space="0" w:color="auto"/>
        <w:right w:val="none" w:sz="0" w:space="0" w:color="auto"/>
      </w:divBdr>
    </w:div>
    <w:div w:id="902645731">
      <w:bodyDiv w:val="1"/>
      <w:marLeft w:val="0"/>
      <w:marRight w:val="0"/>
      <w:marTop w:val="0"/>
      <w:marBottom w:val="0"/>
      <w:divBdr>
        <w:top w:val="none" w:sz="0" w:space="0" w:color="auto"/>
        <w:left w:val="none" w:sz="0" w:space="0" w:color="auto"/>
        <w:bottom w:val="none" w:sz="0" w:space="0" w:color="auto"/>
        <w:right w:val="none" w:sz="0" w:space="0" w:color="auto"/>
      </w:divBdr>
    </w:div>
    <w:div w:id="1063408145">
      <w:bodyDiv w:val="1"/>
      <w:marLeft w:val="0"/>
      <w:marRight w:val="0"/>
      <w:marTop w:val="0"/>
      <w:marBottom w:val="0"/>
      <w:divBdr>
        <w:top w:val="none" w:sz="0" w:space="0" w:color="auto"/>
        <w:left w:val="none" w:sz="0" w:space="0" w:color="auto"/>
        <w:bottom w:val="none" w:sz="0" w:space="0" w:color="auto"/>
        <w:right w:val="none" w:sz="0" w:space="0" w:color="auto"/>
      </w:divBdr>
    </w:div>
    <w:div w:id="1082609376">
      <w:bodyDiv w:val="1"/>
      <w:marLeft w:val="0"/>
      <w:marRight w:val="0"/>
      <w:marTop w:val="0"/>
      <w:marBottom w:val="0"/>
      <w:divBdr>
        <w:top w:val="none" w:sz="0" w:space="0" w:color="auto"/>
        <w:left w:val="none" w:sz="0" w:space="0" w:color="auto"/>
        <w:bottom w:val="none" w:sz="0" w:space="0" w:color="auto"/>
        <w:right w:val="none" w:sz="0" w:space="0" w:color="auto"/>
      </w:divBdr>
    </w:div>
    <w:div w:id="1090465529">
      <w:bodyDiv w:val="1"/>
      <w:marLeft w:val="0"/>
      <w:marRight w:val="0"/>
      <w:marTop w:val="0"/>
      <w:marBottom w:val="0"/>
      <w:divBdr>
        <w:top w:val="none" w:sz="0" w:space="0" w:color="auto"/>
        <w:left w:val="none" w:sz="0" w:space="0" w:color="auto"/>
        <w:bottom w:val="none" w:sz="0" w:space="0" w:color="auto"/>
        <w:right w:val="none" w:sz="0" w:space="0" w:color="auto"/>
      </w:divBdr>
    </w:div>
    <w:div w:id="1102458561">
      <w:bodyDiv w:val="1"/>
      <w:marLeft w:val="0"/>
      <w:marRight w:val="0"/>
      <w:marTop w:val="0"/>
      <w:marBottom w:val="0"/>
      <w:divBdr>
        <w:top w:val="none" w:sz="0" w:space="0" w:color="auto"/>
        <w:left w:val="none" w:sz="0" w:space="0" w:color="auto"/>
        <w:bottom w:val="none" w:sz="0" w:space="0" w:color="auto"/>
        <w:right w:val="none" w:sz="0" w:space="0" w:color="auto"/>
      </w:divBdr>
    </w:div>
    <w:div w:id="1383017842">
      <w:bodyDiv w:val="1"/>
      <w:marLeft w:val="0"/>
      <w:marRight w:val="0"/>
      <w:marTop w:val="0"/>
      <w:marBottom w:val="0"/>
      <w:divBdr>
        <w:top w:val="none" w:sz="0" w:space="0" w:color="auto"/>
        <w:left w:val="none" w:sz="0" w:space="0" w:color="auto"/>
        <w:bottom w:val="none" w:sz="0" w:space="0" w:color="auto"/>
        <w:right w:val="none" w:sz="0" w:space="0" w:color="auto"/>
      </w:divBdr>
    </w:div>
    <w:div w:id="1493329283">
      <w:bodyDiv w:val="1"/>
      <w:marLeft w:val="0"/>
      <w:marRight w:val="0"/>
      <w:marTop w:val="0"/>
      <w:marBottom w:val="0"/>
      <w:divBdr>
        <w:top w:val="none" w:sz="0" w:space="0" w:color="auto"/>
        <w:left w:val="none" w:sz="0" w:space="0" w:color="auto"/>
        <w:bottom w:val="none" w:sz="0" w:space="0" w:color="auto"/>
        <w:right w:val="none" w:sz="0" w:space="0" w:color="auto"/>
      </w:divBdr>
    </w:div>
    <w:div w:id="1565019691">
      <w:bodyDiv w:val="1"/>
      <w:marLeft w:val="0"/>
      <w:marRight w:val="0"/>
      <w:marTop w:val="0"/>
      <w:marBottom w:val="0"/>
      <w:divBdr>
        <w:top w:val="none" w:sz="0" w:space="0" w:color="auto"/>
        <w:left w:val="none" w:sz="0" w:space="0" w:color="auto"/>
        <w:bottom w:val="none" w:sz="0" w:space="0" w:color="auto"/>
        <w:right w:val="none" w:sz="0" w:space="0" w:color="auto"/>
      </w:divBdr>
      <w:divsChild>
        <w:div w:id="667100348">
          <w:marLeft w:val="0"/>
          <w:marRight w:val="0"/>
          <w:marTop w:val="0"/>
          <w:marBottom w:val="0"/>
          <w:divBdr>
            <w:top w:val="none" w:sz="0" w:space="0" w:color="auto"/>
            <w:left w:val="none" w:sz="0" w:space="0" w:color="auto"/>
            <w:bottom w:val="none" w:sz="0" w:space="0" w:color="auto"/>
            <w:right w:val="none" w:sz="0" w:space="0" w:color="auto"/>
          </w:divBdr>
        </w:div>
      </w:divsChild>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47053737">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847135679">
      <w:bodyDiv w:val="1"/>
      <w:marLeft w:val="0"/>
      <w:marRight w:val="0"/>
      <w:marTop w:val="0"/>
      <w:marBottom w:val="0"/>
      <w:divBdr>
        <w:top w:val="none" w:sz="0" w:space="0" w:color="auto"/>
        <w:left w:val="none" w:sz="0" w:space="0" w:color="auto"/>
        <w:bottom w:val="none" w:sz="0" w:space="0" w:color="auto"/>
        <w:right w:val="none" w:sz="0" w:space="0" w:color="auto"/>
      </w:divBdr>
    </w:div>
    <w:div w:id="1921712764">
      <w:bodyDiv w:val="1"/>
      <w:marLeft w:val="0"/>
      <w:marRight w:val="0"/>
      <w:marTop w:val="0"/>
      <w:marBottom w:val="0"/>
      <w:divBdr>
        <w:top w:val="none" w:sz="0" w:space="0" w:color="auto"/>
        <w:left w:val="none" w:sz="0" w:space="0" w:color="auto"/>
        <w:bottom w:val="none" w:sz="0" w:space="0" w:color="auto"/>
        <w:right w:val="none" w:sz="0" w:space="0" w:color="auto"/>
      </w:divBdr>
    </w:div>
    <w:div w:id="1925339972">
      <w:bodyDiv w:val="1"/>
      <w:marLeft w:val="0"/>
      <w:marRight w:val="0"/>
      <w:marTop w:val="0"/>
      <w:marBottom w:val="0"/>
      <w:divBdr>
        <w:top w:val="none" w:sz="0" w:space="0" w:color="auto"/>
        <w:left w:val="none" w:sz="0" w:space="0" w:color="auto"/>
        <w:bottom w:val="none" w:sz="0" w:space="0" w:color="auto"/>
        <w:right w:val="none" w:sz="0" w:space="0" w:color="auto"/>
      </w:divBdr>
    </w:div>
    <w:div w:id="198288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2.xml><?xml version="1.0" encoding="utf-8"?>
<ds:datastoreItem xmlns:ds="http://schemas.openxmlformats.org/officeDocument/2006/customXml" ds:itemID="{5EDC4034-15E5-47DD-8256-D1D172993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159101-F1CC-491B-B026-ED88B1DC28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612D29-4B04-4CCA-B088-9FBE6C76A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1638</Words>
  <Characters>9014</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Calle 12 No. 7-65 – Tel: (57-1) 350-6700 – Bogotá D.C. – Colombiawww.consejodeestado.gov.co</dc:creator>
  <cp:keywords/>
  <dc:description/>
  <cp:lastModifiedBy>Windows User</cp:lastModifiedBy>
  <cp:revision>4</cp:revision>
  <cp:lastPrinted>2020-10-28T23:04:00Z</cp:lastPrinted>
  <dcterms:created xsi:type="dcterms:W3CDTF">2021-08-04T15:40:00Z</dcterms:created>
  <dcterms:modified xsi:type="dcterms:W3CDTF">2021-08-30T15:33:00Z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