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19EC289C"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F72100">
        <w:rPr>
          <w:bCs/>
          <w:sz w:val="24"/>
          <w:szCs w:val="24"/>
        </w:rPr>
        <w:t>treinta</w:t>
      </w:r>
      <w:r w:rsidR="006A6312" w:rsidRPr="00857BD3">
        <w:rPr>
          <w:bCs/>
          <w:sz w:val="24"/>
          <w:szCs w:val="24"/>
        </w:rPr>
        <w:t xml:space="preserve"> </w:t>
      </w:r>
      <w:r w:rsidRPr="00857BD3">
        <w:rPr>
          <w:bCs/>
          <w:sz w:val="24"/>
          <w:szCs w:val="24"/>
        </w:rPr>
        <w:t>(</w:t>
      </w:r>
      <w:r w:rsidR="00F72100">
        <w:rPr>
          <w:bCs/>
          <w:sz w:val="24"/>
          <w:szCs w:val="24"/>
        </w:rPr>
        <w:t>30</w:t>
      </w:r>
      <w:r w:rsidRPr="00857BD3">
        <w:rPr>
          <w:bCs/>
          <w:sz w:val="24"/>
          <w:szCs w:val="24"/>
        </w:rPr>
        <w:t>) de</w:t>
      </w:r>
      <w:r w:rsidR="00C53B7C" w:rsidRPr="00857BD3">
        <w:rPr>
          <w:bCs/>
          <w:sz w:val="24"/>
          <w:szCs w:val="24"/>
        </w:rPr>
        <w:t xml:space="preserve"> </w:t>
      </w:r>
      <w:r w:rsidR="00980DDD">
        <w:rPr>
          <w:bCs/>
          <w:sz w:val="24"/>
          <w:szCs w:val="24"/>
        </w:rPr>
        <w:t>ju</w:t>
      </w:r>
      <w:r w:rsidR="003F2C4B">
        <w:rPr>
          <w:bCs/>
          <w:sz w:val="24"/>
          <w:szCs w:val="24"/>
        </w:rPr>
        <w:t>l</w:t>
      </w:r>
      <w:r w:rsidR="00980DDD">
        <w:rPr>
          <w:bCs/>
          <w:sz w:val="24"/>
          <w:szCs w:val="24"/>
        </w:rPr>
        <w:t>io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3AEDE907"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w:t>
      </w:r>
      <w:r w:rsidR="00980DDD">
        <w:rPr>
          <w:sz w:val="24"/>
          <w:szCs w:val="24"/>
        </w:rPr>
        <w:t>4</w:t>
      </w:r>
      <w:r w:rsidR="00F72100">
        <w:rPr>
          <w:sz w:val="24"/>
          <w:szCs w:val="24"/>
        </w:rPr>
        <w:t>931</w:t>
      </w:r>
      <w:r w:rsidR="00D25FB8" w:rsidRPr="00D25FB8">
        <w:rPr>
          <w:sz w:val="24"/>
          <w:szCs w:val="24"/>
        </w:rPr>
        <w:t>-00</w:t>
      </w:r>
    </w:p>
    <w:p w14:paraId="0D6849AD" w14:textId="691A4A07"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F72100" w:rsidRPr="00F72100">
        <w:rPr>
          <w:bCs/>
          <w:sz w:val="24"/>
          <w:szCs w:val="24"/>
        </w:rPr>
        <w:t>Vanessa María Camila Araque Sosa</w:t>
      </w:r>
    </w:p>
    <w:p w14:paraId="74DF3A4D" w14:textId="7D08AF1B"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0C39C0">
        <w:rPr>
          <w:bCs/>
          <w:sz w:val="24"/>
          <w:szCs w:val="24"/>
        </w:rPr>
        <w:t>Consejo Superior de la Judicatura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56B4A095" w:rsidR="00211F0C" w:rsidRPr="00857BD3" w:rsidRDefault="00F72100" w:rsidP="00857BD3">
      <w:pPr>
        <w:spacing w:line="276" w:lineRule="auto"/>
        <w:rPr>
          <w:sz w:val="24"/>
          <w:szCs w:val="24"/>
        </w:rPr>
      </w:pPr>
      <w:r w:rsidRPr="00F72100">
        <w:rPr>
          <w:sz w:val="24"/>
          <w:szCs w:val="24"/>
        </w:rPr>
        <w:t>Vanessa María Camila Araque Sosa</w:t>
      </w:r>
      <w:r w:rsidR="00211F0C" w:rsidRPr="00857BD3">
        <w:rPr>
          <w:sz w:val="24"/>
          <w:szCs w:val="24"/>
        </w:rPr>
        <w:t xml:space="preserve">, </w:t>
      </w:r>
      <w:r w:rsidR="000C39C0">
        <w:rPr>
          <w:sz w:val="24"/>
          <w:szCs w:val="24"/>
        </w:rPr>
        <w:t>en nombre propio</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sidR="000C39C0">
        <w:rPr>
          <w:sz w:val="24"/>
          <w:szCs w:val="24"/>
        </w:rPr>
        <w:t xml:space="preserve"> </w:t>
      </w:r>
      <w:r w:rsidR="00211F0C" w:rsidRPr="00857BD3">
        <w:rPr>
          <w:sz w:val="24"/>
          <w:szCs w:val="24"/>
        </w:rPr>
        <w:t>su derecho</w:t>
      </w:r>
      <w:r w:rsidR="00041C53" w:rsidRPr="00857BD3">
        <w:rPr>
          <w:sz w:val="24"/>
          <w:szCs w:val="24"/>
        </w:rPr>
        <w:t xml:space="preserve"> fundamental</w:t>
      </w:r>
      <w:r w:rsidR="008E74C7" w:rsidRPr="00857BD3">
        <w:rPr>
          <w:sz w:val="24"/>
          <w:szCs w:val="24"/>
        </w:rPr>
        <w:t xml:space="preserve"> </w:t>
      </w:r>
      <w:r w:rsidR="000C39C0">
        <w:rPr>
          <w:sz w:val="24"/>
          <w:szCs w:val="24"/>
        </w:rPr>
        <w:t>de petición, el cual</w:t>
      </w:r>
      <w:r w:rsidR="002B0D72">
        <w:rPr>
          <w:sz w:val="24"/>
          <w:szCs w:val="24"/>
        </w:rPr>
        <w:t xml:space="preserve"> </w:t>
      </w:r>
      <w:r w:rsidR="006A6312" w:rsidRPr="00857BD3">
        <w:rPr>
          <w:sz w:val="24"/>
          <w:szCs w:val="24"/>
        </w:rPr>
        <w:t>consider</w:t>
      </w:r>
      <w:r w:rsidR="00C07D40">
        <w:rPr>
          <w:sz w:val="24"/>
          <w:szCs w:val="24"/>
        </w:rPr>
        <w:t>ó</w:t>
      </w:r>
      <w:r w:rsidR="006A6312" w:rsidRPr="00857BD3">
        <w:rPr>
          <w:sz w:val="24"/>
          <w:szCs w:val="24"/>
        </w:rPr>
        <w:t xml:space="preserve"> vulnerad</w:t>
      </w:r>
      <w:r w:rsidR="000C39C0">
        <w:rPr>
          <w:sz w:val="24"/>
          <w:szCs w:val="24"/>
        </w:rPr>
        <w:t>o</w:t>
      </w:r>
      <w:r w:rsidR="00211F0C" w:rsidRPr="00857BD3">
        <w:rPr>
          <w:sz w:val="24"/>
          <w:szCs w:val="24"/>
        </w:rPr>
        <w:t xml:space="preserve"> por </w:t>
      </w:r>
      <w:r w:rsidR="00DC694B">
        <w:rPr>
          <w:sz w:val="24"/>
          <w:szCs w:val="24"/>
        </w:rPr>
        <w:t xml:space="preserve">el </w:t>
      </w:r>
      <w:r w:rsidR="000C39C0">
        <w:rPr>
          <w:sz w:val="24"/>
          <w:szCs w:val="24"/>
        </w:rPr>
        <w:t>Consejo Superior de la Judicatura</w:t>
      </w:r>
      <w:r w:rsidR="002B0D72">
        <w:rPr>
          <w:sz w:val="24"/>
          <w:szCs w:val="24"/>
        </w:rPr>
        <w:t xml:space="preserve">. En su </w:t>
      </w:r>
      <w:r w:rsidR="00FF3D3E">
        <w:rPr>
          <w:sz w:val="24"/>
          <w:szCs w:val="24"/>
        </w:rPr>
        <w:t>memorial</w:t>
      </w:r>
      <w:r w:rsidR="002B0D72">
        <w:rPr>
          <w:sz w:val="24"/>
          <w:szCs w:val="24"/>
        </w:rPr>
        <w:t xml:space="preserve">, </w:t>
      </w:r>
      <w:r>
        <w:rPr>
          <w:sz w:val="24"/>
          <w:szCs w:val="24"/>
        </w:rPr>
        <w:t>la</w:t>
      </w:r>
      <w:r w:rsidR="00D25FB8">
        <w:rPr>
          <w:sz w:val="24"/>
          <w:szCs w:val="24"/>
        </w:rPr>
        <w:t xml:space="preserve"> actor</w:t>
      </w:r>
      <w:r>
        <w:rPr>
          <w:sz w:val="24"/>
          <w:szCs w:val="24"/>
        </w:rPr>
        <w:t>a</w:t>
      </w:r>
      <w:r w:rsidR="00D25FB8">
        <w:rPr>
          <w:sz w:val="24"/>
          <w:szCs w:val="24"/>
        </w:rPr>
        <w:t xml:space="preserve"> </w:t>
      </w:r>
      <w:r w:rsidR="000C39C0">
        <w:rPr>
          <w:sz w:val="24"/>
          <w:szCs w:val="24"/>
        </w:rPr>
        <w:t xml:space="preserve">manifestó que la citada autoridad no le ha </w:t>
      </w:r>
      <w:r w:rsidR="00966499">
        <w:rPr>
          <w:sz w:val="24"/>
          <w:szCs w:val="24"/>
        </w:rPr>
        <w:t>expedido su tarjeta profesional de abogado</w:t>
      </w:r>
      <w:r w:rsidR="000C39C0">
        <w:rPr>
          <w:sz w:val="24"/>
          <w:szCs w:val="24"/>
        </w:rPr>
        <w:t xml:space="preserve"> a pesar de que radicó el </w:t>
      </w:r>
      <w:r w:rsidR="00980DDD">
        <w:rPr>
          <w:sz w:val="24"/>
          <w:szCs w:val="24"/>
        </w:rPr>
        <w:t>respectivo</w:t>
      </w:r>
      <w:r w:rsidR="000C39C0">
        <w:rPr>
          <w:sz w:val="24"/>
          <w:szCs w:val="24"/>
        </w:rPr>
        <w:t xml:space="preserve"> formulario </w:t>
      </w:r>
      <w:r>
        <w:rPr>
          <w:sz w:val="24"/>
          <w:szCs w:val="24"/>
        </w:rPr>
        <w:t xml:space="preserve">electrónico </w:t>
      </w:r>
      <w:r w:rsidR="000C39C0">
        <w:rPr>
          <w:sz w:val="24"/>
          <w:szCs w:val="24"/>
        </w:rPr>
        <w:t xml:space="preserve">desde el </w:t>
      </w:r>
      <w:r>
        <w:rPr>
          <w:sz w:val="24"/>
          <w:szCs w:val="24"/>
        </w:rPr>
        <w:t>5</w:t>
      </w:r>
      <w:r w:rsidR="000C39C0">
        <w:rPr>
          <w:sz w:val="24"/>
          <w:szCs w:val="24"/>
        </w:rPr>
        <w:t xml:space="preserve"> de </w:t>
      </w:r>
      <w:r>
        <w:rPr>
          <w:sz w:val="24"/>
          <w:szCs w:val="24"/>
        </w:rPr>
        <w:t>mayo</w:t>
      </w:r>
      <w:r w:rsidR="000C39C0">
        <w:rPr>
          <w:sz w:val="24"/>
          <w:szCs w:val="24"/>
        </w:rPr>
        <w:t xml:space="preserve"> de los corrientes</w:t>
      </w:r>
      <w:r w:rsidR="00D25FB8">
        <w:rPr>
          <w:sz w:val="24"/>
          <w:szCs w:val="24"/>
        </w:rPr>
        <w:t>.</w:t>
      </w:r>
    </w:p>
    <w:p w14:paraId="07A51DF9" w14:textId="77777777" w:rsidR="00196199" w:rsidRPr="00857BD3" w:rsidRDefault="00196199" w:rsidP="00857BD3">
      <w:pPr>
        <w:spacing w:line="276" w:lineRule="auto"/>
        <w:rPr>
          <w:sz w:val="24"/>
          <w:szCs w:val="24"/>
        </w:rPr>
      </w:pPr>
    </w:p>
    <w:p w14:paraId="032AABF9" w14:textId="654A6614" w:rsidR="00196199" w:rsidRDefault="00105541" w:rsidP="00857BD3">
      <w:pPr>
        <w:spacing w:line="276" w:lineRule="auto"/>
        <w:rPr>
          <w:sz w:val="24"/>
          <w:szCs w:val="24"/>
        </w:rPr>
      </w:pPr>
      <w:r>
        <w:rPr>
          <w:sz w:val="24"/>
          <w:szCs w:val="24"/>
        </w:rPr>
        <w:t>En</w:t>
      </w:r>
      <w:r w:rsidR="00AE65EA">
        <w:rPr>
          <w:sz w:val="24"/>
          <w:szCs w:val="24"/>
        </w:rPr>
        <w:t xml:space="preserve"> la </w:t>
      </w:r>
      <w:r w:rsidR="00890662">
        <w:rPr>
          <w:sz w:val="24"/>
          <w:szCs w:val="24"/>
        </w:rPr>
        <w:t>petición</w:t>
      </w:r>
      <w:r w:rsidR="00AE65EA">
        <w:rPr>
          <w:sz w:val="24"/>
          <w:szCs w:val="24"/>
        </w:rPr>
        <w:t xml:space="preserve"> de amparo</w:t>
      </w:r>
      <w:r w:rsidR="00E23209" w:rsidRPr="00857BD3">
        <w:rPr>
          <w:sz w:val="24"/>
          <w:szCs w:val="24"/>
        </w:rPr>
        <w:t xml:space="preserve"> </w:t>
      </w:r>
      <w:r>
        <w:rPr>
          <w:sz w:val="24"/>
          <w:szCs w:val="24"/>
        </w:rPr>
        <w:t xml:space="preserve">fue relacionado el </w:t>
      </w:r>
      <w:r w:rsidR="00980DDD">
        <w:rPr>
          <w:sz w:val="24"/>
          <w:szCs w:val="24"/>
        </w:rPr>
        <w:t>formato</w:t>
      </w:r>
      <w:r>
        <w:rPr>
          <w:sz w:val="24"/>
          <w:szCs w:val="24"/>
        </w:rPr>
        <w:t xml:space="preserve"> electrónico a través del cual </w:t>
      </w:r>
      <w:r w:rsidR="00980DDD">
        <w:rPr>
          <w:sz w:val="24"/>
          <w:szCs w:val="24"/>
        </w:rPr>
        <w:t>el</w:t>
      </w:r>
      <w:r>
        <w:rPr>
          <w:sz w:val="24"/>
          <w:szCs w:val="24"/>
        </w:rPr>
        <w:t xml:space="preserve"> accionante adelantó la gestión de su interés. Además, fueron </w:t>
      </w:r>
      <w:r w:rsidR="00980DDD">
        <w:rPr>
          <w:sz w:val="24"/>
          <w:szCs w:val="24"/>
        </w:rPr>
        <w:t>adjuntos los documentos en los que consta la radicación de su solicitud</w:t>
      </w:r>
      <w:r w:rsidR="00966499">
        <w:rPr>
          <w:sz w:val="24"/>
          <w:szCs w:val="24"/>
        </w:rPr>
        <w:t xml:space="preserve"> y</w:t>
      </w:r>
      <w:r w:rsidR="00980DDD">
        <w:rPr>
          <w:sz w:val="24"/>
          <w:szCs w:val="24"/>
        </w:rPr>
        <w:t xml:space="preserve"> su condición de </w:t>
      </w:r>
      <w:r w:rsidR="00966499">
        <w:rPr>
          <w:sz w:val="24"/>
          <w:szCs w:val="24"/>
        </w:rPr>
        <w:t>graduad</w:t>
      </w:r>
      <w:r w:rsidR="009378EF">
        <w:rPr>
          <w:sz w:val="24"/>
          <w:szCs w:val="24"/>
        </w:rPr>
        <w:t>a</w:t>
      </w:r>
      <w:r w:rsidR="00966499">
        <w:rPr>
          <w:sz w:val="24"/>
          <w:szCs w:val="24"/>
        </w:rPr>
        <w:t xml:space="preserve"> en</w:t>
      </w:r>
      <w:r w:rsidR="00980DDD">
        <w:rPr>
          <w:sz w:val="24"/>
          <w:szCs w:val="24"/>
        </w:rPr>
        <w:t xml:space="preserve"> derecho </w:t>
      </w:r>
      <w:r w:rsidR="00966499">
        <w:rPr>
          <w:sz w:val="24"/>
          <w:szCs w:val="24"/>
        </w:rPr>
        <w:t>de</w:t>
      </w:r>
      <w:r w:rsidR="00980DDD">
        <w:rPr>
          <w:sz w:val="24"/>
          <w:szCs w:val="24"/>
        </w:rPr>
        <w:t xml:space="preserve"> la Universidad </w:t>
      </w:r>
      <w:r w:rsidR="009378EF">
        <w:rPr>
          <w:sz w:val="24"/>
          <w:szCs w:val="24"/>
        </w:rPr>
        <w:t>Libre</w:t>
      </w:r>
      <w:r w:rsidR="00966499">
        <w:rPr>
          <w:sz w:val="24"/>
          <w:szCs w:val="24"/>
        </w:rPr>
        <w:t xml:space="preserve">, </w:t>
      </w:r>
      <w:r w:rsidR="009378EF">
        <w:rPr>
          <w:sz w:val="24"/>
          <w:szCs w:val="24"/>
        </w:rPr>
        <w:t>Seccional Bogotá</w:t>
      </w:r>
      <w:r w:rsidR="00AE65EA">
        <w:rPr>
          <w:sz w:val="24"/>
          <w:szCs w:val="24"/>
        </w:rPr>
        <w:t xml:space="preserve">. </w:t>
      </w:r>
      <w:r w:rsidR="00CC4776">
        <w:rPr>
          <w:sz w:val="24"/>
          <w:szCs w:val="24"/>
        </w:rPr>
        <w:t>Las piezas</w:t>
      </w:r>
      <w:r w:rsidR="00890662">
        <w:rPr>
          <w:sz w:val="24"/>
          <w:szCs w:val="24"/>
        </w:rPr>
        <w:t xml:space="preserve"> </w:t>
      </w:r>
      <w:r w:rsidR="00AE65EA">
        <w:rPr>
          <w:sz w:val="24"/>
          <w:szCs w:val="24"/>
        </w:rPr>
        <w:t xml:space="preserve">en </w:t>
      </w:r>
      <w:r w:rsidR="00CC4776">
        <w:rPr>
          <w:sz w:val="24"/>
          <w:szCs w:val="24"/>
        </w:rPr>
        <w:t>cita</w:t>
      </w:r>
      <w:r w:rsidR="00AE65EA">
        <w:rPr>
          <w:sz w:val="24"/>
          <w:szCs w:val="24"/>
        </w:rPr>
        <w:t xml:space="preserve"> lucen suficientes para adoptar la decisión que</w:t>
      </w:r>
      <w:r w:rsidR="00890662">
        <w:rPr>
          <w:sz w:val="24"/>
          <w:szCs w:val="24"/>
        </w:rPr>
        <w:t xml:space="preserve"> </w:t>
      </w:r>
      <w:r w:rsidR="00AE65EA">
        <w:rPr>
          <w:sz w:val="24"/>
          <w:szCs w:val="24"/>
        </w:rPr>
        <w:t xml:space="preserve">en </w:t>
      </w:r>
      <w:r w:rsidR="00FF7012" w:rsidRPr="00FF7012">
        <w:rPr>
          <w:sz w:val="24"/>
          <w:szCs w:val="24"/>
        </w:rPr>
        <w:t xml:space="preserve">derecho </w:t>
      </w:r>
      <w:r w:rsidR="00AE65EA">
        <w:rPr>
          <w:sz w:val="24"/>
          <w:szCs w:val="24"/>
        </w:rPr>
        <w:t>corresponda</w:t>
      </w:r>
      <w:r w:rsidR="00890662">
        <w:rPr>
          <w:sz w:val="24"/>
          <w:szCs w:val="24"/>
        </w:rPr>
        <w:t xml:space="preserve"> dentro de este proceso</w:t>
      </w:r>
      <w:r w:rsidR="00AE65EA">
        <w:rPr>
          <w:sz w:val="24"/>
          <w:szCs w:val="24"/>
        </w:rPr>
        <w:t>.</w:t>
      </w:r>
      <w:r w:rsidR="00CC4776">
        <w:rPr>
          <w:sz w:val="24"/>
          <w:szCs w:val="24"/>
        </w:rPr>
        <w:t xml:space="preserve"> Por tanto, se tendrán como pruebas en la parte resolutiva de este </w:t>
      </w:r>
      <w:r w:rsidR="00A84D0A">
        <w:rPr>
          <w:sz w:val="24"/>
          <w:szCs w:val="24"/>
        </w:rPr>
        <w:t>proveído</w:t>
      </w:r>
      <w:r w:rsidR="00CC4776">
        <w:rPr>
          <w:sz w:val="24"/>
          <w:szCs w:val="24"/>
        </w:rPr>
        <w:t>.</w:t>
      </w:r>
    </w:p>
    <w:p w14:paraId="6A4256CF" w14:textId="77777777" w:rsidR="00286F87" w:rsidRPr="00857BD3" w:rsidRDefault="00286F87" w:rsidP="00286F87">
      <w:pPr>
        <w:spacing w:line="276" w:lineRule="auto"/>
        <w:rPr>
          <w:sz w:val="24"/>
          <w:szCs w:val="24"/>
        </w:rPr>
      </w:pPr>
    </w:p>
    <w:p w14:paraId="63AA1059" w14:textId="4A7E3136" w:rsidR="00286F87" w:rsidRPr="00857BD3" w:rsidRDefault="00286F87" w:rsidP="00857BD3">
      <w:pPr>
        <w:spacing w:line="276" w:lineRule="auto"/>
        <w:rPr>
          <w:sz w:val="24"/>
          <w:szCs w:val="24"/>
        </w:rPr>
      </w:pPr>
      <w:r w:rsidRPr="00857BD3">
        <w:rPr>
          <w:sz w:val="24"/>
          <w:szCs w:val="24"/>
        </w:rPr>
        <w:t>En consonancia con lo expuesto se ordenará</w:t>
      </w:r>
      <w:r w:rsidR="00FD2252">
        <w:rPr>
          <w:sz w:val="24"/>
          <w:szCs w:val="24"/>
        </w:rPr>
        <w:t xml:space="preserve"> a la Corporación accionada que rinda informe en el que se pronuncie sobre los fundamentos de hecho y de derecho expuestos en la solicitud de amparo. Por último,</w:t>
      </w:r>
      <w:r>
        <w:rPr>
          <w:sz w:val="24"/>
          <w:szCs w:val="24"/>
        </w:rPr>
        <w:t xml:space="preserve"> s</w:t>
      </w:r>
      <w:r w:rsidRPr="00857BD3">
        <w:rPr>
          <w:sz w:val="24"/>
          <w:szCs w:val="24"/>
        </w:rPr>
        <w:t>e suspenderán los términos del proceso mientras se cumplen las órdenes a dar en la parte resolutiva de este auto</w:t>
      </w:r>
      <w:r>
        <w:rPr>
          <w:sz w:val="24"/>
          <w:szCs w:val="24"/>
        </w:rPr>
        <w:t>.</w:t>
      </w:r>
    </w:p>
    <w:p w14:paraId="32DB5A99" w14:textId="77777777" w:rsidR="00196199" w:rsidRPr="00857BD3" w:rsidRDefault="00196199" w:rsidP="00857BD3">
      <w:pPr>
        <w:spacing w:line="276" w:lineRule="auto"/>
        <w:rPr>
          <w:sz w:val="24"/>
          <w:szCs w:val="24"/>
        </w:rPr>
      </w:pPr>
    </w:p>
    <w:p w14:paraId="47920143" w14:textId="7B56143A"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5B167E0D"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F251EA" w:rsidRPr="00F251EA">
        <w:rPr>
          <w:sz w:val="24"/>
          <w:szCs w:val="24"/>
        </w:rPr>
        <w:t>Vanessa María Camila Araque Sosa</w:t>
      </w:r>
      <w:r w:rsidR="00115865" w:rsidRPr="00115865">
        <w:rPr>
          <w:sz w:val="24"/>
          <w:szCs w:val="24"/>
        </w:rPr>
        <w:t xml:space="preserve"> </w:t>
      </w:r>
      <w:r w:rsidR="00EF4CD4">
        <w:rPr>
          <w:sz w:val="24"/>
          <w:szCs w:val="24"/>
        </w:rPr>
        <w:t xml:space="preserve">en </w:t>
      </w:r>
      <w:r w:rsidRPr="00857BD3">
        <w:rPr>
          <w:sz w:val="24"/>
          <w:szCs w:val="24"/>
        </w:rPr>
        <w:t xml:space="preserve">contra </w:t>
      </w:r>
      <w:r w:rsidR="00EF4CD4">
        <w:rPr>
          <w:sz w:val="24"/>
          <w:szCs w:val="24"/>
        </w:rPr>
        <w:t>d</w:t>
      </w:r>
      <w:bookmarkStart w:id="0" w:name="_GoBack"/>
      <w:bookmarkEnd w:id="0"/>
      <w:r w:rsidR="007146D1" w:rsidRPr="007146D1">
        <w:rPr>
          <w:sz w:val="24"/>
          <w:szCs w:val="24"/>
        </w:rPr>
        <w:t xml:space="preserve">el </w:t>
      </w:r>
      <w:r w:rsidR="0046107A" w:rsidRPr="0046107A">
        <w:rPr>
          <w:sz w:val="24"/>
          <w:szCs w:val="24"/>
        </w:rPr>
        <w:t>Consejo Superior de la Judicatura</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w:t>
      </w:r>
      <w:r w:rsidRPr="00857BD3">
        <w:rPr>
          <w:sz w:val="24"/>
          <w:szCs w:val="24"/>
        </w:rPr>
        <w:lastRenderedPageBreak/>
        <w:t>posible. Además, esta providencia deberá ser publicada en las páginas web del Consejo de Estado y la Rama Judicial.</w:t>
      </w:r>
    </w:p>
    <w:p w14:paraId="6B22229A" w14:textId="77777777" w:rsidR="00CC4776" w:rsidRDefault="00CC4776" w:rsidP="00857BD3">
      <w:pPr>
        <w:pStyle w:val="Prrafodelista"/>
        <w:spacing w:line="276" w:lineRule="auto"/>
        <w:ind w:left="0"/>
        <w:rPr>
          <w:sz w:val="24"/>
          <w:szCs w:val="24"/>
        </w:rPr>
      </w:pPr>
    </w:p>
    <w:p w14:paraId="3262F746" w14:textId="1132F65E"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615C55F5"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00CC4776" w:rsidRPr="00CC4776">
        <w:rPr>
          <w:bCs/>
          <w:i/>
          <w:iCs/>
          <w:color w:val="000000"/>
          <w:sz w:val="24"/>
          <w:szCs w:val="24"/>
        </w:rPr>
        <w:t>deberá</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16FB0B23"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C4776">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29B14" w14:textId="77777777" w:rsidR="00D00217" w:rsidRDefault="00D00217" w:rsidP="00117091">
      <w:r>
        <w:separator/>
      </w:r>
    </w:p>
  </w:endnote>
  <w:endnote w:type="continuationSeparator" w:id="0">
    <w:p w14:paraId="74F3DD9B" w14:textId="77777777" w:rsidR="00D00217" w:rsidRDefault="00D0021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043FE" w14:textId="77777777" w:rsidR="00D00217" w:rsidRDefault="00D00217" w:rsidP="00117091">
      <w:r>
        <w:separator/>
      </w:r>
    </w:p>
  </w:footnote>
  <w:footnote w:type="continuationSeparator" w:id="0">
    <w:p w14:paraId="68F57AB7" w14:textId="77777777" w:rsidR="00D00217" w:rsidRDefault="00D00217" w:rsidP="00117091">
      <w:r>
        <w:continuationSeparator/>
      </w:r>
    </w:p>
  </w:footnote>
  <w:footnote w:id="1">
    <w:p w14:paraId="22F62EC8" w14:textId="5365DDCE"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F72100" w:rsidRPr="00F72100">
        <w:t>277371C9AB888CB3 88C64D8C5D2D98C6 456A4E8743F55F3B 07367C4518D9A19F</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004C5357"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966499">
      <w:rPr>
        <w:color w:val="767171"/>
        <w:sz w:val="20"/>
        <w:szCs w:val="20"/>
      </w:rPr>
      <w:t>4</w:t>
    </w:r>
    <w:r w:rsidR="00F251EA">
      <w:rPr>
        <w:color w:val="767171"/>
        <w:sz w:val="20"/>
        <w:szCs w:val="20"/>
      </w:rPr>
      <w:t>931</w:t>
    </w:r>
    <w:r w:rsidR="007146D1" w:rsidRPr="007146D1">
      <w:rPr>
        <w:color w:val="767171"/>
        <w:sz w:val="20"/>
        <w:szCs w:val="20"/>
      </w:rPr>
      <w:t>-00</w:t>
    </w:r>
  </w:p>
  <w:p w14:paraId="67DCBAE3" w14:textId="19068B22"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F251EA" w:rsidRPr="00F251EA">
      <w:rPr>
        <w:color w:val="767171"/>
        <w:sz w:val="20"/>
        <w:szCs w:val="20"/>
      </w:rPr>
      <w:t>Vanessa María Camila Araque Sosa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E0BD3"/>
    <w:rsid w:val="003F2BA3"/>
    <w:rsid w:val="003F2C4B"/>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90369"/>
    <w:rsid w:val="005A6ACD"/>
    <w:rsid w:val="005C5894"/>
    <w:rsid w:val="005D087B"/>
    <w:rsid w:val="005D0C1E"/>
    <w:rsid w:val="005D1791"/>
    <w:rsid w:val="005D38F0"/>
    <w:rsid w:val="005D485A"/>
    <w:rsid w:val="005E4910"/>
    <w:rsid w:val="005F3CB1"/>
    <w:rsid w:val="00600A22"/>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6CBC"/>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D1C6A"/>
    <w:rsid w:val="008D5505"/>
    <w:rsid w:val="008D7532"/>
    <w:rsid w:val="008D7C1C"/>
    <w:rsid w:val="008E74C7"/>
    <w:rsid w:val="008E7A32"/>
    <w:rsid w:val="00900BD2"/>
    <w:rsid w:val="00906DB6"/>
    <w:rsid w:val="00911C03"/>
    <w:rsid w:val="00911C2B"/>
    <w:rsid w:val="009210E8"/>
    <w:rsid w:val="009214E2"/>
    <w:rsid w:val="00923855"/>
    <w:rsid w:val="00932ED9"/>
    <w:rsid w:val="009378EF"/>
    <w:rsid w:val="00937F6A"/>
    <w:rsid w:val="00940813"/>
    <w:rsid w:val="009502F8"/>
    <w:rsid w:val="00960024"/>
    <w:rsid w:val="00960484"/>
    <w:rsid w:val="009630D5"/>
    <w:rsid w:val="00964AF9"/>
    <w:rsid w:val="009660E7"/>
    <w:rsid w:val="00966499"/>
    <w:rsid w:val="00973BB6"/>
    <w:rsid w:val="0097486A"/>
    <w:rsid w:val="00980DDD"/>
    <w:rsid w:val="00986FEF"/>
    <w:rsid w:val="00996286"/>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75E83"/>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C3238"/>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F1371"/>
    <w:rsid w:val="00CF1CDF"/>
    <w:rsid w:val="00CF1D04"/>
    <w:rsid w:val="00D00217"/>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5057"/>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E7EFF"/>
    <w:rsid w:val="00EF1924"/>
    <w:rsid w:val="00EF4098"/>
    <w:rsid w:val="00EF4CD4"/>
    <w:rsid w:val="00F01167"/>
    <w:rsid w:val="00F069D7"/>
    <w:rsid w:val="00F0772F"/>
    <w:rsid w:val="00F07E3B"/>
    <w:rsid w:val="00F1441F"/>
    <w:rsid w:val="00F159E2"/>
    <w:rsid w:val="00F16FD3"/>
    <w:rsid w:val="00F251EA"/>
    <w:rsid w:val="00F41540"/>
    <w:rsid w:val="00F44CC4"/>
    <w:rsid w:val="00F532EA"/>
    <w:rsid w:val="00F553B1"/>
    <w:rsid w:val="00F60CA7"/>
    <w:rsid w:val="00F63117"/>
    <w:rsid w:val="00F66511"/>
    <w:rsid w:val="00F713AF"/>
    <w:rsid w:val="00F72100"/>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 w:val="00FF70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307706827">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94650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017F1CA0-162B-4A5F-9D43-D014F785A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81CD26-E457-4D9E-A8F1-CCFD32B2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482</Words>
  <Characters>2655</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ESTHER JAIMES VALENCIA</cp:lastModifiedBy>
  <cp:revision>8</cp:revision>
  <cp:lastPrinted>2020-01-14T15:01:00Z</cp:lastPrinted>
  <dcterms:created xsi:type="dcterms:W3CDTF">2021-07-30T14:22:00Z</dcterms:created>
  <dcterms:modified xsi:type="dcterms:W3CDTF">2021-07-30T19:56:00Z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