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7467A" w14:textId="77777777" w:rsidR="002379F1" w:rsidRPr="001E7BA8" w:rsidRDefault="002379F1" w:rsidP="002379F1">
      <w:pPr>
        <w:spacing w:after="0" w:line="276" w:lineRule="auto"/>
        <w:rPr>
          <w:rFonts w:ascii="Arial" w:hAnsi="Arial" w:cs="Arial"/>
          <w:b/>
          <w:sz w:val="24"/>
          <w:szCs w:val="24"/>
          <w:lang w:eastAsia="es-ES"/>
        </w:rPr>
      </w:pPr>
      <w:r w:rsidRPr="001E7BA8">
        <w:rPr>
          <w:rFonts w:ascii="Arial" w:hAnsi="Arial" w:cs="Arial"/>
          <w:b/>
          <w:sz w:val="24"/>
          <w:szCs w:val="24"/>
          <w:lang w:eastAsia="es-ES"/>
        </w:rPr>
        <w:t xml:space="preserve">                </w:t>
      </w:r>
      <w:r>
        <w:rPr>
          <w:rFonts w:ascii="Arial" w:hAnsi="Arial" w:cs="Arial"/>
          <w:b/>
          <w:sz w:val="24"/>
          <w:szCs w:val="24"/>
          <w:lang w:eastAsia="es-ES"/>
        </w:rPr>
        <w:t xml:space="preserve">              </w:t>
      </w:r>
      <w:r w:rsidRPr="001E7BA8">
        <w:rPr>
          <w:rFonts w:ascii="Arial" w:hAnsi="Arial" w:cs="Arial"/>
          <w:b/>
          <w:sz w:val="24"/>
          <w:szCs w:val="24"/>
          <w:lang w:eastAsia="es-ES"/>
        </w:rPr>
        <w:t>CONSEJO DE ESTADO</w:t>
      </w:r>
    </w:p>
    <w:p w14:paraId="2677B254" w14:textId="77777777" w:rsidR="002379F1" w:rsidRPr="001E7BA8" w:rsidRDefault="002379F1" w:rsidP="002379F1">
      <w:pPr>
        <w:spacing w:after="0" w:line="276" w:lineRule="auto"/>
        <w:jc w:val="center"/>
        <w:rPr>
          <w:rFonts w:ascii="Arial" w:hAnsi="Arial" w:cs="Arial"/>
          <w:b/>
          <w:sz w:val="24"/>
          <w:szCs w:val="24"/>
          <w:lang w:eastAsia="es-ES"/>
        </w:rPr>
      </w:pPr>
      <w:r w:rsidRPr="001E7BA8">
        <w:rPr>
          <w:rFonts w:ascii="Arial" w:hAnsi="Arial" w:cs="Arial"/>
          <w:b/>
          <w:sz w:val="24"/>
          <w:szCs w:val="24"/>
          <w:lang w:eastAsia="es-ES"/>
        </w:rPr>
        <w:t>SALA DE LO CONTENCIOSO ADMINISTRATIVO</w:t>
      </w:r>
    </w:p>
    <w:p w14:paraId="59010B98" w14:textId="77777777" w:rsidR="002379F1" w:rsidRPr="001E7BA8" w:rsidRDefault="002379F1" w:rsidP="002379F1">
      <w:pPr>
        <w:spacing w:after="0" w:line="276" w:lineRule="auto"/>
        <w:jc w:val="center"/>
        <w:rPr>
          <w:rFonts w:ascii="Arial" w:hAnsi="Arial" w:cs="Arial"/>
          <w:b/>
          <w:sz w:val="24"/>
          <w:szCs w:val="24"/>
          <w:lang w:eastAsia="es-ES"/>
        </w:rPr>
      </w:pPr>
      <w:r w:rsidRPr="001E7BA8">
        <w:rPr>
          <w:rFonts w:ascii="Arial" w:hAnsi="Arial" w:cs="Arial"/>
          <w:b/>
          <w:sz w:val="24"/>
          <w:szCs w:val="24"/>
          <w:lang w:eastAsia="es-ES"/>
        </w:rPr>
        <w:t>SECCIÓN TERCERA</w:t>
      </w:r>
    </w:p>
    <w:p w14:paraId="1826A036" w14:textId="77777777" w:rsidR="002379F1" w:rsidRPr="001E7BA8" w:rsidRDefault="002379F1" w:rsidP="002379F1">
      <w:pPr>
        <w:spacing w:after="0" w:line="276" w:lineRule="auto"/>
        <w:jc w:val="center"/>
        <w:rPr>
          <w:rFonts w:ascii="Arial" w:hAnsi="Arial" w:cs="Arial"/>
          <w:b/>
          <w:sz w:val="24"/>
          <w:szCs w:val="24"/>
          <w:lang w:eastAsia="es-ES"/>
        </w:rPr>
      </w:pPr>
      <w:r w:rsidRPr="001E7BA8">
        <w:rPr>
          <w:rFonts w:ascii="Arial" w:hAnsi="Arial" w:cs="Arial"/>
          <w:b/>
          <w:sz w:val="24"/>
          <w:szCs w:val="24"/>
          <w:lang w:eastAsia="es-ES"/>
        </w:rPr>
        <w:t>SUBSECCIÓN B</w:t>
      </w:r>
    </w:p>
    <w:p w14:paraId="1CDCF0DD" w14:textId="77777777" w:rsidR="002379F1" w:rsidRPr="001E7BA8" w:rsidRDefault="002379F1" w:rsidP="002379F1">
      <w:pPr>
        <w:spacing w:after="0" w:line="276" w:lineRule="auto"/>
        <w:jc w:val="center"/>
        <w:rPr>
          <w:rFonts w:ascii="Arial" w:hAnsi="Arial" w:cs="Arial"/>
          <w:b/>
          <w:sz w:val="24"/>
          <w:szCs w:val="24"/>
          <w:lang w:eastAsia="es-ES"/>
        </w:rPr>
      </w:pPr>
    </w:p>
    <w:p w14:paraId="63111F6E" w14:textId="77777777" w:rsidR="002379F1" w:rsidRPr="001E7BA8" w:rsidRDefault="002379F1" w:rsidP="002379F1">
      <w:pPr>
        <w:spacing w:after="0" w:line="276" w:lineRule="auto"/>
        <w:jc w:val="center"/>
        <w:rPr>
          <w:rFonts w:ascii="Arial" w:hAnsi="Arial" w:cs="Arial"/>
          <w:b/>
          <w:sz w:val="24"/>
          <w:szCs w:val="24"/>
          <w:lang w:eastAsia="es-ES"/>
        </w:rPr>
      </w:pPr>
      <w:r w:rsidRPr="001E7BA8">
        <w:rPr>
          <w:rFonts w:ascii="Arial" w:hAnsi="Arial" w:cs="Arial"/>
          <w:b/>
          <w:sz w:val="24"/>
          <w:szCs w:val="24"/>
          <w:lang w:eastAsia="es-ES"/>
        </w:rPr>
        <w:t>Magistrado ponente: MARTÍN BERMÚDEZ MUÑOZ</w:t>
      </w:r>
    </w:p>
    <w:p w14:paraId="22EFB44D" w14:textId="77777777" w:rsidR="002379F1" w:rsidRPr="001E7BA8" w:rsidRDefault="002379F1" w:rsidP="002379F1">
      <w:pPr>
        <w:spacing w:after="0" w:line="276" w:lineRule="auto"/>
        <w:jc w:val="center"/>
        <w:rPr>
          <w:rFonts w:ascii="Arial" w:hAnsi="Arial" w:cs="Arial"/>
          <w:b/>
          <w:bCs/>
          <w:sz w:val="24"/>
          <w:szCs w:val="24"/>
        </w:rPr>
      </w:pPr>
    </w:p>
    <w:p w14:paraId="60E4B2AE" w14:textId="77777777" w:rsidR="002379F1" w:rsidRPr="001E7BA8" w:rsidRDefault="002379F1" w:rsidP="002379F1">
      <w:pPr>
        <w:spacing w:after="0" w:line="276" w:lineRule="auto"/>
        <w:rPr>
          <w:rFonts w:ascii="Arial" w:hAnsi="Arial" w:cs="Arial"/>
          <w:sz w:val="24"/>
          <w:szCs w:val="24"/>
        </w:rPr>
      </w:pPr>
      <w:r w:rsidRPr="001E7BA8">
        <w:rPr>
          <w:rFonts w:ascii="Arial" w:hAnsi="Arial" w:cs="Arial"/>
          <w:sz w:val="24"/>
          <w:szCs w:val="24"/>
        </w:rPr>
        <w:t xml:space="preserve">Bogotá D.C., </w:t>
      </w:r>
      <w:r>
        <w:rPr>
          <w:rFonts w:ascii="Arial" w:hAnsi="Arial" w:cs="Arial"/>
          <w:sz w:val="24"/>
          <w:szCs w:val="24"/>
        </w:rPr>
        <w:t xml:space="preserve">dieciocho </w:t>
      </w:r>
      <w:r w:rsidRPr="001E7BA8">
        <w:rPr>
          <w:rFonts w:ascii="Arial" w:hAnsi="Arial" w:cs="Arial"/>
          <w:sz w:val="24"/>
          <w:szCs w:val="24"/>
        </w:rPr>
        <w:t>(</w:t>
      </w:r>
      <w:r>
        <w:rPr>
          <w:rFonts w:ascii="Arial" w:hAnsi="Arial" w:cs="Arial"/>
          <w:sz w:val="24"/>
          <w:szCs w:val="24"/>
        </w:rPr>
        <w:t>18</w:t>
      </w:r>
      <w:r w:rsidRPr="001E7BA8">
        <w:rPr>
          <w:rFonts w:ascii="Arial" w:hAnsi="Arial" w:cs="Arial"/>
          <w:sz w:val="24"/>
          <w:szCs w:val="24"/>
        </w:rPr>
        <w:t xml:space="preserve">) de </w:t>
      </w:r>
      <w:r>
        <w:rPr>
          <w:rFonts w:ascii="Arial" w:hAnsi="Arial" w:cs="Arial"/>
          <w:sz w:val="24"/>
          <w:szCs w:val="24"/>
        </w:rPr>
        <w:t>junio</w:t>
      </w:r>
      <w:r w:rsidRPr="001E7BA8">
        <w:rPr>
          <w:rFonts w:ascii="Arial" w:hAnsi="Arial" w:cs="Arial"/>
          <w:sz w:val="24"/>
          <w:szCs w:val="24"/>
        </w:rPr>
        <w:t xml:space="preserve"> de dos mil veint</w:t>
      </w:r>
      <w:r>
        <w:rPr>
          <w:rFonts w:ascii="Arial" w:hAnsi="Arial" w:cs="Arial"/>
          <w:sz w:val="24"/>
          <w:szCs w:val="24"/>
        </w:rPr>
        <w:t>iuno (2021</w:t>
      </w:r>
      <w:r w:rsidRPr="001E7BA8">
        <w:rPr>
          <w:rFonts w:ascii="Arial" w:hAnsi="Arial" w:cs="Arial"/>
          <w:sz w:val="24"/>
          <w:szCs w:val="24"/>
        </w:rPr>
        <w:t>)</w:t>
      </w:r>
    </w:p>
    <w:p w14:paraId="40A7ACB4" w14:textId="77777777" w:rsidR="002379F1" w:rsidRPr="001E7BA8" w:rsidRDefault="002379F1" w:rsidP="002379F1">
      <w:pPr>
        <w:spacing w:after="0" w:line="276" w:lineRule="auto"/>
        <w:rPr>
          <w:rFonts w:ascii="Arial" w:hAnsi="Arial" w:cs="Arial"/>
          <w:sz w:val="24"/>
          <w:szCs w:val="24"/>
        </w:rPr>
      </w:pPr>
    </w:p>
    <w:p w14:paraId="7B995A04" w14:textId="77777777" w:rsidR="00130279" w:rsidRPr="005D0155" w:rsidRDefault="00130279" w:rsidP="00130279">
      <w:pPr>
        <w:spacing w:line="276" w:lineRule="auto"/>
        <w:ind w:left="1985" w:hanging="1985"/>
        <w:contextualSpacing/>
        <w:jc w:val="both"/>
        <w:rPr>
          <w:rFonts w:ascii="Arial" w:hAnsi="Arial" w:cs="Arial"/>
          <w:b/>
          <w:sz w:val="24"/>
          <w:szCs w:val="24"/>
        </w:rPr>
      </w:pPr>
      <w:r w:rsidRPr="005D0155">
        <w:rPr>
          <w:rFonts w:ascii="Arial" w:hAnsi="Arial" w:cs="Arial"/>
          <w:b/>
          <w:sz w:val="24"/>
          <w:szCs w:val="24"/>
        </w:rPr>
        <w:t xml:space="preserve">Referencia: </w:t>
      </w:r>
      <w:r w:rsidRPr="005D0155">
        <w:rPr>
          <w:rFonts w:ascii="Arial" w:hAnsi="Arial" w:cs="Arial"/>
          <w:b/>
          <w:sz w:val="24"/>
          <w:szCs w:val="24"/>
        </w:rPr>
        <w:tab/>
      </w:r>
      <w:r w:rsidRPr="005D0155">
        <w:rPr>
          <w:rFonts w:ascii="Arial" w:hAnsi="Arial" w:cs="Arial"/>
          <w:sz w:val="24"/>
          <w:szCs w:val="24"/>
        </w:rPr>
        <w:t>Acción de tutela</w:t>
      </w:r>
      <w:r w:rsidRPr="005D0155">
        <w:rPr>
          <w:rFonts w:ascii="Arial" w:hAnsi="Arial" w:cs="Arial"/>
          <w:b/>
          <w:sz w:val="24"/>
          <w:szCs w:val="24"/>
        </w:rPr>
        <w:t xml:space="preserve"> </w:t>
      </w:r>
    </w:p>
    <w:p w14:paraId="451F497C" w14:textId="77777777" w:rsidR="00130279" w:rsidRPr="005D0155" w:rsidRDefault="00130279" w:rsidP="00130279">
      <w:pPr>
        <w:tabs>
          <w:tab w:val="left" w:pos="1985"/>
        </w:tabs>
        <w:spacing w:line="276" w:lineRule="auto"/>
        <w:contextualSpacing/>
        <w:jc w:val="both"/>
        <w:rPr>
          <w:rFonts w:ascii="Arial" w:hAnsi="Arial" w:cs="Arial"/>
          <w:sz w:val="24"/>
          <w:szCs w:val="24"/>
        </w:rPr>
      </w:pPr>
      <w:r w:rsidRPr="005D0155">
        <w:rPr>
          <w:rFonts w:ascii="Arial" w:hAnsi="Arial" w:cs="Arial"/>
          <w:b/>
          <w:sz w:val="24"/>
          <w:szCs w:val="24"/>
        </w:rPr>
        <w:t>Radicación:</w:t>
      </w:r>
      <w:r w:rsidRPr="005D0155">
        <w:rPr>
          <w:rFonts w:ascii="Arial" w:hAnsi="Arial" w:cs="Arial"/>
          <w:b/>
          <w:sz w:val="24"/>
          <w:szCs w:val="24"/>
        </w:rPr>
        <w:tab/>
      </w:r>
      <w:r w:rsidRPr="005D0155">
        <w:rPr>
          <w:rFonts w:ascii="Arial" w:hAnsi="Arial" w:cs="Arial"/>
          <w:sz w:val="24"/>
          <w:szCs w:val="24"/>
        </w:rPr>
        <w:t>11001-03-15-000-2021-00319-00</w:t>
      </w:r>
    </w:p>
    <w:p w14:paraId="5C52E19A" w14:textId="77777777" w:rsidR="00130279" w:rsidRPr="005D0155" w:rsidRDefault="00130279" w:rsidP="00130279">
      <w:pPr>
        <w:tabs>
          <w:tab w:val="left" w:pos="1985"/>
        </w:tabs>
        <w:spacing w:line="276" w:lineRule="auto"/>
        <w:ind w:left="1980" w:hanging="1980"/>
        <w:contextualSpacing/>
        <w:jc w:val="both"/>
        <w:rPr>
          <w:rFonts w:ascii="Arial" w:hAnsi="Arial" w:cs="Arial"/>
          <w:b/>
          <w:sz w:val="24"/>
          <w:szCs w:val="24"/>
        </w:rPr>
      </w:pPr>
      <w:r w:rsidRPr="005D0155">
        <w:rPr>
          <w:rFonts w:ascii="Arial" w:hAnsi="Arial" w:cs="Arial"/>
          <w:b/>
          <w:sz w:val="24"/>
          <w:szCs w:val="24"/>
        </w:rPr>
        <w:t>Accionante:</w:t>
      </w:r>
      <w:r w:rsidRPr="005D0155">
        <w:rPr>
          <w:rFonts w:ascii="Arial" w:hAnsi="Arial" w:cs="Arial"/>
          <w:b/>
          <w:sz w:val="24"/>
          <w:szCs w:val="24"/>
        </w:rPr>
        <w:tab/>
      </w:r>
      <w:r w:rsidRPr="005D0155">
        <w:rPr>
          <w:rFonts w:ascii="Arial" w:hAnsi="Arial" w:cs="Arial"/>
          <w:sz w:val="24"/>
          <w:szCs w:val="24"/>
        </w:rPr>
        <w:t>Sociedad Fiduciaria de Desarrollo Agropecuario S.A. – Fiduagraria S.A.</w:t>
      </w:r>
      <w:r w:rsidRPr="005D0155">
        <w:rPr>
          <w:rFonts w:ascii="Arial" w:hAnsi="Arial" w:cs="Arial"/>
          <w:b/>
          <w:sz w:val="24"/>
          <w:szCs w:val="24"/>
        </w:rPr>
        <w:t xml:space="preserve">  </w:t>
      </w:r>
    </w:p>
    <w:p w14:paraId="72A5BCB0" w14:textId="77777777" w:rsidR="00130279" w:rsidRPr="005D0155" w:rsidRDefault="00130279" w:rsidP="00130279">
      <w:pPr>
        <w:tabs>
          <w:tab w:val="left" w:pos="1985"/>
        </w:tabs>
        <w:spacing w:line="276" w:lineRule="auto"/>
        <w:ind w:left="1980" w:hanging="1980"/>
        <w:contextualSpacing/>
        <w:jc w:val="both"/>
        <w:rPr>
          <w:rFonts w:ascii="Arial" w:hAnsi="Arial" w:cs="Arial"/>
          <w:b/>
          <w:sz w:val="24"/>
          <w:szCs w:val="24"/>
        </w:rPr>
      </w:pPr>
      <w:r w:rsidRPr="005D0155">
        <w:rPr>
          <w:rFonts w:ascii="Arial" w:hAnsi="Arial" w:cs="Arial"/>
          <w:b/>
          <w:sz w:val="24"/>
          <w:szCs w:val="24"/>
        </w:rPr>
        <w:t>Accionado</w:t>
      </w:r>
      <w:r w:rsidRPr="005D0155">
        <w:rPr>
          <w:rFonts w:ascii="Arial" w:hAnsi="Arial" w:cs="Arial"/>
          <w:sz w:val="24"/>
          <w:szCs w:val="24"/>
        </w:rPr>
        <w:t>:</w:t>
      </w:r>
      <w:r w:rsidRPr="005D0155">
        <w:rPr>
          <w:rFonts w:ascii="Arial" w:hAnsi="Arial" w:cs="Arial"/>
          <w:sz w:val="24"/>
          <w:szCs w:val="24"/>
        </w:rPr>
        <w:tab/>
        <w:t>Tribunal Administrativo del Meta y otros</w:t>
      </w:r>
    </w:p>
    <w:p w14:paraId="5B44B3C8" w14:textId="77777777" w:rsidR="00130279" w:rsidRDefault="00130279" w:rsidP="00130279">
      <w:pPr>
        <w:tabs>
          <w:tab w:val="left" w:pos="1985"/>
        </w:tabs>
        <w:spacing w:line="276" w:lineRule="auto"/>
        <w:ind w:left="1980" w:hanging="1980"/>
        <w:jc w:val="both"/>
        <w:rPr>
          <w:rFonts w:ascii="Arial" w:hAnsi="Arial" w:cs="Arial"/>
          <w:bCs/>
          <w:sz w:val="24"/>
          <w:szCs w:val="24"/>
        </w:rPr>
      </w:pPr>
    </w:p>
    <w:p w14:paraId="75B1E5A1" w14:textId="77777777" w:rsidR="002B1481" w:rsidRPr="005D0155" w:rsidRDefault="002B1481" w:rsidP="002B1481">
      <w:pPr>
        <w:tabs>
          <w:tab w:val="left" w:pos="1985"/>
        </w:tabs>
        <w:spacing w:line="276" w:lineRule="auto"/>
        <w:ind w:left="1980" w:hanging="1980"/>
        <w:jc w:val="both"/>
        <w:rPr>
          <w:rFonts w:ascii="Arial" w:hAnsi="Arial" w:cs="Arial"/>
          <w:bCs/>
          <w:sz w:val="24"/>
          <w:szCs w:val="24"/>
        </w:rPr>
      </w:pPr>
      <w:r>
        <w:rPr>
          <w:rFonts w:ascii="Arial" w:hAnsi="Arial" w:cs="Arial"/>
          <w:bCs/>
          <w:sz w:val="24"/>
          <w:szCs w:val="24"/>
        </w:rPr>
        <w:tab/>
      </w:r>
      <w:r w:rsidRPr="002B1481">
        <w:rPr>
          <w:rFonts w:ascii="Arial" w:hAnsi="Arial" w:cs="Arial"/>
          <w:bCs/>
          <w:sz w:val="24"/>
          <w:szCs w:val="24"/>
        </w:rPr>
        <w:t xml:space="preserve">Tema: </w:t>
      </w:r>
      <w:r>
        <w:rPr>
          <w:rFonts w:ascii="Arial" w:hAnsi="Arial" w:cs="Arial"/>
          <w:bCs/>
          <w:sz w:val="24"/>
          <w:szCs w:val="24"/>
        </w:rPr>
        <w:t>Aclaración y c</w:t>
      </w:r>
      <w:r w:rsidRPr="002B1481">
        <w:rPr>
          <w:rFonts w:ascii="Arial" w:hAnsi="Arial" w:cs="Arial"/>
          <w:bCs/>
          <w:sz w:val="24"/>
          <w:szCs w:val="24"/>
        </w:rPr>
        <w:t>orrección de sentencia</w:t>
      </w:r>
    </w:p>
    <w:p w14:paraId="44C359DC" w14:textId="77777777" w:rsidR="00130279" w:rsidRPr="005D0155" w:rsidRDefault="00391F54" w:rsidP="00130279">
      <w:pPr>
        <w:pBdr>
          <w:bottom w:val="single" w:sz="12" w:space="0" w:color="auto"/>
        </w:pBdr>
        <w:spacing w:line="276" w:lineRule="auto"/>
        <w:jc w:val="both"/>
        <w:rPr>
          <w:rFonts w:ascii="Arial" w:hAnsi="Arial" w:cs="Arial"/>
          <w:b/>
          <w:sz w:val="24"/>
          <w:szCs w:val="24"/>
        </w:rPr>
      </w:pPr>
      <w:r>
        <w:rPr>
          <w:rFonts w:ascii="Arial" w:hAnsi="Arial" w:cs="Arial"/>
          <w:b/>
          <w:sz w:val="24"/>
          <w:szCs w:val="24"/>
        </w:rPr>
        <w:t xml:space="preserve">Auto </w:t>
      </w:r>
    </w:p>
    <w:p w14:paraId="155B16E1" w14:textId="77777777" w:rsidR="002379F1" w:rsidRPr="001E7BA8" w:rsidRDefault="002379F1" w:rsidP="002379F1">
      <w:pPr>
        <w:tabs>
          <w:tab w:val="left" w:pos="284"/>
        </w:tabs>
        <w:spacing w:line="276" w:lineRule="auto"/>
        <w:ind w:right="-91"/>
        <w:contextualSpacing/>
        <w:jc w:val="both"/>
        <w:rPr>
          <w:rFonts w:ascii="Arial" w:hAnsi="Arial" w:cs="Arial"/>
          <w:sz w:val="24"/>
          <w:szCs w:val="24"/>
        </w:rPr>
      </w:pPr>
    </w:p>
    <w:p w14:paraId="628973ED" w14:textId="77777777" w:rsidR="00391F54" w:rsidRPr="006256AF" w:rsidRDefault="002B1481" w:rsidP="00597104">
      <w:pPr>
        <w:tabs>
          <w:tab w:val="left" w:pos="284"/>
        </w:tabs>
        <w:spacing w:line="276" w:lineRule="auto"/>
        <w:ind w:right="-91"/>
        <w:contextualSpacing/>
        <w:jc w:val="both"/>
        <w:rPr>
          <w:rFonts w:ascii="Arial" w:hAnsi="Arial" w:cs="Arial"/>
          <w:sz w:val="24"/>
          <w:szCs w:val="24"/>
        </w:rPr>
      </w:pPr>
      <w:r w:rsidRPr="006256AF">
        <w:rPr>
          <w:rFonts w:ascii="Arial" w:hAnsi="Arial" w:cs="Arial"/>
          <w:sz w:val="24"/>
          <w:szCs w:val="24"/>
        </w:rPr>
        <w:t>Procede la Sala a aclarar y corregir de oficio la sentencia del 21 de mayo de 2021 proferida por la Subsección B de la Sección Tercera de esta Corporación dentro del proceso de la referencia.</w:t>
      </w:r>
    </w:p>
    <w:p w14:paraId="4E314228" w14:textId="77777777" w:rsidR="002379F1" w:rsidRPr="006256AF" w:rsidRDefault="002379F1" w:rsidP="00597104">
      <w:pPr>
        <w:tabs>
          <w:tab w:val="left" w:pos="284"/>
        </w:tabs>
        <w:spacing w:line="276" w:lineRule="auto"/>
        <w:ind w:right="-91"/>
        <w:contextualSpacing/>
        <w:jc w:val="both"/>
        <w:rPr>
          <w:rFonts w:ascii="Arial" w:hAnsi="Arial" w:cs="Arial"/>
          <w:sz w:val="24"/>
          <w:szCs w:val="24"/>
        </w:rPr>
      </w:pPr>
    </w:p>
    <w:p w14:paraId="52C3EA6C" w14:textId="77777777" w:rsidR="00391F54" w:rsidRPr="006256AF" w:rsidRDefault="00391F54" w:rsidP="00597104">
      <w:pPr>
        <w:pStyle w:val="Ttulo1"/>
        <w:numPr>
          <w:ilvl w:val="0"/>
          <w:numId w:val="2"/>
        </w:numPr>
        <w:spacing w:line="276" w:lineRule="auto"/>
      </w:pPr>
      <w:r w:rsidRPr="006256AF">
        <w:t>CONSIDERACIONES</w:t>
      </w:r>
    </w:p>
    <w:p w14:paraId="41050EAC" w14:textId="77777777" w:rsidR="00391F54" w:rsidRPr="006256AF" w:rsidRDefault="00391F54" w:rsidP="00597104">
      <w:pPr>
        <w:pStyle w:val="normal0"/>
        <w:spacing w:line="276" w:lineRule="auto"/>
      </w:pPr>
    </w:p>
    <w:p w14:paraId="1F7A3049" w14:textId="77777777" w:rsidR="004B138B" w:rsidRDefault="004B138B" w:rsidP="00597104">
      <w:pPr>
        <w:spacing w:line="276" w:lineRule="auto"/>
        <w:contextualSpacing/>
        <w:jc w:val="both"/>
        <w:rPr>
          <w:color w:val="000000"/>
        </w:rPr>
      </w:pPr>
      <w:r>
        <w:rPr>
          <w:rStyle w:val="normaltextrun"/>
          <w:rFonts w:ascii="Arial" w:eastAsia="Times New Roman" w:hAnsi="Arial" w:cs="Arial"/>
          <w:color w:val="000000"/>
          <w:sz w:val="24"/>
          <w:szCs w:val="24"/>
          <w:shd w:val="clear" w:color="auto" w:fill="FFFFFF"/>
        </w:rPr>
        <w:t>El artículo 285 del CGP aplicable al asunto, por remisión del artículo 4</w:t>
      </w:r>
      <w:r w:rsidRPr="004B138B">
        <w:rPr>
          <w:rStyle w:val="Refdenotaalpie"/>
          <w:rFonts w:ascii="Arial" w:eastAsia="Times New Roman" w:hAnsi="Arial" w:cs="Arial"/>
          <w:color w:val="000000"/>
          <w:sz w:val="20"/>
          <w:szCs w:val="20"/>
          <w:shd w:val="clear" w:color="auto" w:fill="FFFFFF"/>
        </w:rPr>
        <w:footnoteReference w:id="1"/>
      </w:r>
      <w:r>
        <w:rPr>
          <w:rStyle w:val="normaltextrun"/>
          <w:rFonts w:ascii="Arial" w:eastAsia="Times New Roman" w:hAnsi="Arial" w:cs="Arial"/>
          <w:color w:val="000000"/>
          <w:sz w:val="24"/>
          <w:szCs w:val="24"/>
          <w:shd w:val="clear" w:color="auto" w:fill="FFFFFF"/>
        </w:rPr>
        <w:t> del Decreto 306 de 1992, dispone que las sentencias son irreformables o inmutables por el juez que las profiere. Sin embargo, de manera excepcional y para casos expresamente establecidos, la norma permite que el juez, de oficio o a solicitud de parte, las pueda aclarar, corregir o adicionar, siempre que estén contenidas en la parte resolutiva de la sentencia o influyan en ellas</w:t>
      </w:r>
      <w:r w:rsidR="002B1481" w:rsidRPr="004B138B">
        <w:rPr>
          <w:rStyle w:val="Refdenotaalpie"/>
          <w:rFonts w:ascii="Arial" w:hAnsi="Arial" w:cs="Arial"/>
          <w:color w:val="000000"/>
        </w:rPr>
        <w:footnoteReference w:id="2"/>
      </w:r>
      <w:r>
        <w:rPr>
          <w:color w:val="000000"/>
        </w:rPr>
        <w:t>.</w:t>
      </w:r>
    </w:p>
    <w:p w14:paraId="3562E0E2" w14:textId="77777777" w:rsidR="004B138B" w:rsidRDefault="004B138B" w:rsidP="00597104">
      <w:pPr>
        <w:spacing w:line="276" w:lineRule="auto"/>
        <w:contextualSpacing/>
        <w:jc w:val="both"/>
        <w:rPr>
          <w:color w:val="000000"/>
        </w:rPr>
      </w:pPr>
    </w:p>
    <w:p w14:paraId="2EF23FDE" w14:textId="1AB70377" w:rsidR="006256AF" w:rsidRDefault="004B138B" w:rsidP="00597104">
      <w:pPr>
        <w:spacing w:line="276" w:lineRule="auto"/>
        <w:contextualSpacing/>
        <w:jc w:val="both"/>
        <w:rPr>
          <w:rFonts w:ascii="Arial" w:eastAsia="Arial" w:hAnsi="Arial" w:cs="Arial"/>
          <w:color w:val="000000"/>
          <w:sz w:val="24"/>
          <w:szCs w:val="24"/>
          <w:lang w:eastAsia="es-ES"/>
        </w:rPr>
      </w:pPr>
      <w:r w:rsidRPr="004B138B">
        <w:rPr>
          <w:rFonts w:ascii="Arial" w:eastAsia="Arial" w:hAnsi="Arial" w:cs="Arial"/>
          <w:color w:val="000000"/>
          <w:sz w:val="24"/>
          <w:szCs w:val="24"/>
          <w:lang w:eastAsia="es-ES"/>
        </w:rPr>
        <w:t>De la verificación en el sistema SAMAI la Sala encontró que, en el proceso de la referencia, por error, el Dr Alberto Montaña Plata aparece firmando la decisión en el aplicativo, pese a que en la decisión que se encuentra subida en el sistema</w:t>
      </w:r>
      <w:r w:rsidR="00DC251F">
        <w:rPr>
          <w:rFonts w:ascii="Arial" w:eastAsia="Arial" w:hAnsi="Arial" w:cs="Arial"/>
          <w:color w:val="000000"/>
          <w:sz w:val="24"/>
          <w:szCs w:val="24"/>
          <w:lang w:eastAsia="es-ES"/>
        </w:rPr>
        <w:t xml:space="preserve"> </w:t>
      </w:r>
      <w:r w:rsidR="00DC251F">
        <w:rPr>
          <w:rFonts w:ascii="Arial" w:hAnsi="Arial" w:cs="Arial"/>
          <w:color w:val="000000"/>
          <w:sz w:val="24"/>
          <w:szCs w:val="24"/>
        </w:rPr>
        <w:t>él se encontraba impedid</w:t>
      </w:r>
      <w:bookmarkStart w:id="0" w:name="_GoBack"/>
      <w:bookmarkEnd w:id="0"/>
      <w:r w:rsidR="00DC251F">
        <w:rPr>
          <w:rFonts w:ascii="Arial" w:hAnsi="Arial" w:cs="Arial"/>
          <w:color w:val="000000"/>
          <w:sz w:val="24"/>
          <w:szCs w:val="24"/>
        </w:rPr>
        <w:t>o;</w:t>
      </w:r>
      <w:r w:rsidRPr="004B138B">
        <w:rPr>
          <w:rFonts w:ascii="Arial" w:hAnsi="Arial" w:cs="Arial"/>
          <w:color w:val="000000"/>
          <w:sz w:val="24"/>
          <w:szCs w:val="24"/>
        </w:rPr>
        <w:t> i</w:t>
      </w:r>
      <w:r w:rsidRPr="004B138B">
        <w:rPr>
          <w:rFonts w:ascii="Arial" w:eastAsia="Arial" w:hAnsi="Arial" w:cs="Arial"/>
          <w:color w:val="000000"/>
          <w:sz w:val="24"/>
          <w:szCs w:val="24"/>
          <w:lang w:eastAsia="es-ES"/>
        </w:rPr>
        <w:t>mpedimento que fu</w:t>
      </w:r>
      <w:r w:rsidR="00DC251F">
        <w:rPr>
          <w:rFonts w:ascii="Arial" w:eastAsia="Arial" w:hAnsi="Arial" w:cs="Arial"/>
          <w:color w:val="000000"/>
          <w:sz w:val="24"/>
          <w:szCs w:val="24"/>
          <w:lang w:eastAsia="es-ES"/>
        </w:rPr>
        <w:t>e aceptado en la misma decisión;</w:t>
      </w:r>
      <w:r w:rsidRPr="004B138B">
        <w:rPr>
          <w:rFonts w:ascii="Arial" w:eastAsia="Arial" w:hAnsi="Arial" w:cs="Arial"/>
          <w:color w:val="000000"/>
          <w:sz w:val="24"/>
          <w:szCs w:val="24"/>
          <w:lang w:eastAsia="es-ES"/>
        </w:rPr>
        <w:t> y el citado magistrado no participó en la deliberación ni en la votación de la misma.    </w:t>
      </w:r>
    </w:p>
    <w:p w14:paraId="56568FA4" w14:textId="77777777" w:rsidR="00597104" w:rsidRPr="00597104" w:rsidRDefault="00597104" w:rsidP="00597104">
      <w:pPr>
        <w:spacing w:line="276" w:lineRule="auto"/>
        <w:contextualSpacing/>
        <w:jc w:val="both"/>
        <w:rPr>
          <w:rFonts w:ascii="Arial" w:eastAsia="Arial" w:hAnsi="Arial" w:cs="Arial"/>
          <w:color w:val="000000"/>
          <w:sz w:val="24"/>
          <w:szCs w:val="24"/>
          <w:lang w:eastAsia="es-ES"/>
        </w:rPr>
      </w:pPr>
    </w:p>
    <w:p w14:paraId="31063580" w14:textId="553487F0" w:rsidR="004B138B" w:rsidRPr="004B138B" w:rsidRDefault="004B138B" w:rsidP="00597104">
      <w:pPr>
        <w:spacing w:after="0" w:line="276" w:lineRule="auto"/>
        <w:jc w:val="both"/>
        <w:textAlignment w:val="baseline"/>
        <w:rPr>
          <w:rFonts w:ascii="Segoe UI" w:hAnsi="Segoe UI" w:cs="Segoe UI"/>
          <w:sz w:val="18"/>
          <w:szCs w:val="18"/>
          <w:lang w:eastAsia="es-ES"/>
        </w:rPr>
      </w:pPr>
      <w:r w:rsidRPr="004B138B">
        <w:rPr>
          <w:rFonts w:ascii="Arial" w:hAnsi="Arial" w:cs="Arial"/>
          <w:color w:val="000000"/>
          <w:sz w:val="24"/>
          <w:szCs w:val="24"/>
          <w:lang w:eastAsia="es-ES"/>
        </w:rPr>
        <w:t>Si bien el error no está plasmado en el documento que se en</w:t>
      </w:r>
      <w:r w:rsidR="00906B66">
        <w:rPr>
          <w:rFonts w:ascii="Arial" w:hAnsi="Arial" w:cs="Arial"/>
          <w:color w:val="000000"/>
          <w:sz w:val="24"/>
          <w:szCs w:val="24"/>
          <w:lang w:eastAsia="es-ES"/>
        </w:rPr>
        <w:t>cuentra subido en el sistema, lo cierto es que sí</w:t>
      </w:r>
      <w:r w:rsidRPr="004B138B">
        <w:rPr>
          <w:rFonts w:ascii="Arial" w:hAnsi="Arial" w:cs="Arial"/>
          <w:color w:val="000000"/>
          <w:sz w:val="24"/>
          <w:szCs w:val="24"/>
          <w:lang w:eastAsia="es-ES"/>
        </w:rPr>
        <w:t xml:space="preserve"> ocurrió en relación con la firma electrónica de la </w:t>
      </w:r>
      <w:r w:rsidRPr="004B138B">
        <w:rPr>
          <w:rFonts w:ascii="Arial" w:hAnsi="Arial" w:cs="Arial"/>
          <w:color w:val="000000"/>
          <w:sz w:val="24"/>
          <w:szCs w:val="24"/>
          <w:lang w:eastAsia="es-ES"/>
        </w:rPr>
        <w:lastRenderedPageBreak/>
        <w:t>providencia. En esa medida la Sala ordenará dejar sin efectos la firma electrónica de la providencia y ordenará comunicar nuevamente la decisión a las partes. </w:t>
      </w:r>
    </w:p>
    <w:p w14:paraId="563F41C5" w14:textId="77777777" w:rsidR="004B138B" w:rsidRPr="004B138B" w:rsidRDefault="004B138B" w:rsidP="00597104">
      <w:pPr>
        <w:spacing w:after="0" w:line="276" w:lineRule="auto"/>
        <w:jc w:val="both"/>
        <w:textAlignment w:val="baseline"/>
        <w:rPr>
          <w:rFonts w:ascii="Segoe UI" w:hAnsi="Segoe UI" w:cs="Segoe UI"/>
          <w:sz w:val="18"/>
          <w:szCs w:val="18"/>
          <w:lang w:eastAsia="es-ES"/>
        </w:rPr>
      </w:pPr>
      <w:r w:rsidRPr="004B138B">
        <w:rPr>
          <w:rFonts w:ascii="Arial" w:hAnsi="Arial" w:cs="Arial"/>
          <w:color w:val="000000"/>
          <w:sz w:val="24"/>
          <w:szCs w:val="24"/>
          <w:lang w:eastAsia="es-ES"/>
        </w:rPr>
        <w:t> </w:t>
      </w:r>
    </w:p>
    <w:p w14:paraId="08A64E9D" w14:textId="77777777" w:rsidR="006256AF" w:rsidRPr="006256AF" w:rsidRDefault="006256AF" w:rsidP="00597104">
      <w:pPr>
        <w:pStyle w:val="normal0"/>
        <w:pBdr>
          <w:top w:val="nil"/>
          <w:left w:val="nil"/>
          <w:bottom w:val="nil"/>
          <w:right w:val="nil"/>
          <w:between w:val="nil"/>
        </w:pBdr>
        <w:spacing w:line="276" w:lineRule="auto"/>
        <w:rPr>
          <w:color w:val="000000"/>
        </w:rPr>
      </w:pPr>
    </w:p>
    <w:p w14:paraId="6F2286D8" w14:textId="6EBE6F0C" w:rsidR="006256AF" w:rsidRPr="006256AF" w:rsidRDefault="00906B66" w:rsidP="00597104">
      <w:pPr>
        <w:pStyle w:val="normal0"/>
        <w:pBdr>
          <w:top w:val="nil"/>
          <w:left w:val="nil"/>
          <w:bottom w:val="nil"/>
          <w:right w:val="nil"/>
          <w:between w:val="nil"/>
        </w:pBdr>
        <w:spacing w:line="276" w:lineRule="auto"/>
        <w:rPr>
          <w:color w:val="000000"/>
        </w:rPr>
      </w:pPr>
      <w:r>
        <w:rPr>
          <w:color w:val="000000"/>
        </w:rPr>
        <w:t>En mé</w:t>
      </w:r>
      <w:r w:rsidR="006256AF" w:rsidRPr="006256AF">
        <w:rPr>
          <w:color w:val="000000"/>
        </w:rPr>
        <w:t>rito de lo expuesto, la Sala de Subsección</w:t>
      </w:r>
    </w:p>
    <w:p w14:paraId="1A9BF3F3" w14:textId="77777777" w:rsidR="006256AF" w:rsidRPr="006256AF" w:rsidRDefault="006256AF" w:rsidP="00597104">
      <w:pPr>
        <w:pStyle w:val="normal0"/>
        <w:pBdr>
          <w:top w:val="nil"/>
          <w:left w:val="nil"/>
          <w:bottom w:val="nil"/>
          <w:right w:val="nil"/>
          <w:between w:val="nil"/>
        </w:pBdr>
        <w:spacing w:line="276" w:lineRule="auto"/>
        <w:jc w:val="center"/>
        <w:rPr>
          <w:color w:val="000000"/>
        </w:rPr>
      </w:pPr>
    </w:p>
    <w:p w14:paraId="6BEA5EE8" w14:textId="77777777" w:rsidR="006256AF" w:rsidRPr="006256AF" w:rsidRDefault="006256AF" w:rsidP="00597104">
      <w:pPr>
        <w:pStyle w:val="normal0"/>
        <w:pBdr>
          <w:top w:val="nil"/>
          <w:left w:val="nil"/>
          <w:bottom w:val="nil"/>
          <w:right w:val="nil"/>
          <w:between w:val="nil"/>
        </w:pBdr>
        <w:spacing w:line="276" w:lineRule="auto"/>
        <w:jc w:val="center"/>
        <w:rPr>
          <w:b/>
          <w:color w:val="000000"/>
        </w:rPr>
      </w:pPr>
      <w:r w:rsidRPr="006256AF">
        <w:rPr>
          <w:b/>
          <w:color w:val="000000"/>
        </w:rPr>
        <w:t>RESUELVE</w:t>
      </w:r>
    </w:p>
    <w:p w14:paraId="1947DBE0" w14:textId="77777777" w:rsidR="006256AF" w:rsidRPr="006256AF" w:rsidRDefault="006256AF" w:rsidP="00597104">
      <w:pPr>
        <w:pStyle w:val="normal0"/>
        <w:pBdr>
          <w:top w:val="nil"/>
          <w:left w:val="nil"/>
          <w:bottom w:val="nil"/>
          <w:right w:val="nil"/>
          <w:between w:val="nil"/>
        </w:pBdr>
        <w:spacing w:line="276" w:lineRule="auto"/>
        <w:jc w:val="center"/>
        <w:rPr>
          <w:color w:val="000000"/>
        </w:rPr>
      </w:pPr>
    </w:p>
    <w:p w14:paraId="74CAE1EF" w14:textId="323CEF23" w:rsidR="002379F1" w:rsidRPr="004B138B" w:rsidRDefault="006256AF" w:rsidP="00597104">
      <w:pPr>
        <w:spacing w:line="276" w:lineRule="auto"/>
        <w:jc w:val="both"/>
        <w:rPr>
          <w:rFonts w:ascii="Times" w:eastAsia="Times New Roman" w:hAnsi="Times"/>
          <w:sz w:val="20"/>
          <w:szCs w:val="20"/>
          <w:lang w:eastAsia="es-ES"/>
        </w:rPr>
      </w:pPr>
      <w:r w:rsidRPr="004B138B">
        <w:rPr>
          <w:rFonts w:ascii="Arial" w:hAnsi="Arial" w:cs="Arial"/>
          <w:b/>
          <w:color w:val="000000"/>
          <w:sz w:val="24"/>
          <w:szCs w:val="24"/>
        </w:rPr>
        <w:t>PRIMERO. -</w:t>
      </w:r>
      <w:r w:rsidRPr="006256AF">
        <w:rPr>
          <w:b/>
          <w:color w:val="000000"/>
        </w:rPr>
        <w:t xml:space="preserve"> </w:t>
      </w:r>
      <w:r w:rsidR="004B138B" w:rsidRPr="004B138B">
        <w:rPr>
          <w:rFonts w:ascii="Arial" w:eastAsia="Times New Roman" w:hAnsi="Arial" w:cs="Arial"/>
          <w:b/>
          <w:bCs/>
          <w:color w:val="000000"/>
          <w:sz w:val="24"/>
          <w:szCs w:val="24"/>
          <w:shd w:val="clear" w:color="auto" w:fill="FFFFFF"/>
          <w:lang w:eastAsia="es-ES"/>
        </w:rPr>
        <w:t>CORRÍJASE</w:t>
      </w:r>
      <w:r w:rsidR="004B138B" w:rsidRPr="004B138B">
        <w:rPr>
          <w:rFonts w:ascii="Arial" w:eastAsia="Times New Roman" w:hAnsi="Arial" w:cs="Arial"/>
          <w:color w:val="000000"/>
          <w:sz w:val="24"/>
          <w:szCs w:val="24"/>
          <w:shd w:val="clear" w:color="auto" w:fill="FFFFFF"/>
          <w:lang w:eastAsia="es-ES"/>
        </w:rPr>
        <w:t> la firma electrónica de la sentencia del 21 de mayo de 2021, en el aplicativo SAMAI, suprimiendo la constancia de firma equivocada del doctor Alberto Montaña Plata. </w:t>
      </w:r>
    </w:p>
    <w:p w14:paraId="264A8B8E" w14:textId="77777777" w:rsidR="006256AF" w:rsidRDefault="006256AF" w:rsidP="00597104">
      <w:pPr>
        <w:spacing w:before="100" w:beforeAutospacing="1" w:after="100" w:afterAutospacing="1" w:line="276" w:lineRule="auto"/>
        <w:jc w:val="both"/>
        <w:rPr>
          <w:rFonts w:ascii="Arial" w:hAnsi="Arial" w:cs="Arial"/>
          <w:color w:val="000000"/>
          <w:sz w:val="24"/>
          <w:szCs w:val="24"/>
          <w:lang w:eastAsia="es-ES"/>
        </w:rPr>
      </w:pPr>
      <w:r w:rsidRPr="006256AF">
        <w:rPr>
          <w:rFonts w:ascii="Arial" w:hAnsi="Arial" w:cs="Arial"/>
          <w:b/>
          <w:color w:val="000000"/>
          <w:sz w:val="24"/>
          <w:szCs w:val="24"/>
          <w:lang w:eastAsia="es-ES"/>
        </w:rPr>
        <w:t>SEGUNDO</w:t>
      </w:r>
      <w:r w:rsidRPr="006256AF">
        <w:rPr>
          <w:rFonts w:ascii="Arial" w:hAnsi="Arial" w:cs="Arial"/>
          <w:color w:val="000000"/>
          <w:sz w:val="24"/>
          <w:szCs w:val="24"/>
          <w:lang w:eastAsia="es-ES"/>
        </w:rPr>
        <w:t>: Una vez corregida la decisión en el sistema, por Secretaría General notifíquese la decisión a las partes.</w:t>
      </w:r>
    </w:p>
    <w:p w14:paraId="323DC214" w14:textId="77777777" w:rsidR="001679E0" w:rsidRPr="006256AF" w:rsidRDefault="001679E0" w:rsidP="00D80B2E">
      <w:pPr>
        <w:spacing w:before="100" w:beforeAutospacing="1" w:after="100" w:afterAutospacing="1" w:line="276" w:lineRule="auto"/>
        <w:jc w:val="both"/>
        <w:rPr>
          <w:rFonts w:ascii="Arial" w:hAnsi="Arial" w:cs="Arial"/>
          <w:color w:val="000000"/>
          <w:sz w:val="24"/>
          <w:szCs w:val="24"/>
          <w:lang w:eastAsia="es-ES"/>
        </w:rPr>
      </w:pPr>
    </w:p>
    <w:p w14:paraId="14D898A3" w14:textId="0865536A" w:rsidR="006256AF" w:rsidRPr="006256AF" w:rsidRDefault="001679E0" w:rsidP="006256AF">
      <w:pPr>
        <w:spacing w:before="100" w:beforeAutospacing="1" w:after="100" w:afterAutospacing="1" w:line="276" w:lineRule="auto"/>
        <w:jc w:val="center"/>
        <w:rPr>
          <w:rFonts w:ascii="Arial" w:hAnsi="Arial" w:cs="Arial"/>
          <w:b/>
          <w:color w:val="000000"/>
          <w:sz w:val="24"/>
          <w:szCs w:val="24"/>
          <w:lang w:eastAsia="es-ES"/>
        </w:rPr>
      </w:pPr>
      <w:r>
        <w:rPr>
          <w:rFonts w:ascii="Arial" w:hAnsi="Arial" w:cs="Arial"/>
          <w:b/>
          <w:bCs/>
          <w:sz w:val="24"/>
          <w:szCs w:val="24"/>
        </w:rPr>
        <w:t>NOTIFÍQUESE</w:t>
      </w:r>
      <w:r w:rsidRPr="005D0155">
        <w:rPr>
          <w:rFonts w:ascii="Arial" w:hAnsi="Arial" w:cs="Arial"/>
          <w:b/>
          <w:bCs/>
          <w:sz w:val="24"/>
          <w:szCs w:val="24"/>
        </w:rPr>
        <w:t xml:space="preserve"> Y CÚMPLASE</w:t>
      </w:r>
      <w:r>
        <w:rPr>
          <w:rFonts w:ascii="Arial" w:hAnsi="Arial" w:cs="Arial"/>
          <w:b/>
          <w:color w:val="000000"/>
          <w:sz w:val="24"/>
          <w:szCs w:val="24"/>
          <w:lang w:eastAsia="es-ES"/>
        </w:rPr>
        <w:t xml:space="preserve"> </w:t>
      </w:r>
    </w:p>
    <w:p w14:paraId="546454B8" w14:textId="77777777" w:rsidR="002379F1" w:rsidRDefault="002379F1" w:rsidP="002379F1">
      <w:pPr>
        <w:pStyle w:val="Textodecuerpo"/>
        <w:spacing w:after="0" w:line="276" w:lineRule="auto"/>
        <w:contextualSpacing/>
        <w:rPr>
          <w:rFonts w:ascii="Arial" w:hAnsi="Arial" w:cs="Arial"/>
          <w:sz w:val="24"/>
          <w:szCs w:val="24"/>
        </w:rPr>
      </w:pPr>
    </w:p>
    <w:p w14:paraId="2812F6D4" w14:textId="77777777" w:rsidR="006256AF" w:rsidRDefault="006256AF" w:rsidP="002379F1">
      <w:pPr>
        <w:pStyle w:val="Textodecuerpo"/>
        <w:spacing w:after="0" w:line="276" w:lineRule="auto"/>
        <w:contextualSpacing/>
        <w:rPr>
          <w:rFonts w:ascii="Arial" w:hAnsi="Arial" w:cs="Arial"/>
          <w:sz w:val="24"/>
          <w:szCs w:val="24"/>
        </w:rPr>
      </w:pPr>
    </w:p>
    <w:tbl>
      <w:tblPr>
        <w:tblW w:w="8789" w:type="dxa"/>
        <w:tblCellMar>
          <w:left w:w="10" w:type="dxa"/>
          <w:right w:w="10" w:type="dxa"/>
        </w:tblCellMar>
        <w:tblLook w:val="04A0" w:firstRow="1" w:lastRow="0" w:firstColumn="1" w:lastColumn="0" w:noHBand="0" w:noVBand="1"/>
      </w:tblPr>
      <w:tblGrid>
        <w:gridCol w:w="4348"/>
        <w:gridCol w:w="4441"/>
      </w:tblGrid>
      <w:tr w:rsidR="006256AF" w:rsidRPr="00EF3529" w14:paraId="27EC065B" w14:textId="77777777" w:rsidTr="006256AF">
        <w:tc>
          <w:tcPr>
            <w:tcW w:w="4348" w:type="dxa"/>
            <w:shd w:val="clear" w:color="auto" w:fill="auto"/>
          </w:tcPr>
          <w:p w14:paraId="7A93F0A3" w14:textId="77777777" w:rsidR="006256AF" w:rsidRPr="005D0155" w:rsidRDefault="006256AF" w:rsidP="006256AF">
            <w:pPr>
              <w:spacing w:line="276" w:lineRule="auto"/>
              <w:contextualSpacing/>
              <w:jc w:val="center"/>
              <w:rPr>
                <w:rFonts w:ascii="Arial" w:eastAsia="Times New Roman" w:hAnsi="Arial" w:cs="Arial"/>
                <w:b/>
                <w:bCs/>
                <w:sz w:val="24"/>
                <w:szCs w:val="24"/>
                <w:lang w:eastAsia="es-ES"/>
              </w:rPr>
            </w:pPr>
          </w:p>
          <w:p w14:paraId="1883A450" w14:textId="77777777" w:rsidR="006256AF" w:rsidRPr="005D0155" w:rsidRDefault="006256AF" w:rsidP="006256AF">
            <w:pPr>
              <w:spacing w:line="276" w:lineRule="auto"/>
              <w:contextualSpacing/>
              <w:jc w:val="center"/>
              <w:rPr>
                <w:rFonts w:ascii="Arial" w:eastAsia="Times New Roman" w:hAnsi="Arial" w:cs="Arial"/>
                <w:i/>
                <w:iCs/>
                <w:sz w:val="24"/>
                <w:szCs w:val="24"/>
                <w:lang w:eastAsia="es-ES"/>
              </w:rPr>
            </w:pPr>
            <w:r w:rsidRPr="005D0155">
              <w:rPr>
                <w:rFonts w:ascii="Arial" w:eastAsia="Times New Roman" w:hAnsi="Arial" w:cs="Arial"/>
                <w:i/>
                <w:iCs/>
                <w:sz w:val="24"/>
                <w:szCs w:val="24"/>
                <w:lang w:eastAsia="es-ES"/>
              </w:rPr>
              <w:t>Con firma electrónica</w:t>
            </w:r>
          </w:p>
          <w:p w14:paraId="0D4357B9" w14:textId="77777777" w:rsidR="006256AF" w:rsidRPr="005D0155" w:rsidRDefault="006256AF" w:rsidP="006256AF">
            <w:pPr>
              <w:spacing w:line="276" w:lineRule="auto"/>
              <w:contextualSpacing/>
              <w:jc w:val="center"/>
              <w:rPr>
                <w:rFonts w:ascii="Arial" w:eastAsia="Times New Roman" w:hAnsi="Arial" w:cs="Arial"/>
                <w:b/>
                <w:sz w:val="24"/>
                <w:szCs w:val="24"/>
                <w:lang w:eastAsia="es-ES"/>
              </w:rPr>
            </w:pPr>
            <w:r w:rsidRPr="005D0155">
              <w:rPr>
                <w:rFonts w:ascii="Arial" w:eastAsia="Times New Roman" w:hAnsi="Arial" w:cs="Arial"/>
                <w:b/>
                <w:sz w:val="24"/>
                <w:szCs w:val="24"/>
                <w:lang w:eastAsia="es-ES"/>
              </w:rPr>
              <w:t>MARTÍN BERMÚDEZ MUÑOZ</w:t>
            </w:r>
          </w:p>
          <w:p w14:paraId="6B8912B2" w14:textId="77777777" w:rsidR="006256AF" w:rsidRPr="005D0155" w:rsidRDefault="006256AF" w:rsidP="006256AF">
            <w:pPr>
              <w:spacing w:line="276" w:lineRule="auto"/>
              <w:contextualSpacing/>
              <w:jc w:val="center"/>
              <w:rPr>
                <w:rFonts w:ascii="Arial" w:eastAsia="Times New Roman" w:hAnsi="Arial" w:cs="Arial"/>
                <w:b/>
                <w:sz w:val="24"/>
                <w:szCs w:val="24"/>
                <w:lang w:eastAsia="es-ES"/>
              </w:rPr>
            </w:pPr>
            <w:r w:rsidRPr="005D0155">
              <w:rPr>
                <w:rFonts w:ascii="Arial" w:eastAsia="Times New Roman" w:hAnsi="Arial" w:cs="Arial"/>
                <w:b/>
                <w:sz w:val="24"/>
                <w:szCs w:val="24"/>
                <w:lang w:eastAsia="es-ES"/>
              </w:rPr>
              <w:t>Magistrado</w:t>
            </w:r>
          </w:p>
        </w:tc>
        <w:tc>
          <w:tcPr>
            <w:tcW w:w="4441" w:type="dxa"/>
            <w:shd w:val="clear" w:color="auto" w:fill="auto"/>
          </w:tcPr>
          <w:p w14:paraId="049F233D" w14:textId="77777777" w:rsidR="006256AF" w:rsidRPr="005D0155" w:rsidRDefault="006256AF" w:rsidP="006256AF">
            <w:pPr>
              <w:spacing w:line="276" w:lineRule="auto"/>
              <w:contextualSpacing/>
              <w:jc w:val="center"/>
              <w:rPr>
                <w:rFonts w:ascii="Arial" w:eastAsia="Times New Roman" w:hAnsi="Arial" w:cs="Arial"/>
                <w:b/>
                <w:sz w:val="24"/>
                <w:szCs w:val="24"/>
                <w:lang w:eastAsia="es-ES"/>
              </w:rPr>
            </w:pPr>
          </w:p>
          <w:p w14:paraId="68179647" w14:textId="77777777" w:rsidR="006256AF" w:rsidRPr="005D0155" w:rsidRDefault="006256AF" w:rsidP="006256AF">
            <w:pPr>
              <w:spacing w:line="276" w:lineRule="auto"/>
              <w:contextualSpacing/>
              <w:jc w:val="center"/>
              <w:rPr>
                <w:rFonts w:ascii="Arial" w:eastAsia="Times New Roman" w:hAnsi="Arial" w:cs="Arial"/>
                <w:bCs/>
                <w:i/>
                <w:iCs/>
                <w:sz w:val="24"/>
                <w:szCs w:val="24"/>
                <w:lang w:eastAsia="es-ES"/>
              </w:rPr>
            </w:pPr>
            <w:r w:rsidRPr="005D0155">
              <w:rPr>
                <w:rFonts w:ascii="Arial" w:eastAsia="Times New Roman" w:hAnsi="Arial" w:cs="Arial"/>
                <w:bCs/>
                <w:i/>
                <w:iCs/>
                <w:sz w:val="24"/>
                <w:szCs w:val="24"/>
                <w:lang w:eastAsia="es-ES"/>
              </w:rPr>
              <w:t>Con firma electrónica</w:t>
            </w:r>
          </w:p>
          <w:p w14:paraId="6BED07B1" w14:textId="77777777" w:rsidR="006256AF" w:rsidRPr="005D0155" w:rsidRDefault="006256AF" w:rsidP="006256AF">
            <w:pPr>
              <w:spacing w:line="276" w:lineRule="auto"/>
              <w:contextualSpacing/>
              <w:jc w:val="center"/>
              <w:rPr>
                <w:rFonts w:ascii="Arial" w:eastAsia="Times New Roman" w:hAnsi="Arial" w:cs="Arial"/>
                <w:b/>
                <w:sz w:val="24"/>
                <w:szCs w:val="24"/>
                <w:lang w:eastAsia="es-ES"/>
              </w:rPr>
            </w:pPr>
            <w:r w:rsidRPr="005D0155">
              <w:rPr>
                <w:rFonts w:ascii="Arial" w:eastAsia="Times New Roman" w:hAnsi="Arial" w:cs="Arial"/>
                <w:b/>
                <w:sz w:val="24"/>
                <w:szCs w:val="24"/>
                <w:lang w:eastAsia="es-ES"/>
              </w:rPr>
              <w:t>RAMIRO PAZOS GUERRERO</w:t>
            </w:r>
          </w:p>
          <w:p w14:paraId="7F4D12B3" w14:textId="77777777" w:rsidR="006256AF" w:rsidRDefault="006256AF" w:rsidP="006256AF">
            <w:pPr>
              <w:spacing w:line="276" w:lineRule="auto"/>
              <w:contextualSpacing/>
              <w:jc w:val="center"/>
              <w:rPr>
                <w:rFonts w:ascii="Arial" w:eastAsia="Times New Roman" w:hAnsi="Arial" w:cs="Arial"/>
                <w:b/>
                <w:sz w:val="24"/>
                <w:szCs w:val="24"/>
                <w:lang w:eastAsia="es-ES"/>
              </w:rPr>
            </w:pPr>
            <w:r w:rsidRPr="005D0155">
              <w:rPr>
                <w:rFonts w:ascii="Arial" w:eastAsia="Times New Roman" w:hAnsi="Arial" w:cs="Arial"/>
                <w:b/>
                <w:sz w:val="24"/>
                <w:szCs w:val="24"/>
                <w:lang w:eastAsia="es-ES"/>
              </w:rPr>
              <w:t>Magistrado</w:t>
            </w:r>
          </w:p>
          <w:p w14:paraId="4AD3518A" w14:textId="77777777" w:rsidR="006256AF" w:rsidRPr="00EF3529" w:rsidRDefault="006256AF" w:rsidP="006256AF">
            <w:pPr>
              <w:spacing w:line="276" w:lineRule="auto"/>
              <w:contextualSpacing/>
              <w:jc w:val="center"/>
              <w:rPr>
                <w:rFonts w:ascii="Arial" w:eastAsia="Times New Roman" w:hAnsi="Arial" w:cs="Arial"/>
                <w:b/>
                <w:sz w:val="24"/>
                <w:szCs w:val="24"/>
                <w:lang w:eastAsia="es-ES"/>
              </w:rPr>
            </w:pPr>
          </w:p>
        </w:tc>
      </w:tr>
    </w:tbl>
    <w:p w14:paraId="24BCA821" w14:textId="77777777" w:rsidR="006256AF" w:rsidRDefault="006256AF" w:rsidP="002379F1">
      <w:pPr>
        <w:pStyle w:val="Textodecuerpo"/>
        <w:spacing w:after="0" w:line="276" w:lineRule="auto"/>
        <w:contextualSpacing/>
        <w:rPr>
          <w:rFonts w:ascii="Arial" w:hAnsi="Arial" w:cs="Arial"/>
          <w:sz w:val="24"/>
          <w:szCs w:val="24"/>
        </w:rPr>
      </w:pPr>
    </w:p>
    <w:p w14:paraId="748AB002" w14:textId="77777777" w:rsidR="006256AF" w:rsidRDefault="006256AF" w:rsidP="002379F1">
      <w:pPr>
        <w:pStyle w:val="Textodecuerpo"/>
        <w:spacing w:after="0" w:line="276" w:lineRule="auto"/>
        <w:contextualSpacing/>
        <w:rPr>
          <w:rFonts w:ascii="Arial" w:hAnsi="Arial" w:cs="Arial"/>
          <w:sz w:val="24"/>
          <w:szCs w:val="24"/>
        </w:rPr>
      </w:pPr>
    </w:p>
    <w:p w14:paraId="078F3B82" w14:textId="77777777" w:rsidR="006256AF" w:rsidRDefault="006256AF" w:rsidP="002379F1">
      <w:pPr>
        <w:pStyle w:val="Textodecuerpo"/>
        <w:spacing w:after="0" w:line="276" w:lineRule="auto"/>
        <w:contextualSpacing/>
        <w:rPr>
          <w:rFonts w:ascii="Arial" w:hAnsi="Arial" w:cs="Arial"/>
          <w:sz w:val="24"/>
          <w:szCs w:val="24"/>
        </w:rPr>
      </w:pPr>
    </w:p>
    <w:p w14:paraId="1CEAAA98" w14:textId="77777777" w:rsidR="006256AF" w:rsidRPr="001E7BA8" w:rsidRDefault="006256AF" w:rsidP="002379F1">
      <w:pPr>
        <w:pStyle w:val="Textodecuerpo"/>
        <w:spacing w:after="0" w:line="276" w:lineRule="auto"/>
        <w:contextualSpacing/>
        <w:rPr>
          <w:rFonts w:ascii="Arial" w:hAnsi="Arial" w:cs="Arial"/>
          <w:sz w:val="24"/>
          <w:szCs w:val="24"/>
        </w:rPr>
      </w:pPr>
    </w:p>
    <w:p w14:paraId="719F3DD1" w14:textId="77777777" w:rsidR="00C27543" w:rsidRDefault="00C27543"/>
    <w:sectPr w:rsidR="00C27543" w:rsidSect="002379F1">
      <w:headerReference w:type="default" r:id="rId8"/>
      <w:footerReference w:type="default" r:id="rId9"/>
      <w:headerReference w:type="first" r:id="rId10"/>
      <w:pgSz w:w="12240" w:h="18720" w:code="14"/>
      <w:pgMar w:top="1701" w:right="1701" w:bottom="1701" w:left="1701" w:header="964" w:footer="85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01998" w14:textId="77777777" w:rsidR="00DC251F" w:rsidRDefault="00DC251F" w:rsidP="002379F1">
      <w:pPr>
        <w:spacing w:after="0" w:line="240" w:lineRule="auto"/>
      </w:pPr>
      <w:r>
        <w:separator/>
      </w:r>
    </w:p>
  </w:endnote>
  <w:endnote w:type="continuationSeparator" w:id="0">
    <w:p w14:paraId="590C7AC2" w14:textId="77777777" w:rsidR="00DC251F" w:rsidRDefault="00DC251F" w:rsidP="0023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B1156" w14:textId="77777777" w:rsidR="00DC251F" w:rsidRDefault="00DC251F">
    <w:pPr>
      <w:pStyle w:val="Piedepgina"/>
      <w:jc w:val="center"/>
    </w:pPr>
    <w:r>
      <w:fldChar w:fldCharType="begin"/>
    </w:r>
    <w:r>
      <w:instrText>PAGE   \* MERGEFORMAT</w:instrText>
    </w:r>
    <w:r>
      <w:fldChar w:fldCharType="separate"/>
    </w:r>
    <w:r w:rsidR="00906B66" w:rsidRPr="00906B66">
      <w:rPr>
        <w:noProof/>
        <w:lang w:val="es-ES"/>
      </w:rPr>
      <w:t>2</w:t>
    </w:r>
    <w:r>
      <w:fldChar w:fldCharType="end"/>
    </w:r>
  </w:p>
  <w:p w14:paraId="1744D21B" w14:textId="77777777" w:rsidR="00DC251F" w:rsidRPr="00F145EA" w:rsidRDefault="00DC251F" w:rsidP="002379F1">
    <w:pPr>
      <w:pStyle w:val="Piedepgina"/>
      <w:jc w:val="center"/>
      <w:rPr>
        <w:rFonts w:ascii="Arial" w:hAnsi="Arial" w:cs="Arial"/>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36866" w14:textId="77777777" w:rsidR="00DC251F" w:rsidRDefault="00DC251F" w:rsidP="002379F1">
      <w:pPr>
        <w:spacing w:after="0" w:line="240" w:lineRule="auto"/>
      </w:pPr>
      <w:r>
        <w:separator/>
      </w:r>
    </w:p>
  </w:footnote>
  <w:footnote w:type="continuationSeparator" w:id="0">
    <w:p w14:paraId="05E60DFE" w14:textId="77777777" w:rsidR="00DC251F" w:rsidRDefault="00DC251F" w:rsidP="002379F1">
      <w:pPr>
        <w:spacing w:after="0" w:line="240" w:lineRule="auto"/>
      </w:pPr>
      <w:r>
        <w:continuationSeparator/>
      </w:r>
    </w:p>
  </w:footnote>
  <w:footnote w:id="1">
    <w:p w14:paraId="71700325" w14:textId="35E62387" w:rsidR="00DC251F" w:rsidRPr="004B138B" w:rsidRDefault="00DC251F" w:rsidP="004B138B">
      <w:pPr>
        <w:pStyle w:val="normal0"/>
        <w:pBdr>
          <w:top w:val="nil"/>
          <w:left w:val="nil"/>
          <w:bottom w:val="nil"/>
          <w:right w:val="nil"/>
          <w:between w:val="nil"/>
        </w:pBdr>
        <w:spacing w:after="100" w:line="240" w:lineRule="auto"/>
        <w:rPr>
          <w:color w:val="000000"/>
          <w:sz w:val="18"/>
          <w:szCs w:val="18"/>
        </w:rPr>
      </w:pPr>
      <w:r w:rsidRPr="004B138B">
        <w:rPr>
          <w:rStyle w:val="Refdenotaalpie"/>
          <w:sz w:val="18"/>
          <w:szCs w:val="18"/>
        </w:rPr>
        <w:footnoteRef/>
      </w:r>
      <w:r w:rsidRPr="004B138B">
        <w:rPr>
          <w:sz w:val="18"/>
          <w:szCs w:val="18"/>
        </w:rPr>
        <w:t xml:space="preserve"> </w:t>
      </w:r>
      <w:r w:rsidRPr="004B138B">
        <w:rPr>
          <w:color w:val="000000"/>
          <w:sz w:val="18"/>
          <w:szCs w:val="18"/>
        </w:rPr>
        <w:t>Artículo 4º- De los principios aplicables para interpretar el procedimiento previsto por el Decreto 2591 de 1991. Para la interpretación de las disposiciones sobre trámite de la acción de tutela previstas por el Decreto 2591 de 1991 se aplicarán los principios generales del Código de Procedimiento Civil, en todo aquello en que no sean contrarios a dicho decreto.</w:t>
      </w:r>
    </w:p>
  </w:footnote>
  <w:footnote w:id="2">
    <w:p w14:paraId="6A033101" w14:textId="77777777" w:rsidR="00DC251F" w:rsidRPr="004B138B" w:rsidRDefault="00DC251F" w:rsidP="002B1481">
      <w:pPr>
        <w:pStyle w:val="normal0"/>
        <w:pBdr>
          <w:top w:val="nil"/>
          <w:left w:val="nil"/>
          <w:bottom w:val="nil"/>
          <w:right w:val="nil"/>
          <w:between w:val="nil"/>
        </w:pBdr>
        <w:spacing w:line="240" w:lineRule="auto"/>
        <w:ind w:right="-93"/>
        <w:rPr>
          <w:color w:val="000000"/>
          <w:sz w:val="18"/>
          <w:szCs w:val="18"/>
        </w:rPr>
      </w:pPr>
      <w:r w:rsidRPr="004B138B">
        <w:rPr>
          <w:rStyle w:val="Refdenotaalpie"/>
          <w:sz w:val="18"/>
          <w:szCs w:val="18"/>
        </w:rPr>
        <w:footnoteRef/>
      </w:r>
      <w:r w:rsidRPr="004B138B">
        <w:rPr>
          <w:sz w:val="18"/>
          <w:szCs w:val="18"/>
        </w:rPr>
        <w:t xml:space="preserve"> </w:t>
      </w:r>
      <w:r w:rsidRPr="004B138B">
        <w:rPr>
          <w:color w:val="000000"/>
          <w:sz w:val="18"/>
          <w:szCs w:val="18"/>
        </w:rPr>
        <w:t>Artículo 285. Aclaración. La sentencia no es revocable ni reformable por el juez que la pronunció. Sin embargo, podrá ser aclarada, de oficio o a solicitud de parte, cuando contenga conceptos o frases que ofrezcan verdadero motivo de duda, siempre que estén contenidas en la parte resolutiva de la sentencia o influyan en ella. (…)</w:t>
      </w:r>
    </w:p>
    <w:p w14:paraId="177BE7CE" w14:textId="77777777" w:rsidR="00DC251F" w:rsidRDefault="00DC251F">
      <w:pPr>
        <w:pStyle w:val="Textonotapie"/>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F4FA5" w14:textId="77777777" w:rsidR="00DC251F" w:rsidRDefault="00DC251F" w:rsidP="002379F1">
    <w:pPr>
      <w:pStyle w:val="Encabezado"/>
      <w:jc w:val="center"/>
      <w:rPr>
        <w:rFonts w:ascii="Verdana" w:hAnsi="Verdana"/>
        <w:sz w:val="20"/>
        <w:szCs w:val="20"/>
      </w:rPr>
    </w:pPr>
    <w:r>
      <w:rPr>
        <w:noProof/>
        <w:lang w:val="es-ES" w:eastAsia="es-ES"/>
      </w:rPr>
      <w:drawing>
        <wp:anchor distT="0" distB="0" distL="114300" distR="114300" simplePos="0" relativeHeight="251660288" behindDoc="0" locked="0" layoutInCell="1" allowOverlap="1" wp14:anchorId="09021EC8" wp14:editId="31638459">
          <wp:simplePos x="0" y="0"/>
          <wp:positionH relativeFrom="column">
            <wp:posOffset>-417195</wp:posOffset>
          </wp:positionH>
          <wp:positionV relativeFrom="paragraph">
            <wp:posOffset>-472440</wp:posOffset>
          </wp:positionV>
          <wp:extent cx="1271905" cy="118554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05" cy="1185545"/>
                  </a:xfrm>
                  <a:prstGeom prst="rect">
                    <a:avLst/>
                  </a:prstGeom>
                  <a:noFill/>
                </pic:spPr>
              </pic:pic>
            </a:graphicData>
          </a:graphic>
          <wp14:sizeRelH relativeFrom="page">
            <wp14:pctWidth>0</wp14:pctWidth>
          </wp14:sizeRelH>
          <wp14:sizeRelV relativeFrom="page">
            <wp14:pctHeight>0</wp14:pctHeight>
          </wp14:sizeRelV>
        </wp:anchor>
      </w:drawing>
    </w:r>
  </w:p>
  <w:p w14:paraId="499F42BC" w14:textId="77777777" w:rsidR="00DC251F" w:rsidRDefault="00DC251F" w:rsidP="002379F1">
    <w:pPr>
      <w:pStyle w:val="Encabezado"/>
      <w:rPr>
        <w:sz w:val="20"/>
        <w:szCs w:val="20"/>
      </w:rPr>
    </w:pPr>
    <w:r>
      <w:rPr>
        <w:noProof/>
        <w:lang w:val="es-ES" w:eastAsia="es-ES"/>
      </w:rPr>
      <mc:AlternateContent>
        <mc:Choice Requires="wps">
          <w:drawing>
            <wp:anchor distT="0" distB="0" distL="114300" distR="114300" simplePos="0" relativeHeight="251661312" behindDoc="0" locked="0" layoutInCell="1" allowOverlap="1" wp14:anchorId="51D90BD2" wp14:editId="0EA747B1">
              <wp:simplePos x="0" y="0"/>
              <wp:positionH relativeFrom="column">
                <wp:posOffset>1379855</wp:posOffset>
              </wp:positionH>
              <wp:positionV relativeFrom="paragraph">
                <wp:posOffset>60325</wp:posOffset>
              </wp:positionV>
              <wp:extent cx="5288915" cy="21590"/>
              <wp:effectExtent l="0" t="0" r="19685" b="2921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8915" cy="2159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108.65pt;margin-top:4.75pt;width:416.4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" strokeweight="2.25pt"/>
          </w:pict>
        </mc:Fallback>
      </mc:AlternateContent>
    </w:r>
  </w:p>
  <w:p w14:paraId="7DCFFF4F" w14:textId="77777777" w:rsidR="00DC251F" w:rsidRPr="00842648" w:rsidRDefault="00DC251F" w:rsidP="006256AF">
    <w:pPr>
      <w:pStyle w:val="Encabezado"/>
      <w:jc w:val="right"/>
      <w:rPr>
        <w:rFonts w:ascii="Arial" w:hAnsi="Arial" w:cs="Arial"/>
        <w:color w:val="767171"/>
        <w:sz w:val="18"/>
        <w:szCs w:val="18"/>
      </w:rPr>
    </w:pPr>
    <w:r w:rsidRPr="00842648">
      <w:rPr>
        <w:rFonts w:ascii="Arial" w:hAnsi="Arial" w:cs="Arial"/>
        <w:color w:val="767171"/>
        <w:sz w:val="18"/>
        <w:szCs w:val="18"/>
      </w:rPr>
      <w:t xml:space="preserve">Radicado: </w:t>
    </w:r>
    <w:r>
      <w:rPr>
        <w:rFonts w:ascii="Arial" w:hAnsi="Arial" w:cs="Arial"/>
        <w:color w:val="767171"/>
        <w:sz w:val="18"/>
        <w:szCs w:val="18"/>
      </w:rPr>
      <w:t>11</w:t>
    </w:r>
    <w:r w:rsidRPr="00842648">
      <w:rPr>
        <w:rFonts w:ascii="Arial" w:hAnsi="Arial" w:cs="Arial"/>
        <w:color w:val="767171"/>
        <w:sz w:val="18"/>
        <w:szCs w:val="18"/>
      </w:rPr>
      <w:t>00</w:t>
    </w:r>
    <w:r>
      <w:rPr>
        <w:rFonts w:ascii="Arial" w:hAnsi="Arial" w:cs="Arial"/>
        <w:color w:val="767171"/>
        <w:sz w:val="18"/>
        <w:szCs w:val="18"/>
      </w:rPr>
      <w:t>1-0</w:t>
    </w:r>
    <w:r w:rsidRPr="00842648">
      <w:rPr>
        <w:rFonts w:ascii="Arial" w:hAnsi="Arial" w:cs="Arial"/>
        <w:color w:val="767171"/>
        <w:sz w:val="18"/>
        <w:szCs w:val="18"/>
      </w:rPr>
      <w:t>3-15-000-20</w:t>
    </w:r>
    <w:r>
      <w:rPr>
        <w:rFonts w:ascii="Arial" w:hAnsi="Arial" w:cs="Arial"/>
        <w:color w:val="767171"/>
        <w:sz w:val="18"/>
        <w:szCs w:val="18"/>
      </w:rPr>
      <w:t>21</w:t>
    </w:r>
    <w:r w:rsidRPr="00842648">
      <w:rPr>
        <w:rFonts w:ascii="Arial" w:hAnsi="Arial" w:cs="Arial"/>
        <w:color w:val="767171"/>
        <w:sz w:val="18"/>
        <w:szCs w:val="18"/>
      </w:rPr>
      <w:t>-</w:t>
    </w:r>
    <w:r>
      <w:rPr>
        <w:rFonts w:ascii="Arial" w:hAnsi="Arial" w:cs="Arial"/>
        <w:color w:val="767171"/>
        <w:sz w:val="18"/>
        <w:szCs w:val="18"/>
      </w:rPr>
      <w:t>00319-00</w:t>
    </w:r>
  </w:p>
  <w:p w14:paraId="2F8271D0" w14:textId="77777777" w:rsidR="00DC251F" w:rsidRPr="00842648" w:rsidRDefault="00DC251F" w:rsidP="006256AF">
    <w:pPr>
      <w:pStyle w:val="Encabezado"/>
      <w:jc w:val="right"/>
      <w:rPr>
        <w:rFonts w:ascii="Arial" w:hAnsi="Arial" w:cs="Arial"/>
        <w:color w:val="767171"/>
        <w:sz w:val="18"/>
        <w:szCs w:val="18"/>
      </w:rPr>
    </w:pPr>
    <w:r w:rsidRPr="00842648">
      <w:rPr>
        <w:rFonts w:ascii="Arial" w:hAnsi="Arial" w:cs="Arial"/>
        <w:color w:val="767171"/>
        <w:sz w:val="18"/>
        <w:szCs w:val="18"/>
      </w:rPr>
      <w:t xml:space="preserve"> </w:t>
    </w:r>
    <w:r>
      <w:rPr>
        <w:rFonts w:ascii="Arial" w:hAnsi="Arial" w:cs="Arial"/>
        <w:color w:val="767171"/>
        <w:sz w:val="18"/>
        <w:szCs w:val="18"/>
      </w:rPr>
      <w:t>Accion</w:t>
    </w:r>
    <w:r w:rsidRPr="00842648">
      <w:rPr>
        <w:rFonts w:ascii="Arial" w:hAnsi="Arial" w:cs="Arial"/>
        <w:color w:val="767171"/>
        <w:sz w:val="18"/>
        <w:szCs w:val="18"/>
      </w:rPr>
      <w:t xml:space="preserve">ante: </w:t>
    </w:r>
    <w:proofErr w:type="spellStart"/>
    <w:r>
      <w:rPr>
        <w:rFonts w:ascii="Arial" w:hAnsi="Arial" w:cs="Arial"/>
        <w:color w:val="767171"/>
        <w:sz w:val="18"/>
        <w:szCs w:val="18"/>
      </w:rPr>
      <w:t>Fiduagraria</w:t>
    </w:r>
    <w:proofErr w:type="spellEnd"/>
    <w:r>
      <w:rPr>
        <w:rFonts w:ascii="Arial" w:hAnsi="Arial" w:cs="Arial"/>
        <w:color w:val="767171"/>
        <w:sz w:val="18"/>
        <w:szCs w:val="18"/>
      </w:rPr>
      <w:t xml:space="preserve"> S.A.</w:t>
    </w:r>
  </w:p>
  <w:p w14:paraId="3A54F2A2" w14:textId="77777777" w:rsidR="00DC251F" w:rsidRDefault="00DC251F" w:rsidP="006256AF">
    <w:pPr>
      <w:pStyle w:val="Encabezado"/>
      <w:jc w:val="right"/>
      <w:rPr>
        <w:rFonts w:ascii="Arial" w:hAnsi="Arial" w:cs="Arial"/>
        <w:color w:val="767171"/>
        <w:sz w:val="18"/>
        <w:szCs w:val="18"/>
      </w:rPr>
    </w:pPr>
    <w:r>
      <w:rPr>
        <w:rFonts w:ascii="Arial" w:hAnsi="Arial" w:cs="Arial"/>
        <w:color w:val="767171"/>
        <w:sz w:val="18"/>
        <w:szCs w:val="18"/>
      </w:rPr>
      <w:t>Corrige actuación</w:t>
    </w:r>
  </w:p>
  <w:p w14:paraId="67ED01EC" w14:textId="77777777" w:rsidR="00DC251F" w:rsidRDefault="00DC251F" w:rsidP="002379F1">
    <w:pPr>
      <w:pStyle w:val="Encabezado"/>
      <w:jc w:val="right"/>
      <w:rPr>
        <w:color w:val="767171"/>
        <w:sz w:val="20"/>
        <w:szCs w:val="20"/>
      </w:rPr>
    </w:pPr>
    <w:r>
      <w:rPr>
        <w:color w:val="767171"/>
        <w:sz w:val="20"/>
        <w:szCs w:val="20"/>
      </w:rPr>
      <w:t xml:space="preserve">  </w:t>
    </w:r>
  </w:p>
  <w:p w14:paraId="0A6FA91B" w14:textId="77777777" w:rsidR="00DC251F" w:rsidRDefault="00DC251F" w:rsidP="002379F1">
    <w:pPr>
      <w:pStyle w:val="Encabezado"/>
      <w:jc w:val="right"/>
      <w:rPr>
        <w:color w:val="767171"/>
        <w:sz w:val="20"/>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7B5A" w14:textId="77777777" w:rsidR="00DC251F" w:rsidRDefault="00DC251F">
    <w:pPr>
      <w:pStyle w:val="Encabezado"/>
    </w:pPr>
    <w:r>
      <w:rPr>
        <w:noProof/>
        <w:lang w:val="es-ES" w:eastAsia="es-ES"/>
      </w:rPr>
      <w:drawing>
        <wp:anchor distT="0" distB="0" distL="114300" distR="114300" simplePos="0" relativeHeight="251662336" behindDoc="0" locked="0" layoutInCell="1" allowOverlap="1" wp14:anchorId="427600F5" wp14:editId="440F7E8F">
          <wp:simplePos x="0" y="0"/>
          <wp:positionH relativeFrom="column">
            <wp:posOffset>-279400</wp:posOffset>
          </wp:positionH>
          <wp:positionV relativeFrom="paragraph">
            <wp:posOffset>-316865</wp:posOffset>
          </wp:positionV>
          <wp:extent cx="1276350" cy="11811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9264" behindDoc="1" locked="0" layoutInCell="1" allowOverlap="1" wp14:anchorId="21771FB3" wp14:editId="7207D125">
          <wp:simplePos x="0" y="0"/>
          <wp:positionH relativeFrom="column">
            <wp:posOffset>-275590</wp:posOffset>
          </wp:positionH>
          <wp:positionV relativeFrom="paragraph">
            <wp:posOffset>-227965</wp:posOffset>
          </wp:positionV>
          <wp:extent cx="1073150" cy="1000125"/>
          <wp:effectExtent l="0" t="0" r="0" b="0"/>
          <wp:wrapThrough wrapText="bothSides">
            <wp:wrapPolygon edited="0">
              <wp:start x="8180" y="0"/>
              <wp:lineTo x="5624" y="1646"/>
              <wp:lineTo x="1022" y="7131"/>
              <wp:lineTo x="1022" y="12069"/>
              <wp:lineTo x="4090" y="18651"/>
              <wp:lineTo x="8180" y="20846"/>
              <wp:lineTo x="12781" y="20846"/>
              <wp:lineTo x="16871" y="18651"/>
              <wp:lineTo x="19938" y="11520"/>
              <wp:lineTo x="20450" y="7680"/>
              <wp:lineTo x="15337" y="1646"/>
              <wp:lineTo x="12781" y="0"/>
              <wp:lineTo x="8180" y="0"/>
            </wp:wrapPolygon>
          </wp:wrapThrough>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3150" cy="1000125"/>
                  </a:xfrm>
                  <a:prstGeom prst="rect">
                    <a:avLst/>
                  </a:prstGeom>
                  <a:noFill/>
                </pic:spPr>
              </pic:pic>
            </a:graphicData>
          </a:graphic>
          <wp14:sizeRelH relativeFrom="page">
            <wp14:pctWidth>0</wp14:pctWidth>
          </wp14:sizeRelH>
          <wp14:sizeRelV relativeFrom="page">
            <wp14:pctHeight>0</wp14:pctHeight>
          </wp14:sizeRelV>
        </wp:anchor>
      </w:drawing>
    </w:r>
  </w:p>
  <w:p w14:paraId="6D50F51F" w14:textId="77777777" w:rsidR="00DC251F" w:rsidRDefault="00DC251F">
    <w:pPr>
      <w:pStyle w:val="Encabezado"/>
    </w:pPr>
  </w:p>
  <w:p w14:paraId="55D8A6C3" w14:textId="77777777" w:rsidR="00DC251F" w:rsidRDefault="00DC251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644AF"/>
    <w:multiLevelType w:val="multilevel"/>
    <w:tmpl w:val="7952A926"/>
    <w:lvl w:ilvl="0">
      <w:start w:val="1"/>
      <w:numFmt w:val="decimal"/>
      <w:lvlText w:val="%1."/>
      <w:lvlJc w:val="left"/>
      <w:pPr>
        <w:ind w:left="0" w:firstLine="0"/>
      </w:pPr>
      <w:rPr>
        <w:b w:val="0"/>
        <w:color w:val="000000"/>
      </w:rPr>
    </w:lvl>
    <w:lvl w:ilvl="1">
      <w:start w:val="1"/>
      <w:numFmt w:val="decimal"/>
      <w:lvlText w:val="%1.%2."/>
      <w:lvlJc w:val="left"/>
      <w:pPr>
        <w:ind w:left="0" w:firstLine="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
    <w:nsid w:val="549F0EBD"/>
    <w:multiLevelType w:val="multilevel"/>
    <w:tmpl w:val="1FCC5BAE"/>
    <w:lvl w:ilvl="0">
      <w:start w:val="1"/>
      <w:numFmt w:val="upperRoman"/>
      <w:lvlText w:val="%1."/>
      <w:lvlJc w:val="righ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F1"/>
    <w:rsid w:val="00123C17"/>
    <w:rsid w:val="00130279"/>
    <w:rsid w:val="00131B3C"/>
    <w:rsid w:val="001679E0"/>
    <w:rsid w:val="002379F1"/>
    <w:rsid w:val="002B1481"/>
    <w:rsid w:val="00391F54"/>
    <w:rsid w:val="004B138B"/>
    <w:rsid w:val="00597104"/>
    <w:rsid w:val="005F14A7"/>
    <w:rsid w:val="006256AF"/>
    <w:rsid w:val="00906B66"/>
    <w:rsid w:val="00AE1AE1"/>
    <w:rsid w:val="00AF67CF"/>
    <w:rsid w:val="00C27543"/>
    <w:rsid w:val="00C3346E"/>
    <w:rsid w:val="00D80B2E"/>
    <w:rsid w:val="00DC251F"/>
    <w:rsid w:val="00FB28F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9815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9F1"/>
    <w:pPr>
      <w:spacing w:after="160" w:line="259" w:lineRule="auto"/>
    </w:pPr>
    <w:rPr>
      <w:rFonts w:cs="Times New Roman"/>
      <w:sz w:val="22"/>
      <w:szCs w:val="22"/>
      <w:lang w:val="es-CO" w:eastAsia="es-CO"/>
    </w:rPr>
  </w:style>
  <w:style w:type="paragraph" w:styleId="Ttulo1">
    <w:name w:val="heading 1"/>
    <w:basedOn w:val="normal0"/>
    <w:next w:val="normal0"/>
    <w:link w:val="Ttulo1Car"/>
    <w:rsid w:val="00391F54"/>
    <w:pPr>
      <w:keepNext/>
      <w:keepLines/>
      <w:jc w:val="center"/>
      <w:outlineLvl w:val="0"/>
    </w:pPr>
    <w:rPr>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79F1"/>
    <w:pPr>
      <w:tabs>
        <w:tab w:val="center" w:pos="4252"/>
        <w:tab w:val="right" w:pos="8504"/>
      </w:tabs>
      <w:spacing w:after="0" w:line="240" w:lineRule="auto"/>
    </w:pPr>
    <w:rPr>
      <w:rFonts w:ascii="Calibri" w:hAnsi="Calibri"/>
      <w:lang w:val="es-ES_tradnl" w:eastAsia="en-US"/>
    </w:rPr>
  </w:style>
  <w:style w:type="character" w:customStyle="1" w:styleId="EncabezadoCar">
    <w:name w:val="Encabezado Car"/>
    <w:basedOn w:val="Fuentedeprrafopredeter"/>
    <w:link w:val="Encabezado"/>
    <w:uiPriority w:val="99"/>
    <w:rsid w:val="002379F1"/>
    <w:rPr>
      <w:rFonts w:ascii="Calibri" w:hAnsi="Calibri" w:cs="Times New Roman"/>
      <w:sz w:val="22"/>
      <w:szCs w:val="22"/>
      <w:lang w:eastAsia="en-US"/>
    </w:rPr>
  </w:style>
  <w:style w:type="paragraph" w:styleId="Piedepgina">
    <w:name w:val="footer"/>
    <w:basedOn w:val="Normal"/>
    <w:link w:val="PiedepginaCar"/>
    <w:uiPriority w:val="99"/>
    <w:unhideWhenUsed/>
    <w:rsid w:val="002379F1"/>
    <w:pPr>
      <w:tabs>
        <w:tab w:val="center" w:pos="4252"/>
        <w:tab w:val="right" w:pos="8504"/>
      </w:tabs>
      <w:spacing w:after="0" w:line="240" w:lineRule="auto"/>
    </w:pPr>
    <w:rPr>
      <w:rFonts w:ascii="Calibri" w:hAnsi="Calibri"/>
      <w:lang w:val="es-ES_tradnl" w:eastAsia="en-US"/>
    </w:rPr>
  </w:style>
  <w:style w:type="character" w:customStyle="1" w:styleId="PiedepginaCar">
    <w:name w:val="Pie de página Car"/>
    <w:basedOn w:val="Fuentedeprrafopredeter"/>
    <w:link w:val="Piedepgina"/>
    <w:uiPriority w:val="99"/>
    <w:rsid w:val="002379F1"/>
    <w:rPr>
      <w:rFonts w:ascii="Calibri" w:hAnsi="Calibri" w:cs="Times New Roman"/>
      <w:sz w:val="22"/>
      <w:szCs w:val="22"/>
      <w:lang w:eastAsia="en-US"/>
    </w:rPr>
  </w:style>
  <w:style w:type="character" w:customStyle="1" w:styleId="TextonotapieCar1">
    <w:name w:val="Texto nota pie Car1"/>
    <w:aliases w:val="Ref. de nota al pie1 Car,Texto de nota al pie Car,referencia nota al pie Car,Ref. de nota al pie 2 Car,Pie de Página Car,FC Car,Appel note de bas de page Car,Texto nota pie Car1 Car Car,Texto nota pie Car2 Car Car Car,BVI f Car"/>
    <w:link w:val="Textonotapie"/>
    <w:qFormat/>
    <w:locked/>
    <w:rsid w:val="002379F1"/>
  </w:style>
  <w:style w:type="paragraph" w:styleId="Textonotapie">
    <w:name w:val="footnote text"/>
    <w:aliases w:val="Ref. de nota al pie1,Texto de nota al pie,referencia nota al pie,Ref. de nota al pie 2,Pie de Página,FC,Appel note de bas de page,Texto nota pie Car1 Car,Texto nota pie Car2 Car Car,Texto nota pie Car1 Car Car Car,BVI f,Footnote reference"/>
    <w:basedOn w:val="Normal"/>
    <w:link w:val="TextonotapieCar1"/>
    <w:unhideWhenUsed/>
    <w:qFormat/>
    <w:rsid w:val="002379F1"/>
    <w:pPr>
      <w:spacing w:after="0" w:line="240" w:lineRule="auto"/>
    </w:pPr>
    <w:rPr>
      <w:rFonts w:cstheme="minorBidi"/>
      <w:sz w:val="24"/>
      <w:szCs w:val="24"/>
      <w:lang w:val="es-ES_tradnl" w:eastAsia="es-ES"/>
    </w:rPr>
  </w:style>
  <w:style w:type="character" w:customStyle="1" w:styleId="TextonotapieCar">
    <w:name w:val="Texto nota pie Car"/>
    <w:basedOn w:val="Fuentedeprrafopredeter"/>
    <w:uiPriority w:val="99"/>
    <w:semiHidden/>
    <w:rsid w:val="002379F1"/>
    <w:rPr>
      <w:rFonts w:cs="Times New Roman"/>
      <w:lang w:val="es-CO" w:eastAsia="es-CO"/>
    </w:rPr>
  </w:style>
  <w:style w:type="paragraph" w:styleId="Prrafodelista">
    <w:name w:val="List Paragraph"/>
    <w:basedOn w:val="Normal"/>
    <w:link w:val="PrrafodelistaCar"/>
    <w:uiPriority w:val="34"/>
    <w:qFormat/>
    <w:rsid w:val="002379F1"/>
    <w:pPr>
      <w:spacing w:after="0" w:line="240" w:lineRule="auto"/>
      <w:ind w:left="708"/>
    </w:pPr>
    <w:rPr>
      <w:rFonts w:ascii="Times New Roman" w:hAnsi="Times New Roman"/>
      <w:sz w:val="24"/>
      <w:szCs w:val="24"/>
      <w:lang w:val="es-ES" w:eastAsia="es-ES"/>
    </w:rPr>
  </w:style>
  <w:style w:type="paragraph" w:styleId="Textodecuerpo">
    <w:name w:val="Body Text"/>
    <w:basedOn w:val="Normal"/>
    <w:link w:val="TextodecuerpoCar"/>
    <w:uiPriority w:val="99"/>
    <w:unhideWhenUsed/>
    <w:rsid w:val="002379F1"/>
    <w:pPr>
      <w:spacing w:after="120"/>
    </w:pPr>
    <w:rPr>
      <w:rFonts w:ascii="Calibri" w:hAnsi="Calibri"/>
      <w:lang w:val="es-ES_tradnl" w:eastAsia="en-US"/>
    </w:rPr>
  </w:style>
  <w:style w:type="character" w:customStyle="1" w:styleId="TextodecuerpoCar">
    <w:name w:val="Texto de cuerpo Car"/>
    <w:basedOn w:val="Fuentedeprrafopredeter"/>
    <w:link w:val="Textodecuerpo"/>
    <w:uiPriority w:val="99"/>
    <w:rsid w:val="002379F1"/>
    <w:rPr>
      <w:rFonts w:ascii="Calibri" w:hAnsi="Calibri" w:cs="Times New Roman"/>
      <w:sz w:val="22"/>
      <w:szCs w:val="22"/>
      <w:lang w:eastAsia="en-US"/>
    </w:rPr>
  </w:style>
  <w:style w:type="paragraph" w:styleId="NormalWeb">
    <w:name w:val="Normal (Web)"/>
    <w:basedOn w:val="Normal"/>
    <w:uiPriority w:val="99"/>
    <w:unhideWhenUsed/>
    <w:rsid w:val="002379F1"/>
    <w:pPr>
      <w:spacing w:before="100" w:beforeAutospacing="1" w:after="100" w:afterAutospacing="1" w:line="240" w:lineRule="auto"/>
    </w:pPr>
    <w:rPr>
      <w:rFonts w:ascii="Times New Roman" w:hAnsi="Times New Roman"/>
      <w:sz w:val="24"/>
      <w:szCs w:val="24"/>
      <w:lang w:val="es-ES_tradnl"/>
    </w:rPr>
  </w:style>
  <w:style w:type="character" w:customStyle="1" w:styleId="PrrafodelistaCar">
    <w:name w:val="Párrafo de lista Car"/>
    <w:link w:val="Prrafodelista"/>
    <w:uiPriority w:val="34"/>
    <w:locked/>
    <w:rsid w:val="002379F1"/>
    <w:rPr>
      <w:rFonts w:ascii="Times New Roman" w:hAnsi="Times New Roman" w:cs="Times New Roman"/>
      <w:lang w:val="es-ES"/>
    </w:rPr>
  </w:style>
  <w:style w:type="paragraph" w:customStyle="1" w:styleId="paragraph">
    <w:name w:val="paragraph"/>
    <w:basedOn w:val="Normal"/>
    <w:rsid w:val="002379F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Fuentedeprrafopredeter"/>
    <w:rsid w:val="002379F1"/>
  </w:style>
  <w:style w:type="paragraph" w:customStyle="1" w:styleId="normal0">
    <w:name w:val="normal"/>
    <w:rsid w:val="00391F54"/>
    <w:pPr>
      <w:spacing w:line="360" w:lineRule="auto"/>
      <w:jc w:val="both"/>
    </w:pPr>
    <w:rPr>
      <w:rFonts w:ascii="Arial" w:eastAsia="Arial" w:hAnsi="Arial" w:cs="Arial"/>
      <w:lang w:val="es-CO"/>
    </w:rPr>
  </w:style>
  <w:style w:type="character" w:customStyle="1" w:styleId="Ttulo1Car">
    <w:name w:val="Título 1 Car"/>
    <w:basedOn w:val="Fuentedeprrafopredeter"/>
    <w:link w:val="Ttulo1"/>
    <w:rsid w:val="00391F54"/>
    <w:rPr>
      <w:rFonts w:ascii="Arial" w:eastAsia="Arial" w:hAnsi="Arial" w:cs="Arial"/>
      <w:b/>
      <w:lang w:val="es-CO"/>
    </w:rPr>
  </w:style>
  <w:style w:type="character" w:styleId="Refdenotaalpie">
    <w:name w:val="footnote reference"/>
    <w:basedOn w:val="Fuentedeprrafopredeter"/>
    <w:uiPriority w:val="99"/>
    <w:unhideWhenUsed/>
    <w:rsid w:val="002B1481"/>
    <w:rPr>
      <w:vertAlign w:val="superscript"/>
    </w:rPr>
  </w:style>
  <w:style w:type="character" w:customStyle="1" w:styleId="superscript">
    <w:name w:val="superscript"/>
    <w:basedOn w:val="Fuentedeprrafopredeter"/>
    <w:rsid w:val="004B138B"/>
  </w:style>
  <w:style w:type="character" w:customStyle="1" w:styleId="eop">
    <w:name w:val="eop"/>
    <w:basedOn w:val="Fuentedeprrafopredeter"/>
    <w:rsid w:val="004B13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9F1"/>
    <w:pPr>
      <w:spacing w:after="160" w:line="259" w:lineRule="auto"/>
    </w:pPr>
    <w:rPr>
      <w:rFonts w:cs="Times New Roman"/>
      <w:sz w:val="22"/>
      <w:szCs w:val="22"/>
      <w:lang w:val="es-CO" w:eastAsia="es-CO"/>
    </w:rPr>
  </w:style>
  <w:style w:type="paragraph" w:styleId="Ttulo1">
    <w:name w:val="heading 1"/>
    <w:basedOn w:val="normal0"/>
    <w:next w:val="normal0"/>
    <w:link w:val="Ttulo1Car"/>
    <w:rsid w:val="00391F54"/>
    <w:pPr>
      <w:keepNext/>
      <w:keepLines/>
      <w:jc w:val="center"/>
      <w:outlineLvl w:val="0"/>
    </w:pPr>
    <w:rPr>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79F1"/>
    <w:pPr>
      <w:tabs>
        <w:tab w:val="center" w:pos="4252"/>
        <w:tab w:val="right" w:pos="8504"/>
      </w:tabs>
      <w:spacing w:after="0" w:line="240" w:lineRule="auto"/>
    </w:pPr>
    <w:rPr>
      <w:rFonts w:ascii="Calibri" w:hAnsi="Calibri"/>
      <w:lang w:val="es-ES_tradnl" w:eastAsia="en-US"/>
    </w:rPr>
  </w:style>
  <w:style w:type="character" w:customStyle="1" w:styleId="EncabezadoCar">
    <w:name w:val="Encabezado Car"/>
    <w:basedOn w:val="Fuentedeprrafopredeter"/>
    <w:link w:val="Encabezado"/>
    <w:uiPriority w:val="99"/>
    <w:rsid w:val="002379F1"/>
    <w:rPr>
      <w:rFonts w:ascii="Calibri" w:hAnsi="Calibri" w:cs="Times New Roman"/>
      <w:sz w:val="22"/>
      <w:szCs w:val="22"/>
      <w:lang w:eastAsia="en-US"/>
    </w:rPr>
  </w:style>
  <w:style w:type="paragraph" w:styleId="Piedepgina">
    <w:name w:val="footer"/>
    <w:basedOn w:val="Normal"/>
    <w:link w:val="PiedepginaCar"/>
    <w:uiPriority w:val="99"/>
    <w:unhideWhenUsed/>
    <w:rsid w:val="002379F1"/>
    <w:pPr>
      <w:tabs>
        <w:tab w:val="center" w:pos="4252"/>
        <w:tab w:val="right" w:pos="8504"/>
      </w:tabs>
      <w:spacing w:after="0" w:line="240" w:lineRule="auto"/>
    </w:pPr>
    <w:rPr>
      <w:rFonts w:ascii="Calibri" w:hAnsi="Calibri"/>
      <w:lang w:val="es-ES_tradnl" w:eastAsia="en-US"/>
    </w:rPr>
  </w:style>
  <w:style w:type="character" w:customStyle="1" w:styleId="PiedepginaCar">
    <w:name w:val="Pie de página Car"/>
    <w:basedOn w:val="Fuentedeprrafopredeter"/>
    <w:link w:val="Piedepgina"/>
    <w:uiPriority w:val="99"/>
    <w:rsid w:val="002379F1"/>
    <w:rPr>
      <w:rFonts w:ascii="Calibri" w:hAnsi="Calibri" w:cs="Times New Roman"/>
      <w:sz w:val="22"/>
      <w:szCs w:val="22"/>
      <w:lang w:eastAsia="en-US"/>
    </w:rPr>
  </w:style>
  <w:style w:type="character" w:customStyle="1" w:styleId="TextonotapieCar1">
    <w:name w:val="Texto nota pie Car1"/>
    <w:aliases w:val="Ref. de nota al pie1 Car,Texto de nota al pie Car,referencia nota al pie Car,Ref. de nota al pie 2 Car,Pie de Página Car,FC Car,Appel note de bas de page Car,Texto nota pie Car1 Car Car,Texto nota pie Car2 Car Car Car,BVI f Car"/>
    <w:link w:val="Textonotapie"/>
    <w:qFormat/>
    <w:locked/>
    <w:rsid w:val="002379F1"/>
  </w:style>
  <w:style w:type="paragraph" w:styleId="Textonotapie">
    <w:name w:val="footnote text"/>
    <w:aliases w:val="Ref. de nota al pie1,Texto de nota al pie,referencia nota al pie,Ref. de nota al pie 2,Pie de Página,FC,Appel note de bas de page,Texto nota pie Car1 Car,Texto nota pie Car2 Car Car,Texto nota pie Car1 Car Car Car,BVI f,Footnote reference"/>
    <w:basedOn w:val="Normal"/>
    <w:link w:val="TextonotapieCar1"/>
    <w:unhideWhenUsed/>
    <w:qFormat/>
    <w:rsid w:val="002379F1"/>
    <w:pPr>
      <w:spacing w:after="0" w:line="240" w:lineRule="auto"/>
    </w:pPr>
    <w:rPr>
      <w:rFonts w:cstheme="minorBidi"/>
      <w:sz w:val="24"/>
      <w:szCs w:val="24"/>
      <w:lang w:val="es-ES_tradnl" w:eastAsia="es-ES"/>
    </w:rPr>
  </w:style>
  <w:style w:type="character" w:customStyle="1" w:styleId="TextonotapieCar">
    <w:name w:val="Texto nota pie Car"/>
    <w:basedOn w:val="Fuentedeprrafopredeter"/>
    <w:uiPriority w:val="99"/>
    <w:semiHidden/>
    <w:rsid w:val="002379F1"/>
    <w:rPr>
      <w:rFonts w:cs="Times New Roman"/>
      <w:lang w:val="es-CO" w:eastAsia="es-CO"/>
    </w:rPr>
  </w:style>
  <w:style w:type="paragraph" w:styleId="Prrafodelista">
    <w:name w:val="List Paragraph"/>
    <w:basedOn w:val="Normal"/>
    <w:link w:val="PrrafodelistaCar"/>
    <w:uiPriority w:val="34"/>
    <w:qFormat/>
    <w:rsid w:val="002379F1"/>
    <w:pPr>
      <w:spacing w:after="0" w:line="240" w:lineRule="auto"/>
      <w:ind w:left="708"/>
    </w:pPr>
    <w:rPr>
      <w:rFonts w:ascii="Times New Roman" w:hAnsi="Times New Roman"/>
      <w:sz w:val="24"/>
      <w:szCs w:val="24"/>
      <w:lang w:val="es-ES" w:eastAsia="es-ES"/>
    </w:rPr>
  </w:style>
  <w:style w:type="paragraph" w:styleId="Textodecuerpo">
    <w:name w:val="Body Text"/>
    <w:basedOn w:val="Normal"/>
    <w:link w:val="TextodecuerpoCar"/>
    <w:uiPriority w:val="99"/>
    <w:unhideWhenUsed/>
    <w:rsid w:val="002379F1"/>
    <w:pPr>
      <w:spacing w:after="120"/>
    </w:pPr>
    <w:rPr>
      <w:rFonts w:ascii="Calibri" w:hAnsi="Calibri"/>
      <w:lang w:val="es-ES_tradnl" w:eastAsia="en-US"/>
    </w:rPr>
  </w:style>
  <w:style w:type="character" w:customStyle="1" w:styleId="TextodecuerpoCar">
    <w:name w:val="Texto de cuerpo Car"/>
    <w:basedOn w:val="Fuentedeprrafopredeter"/>
    <w:link w:val="Textodecuerpo"/>
    <w:uiPriority w:val="99"/>
    <w:rsid w:val="002379F1"/>
    <w:rPr>
      <w:rFonts w:ascii="Calibri" w:hAnsi="Calibri" w:cs="Times New Roman"/>
      <w:sz w:val="22"/>
      <w:szCs w:val="22"/>
      <w:lang w:eastAsia="en-US"/>
    </w:rPr>
  </w:style>
  <w:style w:type="paragraph" w:styleId="NormalWeb">
    <w:name w:val="Normal (Web)"/>
    <w:basedOn w:val="Normal"/>
    <w:uiPriority w:val="99"/>
    <w:unhideWhenUsed/>
    <w:rsid w:val="002379F1"/>
    <w:pPr>
      <w:spacing w:before="100" w:beforeAutospacing="1" w:after="100" w:afterAutospacing="1" w:line="240" w:lineRule="auto"/>
    </w:pPr>
    <w:rPr>
      <w:rFonts w:ascii="Times New Roman" w:hAnsi="Times New Roman"/>
      <w:sz w:val="24"/>
      <w:szCs w:val="24"/>
      <w:lang w:val="es-ES_tradnl"/>
    </w:rPr>
  </w:style>
  <w:style w:type="character" w:customStyle="1" w:styleId="PrrafodelistaCar">
    <w:name w:val="Párrafo de lista Car"/>
    <w:link w:val="Prrafodelista"/>
    <w:uiPriority w:val="34"/>
    <w:locked/>
    <w:rsid w:val="002379F1"/>
    <w:rPr>
      <w:rFonts w:ascii="Times New Roman" w:hAnsi="Times New Roman" w:cs="Times New Roman"/>
      <w:lang w:val="es-ES"/>
    </w:rPr>
  </w:style>
  <w:style w:type="paragraph" w:customStyle="1" w:styleId="paragraph">
    <w:name w:val="paragraph"/>
    <w:basedOn w:val="Normal"/>
    <w:rsid w:val="002379F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Fuentedeprrafopredeter"/>
    <w:rsid w:val="002379F1"/>
  </w:style>
  <w:style w:type="paragraph" w:customStyle="1" w:styleId="normal0">
    <w:name w:val="normal"/>
    <w:rsid w:val="00391F54"/>
    <w:pPr>
      <w:spacing w:line="360" w:lineRule="auto"/>
      <w:jc w:val="both"/>
    </w:pPr>
    <w:rPr>
      <w:rFonts w:ascii="Arial" w:eastAsia="Arial" w:hAnsi="Arial" w:cs="Arial"/>
      <w:lang w:val="es-CO"/>
    </w:rPr>
  </w:style>
  <w:style w:type="character" w:customStyle="1" w:styleId="Ttulo1Car">
    <w:name w:val="Título 1 Car"/>
    <w:basedOn w:val="Fuentedeprrafopredeter"/>
    <w:link w:val="Ttulo1"/>
    <w:rsid w:val="00391F54"/>
    <w:rPr>
      <w:rFonts w:ascii="Arial" w:eastAsia="Arial" w:hAnsi="Arial" w:cs="Arial"/>
      <w:b/>
      <w:lang w:val="es-CO"/>
    </w:rPr>
  </w:style>
  <w:style w:type="character" w:styleId="Refdenotaalpie">
    <w:name w:val="footnote reference"/>
    <w:basedOn w:val="Fuentedeprrafopredeter"/>
    <w:uiPriority w:val="99"/>
    <w:unhideWhenUsed/>
    <w:rsid w:val="002B1481"/>
    <w:rPr>
      <w:vertAlign w:val="superscript"/>
    </w:rPr>
  </w:style>
  <w:style w:type="character" w:customStyle="1" w:styleId="superscript">
    <w:name w:val="superscript"/>
    <w:basedOn w:val="Fuentedeprrafopredeter"/>
    <w:rsid w:val="004B138B"/>
  </w:style>
  <w:style w:type="character" w:customStyle="1" w:styleId="eop">
    <w:name w:val="eop"/>
    <w:basedOn w:val="Fuentedeprrafopredeter"/>
    <w:rsid w:val="004B1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44307">
      <w:bodyDiv w:val="1"/>
      <w:marLeft w:val="0"/>
      <w:marRight w:val="0"/>
      <w:marTop w:val="0"/>
      <w:marBottom w:val="0"/>
      <w:divBdr>
        <w:top w:val="none" w:sz="0" w:space="0" w:color="auto"/>
        <w:left w:val="none" w:sz="0" w:space="0" w:color="auto"/>
        <w:bottom w:val="none" w:sz="0" w:space="0" w:color="auto"/>
        <w:right w:val="none" w:sz="0" w:space="0" w:color="auto"/>
      </w:divBdr>
    </w:div>
    <w:div w:id="401415362">
      <w:bodyDiv w:val="1"/>
      <w:marLeft w:val="0"/>
      <w:marRight w:val="0"/>
      <w:marTop w:val="0"/>
      <w:marBottom w:val="0"/>
      <w:divBdr>
        <w:top w:val="none" w:sz="0" w:space="0" w:color="auto"/>
        <w:left w:val="none" w:sz="0" w:space="0" w:color="auto"/>
        <w:bottom w:val="none" w:sz="0" w:space="0" w:color="auto"/>
        <w:right w:val="none" w:sz="0" w:space="0" w:color="auto"/>
      </w:divBdr>
    </w:div>
    <w:div w:id="539627640">
      <w:bodyDiv w:val="1"/>
      <w:marLeft w:val="0"/>
      <w:marRight w:val="0"/>
      <w:marTop w:val="0"/>
      <w:marBottom w:val="0"/>
      <w:divBdr>
        <w:top w:val="none" w:sz="0" w:space="0" w:color="auto"/>
        <w:left w:val="none" w:sz="0" w:space="0" w:color="auto"/>
        <w:bottom w:val="none" w:sz="0" w:space="0" w:color="auto"/>
        <w:right w:val="none" w:sz="0" w:space="0" w:color="auto"/>
      </w:divBdr>
    </w:div>
    <w:div w:id="607662517">
      <w:bodyDiv w:val="1"/>
      <w:marLeft w:val="0"/>
      <w:marRight w:val="0"/>
      <w:marTop w:val="0"/>
      <w:marBottom w:val="0"/>
      <w:divBdr>
        <w:top w:val="none" w:sz="0" w:space="0" w:color="auto"/>
        <w:left w:val="none" w:sz="0" w:space="0" w:color="auto"/>
        <w:bottom w:val="none" w:sz="0" w:space="0" w:color="auto"/>
        <w:right w:val="none" w:sz="0" w:space="0" w:color="auto"/>
      </w:divBdr>
    </w:div>
    <w:div w:id="719286070">
      <w:bodyDiv w:val="1"/>
      <w:marLeft w:val="0"/>
      <w:marRight w:val="0"/>
      <w:marTop w:val="0"/>
      <w:marBottom w:val="0"/>
      <w:divBdr>
        <w:top w:val="none" w:sz="0" w:space="0" w:color="auto"/>
        <w:left w:val="none" w:sz="0" w:space="0" w:color="auto"/>
        <w:bottom w:val="none" w:sz="0" w:space="0" w:color="auto"/>
        <w:right w:val="none" w:sz="0" w:space="0" w:color="auto"/>
      </w:divBdr>
    </w:div>
    <w:div w:id="778522672">
      <w:bodyDiv w:val="1"/>
      <w:marLeft w:val="0"/>
      <w:marRight w:val="0"/>
      <w:marTop w:val="0"/>
      <w:marBottom w:val="0"/>
      <w:divBdr>
        <w:top w:val="none" w:sz="0" w:space="0" w:color="auto"/>
        <w:left w:val="none" w:sz="0" w:space="0" w:color="auto"/>
        <w:bottom w:val="none" w:sz="0" w:space="0" w:color="auto"/>
        <w:right w:val="none" w:sz="0" w:space="0" w:color="auto"/>
      </w:divBdr>
    </w:div>
    <w:div w:id="810443116">
      <w:bodyDiv w:val="1"/>
      <w:marLeft w:val="0"/>
      <w:marRight w:val="0"/>
      <w:marTop w:val="0"/>
      <w:marBottom w:val="0"/>
      <w:divBdr>
        <w:top w:val="none" w:sz="0" w:space="0" w:color="auto"/>
        <w:left w:val="none" w:sz="0" w:space="0" w:color="auto"/>
        <w:bottom w:val="none" w:sz="0" w:space="0" w:color="auto"/>
        <w:right w:val="none" w:sz="0" w:space="0" w:color="auto"/>
      </w:divBdr>
    </w:div>
    <w:div w:id="973295127">
      <w:bodyDiv w:val="1"/>
      <w:marLeft w:val="0"/>
      <w:marRight w:val="0"/>
      <w:marTop w:val="0"/>
      <w:marBottom w:val="0"/>
      <w:divBdr>
        <w:top w:val="none" w:sz="0" w:space="0" w:color="auto"/>
        <w:left w:val="none" w:sz="0" w:space="0" w:color="auto"/>
        <w:bottom w:val="none" w:sz="0" w:space="0" w:color="auto"/>
        <w:right w:val="none" w:sz="0" w:space="0" w:color="auto"/>
      </w:divBdr>
    </w:div>
    <w:div w:id="1401825232">
      <w:bodyDiv w:val="1"/>
      <w:marLeft w:val="0"/>
      <w:marRight w:val="0"/>
      <w:marTop w:val="0"/>
      <w:marBottom w:val="0"/>
      <w:divBdr>
        <w:top w:val="none" w:sz="0" w:space="0" w:color="auto"/>
        <w:left w:val="none" w:sz="0" w:space="0" w:color="auto"/>
        <w:bottom w:val="none" w:sz="0" w:space="0" w:color="auto"/>
        <w:right w:val="none" w:sz="0" w:space="0" w:color="auto"/>
      </w:divBdr>
    </w:div>
    <w:div w:id="1503666110">
      <w:bodyDiv w:val="1"/>
      <w:marLeft w:val="0"/>
      <w:marRight w:val="0"/>
      <w:marTop w:val="0"/>
      <w:marBottom w:val="0"/>
      <w:divBdr>
        <w:top w:val="none" w:sz="0" w:space="0" w:color="auto"/>
        <w:left w:val="none" w:sz="0" w:space="0" w:color="auto"/>
        <w:bottom w:val="none" w:sz="0" w:space="0" w:color="auto"/>
        <w:right w:val="none" w:sz="0" w:space="0" w:color="auto"/>
      </w:divBdr>
    </w:div>
    <w:div w:id="1576166545">
      <w:bodyDiv w:val="1"/>
      <w:marLeft w:val="0"/>
      <w:marRight w:val="0"/>
      <w:marTop w:val="0"/>
      <w:marBottom w:val="0"/>
      <w:divBdr>
        <w:top w:val="none" w:sz="0" w:space="0" w:color="auto"/>
        <w:left w:val="none" w:sz="0" w:space="0" w:color="auto"/>
        <w:bottom w:val="none" w:sz="0" w:space="0" w:color="auto"/>
        <w:right w:val="none" w:sz="0" w:space="0" w:color="auto"/>
      </w:divBdr>
    </w:div>
    <w:div w:id="1768424319">
      <w:bodyDiv w:val="1"/>
      <w:marLeft w:val="0"/>
      <w:marRight w:val="0"/>
      <w:marTop w:val="0"/>
      <w:marBottom w:val="0"/>
      <w:divBdr>
        <w:top w:val="none" w:sz="0" w:space="0" w:color="auto"/>
        <w:left w:val="none" w:sz="0" w:space="0" w:color="auto"/>
        <w:bottom w:val="none" w:sz="0" w:space="0" w:color="auto"/>
        <w:right w:val="none" w:sz="0" w:space="0" w:color="auto"/>
      </w:divBdr>
    </w:div>
    <w:div w:id="1842696759">
      <w:bodyDiv w:val="1"/>
      <w:marLeft w:val="0"/>
      <w:marRight w:val="0"/>
      <w:marTop w:val="0"/>
      <w:marBottom w:val="0"/>
      <w:divBdr>
        <w:top w:val="none" w:sz="0" w:space="0" w:color="auto"/>
        <w:left w:val="none" w:sz="0" w:space="0" w:color="auto"/>
        <w:bottom w:val="none" w:sz="0" w:space="0" w:color="auto"/>
        <w:right w:val="none" w:sz="0" w:space="0" w:color="auto"/>
      </w:divBdr>
    </w:div>
    <w:div w:id="1954170471">
      <w:bodyDiv w:val="1"/>
      <w:marLeft w:val="0"/>
      <w:marRight w:val="0"/>
      <w:marTop w:val="0"/>
      <w:marBottom w:val="0"/>
      <w:divBdr>
        <w:top w:val="none" w:sz="0" w:space="0" w:color="auto"/>
        <w:left w:val="none" w:sz="0" w:space="0" w:color="auto"/>
        <w:bottom w:val="none" w:sz="0" w:space="0" w:color="auto"/>
        <w:right w:val="none" w:sz="0" w:space="0" w:color="auto"/>
      </w:divBdr>
      <w:divsChild>
        <w:div w:id="627930551">
          <w:marLeft w:val="0"/>
          <w:marRight w:val="0"/>
          <w:marTop w:val="0"/>
          <w:marBottom w:val="0"/>
          <w:divBdr>
            <w:top w:val="none" w:sz="0" w:space="0" w:color="auto"/>
            <w:left w:val="none" w:sz="0" w:space="0" w:color="auto"/>
            <w:bottom w:val="none" w:sz="0" w:space="0" w:color="auto"/>
            <w:right w:val="none" w:sz="0" w:space="0" w:color="auto"/>
          </w:divBdr>
        </w:div>
        <w:div w:id="105931732">
          <w:marLeft w:val="0"/>
          <w:marRight w:val="0"/>
          <w:marTop w:val="0"/>
          <w:marBottom w:val="0"/>
          <w:divBdr>
            <w:top w:val="none" w:sz="0" w:space="0" w:color="auto"/>
            <w:left w:val="none" w:sz="0" w:space="0" w:color="auto"/>
            <w:bottom w:val="none" w:sz="0" w:space="0" w:color="auto"/>
            <w:right w:val="none" w:sz="0" w:space="0" w:color="auto"/>
          </w:divBdr>
        </w:div>
      </w:divsChild>
    </w:div>
    <w:div w:id="20479516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368</Words>
  <Characters>2029</Characters>
  <Application>Microsoft Macintosh Word</Application>
  <DocSecurity>0</DocSecurity>
  <Lines>16</Lines>
  <Paragraphs>4</Paragraphs>
  <ScaleCrop>false</ScaleCrop>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Mireya Grimaldos</dc:creator>
  <cp:keywords/>
  <dc:description/>
  <cp:lastModifiedBy>Ana Mireya Grimaldos</cp:lastModifiedBy>
  <cp:revision>4</cp:revision>
  <dcterms:created xsi:type="dcterms:W3CDTF">2021-06-18T20:19:00Z</dcterms:created>
  <dcterms:modified xsi:type="dcterms:W3CDTF">2021-06-18T21:55:00Z</dcterms:modified>
</cp:coreProperties>
</file>