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E70FD" w14:textId="77777777" w:rsidR="00BE5393" w:rsidRPr="002C1057" w:rsidRDefault="00BE5393" w:rsidP="007A1929">
      <w:pPr>
        <w:spacing w:line="276" w:lineRule="auto"/>
        <w:jc w:val="center"/>
        <w:rPr>
          <w:b/>
          <w:caps/>
          <w:color w:val="000000"/>
          <w:sz w:val="24"/>
          <w:szCs w:val="24"/>
        </w:rPr>
      </w:pPr>
      <w:r w:rsidRPr="002C1057">
        <w:rPr>
          <w:b/>
          <w:caps/>
          <w:color w:val="000000"/>
          <w:sz w:val="24"/>
          <w:szCs w:val="24"/>
        </w:rPr>
        <w:t>CONSEJERO PONENTE: JAIME ENRIQUE RODRÍGUEZ NAVAS</w:t>
      </w:r>
    </w:p>
    <w:p w14:paraId="67E18E32" w14:textId="77777777" w:rsidR="00BE5393" w:rsidRPr="002C1057" w:rsidRDefault="00BE5393" w:rsidP="007A1929">
      <w:pPr>
        <w:spacing w:line="276" w:lineRule="auto"/>
        <w:contextualSpacing/>
        <w:rPr>
          <w:b/>
          <w:bCs/>
          <w:sz w:val="24"/>
          <w:szCs w:val="24"/>
        </w:rPr>
      </w:pPr>
    </w:p>
    <w:p w14:paraId="531910C5" w14:textId="23E56AD4" w:rsidR="00BE5393" w:rsidRPr="002C1057" w:rsidRDefault="00BE5393" w:rsidP="007A1929">
      <w:pPr>
        <w:spacing w:line="276" w:lineRule="auto"/>
        <w:contextualSpacing/>
        <w:rPr>
          <w:bCs/>
          <w:sz w:val="24"/>
          <w:szCs w:val="24"/>
        </w:rPr>
      </w:pPr>
      <w:r w:rsidRPr="002C1057">
        <w:rPr>
          <w:bCs/>
          <w:sz w:val="24"/>
          <w:szCs w:val="24"/>
        </w:rPr>
        <w:t>Bogotá D.C.,</w:t>
      </w:r>
      <w:r w:rsidR="00CA7B1E">
        <w:rPr>
          <w:bCs/>
          <w:sz w:val="24"/>
          <w:szCs w:val="24"/>
        </w:rPr>
        <w:t xml:space="preserve"> ocho</w:t>
      </w:r>
      <w:r w:rsidR="00F516DD" w:rsidRPr="002C1057">
        <w:rPr>
          <w:bCs/>
          <w:sz w:val="24"/>
          <w:szCs w:val="24"/>
        </w:rPr>
        <w:t xml:space="preserve"> (</w:t>
      </w:r>
      <w:r w:rsidR="00CA7B1E">
        <w:rPr>
          <w:bCs/>
          <w:sz w:val="24"/>
          <w:szCs w:val="24"/>
        </w:rPr>
        <w:t>8</w:t>
      </w:r>
      <w:r w:rsidR="00086E65" w:rsidRPr="002C1057">
        <w:rPr>
          <w:bCs/>
          <w:sz w:val="24"/>
          <w:szCs w:val="24"/>
        </w:rPr>
        <w:t xml:space="preserve">) de </w:t>
      </w:r>
      <w:r w:rsidR="00CA7B1E">
        <w:rPr>
          <w:bCs/>
          <w:sz w:val="24"/>
          <w:szCs w:val="24"/>
        </w:rPr>
        <w:t>jul</w:t>
      </w:r>
      <w:r w:rsidR="00854E23" w:rsidRPr="002C1057">
        <w:rPr>
          <w:bCs/>
          <w:sz w:val="24"/>
          <w:szCs w:val="24"/>
        </w:rPr>
        <w:t xml:space="preserve">io </w:t>
      </w:r>
      <w:r w:rsidR="00E51FAF" w:rsidRPr="002C1057">
        <w:rPr>
          <w:bCs/>
          <w:sz w:val="24"/>
          <w:szCs w:val="24"/>
        </w:rPr>
        <w:t>de dos mil veintiuno (2021)</w:t>
      </w:r>
    </w:p>
    <w:p w14:paraId="03A53208" w14:textId="77777777" w:rsidR="00BE5393" w:rsidRPr="002C1057" w:rsidRDefault="00BE5393" w:rsidP="007A1929">
      <w:pPr>
        <w:spacing w:line="276" w:lineRule="auto"/>
        <w:contextualSpacing/>
        <w:rPr>
          <w:b/>
          <w:sz w:val="24"/>
          <w:szCs w:val="24"/>
        </w:rPr>
      </w:pPr>
    </w:p>
    <w:p w14:paraId="737D15ED" w14:textId="3D19D02A" w:rsidR="00BE5393" w:rsidRPr="002C1057" w:rsidRDefault="00BE5393" w:rsidP="007A1929">
      <w:pPr>
        <w:tabs>
          <w:tab w:val="left" w:pos="1985"/>
        </w:tabs>
        <w:spacing w:line="276" w:lineRule="auto"/>
        <w:ind w:left="1985" w:hanging="1985"/>
        <w:rPr>
          <w:b/>
          <w:sz w:val="24"/>
          <w:szCs w:val="24"/>
          <w:lang w:val="es-ES" w:eastAsia="en-US"/>
        </w:rPr>
      </w:pPr>
      <w:r w:rsidRPr="002C1057">
        <w:rPr>
          <w:b/>
          <w:sz w:val="24"/>
          <w:szCs w:val="24"/>
          <w:lang w:val="es-ES" w:eastAsia="en-US"/>
        </w:rPr>
        <w:t>Radicación:</w:t>
      </w:r>
      <w:r w:rsidRPr="002C1057">
        <w:rPr>
          <w:b/>
          <w:sz w:val="24"/>
          <w:szCs w:val="24"/>
          <w:lang w:val="es-ES" w:eastAsia="en-US"/>
        </w:rPr>
        <w:tab/>
      </w:r>
      <w:bookmarkStart w:id="0" w:name="_Hlk62114864"/>
      <w:bookmarkStart w:id="1" w:name="_Hlk38370324"/>
      <w:r w:rsidR="00B0551F" w:rsidRPr="002C1057">
        <w:rPr>
          <w:bCs/>
          <w:sz w:val="24"/>
          <w:szCs w:val="24"/>
          <w:lang w:eastAsia="en-US"/>
        </w:rPr>
        <w:t>11001-03-15-000-2021</w:t>
      </w:r>
      <w:r w:rsidRPr="002C1057">
        <w:rPr>
          <w:bCs/>
          <w:sz w:val="24"/>
          <w:szCs w:val="24"/>
          <w:lang w:eastAsia="en-US"/>
        </w:rPr>
        <w:t>-0</w:t>
      </w:r>
      <w:r w:rsidR="00CA7B1E">
        <w:rPr>
          <w:bCs/>
          <w:sz w:val="24"/>
          <w:szCs w:val="24"/>
          <w:lang w:eastAsia="en-US"/>
        </w:rPr>
        <w:t>4251</w:t>
      </w:r>
      <w:r w:rsidRPr="002C1057">
        <w:rPr>
          <w:bCs/>
          <w:sz w:val="24"/>
          <w:szCs w:val="24"/>
          <w:lang w:eastAsia="en-US"/>
        </w:rPr>
        <w:t>-0</w:t>
      </w:r>
      <w:r w:rsidR="00B0551F" w:rsidRPr="002C1057">
        <w:rPr>
          <w:bCs/>
          <w:sz w:val="24"/>
          <w:szCs w:val="24"/>
          <w:lang w:eastAsia="en-US"/>
        </w:rPr>
        <w:t>0</w:t>
      </w:r>
      <w:bookmarkEnd w:id="0"/>
    </w:p>
    <w:bookmarkEnd w:id="1"/>
    <w:p w14:paraId="20BF07B5" w14:textId="74FD51F3" w:rsidR="00BE5393" w:rsidRPr="00CA7B1E" w:rsidRDefault="00086E65" w:rsidP="007A1929">
      <w:pPr>
        <w:tabs>
          <w:tab w:val="left" w:pos="1985"/>
        </w:tabs>
        <w:spacing w:line="276" w:lineRule="auto"/>
        <w:ind w:left="1980" w:hanging="1980"/>
        <w:rPr>
          <w:bCs/>
          <w:sz w:val="24"/>
          <w:szCs w:val="24"/>
          <w:lang w:eastAsia="en-US"/>
        </w:rPr>
      </w:pPr>
      <w:r w:rsidRPr="002C1057">
        <w:rPr>
          <w:b/>
          <w:sz w:val="24"/>
          <w:szCs w:val="24"/>
          <w:lang w:val="es-ES" w:eastAsia="en-US"/>
        </w:rPr>
        <w:t>Accionante</w:t>
      </w:r>
      <w:r w:rsidR="00BE5393" w:rsidRPr="002C1057">
        <w:rPr>
          <w:b/>
          <w:sz w:val="24"/>
          <w:szCs w:val="24"/>
          <w:lang w:val="es-ES" w:eastAsia="en-US"/>
        </w:rPr>
        <w:t>:</w:t>
      </w:r>
      <w:r w:rsidR="00BE5393" w:rsidRPr="002C1057">
        <w:rPr>
          <w:b/>
          <w:sz w:val="24"/>
          <w:szCs w:val="24"/>
          <w:lang w:val="es-ES" w:eastAsia="en-US"/>
        </w:rPr>
        <w:tab/>
      </w:r>
      <w:bookmarkStart w:id="2" w:name="_Hlk39513731"/>
      <w:r w:rsidR="00CA7B1E">
        <w:rPr>
          <w:sz w:val="24"/>
          <w:szCs w:val="24"/>
          <w:lang w:val="es-ES" w:eastAsia="en-US"/>
        </w:rPr>
        <w:t>Cesar Augusto Gamboa Valencia</w:t>
      </w:r>
    </w:p>
    <w:bookmarkEnd w:id="2"/>
    <w:p w14:paraId="5B975FBA" w14:textId="2AB0F8D1" w:rsidR="00BE5393" w:rsidRPr="002C1057" w:rsidRDefault="00BE5393" w:rsidP="007A1929">
      <w:pPr>
        <w:tabs>
          <w:tab w:val="left" w:pos="1985"/>
        </w:tabs>
        <w:spacing w:line="276" w:lineRule="auto"/>
        <w:ind w:left="1980" w:hanging="1980"/>
        <w:rPr>
          <w:sz w:val="24"/>
          <w:szCs w:val="24"/>
          <w:lang w:val="es-ES" w:eastAsia="en-US"/>
        </w:rPr>
      </w:pPr>
      <w:r w:rsidRPr="002C1057">
        <w:rPr>
          <w:b/>
          <w:sz w:val="24"/>
          <w:szCs w:val="24"/>
          <w:lang w:val="es-ES" w:eastAsia="en-US"/>
        </w:rPr>
        <w:t>Accionado:</w:t>
      </w:r>
      <w:r w:rsidRPr="002C1057">
        <w:rPr>
          <w:b/>
          <w:sz w:val="24"/>
          <w:szCs w:val="24"/>
          <w:lang w:val="es-ES" w:eastAsia="en-US"/>
        </w:rPr>
        <w:tab/>
      </w:r>
      <w:r w:rsidR="00CA7B1E">
        <w:rPr>
          <w:sz w:val="24"/>
          <w:szCs w:val="24"/>
          <w:lang w:val="es-ES" w:eastAsia="en-US"/>
        </w:rPr>
        <w:t xml:space="preserve">Subsección A de la </w:t>
      </w:r>
      <w:r w:rsidR="002C1057" w:rsidRPr="002C1057">
        <w:rPr>
          <w:sz w:val="24"/>
          <w:szCs w:val="24"/>
          <w:lang w:val="es-ES" w:eastAsia="en-US"/>
        </w:rPr>
        <w:t xml:space="preserve">Sección </w:t>
      </w:r>
      <w:r w:rsidR="00CA7B1E">
        <w:rPr>
          <w:sz w:val="24"/>
          <w:szCs w:val="24"/>
          <w:lang w:val="es-ES" w:eastAsia="en-US"/>
        </w:rPr>
        <w:t>Tercera</w:t>
      </w:r>
      <w:r w:rsidR="00F81954">
        <w:rPr>
          <w:sz w:val="24"/>
          <w:szCs w:val="24"/>
          <w:lang w:val="es-ES" w:eastAsia="en-US"/>
        </w:rPr>
        <w:t xml:space="preserve"> y Sala Quinta Especial de Decisión</w:t>
      </w:r>
      <w:r w:rsidR="002C1057" w:rsidRPr="002C1057">
        <w:rPr>
          <w:sz w:val="24"/>
          <w:szCs w:val="24"/>
          <w:lang w:val="es-ES" w:eastAsia="en-US"/>
        </w:rPr>
        <w:t xml:space="preserve"> del </w:t>
      </w:r>
      <w:r w:rsidR="007E0427">
        <w:rPr>
          <w:sz w:val="24"/>
          <w:szCs w:val="24"/>
          <w:lang w:val="es-ES" w:eastAsia="en-US"/>
        </w:rPr>
        <w:t>Consejo de Estado</w:t>
      </w:r>
    </w:p>
    <w:p w14:paraId="59404C85" w14:textId="77777777" w:rsidR="00BE5393" w:rsidRPr="002C1057" w:rsidRDefault="00BE5393" w:rsidP="007A1929">
      <w:pPr>
        <w:tabs>
          <w:tab w:val="left" w:pos="8222"/>
        </w:tabs>
        <w:spacing w:line="276" w:lineRule="auto"/>
        <w:ind w:right="51"/>
        <w:contextualSpacing/>
        <w:rPr>
          <w:b/>
          <w:sz w:val="24"/>
          <w:szCs w:val="24"/>
          <w:lang w:val="es-ES"/>
        </w:rPr>
      </w:pPr>
    </w:p>
    <w:p w14:paraId="12C45E04" w14:textId="77777777" w:rsidR="00BE5393" w:rsidRPr="002C1057" w:rsidRDefault="00BE5393" w:rsidP="007A1929">
      <w:pPr>
        <w:pBdr>
          <w:bottom w:val="single" w:sz="12" w:space="0" w:color="auto"/>
        </w:pBdr>
        <w:spacing w:line="276" w:lineRule="auto"/>
        <w:ind w:left="2832" w:hanging="2832"/>
        <w:contextualSpacing/>
        <w:rPr>
          <w:b/>
          <w:sz w:val="24"/>
          <w:szCs w:val="24"/>
        </w:rPr>
      </w:pPr>
      <w:r w:rsidRPr="002C1057">
        <w:rPr>
          <w:b/>
          <w:sz w:val="24"/>
          <w:szCs w:val="24"/>
        </w:rPr>
        <w:t>AUTO ADMISORIO</w:t>
      </w:r>
    </w:p>
    <w:p w14:paraId="72F5D954" w14:textId="77777777" w:rsidR="00FC1452" w:rsidRPr="002C1057" w:rsidRDefault="00FC1452" w:rsidP="007A1929">
      <w:pPr>
        <w:autoSpaceDE w:val="0"/>
        <w:autoSpaceDN w:val="0"/>
        <w:adjustRightInd w:val="0"/>
        <w:spacing w:line="276" w:lineRule="auto"/>
        <w:jc w:val="left"/>
        <w:rPr>
          <w:sz w:val="24"/>
          <w:szCs w:val="24"/>
          <w:lang w:eastAsia="en-US"/>
        </w:rPr>
      </w:pPr>
    </w:p>
    <w:p w14:paraId="00E20EE7" w14:textId="3C6B037E" w:rsidR="00B35F8B" w:rsidRDefault="00CA7B1E" w:rsidP="007A1929">
      <w:pPr>
        <w:tabs>
          <w:tab w:val="left" w:pos="1985"/>
        </w:tabs>
        <w:spacing w:line="276" w:lineRule="auto"/>
        <w:rPr>
          <w:sz w:val="24"/>
          <w:szCs w:val="24"/>
        </w:rPr>
      </w:pPr>
      <w:r>
        <w:rPr>
          <w:sz w:val="24"/>
          <w:szCs w:val="24"/>
          <w:lang w:val="es-ES" w:eastAsia="en-US"/>
        </w:rPr>
        <w:t>Cesar Augusto Gamboa Valencia</w:t>
      </w:r>
      <w:r w:rsidRPr="002C1057">
        <w:rPr>
          <w:sz w:val="24"/>
          <w:szCs w:val="24"/>
        </w:rPr>
        <w:t xml:space="preserve"> </w:t>
      </w:r>
      <w:r w:rsidR="002C1057" w:rsidRPr="002C1057">
        <w:rPr>
          <w:sz w:val="24"/>
          <w:szCs w:val="24"/>
        </w:rPr>
        <w:t xml:space="preserve">presentó acción de tutela, </w:t>
      </w:r>
      <w:r w:rsidR="007E0427">
        <w:rPr>
          <w:sz w:val="24"/>
          <w:szCs w:val="24"/>
        </w:rPr>
        <w:t>en nombre propio</w:t>
      </w:r>
      <w:r w:rsidR="002C1057" w:rsidRPr="002C1057">
        <w:rPr>
          <w:sz w:val="24"/>
          <w:szCs w:val="24"/>
        </w:rPr>
        <w:t xml:space="preserve">, para </w:t>
      </w:r>
      <w:r w:rsidR="002C1057">
        <w:rPr>
          <w:sz w:val="24"/>
          <w:szCs w:val="24"/>
        </w:rPr>
        <w:t>deprecar</w:t>
      </w:r>
      <w:r w:rsidR="002C1057" w:rsidRPr="002C1057">
        <w:rPr>
          <w:sz w:val="24"/>
          <w:szCs w:val="24"/>
        </w:rPr>
        <w:t xml:space="preserve"> el amparo de sus derechos fundamentales al debido proceso y al acceso a la administración de justicia, que consideró</w:t>
      </w:r>
      <w:r w:rsidR="00AC48F9">
        <w:rPr>
          <w:sz w:val="24"/>
          <w:szCs w:val="24"/>
        </w:rPr>
        <w:t>,</w:t>
      </w:r>
      <w:r w:rsidR="007E0427">
        <w:rPr>
          <w:sz w:val="24"/>
          <w:szCs w:val="24"/>
        </w:rPr>
        <w:t xml:space="preserve"> fueron</w:t>
      </w:r>
      <w:r w:rsidR="002C1057" w:rsidRPr="002C1057">
        <w:rPr>
          <w:sz w:val="24"/>
          <w:szCs w:val="24"/>
        </w:rPr>
        <w:t xml:space="preserve"> vulnerados por</w:t>
      </w:r>
      <w:r w:rsidR="007E0427">
        <w:rPr>
          <w:sz w:val="24"/>
          <w:szCs w:val="24"/>
        </w:rPr>
        <w:t xml:space="preserve"> la </w:t>
      </w:r>
      <w:r w:rsidR="00B35F8B">
        <w:rPr>
          <w:sz w:val="24"/>
          <w:szCs w:val="24"/>
          <w:lang w:val="es-ES" w:eastAsia="en-US"/>
        </w:rPr>
        <w:t xml:space="preserve">Subsección A de la </w:t>
      </w:r>
      <w:r w:rsidR="00B35F8B" w:rsidRPr="002C1057">
        <w:rPr>
          <w:sz w:val="24"/>
          <w:szCs w:val="24"/>
          <w:lang w:val="es-ES" w:eastAsia="en-US"/>
        </w:rPr>
        <w:t xml:space="preserve">Sección </w:t>
      </w:r>
      <w:r w:rsidR="00B35F8B">
        <w:rPr>
          <w:sz w:val="24"/>
          <w:szCs w:val="24"/>
          <w:lang w:val="es-ES" w:eastAsia="en-US"/>
        </w:rPr>
        <w:t>Tercera</w:t>
      </w:r>
      <w:r w:rsidR="00B35F8B" w:rsidRPr="002C1057">
        <w:rPr>
          <w:sz w:val="24"/>
          <w:szCs w:val="24"/>
          <w:lang w:val="es-ES" w:eastAsia="en-US"/>
        </w:rPr>
        <w:t xml:space="preserve"> </w:t>
      </w:r>
      <w:r w:rsidR="001659C2">
        <w:rPr>
          <w:sz w:val="24"/>
          <w:szCs w:val="24"/>
          <w:lang w:val="es-ES" w:eastAsia="en-US"/>
        </w:rPr>
        <w:t xml:space="preserve">y la Sala Quinta Especial de Decisión </w:t>
      </w:r>
      <w:r w:rsidR="001659C2" w:rsidRPr="002C1057">
        <w:rPr>
          <w:sz w:val="24"/>
          <w:szCs w:val="24"/>
          <w:lang w:val="es-ES" w:eastAsia="en-US"/>
        </w:rPr>
        <w:t xml:space="preserve">del </w:t>
      </w:r>
      <w:r w:rsidR="001659C2">
        <w:rPr>
          <w:sz w:val="24"/>
          <w:szCs w:val="24"/>
          <w:lang w:val="es-ES" w:eastAsia="en-US"/>
        </w:rPr>
        <w:t>Consejo de Estado</w:t>
      </w:r>
      <w:r w:rsidR="002C1057" w:rsidRPr="002C1057">
        <w:rPr>
          <w:sz w:val="24"/>
          <w:szCs w:val="24"/>
        </w:rPr>
        <w:t>, con ocasión de</w:t>
      </w:r>
      <w:r w:rsidR="007E0427">
        <w:rPr>
          <w:sz w:val="24"/>
          <w:szCs w:val="24"/>
        </w:rPr>
        <w:t xml:space="preserve"> la</w:t>
      </w:r>
      <w:r w:rsidR="00546E00">
        <w:rPr>
          <w:sz w:val="24"/>
          <w:szCs w:val="24"/>
        </w:rPr>
        <w:t>s</w:t>
      </w:r>
      <w:r w:rsidR="007E0427">
        <w:rPr>
          <w:sz w:val="24"/>
          <w:szCs w:val="24"/>
        </w:rPr>
        <w:t xml:space="preserve"> sentencia</w:t>
      </w:r>
      <w:r w:rsidR="00546E00">
        <w:rPr>
          <w:sz w:val="24"/>
          <w:szCs w:val="24"/>
        </w:rPr>
        <w:t xml:space="preserve">s proferidas, respectivamente, el </w:t>
      </w:r>
      <w:r w:rsidR="00B35F8B">
        <w:rPr>
          <w:sz w:val="24"/>
          <w:szCs w:val="24"/>
        </w:rPr>
        <w:t>1</w:t>
      </w:r>
      <w:r w:rsidR="007E0427">
        <w:rPr>
          <w:sz w:val="24"/>
          <w:szCs w:val="24"/>
        </w:rPr>
        <w:t xml:space="preserve"> de </w:t>
      </w:r>
      <w:r w:rsidR="00B35F8B">
        <w:rPr>
          <w:sz w:val="24"/>
          <w:szCs w:val="24"/>
        </w:rPr>
        <w:t>marzo de 2018</w:t>
      </w:r>
      <w:r w:rsidR="007E0427">
        <w:rPr>
          <w:sz w:val="24"/>
          <w:szCs w:val="24"/>
        </w:rPr>
        <w:t xml:space="preserve"> dentro del proceso</w:t>
      </w:r>
      <w:r w:rsidR="00546E00">
        <w:rPr>
          <w:sz w:val="24"/>
          <w:szCs w:val="24"/>
        </w:rPr>
        <w:t xml:space="preserve"> de reparación directa</w:t>
      </w:r>
      <w:r w:rsidR="007E0427">
        <w:rPr>
          <w:sz w:val="24"/>
          <w:szCs w:val="24"/>
        </w:rPr>
        <w:t xml:space="preserve"> con radicado núm. </w:t>
      </w:r>
      <w:r w:rsidR="00B35F8B" w:rsidRPr="00B35F8B">
        <w:rPr>
          <w:sz w:val="24"/>
          <w:szCs w:val="24"/>
        </w:rPr>
        <w:t>76001-23-31-000-2005-00387-01</w:t>
      </w:r>
      <w:r w:rsidR="00546E00">
        <w:rPr>
          <w:sz w:val="24"/>
          <w:szCs w:val="24"/>
        </w:rPr>
        <w:t xml:space="preserve">, y el 16 de febrero de 2021, dentro del trámite del recurso extraordinario de revisión con radicado núm. </w:t>
      </w:r>
      <w:r w:rsidR="00546E00" w:rsidRPr="00546E00">
        <w:rPr>
          <w:sz w:val="24"/>
          <w:szCs w:val="24"/>
        </w:rPr>
        <w:t>11001-03-15-000-2019-00788-00</w:t>
      </w:r>
      <w:r w:rsidR="00AD1ECA">
        <w:rPr>
          <w:sz w:val="24"/>
          <w:szCs w:val="24"/>
        </w:rPr>
        <w:t>.</w:t>
      </w:r>
    </w:p>
    <w:p w14:paraId="062E8183" w14:textId="77777777" w:rsidR="00B35F8B" w:rsidRDefault="00B35F8B" w:rsidP="007A1929">
      <w:pPr>
        <w:tabs>
          <w:tab w:val="left" w:pos="1985"/>
        </w:tabs>
        <w:spacing w:line="276" w:lineRule="auto"/>
        <w:rPr>
          <w:sz w:val="24"/>
          <w:szCs w:val="24"/>
        </w:rPr>
      </w:pPr>
    </w:p>
    <w:p w14:paraId="687A39D2" w14:textId="2C5019BC" w:rsidR="00BE5A91" w:rsidRDefault="001659C2" w:rsidP="007A1929">
      <w:pPr>
        <w:tabs>
          <w:tab w:val="left" w:pos="1985"/>
        </w:tabs>
        <w:spacing w:line="276" w:lineRule="auto"/>
        <w:rPr>
          <w:sz w:val="24"/>
          <w:szCs w:val="24"/>
        </w:rPr>
      </w:pPr>
      <w:r>
        <w:rPr>
          <w:sz w:val="24"/>
          <w:szCs w:val="24"/>
        </w:rPr>
        <w:t xml:space="preserve">El </w:t>
      </w:r>
      <w:r w:rsidR="009D2C5D">
        <w:rPr>
          <w:sz w:val="24"/>
          <w:szCs w:val="24"/>
        </w:rPr>
        <w:t>primer</w:t>
      </w:r>
      <w:r>
        <w:rPr>
          <w:sz w:val="24"/>
          <w:szCs w:val="24"/>
        </w:rPr>
        <w:t xml:space="preserve"> proceso</w:t>
      </w:r>
      <w:r w:rsidR="009D2C5D">
        <w:rPr>
          <w:sz w:val="24"/>
          <w:szCs w:val="24"/>
        </w:rPr>
        <w:t xml:space="preserve"> mencionado</w:t>
      </w:r>
      <w:r>
        <w:rPr>
          <w:sz w:val="24"/>
          <w:szCs w:val="24"/>
        </w:rPr>
        <w:t xml:space="preserve"> inició</w:t>
      </w:r>
      <w:r w:rsidR="00B35F8B">
        <w:rPr>
          <w:sz w:val="24"/>
          <w:szCs w:val="24"/>
        </w:rPr>
        <w:t xml:space="preserve"> por la demanda que en ejercicio de la acción </w:t>
      </w:r>
      <w:r w:rsidR="00F352B8">
        <w:rPr>
          <w:sz w:val="24"/>
          <w:szCs w:val="24"/>
        </w:rPr>
        <w:t>de reparación directa, interpusieron Brígida Valencia viuda de Gamboa, Cesar Augusto Gamboa Valencia, Cesar Augusto, Gustavo Adolfo y Mauricio Stiven Gamboa Domínguez, y María Delfrida,</w:t>
      </w:r>
      <w:r w:rsidR="00AD1ECA">
        <w:rPr>
          <w:sz w:val="24"/>
          <w:szCs w:val="24"/>
        </w:rPr>
        <w:t xml:space="preserve"> </w:t>
      </w:r>
      <w:r w:rsidR="00F352B8">
        <w:rPr>
          <w:sz w:val="24"/>
          <w:szCs w:val="24"/>
        </w:rPr>
        <w:t>José Kenny, Henry, María Humildad, Cruz Emira, Brígida, Francis Paúl y Everlyn Gamboa Valencia, en contra de la Nación, Rama Judicial, Fiscalía General de la Nación. En</w:t>
      </w:r>
      <w:r w:rsidR="00D84ED1">
        <w:rPr>
          <w:sz w:val="24"/>
          <w:szCs w:val="24"/>
        </w:rPr>
        <w:t xml:space="preserve"> primera instancia, fue decidida</w:t>
      </w:r>
      <w:r w:rsidR="00F352B8">
        <w:rPr>
          <w:sz w:val="24"/>
          <w:szCs w:val="24"/>
        </w:rPr>
        <w:t xml:space="preserve"> por el Tribunal Administrativo del Valle del Cauca.</w:t>
      </w:r>
    </w:p>
    <w:p w14:paraId="6C9F0F7B" w14:textId="77777777" w:rsidR="00F352B8" w:rsidRDefault="00F352B8" w:rsidP="007A1929">
      <w:pPr>
        <w:tabs>
          <w:tab w:val="left" w:pos="1985"/>
        </w:tabs>
        <w:spacing w:line="276" w:lineRule="auto"/>
        <w:rPr>
          <w:sz w:val="24"/>
          <w:szCs w:val="24"/>
        </w:rPr>
      </w:pPr>
    </w:p>
    <w:p w14:paraId="2735E633" w14:textId="2838F669" w:rsidR="007A1929" w:rsidRDefault="00C418D4" w:rsidP="007A1929">
      <w:pPr>
        <w:tabs>
          <w:tab w:val="left" w:pos="1985"/>
        </w:tabs>
        <w:spacing w:line="276" w:lineRule="auto"/>
        <w:rPr>
          <w:sz w:val="24"/>
          <w:szCs w:val="24"/>
        </w:rPr>
      </w:pPr>
      <w:r>
        <w:rPr>
          <w:sz w:val="24"/>
          <w:szCs w:val="24"/>
        </w:rPr>
        <w:t>El segundo proceso</w:t>
      </w:r>
      <w:r w:rsidR="009D2C5D">
        <w:rPr>
          <w:sz w:val="24"/>
          <w:szCs w:val="24"/>
        </w:rPr>
        <w:t xml:space="preserve"> inició por el recurso extraordinario de revisión </w:t>
      </w:r>
      <w:r w:rsidR="00DD1402">
        <w:rPr>
          <w:sz w:val="24"/>
          <w:szCs w:val="24"/>
        </w:rPr>
        <w:t xml:space="preserve">que </w:t>
      </w:r>
      <w:r w:rsidR="007A1929">
        <w:rPr>
          <w:sz w:val="24"/>
          <w:szCs w:val="24"/>
        </w:rPr>
        <w:t>presentó</w:t>
      </w:r>
      <w:r w:rsidR="00DD1402">
        <w:rPr>
          <w:sz w:val="24"/>
          <w:szCs w:val="24"/>
        </w:rPr>
        <w:t xml:space="preserve"> Cesar Augusto Gamboa Valencia en contra de la sentencia del 1 de marzo de 2018, luego de que la Sección Quinta del Consejo de Estado</w:t>
      </w:r>
      <w:r w:rsidR="00F8336B">
        <w:rPr>
          <w:sz w:val="24"/>
          <w:szCs w:val="24"/>
        </w:rPr>
        <w:t>, en segunda instancia,</w:t>
      </w:r>
      <w:r w:rsidR="00DD1402">
        <w:rPr>
          <w:sz w:val="24"/>
          <w:szCs w:val="24"/>
        </w:rPr>
        <w:t xml:space="preserve"> declarara improcedente</w:t>
      </w:r>
      <w:r w:rsidR="00F8336B">
        <w:rPr>
          <w:sz w:val="24"/>
          <w:szCs w:val="24"/>
        </w:rPr>
        <w:t xml:space="preserve"> </w:t>
      </w:r>
      <w:r w:rsidR="00283860">
        <w:rPr>
          <w:sz w:val="24"/>
          <w:szCs w:val="24"/>
        </w:rPr>
        <w:t xml:space="preserve">por falta del requisito de subsidiariedad, </w:t>
      </w:r>
      <w:r w:rsidR="00F8336B">
        <w:rPr>
          <w:sz w:val="24"/>
          <w:szCs w:val="24"/>
        </w:rPr>
        <w:t>la</w:t>
      </w:r>
      <w:r w:rsidR="00DD1402">
        <w:rPr>
          <w:sz w:val="24"/>
          <w:szCs w:val="24"/>
        </w:rPr>
        <w:t xml:space="preserve"> tutela</w:t>
      </w:r>
      <w:r w:rsidR="00F8336B">
        <w:rPr>
          <w:sz w:val="24"/>
          <w:szCs w:val="24"/>
        </w:rPr>
        <w:t xml:space="preserve"> con radicado núm. 11001-03-15-000-2018-02241-01</w:t>
      </w:r>
      <w:r w:rsidR="00283860">
        <w:rPr>
          <w:sz w:val="24"/>
          <w:szCs w:val="24"/>
        </w:rPr>
        <w:t xml:space="preserve"> que </w:t>
      </w:r>
      <w:r w:rsidR="00591019">
        <w:rPr>
          <w:sz w:val="24"/>
          <w:szCs w:val="24"/>
        </w:rPr>
        <w:t>incoó</w:t>
      </w:r>
      <w:r w:rsidR="00283860">
        <w:rPr>
          <w:sz w:val="24"/>
          <w:szCs w:val="24"/>
        </w:rPr>
        <w:t xml:space="preserve"> para</w:t>
      </w:r>
      <w:r>
        <w:rPr>
          <w:sz w:val="24"/>
          <w:szCs w:val="24"/>
        </w:rPr>
        <w:t xml:space="preserve"> contro</w:t>
      </w:r>
      <w:r w:rsidR="00F8336B">
        <w:rPr>
          <w:sz w:val="24"/>
          <w:szCs w:val="24"/>
        </w:rPr>
        <w:t>vertir la referida providencia.</w:t>
      </w:r>
    </w:p>
    <w:p w14:paraId="300B2AEB" w14:textId="59CD0B9E" w:rsidR="00844982" w:rsidRDefault="007A1929" w:rsidP="007A1929">
      <w:pPr>
        <w:tabs>
          <w:tab w:val="left" w:pos="1985"/>
        </w:tabs>
        <w:spacing w:line="276" w:lineRule="auto"/>
        <w:rPr>
          <w:sz w:val="24"/>
          <w:szCs w:val="24"/>
          <w:lang w:eastAsia="en-US"/>
        </w:rPr>
      </w:pPr>
      <w:r>
        <w:rPr>
          <w:sz w:val="24"/>
          <w:szCs w:val="24"/>
          <w:lang w:eastAsia="en-US"/>
        </w:rPr>
        <w:t xml:space="preserve"> </w:t>
      </w:r>
    </w:p>
    <w:p w14:paraId="4EEB8DB8" w14:textId="2D55B7A2" w:rsidR="00C418D4" w:rsidRDefault="00C418D4" w:rsidP="007A1929">
      <w:pPr>
        <w:spacing w:line="276" w:lineRule="auto"/>
        <w:ind w:right="51"/>
        <w:rPr>
          <w:sz w:val="24"/>
          <w:szCs w:val="24"/>
          <w:lang w:eastAsia="en-US"/>
        </w:rPr>
      </w:pPr>
      <w:r>
        <w:rPr>
          <w:sz w:val="24"/>
          <w:szCs w:val="24"/>
          <w:lang w:eastAsia="en-US"/>
        </w:rPr>
        <w:t>Ahora bien, r</w:t>
      </w:r>
      <w:r w:rsidR="00B52E17">
        <w:rPr>
          <w:sz w:val="24"/>
          <w:szCs w:val="24"/>
          <w:lang w:eastAsia="en-US"/>
        </w:rPr>
        <w:t>evisado el escrito de tutela, el suscrito</w:t>
      </w:r>
      <w:r>
        <w:rPr>
          <w:sz w:val="24"/>
          <w:szCs w:val="24"/>
          <w:lang w:eastAsia="en-US"/>
        </w:rPr>
        <w:t xml:space="preserve"> observa </w:t>
      </w:r>
      <w:r w:rsidR="007A1929">
        <w:rPr>
          <w:sz w:val="24"/>
          <w:szCs w:val="24"/>
          <w:lang w:eastAsia="en-US"/>
        </w:rPr>
        <w:t xml:space="preserve">que </w:t>
      </w:r>
      <w:r>
        <w:rPr>
          <w:sz w:val="24"/>
          <w:szCs w:val="24"/>
          <w:lang w:eastAsia="en-US"/>
        </w:rPr>
        <w:t>el señor Gamb</w:t>
      </w:r>
      <w:r w:rsidR="00B52E17">
        <w:rPr>
          <w:sz w:val="24"/>
          <w:szCs w:val="24"/>
          <w:lang w:eastAsia="en-US"/>
        </w:rPr>
        <w:t>oa Valencia no dio cumplimiento al artículo 37 del Decreto 2591 de 1991, en el sentido de manifestar bajo la gravedad de juramento que no ha iniciado otra tutela por los mismos hechos y pretensiones a esta. Por lo anterior, se le solicitará que dé cumplimiento al mencionado artículo.</w:t>
      </w:r>
    </w:p>
    <w:p w14:paraId="3DA8BE56" w14:textId="77777777" w:rsidR="00C418D4" w:rsidRPr="002C1057" w:rsidRDefault="00C418D4" w:rsidP="007A1929">
      <w:pPr>
        <w:spacing w:line="276" w:lineRule="auto"/>
        <w:ind w:right="51"/>
        <w:rPr>
          <w:sz w:val="24"/>
          <w:szCs w:val="24"/>
          <w:lang w:eastAsia="en-US"/>
        </w:rPr>
      </w:pPr>
    </w:p>
    <w:p w14:paraId="53F0EEC8" w14:textId="5CD07B84" w:rsidR="000972AC" w:rsidRPr="002C1057" w:rsidRDefault="00BE5393" w:rsidP="007A1929">
      <w:pPr>
        <w:overflowPunct w:val="0"/>
        <w:autoSpaceDE w:val="0"/>
        <w:autoSpaceDN w:val="0"/>
        <w:adjustRightInd w:val="0"/>
        <w:spacing w:line="276" w:lineRule="auto"/>
        <w:textAlignment w:val="baseline"/>
        <w:rPr>
          <w:rFonts w:eastAsia="Times New Roman"/>
          <w:sz w:val="24"/>
          <w:szCs w:val="24"/>
          <w:lang w:val="es-ES_tradnl" w:eastAsia="es-ES"/>
        </w:rPr>
      </w:pPr>
      <w:r w:rsidRPr="002C1057">
        <w:rPr>
          <w:rFonts w:eastAsia="Times New Roman"/>
          <w:sz w:val="24"/>
          <w:szCs w:val="24"/>
          <w:lang w:val="es-ES_tradnl" w:eastAsia="es-ES"/>
        </w:rPr>
        <w:t xml:space="preserve">El Despacho, al encontrar reunidos los requisitos previstos en el artículo 14 del Decreto 2591 de 1991 y por </w:t>
      </w:r>
      <w:r w:rsidR="00277935" w:rsidRPr="002C1057">
        <w:rPr>
          <w:rFonts w:eastAsia="Times New Roman"/>
          <w:sz w:val="24"/>
          <w:szCs w:val="24"/>
          <w:lang w:val="es-ES_tradnl" w:eastAsia="es-ES"/>
        </w:rPr>
        <w:t xml:space="preserve">tener competencia </w:t>
      </w:r>
      <w:r w:rsidRPr="002C1057">
        <w:rPr>
          <w:rFonts w:eastAsia="Times New Roman"/>
          <w:sz w:val="24"/>
          <w:szCs w:val="24"/>
          <w:lang w:val="es-ES_tradnl" w:eastAsia="es-ES"/>
        </w:rPr>
        <w:t xml:space="preserve">para conocer del trámite de la presente </w:t>
      </w:r>
      <w:r w:rsidRPr="002C1057">
        <w:rPr>
          <w:rFonts w:eastAsia="Times New Roman"/>
          <w:sz w:val="24"/>
          <w:szCs w:val="24"/>
          <w:lang w:val="es-ES_tradnl" w:eastAsia="es-ES"/>
        </w:rPr>
        <w:lastRenderedPageBreak/>
        <w:t xml:space="preserve">acción de conformidad con lo establecido en el artículo 86 de la Constitución Política, </w:t>
      </w:r>
      <w:r w:rsidR="00277935" w:rsidRPr="002C1057">
        <w:rPr>
          <w:rFonts w:eastAsia="Times New Roman"/>
          <w:sz w:val="24"/>
          <w:szCs w:val="24"/>
          <w:lang w:val="es-ES_tradnl" w:eastAsia="es-ES"/>
        </w:rPr>
        <w:t xml:space="preserve">y 37 del mencionado </w:t>
      </w:r>
      <w:r w:rsidRPr="002C1057">
        <w:rPr>
          <w:rFonts w:eastAsia="Times New Roman"/>
          <w:sz w:val="24"/>
          <w:szCs w:val="24"/>
          <w:lang w:val="es-ES_tradnl" w:eastAsia="es-ES"/>
        </w:rPr>
        <w:t>Decreto</w:t>
      </w:r>
      <w:r w:rsidR="00277935" w:rsidRPr="002C1057">
        <w:rPr>
          <w:rFonts w:eastAsia="Times New Roman"/>
          <w:sz w:val="24"/>
          <w:szCs w:val="24"/>
          <w:lang w:val="es-ES_tradnl" w:eastAsia="es-ES"/>
        </w:rPr>
        <w:t>,</w:t>
      </w:r>
    </w:p>
    <w:p w14:paraId="451F5789" w14:textId="77777777" w:rsidR="005A0C62" w:rsidRDefault="005A0C62" w:rsidP="007A1929">
      <w:pPr>
        <w:overflowPunct w:val="0"/>
        <w:autoSpaceDE w:val="0"/>
        <w:autoSpaceDN w:val="0"/>
        <w:adjustRightInd w:val="0"/>
        <w:spacing w:line="276" w:lineRule="auto"/>
        <w:jc w:val="center"/>
        <w:textAlignment w:val="baseline"/>
        <w:rPr>
          <w:rFonts w:eastAsia="Times New Roman"/>
          <w:b/>
          <w:sz w:val="24"/>
          <w:szCs w:val="24"/>
          <w:lang w:val="es-ES_tradnl" w:eastAsia="es-ES"/>
        </w:rPr>
      </w:pPr>
    </w:p>
    <w:p w14:paraId="1439762D" w14:textId="77777777" w:rsidR="00BE5393" w:rsidRPr="002C1057" w:rsidRDefault="00BE5393" w:rsidP="007A1929">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2C1057">
        <w:rPr>
          <w:rFonts w:eastAsia="Times New Roman"/>
          <w:b/>
          <w:sz w:val="24"/>
          <w:szCs w:val="24"/>
          <w:lang w:val="es-ES_tradnl" w:eastAsia="es-ES"/>
        </w:rPr>
        <w:t>RESUELVE</w:t>
      </w:r>
    </w:p>
    <w:p w14:paraId="7B774E3F" w14:textId="77777777" w:rsidR="00BE5393" w:rsidRPr="002C1057" w:rsidRDefault="00BE5393" w:rsidP="007A1929">
      <w:pPr>
        <w:overflowPunct w:val="0"/>
        <w:autoSpaceDE w:val="0"/>
        <w:autoSpaceDN w:val="0"/>
        <w:adjustRightInd w:val="0"/>
        <w:spacing w:line="276" w:lineRule="auto"/>
        <w:textAlignment w:val="baseline"/>
        <w:rPr>
          <w:rFonts w:eastAsia="Times New Roman"/>
          <w:sz w:val="24"/>
          <w:szCs w:val="24"/>
          <w:highlight w:val="yellow"/>
          <w:lang w:val="es-ES_tradnl" w:eastAsia="es-ES"/>
        </w:rPr>
      </w:pPr>
    </w:p>
    <w:p w14:paraId="77906775" w14:textId="5339A794" w:rsidR="007B021F" w:rsidRPr="002C1057" w:rsidRDefault="00BE5393" w:rsidP="007A1929">
      <w:pPr>
        <w:tabs>
          <w:tab w:val="left" w:pos="1985"/>
        </w:tabs>
        <w:spacing w:line="276" w:lineRule="auto"/>
        <w:rPr>
          <w:sz w:val="24"/>
          <w:szCs w:val="24"/>
          <w:lang w:val="es-ES" w:eastAsia="en-US"/>
        </w:rPr>
      </w:pPr>
      <w:r w:rsidRPr="002C1057">
        <w:rPr>
          <w:b/>
          <w:sz w:val="24"/>
          <w:szCs w:val="24"/>
          <w:lang w:val="es-ES" w:eastAsia="en-US"/>
        </w:rPr>
        <w:t>PRIMERO:</w:t>
      </w:r>
      <w:r w:rsidRPr="002C1057">
        <w:rPr>
          <w:sz w:val="24"/>
          <w:szCs w:val="24"/>
          <w:lang w:val="es-ES" w:eastAsia="en-US"/>
        </w:rPr>
        <w:t xml:space="preserve"> </w:t>
      </w:r>
      <w:r w:rsidRPr="002C1057">
        <w:rPr>
          <w:b/>
          <w:sz w:val="24"/>
          <w:szCs w:val="24"/>
          <w:lang w:val="es-ES" w:eastAsia="en-US"/>
        </w:rPr>
        <w:t>ADMITIR</w:t>
      </w:r>
      <w:r w:rsidRPr="002C1057">
        <w:rPr>
          <w:sz w:val="24"/>
          <w:szCs w:val="24"/>
          <w:lang w:val="es-ES" w:eastAsia="en-US"/>
        </w:rPr>
        <w:t xml:space="preserve"> la </w:t>
      </w:r>
      <w:r w:rsidR="001A47DE" w:rsidRPr="002C1057">
        <w:rPr>
          <w:sz w:val="24"/>
          <w:szCs w:val="24"/>
          <w:lang w:val="es-ES" w:eastAsia="en-US"/>
        </w:rPr>
        <w:t>acción de tutela presentada por</w:t>
      </w:r>
      <w:r w:rsidR="005A0C62" w:rsidRPr="002C1057">
        <w:rPr>
          <w:sz w:val="24"/>
          <w:szCs w:val="24"/>
          <w:lang w:val="es-ES" w:eastAsia="en-US"/>
        </w:rPr>
        <w:t xml:space="preserve"> </w:t>
      </w:r>
      <w:r w:rsidR="00B52E17">
        <w:rPr>
          <w:sz w:val="24"/>
          <w:szCs w:val="24"/>
          <w:lang w:val="es-ES" w:eastAsia="en-US"/>
        </w:rPr>
        <w:t>Cesar Augusto Gamboa Valencia</w:t>
      </w:r>
      <w:r w:rsidR="00AD1ECA">
        <w:rPr>
          <w:sz w:val="24"/>
          <w:szCs w:val="24"/>
          <w:lang w:val="es-ES" w:eastAsia="en-US"/>
        </w:rPr>
        <w:t xml:space="preserve"> </w:t>
      </w:r>
      <w:r w:rsidRPr="002C1057">
        <w:rPr>
          <w:sz w:val="24"/>
          <w:szCs w:val="24"/>
          <w:lang w:val="es-ES" w:eastAsia="en-US"/>
        </w:rPr>
        <w:t>en contra</w:t>
      </w:r>
      <w:r w:rsidR="00AD1ECA">
        <w:rPr>
          <w:sz w:val="24"/>
          <w:szCs w:val="24"/>
          <w:lang w:eastAsia="en-US"/>
        </w:rPr>
        <w:t xml:space="preserve"> de la </w:t>
      </w:r>
      <w:r w:rsidR="00B52E17">
        <w:rPr>
          <w:sz w:val="24"/>
          <w:szCs w:val="24"/>
          <w:lang w:val="es-ES" w:eastAsia="en-US"/>
        </w:rPr>
        <w:t xml:space="preserve">Subsección A de la </w:t>
      </w:r>
      <w:r w:rsidR="00B52E17" w:rsidRPr="002C1057">
        <w:rPr>
          <w:sz w:val="24"/>
          <w:szCs w:val="24"/>
          <w:lang w:val="es-ES" w:eastAsia="en-US"/>
        </w:rPr>
        <w:t xml:space="preserve">Sección </w:t>
      </w:r>
      <w:r w:rsidR="00B52E17">
        <w:rPr>
          <w:sz w:val="24"/>
          <w:szCs w:val="24"/>
          <w:lang w:val="es-ES" w:eastAsia="en-US"/>
        </w:rPr>
        <w:t>Tercera y la Sala Quinta Especial de Decisión</w:t>
      </w:r>
      <w:r w:rsidR="00B52E17" w:rsidRPr="002C1057">
        <w:rPr>
          <w:sz w:val="24"/>
          <w:szCs w:val="24"/>
          <w:lang w:val="es-ES" w:eastAsia="en-US"/>
        </w:rPr>
        <w:t xml:space="preserve"> del </w:t>
      </w:r>
      <w:r w:rsidR="00B52E17">
        <w:rPr>
          <w:sz w:val="24"/>
          <w:szCs w:val="24"/>
          <w:lang w:val="es-ES" w:eastAsia="en-US"/>
        </w:rPr>
        <w:t>Consejo de Estado</w:t>
      </w:r>
      <w:r w:rsidR="00A2533D" w:rsidRPr="002C1057">
        <w:rPr>
          <w:sz w:val="24"/>
          <w:szCs w:val="24"/>
          <w:lang w:val="es-ES" w:eastAsia="en-US"/>
        </w:rPr>
        <w:t>.</w:t>
      </w:r>
    </w:p>
    <w:p w14:paraId="7E1750E9" w14:textId="292124E0" w:rsidR="00BE5393" w:rsidRPr="002C1057" w:rsidRDefault="00BE5393" w:rsidP="007A1929">
      <w:pPr>
        <w:tabs>
          <w:tab w:val="left" w:pos="1985"/>
        </w:tabs>
        <w:spacing w:line="276" w:lineRule="auto"/>
        <w:rPr>
          <w:sz w:val="24"/>
          <w:szCs w:val="24"/>
          <w:lang w:val="es-ES" w:eastAsia="en-US"/>
        </w:rPr>
      </w:pPr>
    </w:p>
    <w:p w14:paraId="70ECF66F" w14:textId="750BF190" w:rsidR="00AD1ECA" w:rsidRPr="00AD1ECA" w:rsidRDefault="00BE5393" w:rsidP="007A1929">
      <w:pPr>
        <w:spacing w:line="276" w:lineRule="auto"/>
        <w:ind w:right="51"/>
        <w:rPr>
          <w:rFonts w:eastAsia="Times New Roman"/>
          <w:bCs/>
          <w:color w:val="000000"/>
          <w:sz w:val="24"/>
          <w:szCs w:val="24"/>
          <w:shd w:val="clear" w:color="auto" w:fill="FFFFFF"/>
          <w:lang w:val="es-ES" w:eastAsia="en-US"/>
        </w:rPr>
      </w:pPr>
      <w:r w:rsidRPr="002C1057">
        <w:rPr>
          <w:rFonts w:eastAsia="Times New Roman"/>
          <w:b/>
          <w:bCs/>
          <w:color w:val="000000"/>
          <w:sz w:val="24"/>
          <w:szCs w:val="24"/>
          <w:shd w:val="clear" w:color="auto" w:fill="FFFFFF"/>
          <w:lang w:val="es-ES" w:eastAsia="en-US"/>
        </w:rPr>
        <w:t xml:space="preserve">SEGUNDO: </w:t>
      </w:r>
      <w:r w:rsidR="00AD1ECA">
        <w:rPr>
          <w:rFonts w:eastAsia="Times New Roman"/>
          <w:b/>
          <w:bCs/>
          <w:color w:val="000000"/>
          <w:sz w:val="24"/>
          <w:szCs w:val="24"/>
          <w:shd w:val="clear" w:color="auto" w:fill="FFFFFF"/>
          <w:lang w:val="es-ES" w:eastAsia="en-US"/>
        </w:rPr>
        <w:t>VINCULAR</w:t>
      </w:r>
      <w:r w:rsidR="00AD1ECA">
        <w:rPr>
          <w:rFonts w:eastAsia="Times New Roman"/>
          <w:bCs/>
          <w:color w:val="000000"/>
          <w:sz w:val="24"/>
          <w:szCs w:val="24"/>
          <w:shd w:val="clear" w:color="auto" w:fill="FFFFFF"/>
          <w:lang w:val="es-ES" w:eastAsia="en-US"/>
        </w:rPr>
        <w:t xml:space="preserve"> al presente trámite, como terceros interesados</w:t>
      </w:r>
      <w:r w:rsidR="00B52E17">
        <w:rPr>
          <w:rFonts w:eastAsia="Times New Roman"/>
          <w:bCs/>
          <w:color w:val="000000"/>
          <w:sz w:val="24"/>
          <w:szCs w:val="24"/>
          <w:shd w:val="clear" w:color="auto" w:fill="FFFFFF"/>
          <w:lang w:val="es-ES" w:eastAsia="en-US"/>
        </w:rPr>
        <w:t xml:space="preserve">, al Tribunal </w:t>
      </w:r>
      <w:r w:rsidR="00EE003F">
        <w:rPr>
          <w:rFonts w:eastAsia="Times New Roman"/>
          <w:bCs/>
          <w:color w:val="000000"/>
          <w:sz w:val="24"/>
          <w:szCs w:val="24"/>
          <w:shd w:val="clear" w:color="auto" w:fill="FFFFFF"/>
          <w:lang w:val="es-ES" w:eastAsia="en-US"/>
        </w:rPr>
        <w:t>Administrativo del Valle del Cau</w:t>
      </w:r>
      <w:bookmarkStart w:id="3" w:name="_GoBack"/>
      <w:bookmarkEnd w:id="3"/>
      <w:r w:rsidR="00B52E17">
        <w:rPr>
          <w:rFonts w:eastAsia="Times New Roman"/>
          <w:bCs/>
          <w:color w:val="000000"/>
          <w:sz w:val="24"/>
          <w:szCs w:val="24"/>
          <w:shd w:val="clear" w:color="auto" w:fill="FFFFFF"/>
          <w:lang w:val="es-ES" w:eastAsia="en-US"/>
        </w:rPr>
        <w:t xml:space="preserve">ca, a la Nación, Rama Judicial, Fiscalía General de la Nación, </w:t>
      </w:r>
      <w:r w:rsidR="001C7EFA">
        <w:rPr>
          <w:rFonts w:eastAsia="Times New Roman"/>
          <w:bCs/>
          <w:color w:val="000000"/>
          <w:sz w:val="24"/>
          <w:szCs w:val="24"/>
          <w:shd w:val="clear" w:color="auto" w:fill="FFFFFF"/>
          <w:lang w:val="es-ES" w:eastAsia="en-US"/>
        </w:rPr>
        <w:t xml:space="preserve">a </w:t>
      </w:r>
      <w:r w:rsidR="001C7EFA">
        <w:rPr>
          <w:sz w:val="24"/>
          <w:szCs w:val="24"/>
        </w:rPr>
        <w:t>Brígida Valencia viuda de Gamboa, a Cesar Augusto, Gustavo Adolfo y Mauricio Stiven Gamboa Domínguez, a María Delfrida, José Kenny, Henry, María Humildad, Cruz Emira, Brígida, Francis Paúl y Everlyn Gamboa Valencia</w:t>
      </w:r>
      <w:r w:rsidR="001C7EFA">
        <w:rPr>
          <w:rFonts w:eastAsia="Times New Roman"/>
          <w:bCs/>
          <w:color w:val="000000"/>
          <w:sz w:val="24"/>
          <w:szCs w:val="24"/>
          <w:shd w:val="clear" w:color="auto" w:fill="FFFFFF"/>
          <w:lang w:val="es-ES" w:eastAsia="en-US"/>
        </w:rPr>
        <w:t xml:space="preserve">, y a todos los sujetos que tuvieron la condición de demandantes, demandados o vinculados dentro del proceso de reparación directa con radicado núm. </w:t>
      </w:r>
      <w:r w:rsidR="001C7EFA" w:rsidRPr="00B35F8B">
        <w:rPr>
          <w:sz w:val="24"/>
          <w:szCs w:val="24"/>
        </w:rPr>
        <w:t>76001-23-31-000-2005-00387-01</w:t>
      </w:r>
      <w:r w:rsidR="001C7EFA">
        <w:rPr>
          <w:sz w:val="24"/>
          <w:szCs w:val="24"/>
        </w:rPr>
        <w:t>.</w:t>
      </w:r>
    </w:p>
    <w:p w14:paraId="00DE29E5" w14:textId="77777777" w:rsidR="00AD1ECA" w:rsidRDefault="00AD1ECA" w:rsidP="007A1929">
      <w:pPr>
        <w:spacing w:line="276" w:lineRule="auto"/>
        <w:ind w:right="51"/>
        <w:rPr>
          <w:rFonts w:eastAsia="Times New Roman"/>
          <w:b/>
          <w:bCs/>
          <w:color w:val="000000"/>
          <w:sz w:val="24"/>
          <w:szCs w:val="24"/>
          <w:shd w:val="clear" w:color="auto" w:fill="FFFFFF"/>
          <w:lang w:val="es-ES" w:eastAsia="en-US"/>
        </w:rPr>
      </w:pPr>
    </w:p>
    <w:p w14:paraId="4D34515A" w14:textId="17EEA9BC" w:rsidR="001C7EFA" w:rsidRPr="001C7EFA" w:rsidRDefault="004877A6" w:rsidP="007A1929">
      <w:pPr>
        <w:spacing w:line="276" w:lineRule="auto"/>
        <w:ind w:right="51"/>
        <w:rPr>
          <w:rFonts w:eastAsia="Times New Roman"/>
          <w:bCs/>
          <w:color w:val="000000"/>
          <w:sz w:val="24"/>
          <w:szCs w:val="24"/>
          <w:shd w:val="clear" w:color="auto" w:fill="FFFFFF"/>
          <w:lang w:val="es-ES" w:eastAsia="en-US"/>
        </w:rPr>
      </w:pPr>
      <w:r w:rsidRPr="002C1057">
        <w:rPr>
          <w:rFonts w:eastAsia="Times New Roman"/>
          <w:b/>
          <w:bCs/>
          <w:color w:val="000000"/>
          <w:sz w:val="24"/>
          <w:szCs w:val="24"/>
          <w:shd w:val="clear" w:color="auto" w:fill="FFFFFF"/>
          <w:lang w:val="es-ES" w:eastAsia="en-US"/>
        </w:rPr>
        <w:t>TERCERO:</w:t>
      </w:r>
      <w:r>
        <w:rPr>
          <w:rFonts w:eastAsia="Times New Roman"/>
          <w:b/>
          <w:bCs/>
          <w:color w:val="000000"/>
          <w:sz w:val="24"/>
          <w:szCs w:val="24"/>
          <w:shd w:val="clear" w:color="auto" w:fill="FFFFFF"/>
          <w:lang w:val="es-ES" w:eastAsia="en-US"/>
        </w:rPr>
        <w:t xml:space="preserve"> </w:t>
      </w:r>
      <w:r w:rsidR="001C7EFA">
        <w:rPr>
          <w:rFonts w:eastAsia="Times New Roman"/>
          <w:b/>
          <w:bCs/>
          <w:color w:val="000000"/>
          <w:sz w:val="24"/>
          <w:szCs w:val="24"/>
          <w:shd w:val="clear" w:color="auto" w:fill="FFFFFF"/>
          <w:lang w:val="es-ES" w:eastAsia="en-US"/>
        </w:rPr>
        <w:t xml:space="preserve">SOLICITAR </w:t>
      </w:r>
      <w:r w:rsidR="001C7EFA">
        <w:rPr>
          <w:rFonts w:eastAsia="Times New Roman"/>
          <w:bCs/>
          <w:color w:val="000000"/>
          <w:sz w:val="24"/>
          <w:szCs w:val="24"/>
          <w:shd w:val="clear" w:color="auto" w:fill="FFFFFF"/>
          <w:lang w:val="es-ES" w:eastAsia="en-US"/>
        </w:rPr>
        <w:t xml:space="preserve">al Tribunal Administrativo del Valle del Cauca que informe a este despacho los nombres y las direcciones de notificación de todas las personas que actuaron como demandantes, demandados o terceros vinculados dentro del proceso de reparación directa con radicado núm. </w:t>
      </w:r>
      <w:r w:rsidR="001C7EFA" w:rsidRPr="00B35F8B">
        <w:rPr>
          <w:sz w:val="24"/>
          <w:szCs w:val="24"/>
        </w:rPr>
        <w:t>76001-23-31-000-2005-00387-01</w:t>
      </w:r>
      <w:r w:rsidR="001C7EFA">
        <w:rPr>
          <w:sz w:val="24"/>
          <w:szCs w:val="24"/>
        </w:rPr>
        <w:t xml:space="preserve">. </w:t>
      </w:r>
    </w:p>
    <w:p w14:paraId="0B70B843" w14:textId="77777777" w:rsidR="001C7EFA" w:rsidRDefault="001C7EFA" w:rsidP="007A1929">
      <w:pPr>
        <w:spacing w:line="276" w:lineRule="auto"/>
        <w:ind w:right="51"/>
        <w:rPr>
          <w:rFonts w:eastAsia="Times New Roman"/>
          <w:b/>
          <w:bCs/>
          <w:color w:val="000000"/>
          <w:sz w:val="24"/>
          <w:szCs w:val="24"/>
          <w:shd w:val="clear" w:color="auto" w:fill="FFFFFF"/>
          <w:lang w:val="es-ES" w:eastAsia="en-US"/>
        </w:rPr>
      </w:pPr>
    </w:p>
    <w:p w14:paraId="6D315B25" w14:textId="6AE29610" w:rsidR="002423E5" w:rsidRPr="002C1057" w:rsidRDefault="003655CD" w:rsidP="007A1929">
      <w:pPr>
        <w:spacing w:line="276" w:lineRule="auto"/>
        <w:ind w:right="51"/>
        <w:rPr>
          <w:rFonts w:eastAsia="Times New Roman"/>
          <w:color w:val="000000"/>
          <w:sz w:val="24"/>
          <w:szCs w:val="24"/>
          <w:shd w:val="clear" w:color="auto" w:fill="FFFFFF"/>
          <w:lang w:val="es-ES" w:eastAsia="en-US"/>
        </w:rPr>
      </w:pPr>
      <w:r w:rsidRPr="002C1057">
        <w:rPr>
          <w:rFonts w:eastAsia="Times New Roman"/>
          <w:b/>
          <w:sz w:val="24"/>
          <w:szCs w:val="24"/>
          <w:lang w:val="es-ES_tradnl" w:eastAsia="es-ES"/>
        </w:rPr>
        <w:t>CUARTO:</w:t>
      </w:r>
      <w:r>
        <w:rPr>
          <w:rFonts w:eastAsia="Times New Roman"/>
          <w:b/>
          <w:sz w:val="24"/>
          <w:szCs w:val="24"/>
          <w:lang w:val="es-ES_tradnl" w:eastAsia="es-ES"/>
        </w:rPr>
        <w:t xml:space="preserve"> </w:t>
      </w:r>
      <w:r w:rsidR="002423E5" w:rsidRPr="002C1057">
        <w:rPr>
          <w:rFonts w:eastAsia="Times New Roman"/>
          <w:b/>
          <w:bCs/>
          <w:color w:val="000000"/>
          <w:sz w:val="24"/>
          <w:szCs w:val="24"/>
          <w:shd w:val="clear" w:color="auto" w:fill="FFFFFF"/>
          <w:lang w:val="es-ES" w:eastAsia="en-US"/>
        </w:rPr>
        <w:t>NOTIFICAR</w:t>
      </w:r>
      <w:r w:rsidR="002423E5" w:rsidRPr="002C1057">
        <w:rPr>
          <w:rFonts w:eastAsia="Times New Roman"/>
          <w:color w:val="000000"/>
          <w:sz w:val="24"/>
          <w:szCs w:val="24"/>
          <w:shd w:val="clear" w:color="auto" w:fill="FFFFFF"/>
          <w:lang w:val="es-ES" w:eastAsia="en-US"/>
        </w:rPr>
        <w:t> el presente auto a las partes y a</w:t>
      </w:r>
      <w:r w:rsidR="004877A6">
        <w:rPr>
          <w:rFonts w:eastAsia="Times New Roman"/>
          <w:color w:val="000000"/>
          <w:sz w:val="24"/>
          <w:szCs w:val="24"/>
          <w:shd w:val="clear" w:color="auto" w:fill="FFFFFF"/>
          <w:lang w:val="es-ES" w:eastAsia="en-US"/>
        </w:rPr>
        <w:t xml:space="preserve"> </w:t>
      </w:r>
      <w:r w:rsidR="002423E5" w:rsidRPr="002C1057">
        <w:rPr>
          <w:rFonts w:eastAsia="Times New Roman"/>
          <w:color w:val="000000"/>
          <w:sz w:val="24"/>
          <w:szCs w:val="24"/>
          <w:shd w:val="clear" w:color="auto" w:fill="FFFFFF"/>
          <w:lang w:val="es-ES" w:eastAsia="en-US"/>
        </w:rPr>
        <w:t>l</w:t>
      </w:r>
      <w:r w:rsidR="004877A6">
        <w:rPr>
          <w:rFonts w:eastAsia="Times New Roman"/>
          <w:color w:val="000000"/>
          <w:sz w:val="24"/>
          <w:szCs w:val="24"/>
          <w:shd w:val="clear" w:color="auto" w:fill="FFFFFF"/>
          <w:lang w:val="es-ES" w:eastAsia="en-US"/>
        </w:rPr>
        <w:t xml:space="preserve">os </w:t>
      </w:r>
      <w:r w:rsidR="002423E5" w:rsidRPr="002C1057">
        <w:rPr>
          <w:rFonts w:eastAsia="Times New Roman"/>
          <w:color w:val="000000"/>
          <w:sz w:val="24"/>
          <w:szCs w:val="24"/>
          <w:shd w:val="clear" w:color="auto" w:fill="FFFFFF"/>
          <w:lang w:val="es-ES" w:eastAsia="en-US"/>
        </w:rPr>
        <w:t>sujeto</w:t>
      </w:r>
      <w:r w:rsidR="004877A6">
        <w:rPr>
          <w:rFonts w:eastAsia="Times New Roman"/>
          <w:color w:val="000000"/>
          <w:sz w:val="24"/>
          <w:szCs w:val="24"/>
          <w:shd w:val="clear" w:color="auto" w:fill="FFFFFF"/>
          <w:lang w:val="es-ES" w:eastAsia="en-US"/>
        </w:rPr>
        <w:t>s</w:t>
      </w:r>
      <w:r w:rsidR="002423E5" w:rsidRPr="002C1057">
        <w:rPr>
          <w:rFonts w:eastAsia="Times New Roman"/>
          <w:color w:val="000000"/>
          <w:sz w:val="24"/>
          <w:szCs w:val="24"/>
          <w:shd w:val="clear" w:color="auto" w:fill="FFFFFF"/>
          <w:lang w:val="es-ES" w:eastAsia="en-US"/>
        </w:rPr>
        <w:t xml:space="preserve"> vinculado</w:t>
      </w:r>
      <w:r w:rsidR="004877A6">
        <w:rPr>
          <w:rFonts w:eastAsia="Times New Roman"/>
          <w:color w:val="000000"/>
          <w:sz w:val="24"/>
          <w:szCs w:val="24"/>
          <w:shd w:val="clear" w:color="auto" w:fill="FFFFFF"/>
          <w:lang w:val="es-ES" w:eastAsia="en-US"/>
        </w:rPr>
        <w:t>s</w:t>
      </w:r>
      <w:r w:rsidR="002423E5" w:rsidRPr="002C1057">
        <w:rPr>
          <w:rFonts w:eastAsia="Times New Roman"/>
          <w:color w:val="000000"/>
          <w:sz w:val="24"/>
          <w:szCs w:val="24"/>
          <w:shd w:val="clear" w:color="auto" w:fill="FFFFFF"/>
          <w:lang w:val="es-ES" w:eastAsia="en-US"/>
        </w:rPr>
        <w:t xml:space="preserve"> de la forma más expedita posible. Esta providencia deberá ser publicada en las páginas web del Consejo de Estado y de la Rama Judicial. </w:t>
      </w:r>
    </w:p>
    <w:p w14:paraId="19827B8D" w14:textId="77777777" w:rsidR="002423E5" w:rsidRPr="002C1057" w:rsidRDefault="002423E5" w:rsidP="007A1929">
      <w:pPr>
        <w:spacing w:line="276" w:lineRule="auto"/>
        <w:rPr>
          <w:sz w:val="24"/>
          <w:szCs w:val="24"/>
          <w:lang w:val="es-ES"/>
        </w:rPr>
      </w:pPr>
    </w:p>
    <w:p w14:paraId="3DCA9349" w14:textId="77777777" w:rsidR="002423E5" w:rsidRPr="002C1057" w:rsidRDefault="002423E5" w:rsidP="007A1929">
      <w:pPr>
        <w:pStyle w:val="Textoindependiente21"/>
        <w:spacing w:after="0" w:line="276" w:lineRule="auto"/>
        <w:ind w:left="0"/>
        <w:jc w:val="both"/>
        <w:rPr>
          <w:rFonts w:cs="Arial"/>
          <w:bCs/>
          <w:sz w:val="24"/>
          <w:szCs w:val="24"/>
          <w:lang w:val="es-CO"/>
        </w:rPr>
      </w:pPr>
      <w:r w:rsidRPr="002C1057">
        <w:rPr>
          <w:rFonts w:cs="Arial"/>
          <w:sz w:val="24"/>
          <w:szCs w:val="24"/>
          <w:lang w:val="es-CO"/>
        </w:rPr>
        <w:t xml:space="preserve">La Secretaría General </w:t>
      </w:r>
      <w:r w:rsidRPr="002C1057">
        <w:rPr>
          <w:rFonts w:cs="Arial"/>
          <w:b/>
          <w:sz w:val="24"/>
          <w:szCs w:val="24"/>
          <w:lang w:val="es-CO"/>
        </w:rPr>
        <w:t>solamente devolverá</w:t>
      </w:r>
      <w:r w:rsidRPr="002C1057">
        <w:rPr>
          <w:rFonts w:cs="Arial"/>
          <w:sz w:val="24"/>
          <w:szCs w:val="24"/>
          <w:lang w:val="es-CO"/>
        </w:rPr>
        <w:t xml:space="preserve"> el expediente al Despacho, una vez haya dado cumplimiento a la anterior orden.</w:t>
      </w:r>
    </w:p>
    <w:p w14:paraId="06CCFD8D" w14:textId="77777777" w:rsidR="00AD7639" w:rsidRPr="002C1057" w:rsidRDefault="00AD7639" w:rsidP="007A1929">
      <w:pPr>
        <w:spacing w:line="276" w:lineRule="auto"/>
        <w:ind w:right="51"/>
        <w:rPr>
          <w:rFonts w:eastAsia="Times New Roman"/>
          <w:b/>
          <w:bCs/>
          <w:color w:val="000000"/>
          <w:sz w:val="24"/>
          <w:szCs w:val="24"/>
          <w:shd w:val="clear" w:color="auto" w:fill="FFFFFF"/>
          <w:lang w:val="es-ES" w:eastAsia="en-US"/>
        </w:rPr>
      </w:pPr>
    </w:p>
    <w:p w14:paraId="369EBED6" w14:textId="7AFC6569" w:rsidR="00AD7639" w:rsidRPr="002C1057" w:rsidRDefault="003655CD" w:rsidP="007A1929">
      <w:pPr>
        <w:spacing w:line="276" w:lineRule="auto"/>
        <w:ind w:right="51"/>
        <w:rPr>
          <w:bCs/>
          <w:sz w:val="24"/>
          <w:szCs w:val="24"/>
        </w:rPr>
      </w:pPr>
      <w:r w:rsidRPr="002C1057">
        <w:rPr>
          <w:rFonts w:eastAsia="Times New Roman"/>
          <w:b/>
          <w:sz w:val="24"/>
          <w:szCs w:val="24"/>
          <w:lang w:val="es-ES_tradnl" w:eastAsia="es-ES"/>
        </w:rPr>
        <w:t>QUINTO</w:t>
      </w:r>
      <w:r w:rsidRPr="002C1057">
        <w:rPr>
          <w:rFonts w:eastAsia="Times New Roman"/>
          <w:b/>
          <w:color w:val="000000"/>
          <w:sz w:val="24"/>
          <w:szCs w:val="24"/>
          <w:lang w:val="es-ES_tradnl" w:eastAsia="es-ES"/>
        </w:rPr>
        <w:t>:</w:t>
      </w:r>
      <w:r>
        <w:rPr>
          <w:rFonts w:eastAsia="Times New Roman"/>
          <w:b/>
          <w:color w:val="000000"/>
          <w:sz w:val="24"/>
          <w:szCs w:val="24"/>
          <w:lang w:val="es-ES_tradnl" w:eastAsia="es-ES"/>
        </w:rPr>
        <w:t xml:space="preserve"> </w:t>
      </w:r>
      <w:r w:rsidR="002423E5" w:rsidRPr="002C1057">
        <w:rPr>
          <w:rFonts w:eastAsia="Times New Roman"/>
          <w:b/>
          <w:color w:val="000000"/>
          <w:sz w:val="24"/>
          <w:szCs w:val="24"/>
          <w:lang w:val="es-ES_tradnl" w:eastAsia="es-ES"/>
        </w:rPr>
        <w:t>COMUNICAR</w:t>
      </w:r>
      <w:r w:rsidR="002423E5" w:rsidRPr="002C1057">
        <w:rPr>
          <w:rFonts w:eastAsia="Times New Roman"/>
          <w:color w:val="000000"/>
          <w:sz w:val="24"/>
          <w:szCs w:val="24"/>
          <w:lang w:val="es-ES_tradnl" w:eastAsia="es-ES"/>
        </w:rPr>
        <w:t xml:space="preserve"> a las partes </w:t>
      </w:r>
      <w:r w:rsidR="00AE55E9">
        <w:rPr>
          <w:rFonts w:eastAsia="Times New Roman"/>
          <w:color w:val="000000"/>
          <w:sz w:val="24"/>
          <w:szCs w:val="24"/>
          <w:lang w:val="es-ES_tradnl" w:eastAsia="es-ES"/>
        </w:rPr>
        <w:t xml:space="preserve">y vinculados </w:t>
      </w:r>
      <w:r w:rsidR="002423E5" w:rsidRPr="002C1057">
        <w:rPr>
          <w:rFonts w:eastAsia="Times New Roman"/>
          <w:color w:val="000000"/>
          <w:sz w:val="24"/>
          <w:szCs w:val="24"/>
          <w:lang w:val="es-ES_tradnl" w:eastAsia="es-ES"/>
        </w:rPr>
        <w:t xml:space="preserve">que podrán presentar informes sobre los hechos en que se sustenta la presente acción, </w:t>
      </w:r>
      <w:r w:rsidR="002423E5" w:rsidRPr="002C1057">
        <w:rPr>
          <w:rFonts w:eastAsia="Times New Roman"/>
          <w:sz w:val="24"/>
          <w:szCs w:val="24"/>
          <w:lang w:val="es-ES_tradnl" w:eastAsia="es-ES"/>
        </w:rPr>
        <w:t>en el término de tres (3) días contados a partir del recibo de la notificación.</w:t>
      </w:r>
      <w:r w:rsidR="002423E5" w:rsidRPr="002C1057">
        <w:rPr>
          <w:rFonts w:eastAsia="Times New Roman"/>
          <w:color w:val="000000"/>
          <w:sz w:val="24"/>
          <w:szCs w:val="24"/>
          <w:lang w:val="es-ES_tradnl" w:eastAsia="es-ES"/>
        </w:rPr>
        <w:t xml:space="preserve"> Estos se considerarán rendidos bajo juramento (artículos 19 y 20 del Decreto 2591 de 1991).</w:t>
      </w:r>
    </w:p>
    <w:p w14:paraId="603CF71C" w14:textId="77777777" w:rsidR="00356C92" w:rsidRDefault="00356C92" w:rsidP="007A1929">
      <w:pPr>
        <w:pStyle w:val="Textoindependiente21"/>
        <w:spacing w:after="0" w:line="276" w:lineRule="auto"/>
        <w:ind w:left="0"/>
        <w:jc w:val="both"/>
        <w:rPr>
          <w:rFonts w:cs="Arial"/>
          <w:sz w:val="24"/>
          <w:szCs w:val="24"/>
          <w:lang w:val="es-ES" w:eastAsia="ja-JP"/>
        </w:rPr>
      </w:pPr>
    </w:p>
    <w:p w14:paraId="20FEA9FB" w14:textId="46CBDD7C" w:rsidR="00BE5393" w:rsidRPr="002C1057" w:rsidRDefault="003655CD" w:rsidP="007A1929">
      <w:pPr>
        <w:spacing w:line="276" w:lineRule="auto"/>
        <w:rPr>
          <w:rFonts w:eastAsia="Times New Roman"/>
          <w:color w:val="000000"/>
          <w:sz w:val="24"/>
          <w:szCs w:val="24"/>
          <w:shd w:val="clear" w:color="auto" w:fill="FFFFFF"/>
          <w:lang w:val="es-ES" w:eastAsia="en-US"/>
        </w:rPr>
      </w:pPr>
      <w:r w:rsidRPr="002C1057">
        <w:rPr>
          <w:b/>
          <w:bCs/>
          <w:sz w:val="24"/>
          <w:szCs w:val="24"/>
        </w:rPr>
        <w:t>SEXTO:</w:t>
      </w:r>
      <w:r>
        <w:rPr>
          <w:b/>
          <w:bCs/>
          <w:sz w:val="24"/>
          <w:szCs w:val="24"/>
        </w:rPr>
        <w:t xml:space="preserve"> </w:t>
      </w:r>
      <w:r w:rsidR="004877A6">
        <w:rPr>
          <w:b/>
          <w:sz w:val="24"/>
          <w:szCs w:val="24"/>
        </w:rPr>
        <w:t xml:space="preserve">TENER </w:t>
      </w:r>
      <w:r w:rsidR="004877A6">
        <w:rPr>
          <w:sz w:val="24"/>
          <w:szCs w:val="24"/>
        </w:rPr>
        <w:t>como pruebas los documentos aportados con la solicitud de tutela</w:t>
      </w:r>
      <w:r w:rsidR="002423E5" w:rsidRPr="00CF0806">
        <w:rPr>
          <w:sz w:val="24"/>
          <w:szCs w:val="24"/>
        </w:rPr>
        <w:t>.</w:t>
      </w:r>
    </w:p>
    <w:p w14:paraId="64CBBA4E" w14:textId="77777777" w:rsidR="00BE5393" w:rsidRPr="002C1057" w:rsidRDefault="00BE5393" w:rsidP="007A1929">
      <w:pPr>
        <w:overflowPunct w:val="0"/>
        <w:autoSpaceDE w:val="0"/>
        <w:autoSpaceDN w:val="0"/>
        <w:adjustRightInd w:val="0"/>
        <w:spacing w:line="276" w:lineRule="auto"/>
        <w:textAlignment w:val="baseline"/>
        <w:rPr>
          <w:rFonts w:eastAsia="Times New Roman"/>
          <w:bCs/>
          <w:sz w:val="24"/>
          <w:szCs w:val="24"/>
          <w:lang w:val="es-ES_tradnl" w:eastAsia="es-ES"/>
        </w:rPr>
      </w:pPr>
    </w:p>
    <w:p w14:paraId="444C28E6" w14:textId="4C7F46A2" w:rsidR="00FD7D17" w:rsidRPr="00FD7D17" w:rsidRDefault="003655CD" w:rsidP="007A1929">
      <w:pPr>
        <w:pStyle w:val="Textoindependiente21"/>
        <w:spacing w:after="0" w:line="276" w:lineRule="auto"/>
        <w:ind w:left="0"/>
        <w:jc w:val="both"/>
        <w:rPr>
          <w:rFonts w:cs="Arial"/>
          <w:sz w:val="24"/>
          <w:szCs w:val="24"/>
          <w:lang w:val="es-CO"/>
        </w:rPr>
      </w:pPr>
      <w:r>
        <w:rPr>
          <w:b/>
          <w:sz w:val="24"/>
          <w:szCs w:val="24"/>
        </w:rPr>
        <w:t xml:space="preserve">SEPTIMO: </w:t>
      </w:r>
      <w:r w:rsidR="00FD7D17">
        <w:rPr>
          <w:rFonts w:cs="Arial"/>
          <w:b/>
          <w:sz w:val="24"/>
          <w:szCs w:val="24"/>
          <w:lang w:val="es-CO"/>
        </w:rPr>
        <w:t xml:space="preserve">SOLICITAR </w:t>
      </w:r>
      <w:r w:rsidR="0088207D">
        <w:rPr>
          <w:rFonts w:cs="Arial"/>
          <w:sz w:val="24"/>
          <w:szCs w:val="24"/>
          <w:lang w:val="es-CO"/>
        </w:rPr>
        <w:t xml:space="preserve">al Tribunal Administrativo del Valle del Cauca </w:t>
      </w:r>
      <w:r w:rsidR="00FD7D17">
        <w:rPr>
          <w:rFonts w:cs="Arial"/>
          <w:sz w:val="24"/>
          <w:szCs w:val="24"/>
          <w:lang w:val="es-CO"/>
        </w:rPr>
        <w:t xml:space="preserve">que envíe con destino a la presente acción, en medio digital, </w:t>
      </w:r>
      <w:r w:rsidR="00FD7D17">
        <w:rPr>
          <w:rFonts w:eastAsia="Calibri" w:cs="Arial"/>
          <w:sz w:val="24"/>
          <w:szCs w:val="24"/>
          <w:lang w:val="es-CO" w:eastAsia="es-ES_tradnl"/>
        </w:rPr>
        <w:t xml:space="preserve">el expediente de </w:t>
      </w:r>
      <w:r w:rsidR="0088207D">
        <w:rPr>
          <w:rFonts w:eastAsia="Calibri" w:cs="Arial"/>
          <w:sz w:val="24"/>
          <w:szCs w:val="24"/>
          <w:lang w:val="es-CO" w:eastAsia="es-ES_tradnl"/>
        </w:rPr>
        <w:t xml:space="preserve">reparación directa </w:t>
      </w:r>
      <w:r w:rsidR="00FD7D17">
        <w:rPr>
          <w:rFonts w:eastAsia="Calibri" w:cs="Arial"/>
          <w:sz w:val="24"/>
          <w:szCs w:val="24"/>
          <w:lang w:val="es-CO" w:eastAsia="es-ES_tradnl"/>
        </w:rPr>
        <w:t xml:space="preserve">con radicado núm. </w:t>
      </w:r>
      <w:r w:rsidR="0088207D" w:rsidRPr="00B35F8B">
        <w:rPr>
          <w:sz w:val="24"/>
          <w:szCs w:val="24"/>
        </w:rPr>
        <w:t>76001-23-31-000-2005-00387-01</w:t>
      </w:r>
      <w:r w:rsidR="00FD7D17">
        <w:rPr>
          <w:sz w:val="24"/>
          <w:szCs w:val="24"/>
        </w:rPr>
        <w:t xml:space="preserve">, </w:t>
      </w:r>
      <w:r w:rsidR="00FD7D17" w:rsidRPr="00694C3A">
        <w:rPr>
          <w:rFonts w:cs="Arial"/>
          <w:sz w:val="24"/>
          <w:szCs w:val="24"/>
          <w:lang w:val="es-CO"/>
        </w:rPr>
        <w:t xml:space="preserve">en el término de </w:t>
      </w:r>
      <w:r w:rsidR="00FD7D17">
        <w:rPr>
          <w:rFonts w:cs="Arial"/>
          <w:sz w:val="24"/>
          <w:szCs w:val="24"/>
          <w:lang w:val="es-CO"/>
        </w:rPr>
        <w:t>tres (3</w:t>
      </w:r>
      <w:r w:rsidR="00FD7D17" w:rsidRPr="00694C3A">
        <w:rPr>
          <w:rFonts w:cs="Arial"/>
          <w:sz w:val="24"/>
          <w:szCs w:val="24"/>
          <w:lang w:val="es-CO"/>
        </w:rPr>
        <w:t>) días contados a partir del recibo de la notificación</w:t>
      </w:r>
      <w:r w:rsidR="00FD7D17">
        <w:rPr>
          <w:rFonts w:cs="Arial"/>
          <w:sz w:val="24"/>
          <w:szCs w:val="24"/>
          <w:lang w:val="es-CO"/>
        </w:rPr>
        <w:t xml:space="preserve"> de la presente providencia</w:t>
      </w:r>
      <w:r w:rsidR="00FD7D17">
        <w:rPr>
          <w:sz w:val="24"/>
          <w:szCs w:val="24"/>
        </w:rPr>
        <w:t>.</w:t>
      </w:r>
    </w:p>
    <w:p w14:paraId="351E2CEA" w14:textId="77777777" w:rsidR="00FD7D17" w:rsidRDefault="00FD7D17" w:rsidP="007A1929">
      <w:pPr>
        <w:overflowPunct w:val="0"/>
        <w:autoSpaceDE w:val="0"/>
        <w:autoSpaceDN w:val="0"/>
        <w:adjustRightInd w:val="0"/>
        <w:spacing w:line="276" w:lineRule="auto"/>
        <w:textAlignment w:val="baseline"/>
        <w:rPr>
          <w:rFonts w:eastAsia="Times New Roman"/>
          <w:b/>
          <w:bCs/>
          <w:sz w:val="24"/>
          <w:szCs w:val="24"/>
          <w:lang w:val="es-ES_tradnl" w:eastAsia="es-ES"/>
        </w:rPr>
      </w:pPr>
    </w:p>
    <w:p w14:paraId="0EC61CE1" w14:textId="4F6428D8" w:rsidR="003655CD" w:rsidRPr="00FD7D17" w:rsidRDefault="003655CD" w:rsidP="003655CD">
      <w:pPr>
        <w:pStyle w:val="Textoindependiente21"/>
        <w:spacing w:after="0" w:line="276" w:lineRule="auto"/>
        <w:ind w:left="0"/>
        <w:jc w:val="both"/>
        <w:rPr>
          <w:rFonts w:cs="Arial"/>
          <w:sz w:val="24"/>
          <w:szCs w:val="24"/>
          <w:lang w:val="es-CO"/>
        </w:rPr>
      </w:pPr>
      <w:r>
        <w:rPr>
          <w:b/>
          <w:sz w:val="24"/>
          <w:szCs w:val="24"/>
        </w:rPr>
        <w:lastRenderedPageBreak/>
        <w:t xml:space="preserve">OCTAVO: </w:t>
      </w:r>
      <w:r w:rsidR="0088207D">
        <w:rPr>
          <w:b/>
          <w:sz w:val="24"/>
          <w:szCs w:val="24"/>
        </w:rPr>
        <w:t xml:space="preserve">SOLICITAR </w:t>
      </w:r>
      <w:r w:rsidR="0088207D">
        <w:rPr>
          <w:sz w:val="24"/>
          <w:szCs w:val="24"/>
        </w:rPr>
        <w:t xml:space="preserve">a Cesar Augusto Gamboa Valencia que </w:t>
      </w:r>
      <w:r w:rsidR="00F80E0D">
        <w:rPr>
          <w:sz w:val="24"/>
          <w:szCs w:val="24"/>
        </w:rPr>
        <w:t>allegue al expediente de tutela</w:t>
      </w:r>
      <w:r w:rsidR="0088207D">
        <w:rPr>
          <w:sz w:val="24"/>
          <w:szCs w:val="24"/>
        </w:rPr>
        <w:t xml:space="preserve"> el escrito de solicitud de amparo que </w:t>
      </w:r>
      <w:r w:rsidR="00F80E0D">
        <w:rPr>
          <w:sz w:val="24"/>
          <w:szCs w:val="24"/>
        </w:rPr>
        <w:t>conoció</w:t>
      </w:r>
      <w:r w:rsidR="0088207D">
        <w:rPr>
          <w:sz w:val="24"/>
          <w:szCs w:val="24"/>
        </w:rPr>
        <w:t xml:space="preserve"> la Sección Quinta del Consejo de Estado en </w:t>
      </w:r>
      <w:r w:rsidR="00F80E0D">
        <w:rPr>
          <w:sz w:val="24"/>
          <w:szCs w:val="24"/>
        </w:rPr>
        <w:t>s</w:t>
      </w:r>
      <w:r w:rsidR="0088207D">
        <w:rPr>
          <w:sz w:val="24"/>
          <w:szCs w:val="24"/>
        </w:rPr>
        <w:t>egunda instancia</w:t>
      </w:r>
      <w:r w:rsidR="00F80E0D">
        <w:rPr>
          <w:sz w:val="24"/>
          <w:szCs w:val="24"/>
        </w:rPr>
        <w:t>, dentro del trámite de tutela con radicado núm. 11001-03-15-000-2018-02241-01</w:t>
      </w:r>
      <w:r w:rsidR="0088207D">
        <w:rPr>
          <w:sz w:val="24"/>
          <w:szCs w:val="24"/>
        </w:rPr>
        <w:t>, y el escrito que interpuso en ejercicio del recurso extraordinario de revisión</w:t>
      </w:r>
      <w:r w:rsidR="00F80E0D">
        <w:rPr>
          <w:sz w:val="24"/>
          <w:szCs w:val="24"/>
        </w:rPr>
        <w:t xml:space="preserve"> que finalizó con la sentencia del 16 de febrero de 2021</w:t>
      </w:r>
      <w:r>
        <w:rPr>
          <w:sz w:val="24"/>
          <w:szCs w:val="24"/>
        </w:rPr>
        <w:t xml:space="preserve">, </w:t>
      </w:r>
      <w:r w:rsidRPr="00694C3A">
        <w:rPr>
          <w:rFonts w:cs="Arial"/>
          <w:sz w:val="24"/>
          <w:szCs w:val="24"/>
          <w:lang w:val="es-CO"/>
        </w:rPr>
        <w:t xml:space="preserve">en el término de </w:t>
      </w:r>
      <w:r>
        <w:rPr>
          <w:rFonts w:cs="Arial"/>
          <w:sz w:val="24"/>
          <w:szCs w:val="24"/>
          <w:lang w:val="es-CO"/>
        </w:rPr>
        <w:t>tres (3</w:t>
      </w:r>
      <w:r w:rsidRPr="00694C3A">
        <w:rPr>
          <w:rFonts w:cs="Arial"/>
          <w:sz w:val="24"/>
          <w:szCs w:val="24"/>
          <w:lang w:val="es-CO"/>
        </w:rPr>
        <w:t>) días contados a partir del recibo de la notificación</w:t>
      </w:r>
      <w:r>
        <w:rPr>
          <w:rFonts w:cs="Arial"/>
          <w:sz w:val="24"/>
          <w:szCs w:val="24"/>
          <w:lang w:val="es-CO"/>
        </w:rPr>
        <w:t xml:space="preserve"> de la presente providencia</w:t>
      </w:r>
      <w:r>
        <w:rPr>
          <w:sz w:val="24"/>
          <w:szCs w:val="24"/>
        </w:rPr>
        <w:t>.</w:t>
      </w:r>
    </w:p>
    <w:p w14:paraId="5FD159A7" w14:textId="77777777" w:rsidR="00916A4D" w:rsidRPr="0088207D" w:rsidRDefault="00916A4D" w:rsidP="007A1929">
      <w:pPr>
        <w:overflowPunct w:val="0"/>
        <w:autoSpaceDE w:val="0"/>
        <w:autoSpaceDN w:val="0"/>
        <w:adjustRightInd w:val="0"/>
        <w:spacing w:line="276" w:lineRule="auto"/>
        <w:textAlignment w:val="baseline"/>
        <w:rPr>
          <w:sz w:val="24"/>
          <w:szCs w:val="24"/>
        </w:rPr>
      </w:pPr>
    </w:p>
    <w:p w14:paraId="69D1FDF0" w14:textId="5B5EF36A" w:rsidR="003655CD" w:rsidRPr="00FD7D17" w:rsidRDefault="003655CD" w:rsidP="003655CD">
      <w:pPr>
        <w:pStyle w:val="Textoindependiente21"/>
        <w:spacing w:after="0" w:line="276" w:lineRule="auto"/>
        <w:ind w:left="0"/>
        <w:jc w:val="both"/>
        <w:rPr>
          <w:rFonts w:cs="Arial"/>
          <w:sz w:val="24"/>
          <w:szCs w:val="24"/>
          <w:lang w:val="es-CO"/>
        </w:rPr>
      </w:pPr>
      <w:r>
        <w:rPr>
          <w:b/>
          <w:sz w:val="24"/>
          <w:szCs w:val="24"/>
        </w:rPr>
        <w:t xml:space="preserve">NOVENO: </w:t>
      </w:r>
      <w:r w:rsidR="00916A4D">
        <w:rPr>
          <w:b/>
          <w:sz w:val="24"/>
          <w:szCs w:val="24"/>
        </w:rPr>
        <w:t xml:space="preserve">SOLICITAR </w:t>
      </w:r>
      <w:r w:rsidR="00916A4D">
        <w:rPr>
          <w:sz w:val="24"/>
          <w:szCs w:val="24"/>
        </w:rPr>
        <w:t>a Cesar Augusto Gamboa Valencia que dé cumplimiento al artículo</w:t>
      </w:r>
      <w:r>
        <w:rPr>
          <w:sz w:val="24"/>
          <w:szCs w:val="24"/>
        </w:rPr>
        <w:t xml:space="preserve"> 37 del Decreto 2591 de 1991, </w:t>
      </w:r>
      <w:r w:rsidRPr="00694C3A">
        <w:rPr>
          <w:rFonts w:cs="Arial"/>
          <w:sz w:val="24"/>
          <w:szCs w:val="24"/>
          <w:lang w:val="es-CO"/>
        </w:rPr>
        <w:t xml:space="preserve">en el término de </w:t>
      </w:r>
      <w:r>
        <w:rPr>
          <w:rFonts w:cs="Arial"/>
          <w:sz w:val="24"/>
          <w:szCs w:val="24"/>
          <w:lang w:val="es-CO"/>
        </w:rPr>
        <w:t>tres (3</w:t>
      </w:r>
      <w:r w:rsidRPr="00694C3A">
        <w:rPr>
          <w:rFonts w:cs="Arial"/>
          <w:sz w:val="24"/>
          <w:szCs w:val="24"/>
          <w:lang w:val="es-CO"/>
        </w:rPr>
        <w:t>) días contados a partir del recibo de la notificación</w:t>
      </w:r>
      <w:r>
        <w:rPr>
          <w:rFonts w:cs="Arial"/>
          <w:sz w:val="24"/>
          <w:szCs w:val="24"/>
          <w:lang w:val="es-CO"/>
        </w:rPr>
        <w:t xml:space="preserve"> de la presente providencia</w:t>
      </w:r>
      <w:r>
        <w:rPr>
          <w:sz w:val="24"/>
          <w:szCs w:val="24"/>
        </w:rPr>
        <w:t>.</w:t>
      </w:r>
    </w:p>
    <w:p w14:paraId="7984CAC9" w14:textId="77777777" w:rsidR="00916A4D" w:rsidRDefault="00916A4D" w:rsidP="007A1929">
      <w:pPr>
        <w:overflowPunct w:val="0"/>
        <w:autoSpaceDE w:val="0"/>
        <w:autoSpaceDN w:val="0"/>
        <w:adjustRightInd w:val="0"/>
        <w:spacing w:line="276" w:lineRule="auto"/>
        <w:textAlignment w:val="baseline"/>
        <w:rPr>
          <w:b/>
          <w:sz w:val="24"/>
          <w:szCs w:val="24"/>
        </w:rPr>
      </w:pPr>
    </w:p>
    <w:p w14:paraId="25C696F3" w14:textId="5F239F72" w:rsidR="002C0DDC" w:rsidRDefault="003655CD" w:rsidP="007A1929">
      <w:pPr>
        <w:overflowPunct w:val="0"/>
        <w:autoSpaceDE w:val="0"/>
        <w:autoSpaceDN w:val="0"/>
        <w:adjustRightInd w:val="0"/>
        <w:spacing w:line="276" w:lineRule="auto"/>
        <w:textAlignment w:val="baseline"/>
        <w:rPr>
          <w:rFonts w:eastAsia="Times New Roman"/>
          <w:b/>
          <w:bCs/>
          <w:sz w:val="24"/>
          <w:szCs w:val="24"/>
          <w:lang w:val="es-ES_tradnl" w:eastAsia="es-ES"/>
        </w:rPr>
      </w:pPr>
      <w:r>
        <w:rPr>
          <w:b/>
          <w:sz w:val="24"/>
          <w:szCs w:val="24"/>
        </w:rPr>
        <w:t xml:space="preserve">DÉCIMO: </w:t>
      </w:r>
      <w:r w:rsidR="002423E5" w:rsidRPr="002C1057">
        <w:rPr>
          <w:b/>
          <w:sz w:val="24"/>
          <w:szCs w:val="24"/>
        </w:rPr>
        <w:t>SUSPENDER</w:t>
      </w:r>
      <w:r w:rsidR="002423E5" w:rsidRPr="002C1057">
        <w:rPr>
          <w:sz w:val="24"/>
          <w:szCs w:val="24"/>
        </w:rPr>
        <w:t xml:space="preserve"> </w:t>
      </w:r>
      <w:r w:rsidR="002423E5" w:rsidRPr="002C1057">
        <w:rPr>
          <w:sz w:val="24"/>
          <w:szCs w:val="24"/>
          <w:lang w:val="es-ES"/>
        </w:rPr>
        <w:t>los términos de la presente acción constitucional hasta tanto se dé cumplimiento a las órdenes impartidas en esta providencia y el expediente regrese al Despacho desde la Secretaría General.</w:t>
      </w:r>
    </w:p>
    <w:p w14:paraId="5C044A13" w14:textId="77777777" w:rsidR="00D50613" w:rsidRPr="002C1057" w:rsidRDefault="00D50613" w:rsidP="007A1929">
      <w:pPr>
        <w:overflowPunct w:val="0"/>
        <w:autoSpaceDE w:val="0"/>
        <w:autoSpaceDN w:val="0"/>
        <w:adjustRightInd w:val="0"/>
        <w:spacing w:line="276" w:lineRule="auto"/>
        <w:textAlignment w:val="baseline"/>
        <w:rPr>
          <w:b/>
          <w:sz w:val="24"/>
          <w:szCs w:val="24"/>
          <w:lang w:val="es-ES" w:eastAsia="en-US"/>
        </w:rPr>
      </w:pPr>
    </w:p>
    <w:p w14:paraId="53970C63" w14:textId="536AF911" w:rsidR="00BE5393" w:rsidRPr="002C1057" w:rsidRDefault="00BE5393" w:rsidP="007A1929">
      <w:pPr>
        <w:overflowPunct w:val="0"/>
        <w:autoSpaceDE w:val="0"/>
        <w:autoSpaceDN w:val="0"/>
        <w:adjustRightInd w:val="0"/>
        <w:spacing w:line="276" w:lineRule="auto"/>
        <w:textAlignment w:val="baseline"/>
        <w:rPr>
          <w:rFonts w:eastAsia="Times New Roman"/>
          <w:sz w:val="24"/>
          <w:szCs w:val="24"/>
          <w:lang w:val="es-ES_tradnl" w:eastAsia="es-ES"/>
        </w:rPr>
      </w:pPr>
      <w:r w:rsidRPr="002C1057">
        <w:rPr>
          <w:rFonts w:eastAsia="Times New Roman"/>
          <w:b/>
          <w:sz w:val="24"/>
          <w:szCs w:val="24"/>
          <w:lang w:val="es-ES_tradnl" w:eastAsia="es-ES"/>
        </w:rPr>
        <w:t>Notifíquese y Cúmplase</w:t>
      </w:r>
      <w:r w:rsidRPr="002C1057">
        <w:rPr>
          <w:rFonts w:eastAsia="Times New Roman"/>
          <w:sz w:val="24"/>
          <w:szCs w:val="24"/>
          <w:lang w:val="es-ES_tradnl" w:eastAsia="es-ES"/>
        </w:rPr>
        <w:t>,</w:t>
      </w:r>
    </w:p>
    <w:p w14:paraId="19DC6F97" w14:textId="1E4BC470" w:rsidR="007B021F" w:rsidRPr="002C1057" w:rsidRDefault="007B021F" w:rsidP="007A1929">
      <w:pPr>
        <w:overflowPunct w:val="0"/>
        <w:autoSpaceDE w:val="0"/>
        <w:autoSpaceDN w:val="0"/>
        <w:adjustRightInd w:val="0"/>
        <w:spacing w:line="276" w:lineRule="auto"/>
        <w:textAlignment w:val="baseline"/>
        <w:rPr>
          <w:rFonts w:eastAsia="Times New Roman"/>
          <w:sz w:val="24"/>
          <w:szCs w:val="24"/>
          <w:lang w:val="es-ES_tradnl" w:eastAsia="es-ES"/>
        </w:rPr>
      </w:pPr>
    </w:p>
    <w:p w14:paraId="5D44057C" w14:textId="4E18FFFD" w:rsidR="000E3491" w:rsidRPr="002C1057" w:rsidRDefault="000E3491" w:rsidP="007A1929">
      <w:pPr>
        <w:overflowPunct w:val="0"/>
        <w:autoSpaceDE w:val="0"/>
        <w:autoSpaceDN w:val="0"/>
        <w:adjustRightInd w:val="0"/>
        <w:spacing w:line="276" w:lineRule="auto"/>
        <w:textAlignment w:val="baseline"/>
        <w:rPr>
          <w:rFonts w:eastAsia="Times New Roman"/>
          <w:sz w:val="24"/>
          <w:szCs w:val="24"/>
          <w:lang w:val="es-ES_tradnl" w:eastAsia="es-ES"/>
        </w:rPr>
      </w:pPr>
    </w:p>
    <w:p w14:paraId="15B593E7" w14:textId="77777777" w:rsidR="007E53CD" w:rsidRPr="002C1057" w:rsidRDefault="007E53CD" w:rsidP="007A1929">
      <w:pPr>
        <w:overflowPunct w:val="0"/>
        <w:autoSpaceDE w:val="0"/>
        <w:autoSpaceDN w:val="0"/>
        <w:adjustRightInd w:val="0"/>
        <w:spacing w:line="276" w:lineRule="auto"/>
        <w:textAlignment w:val="baseline"/>
        <w:rPr>
          <w:rFonts w:eastAsia="Times New Roman"/>
          <w:sz w:val="24"/>
          <w:szCs w:val="24"/>
          <w:lang w:val="es-ES_tradnl" w:eastAsia="es-ES"/>
        </w:rPr>
      </w:pPr>
    </w:p>
    <w:p w14:paraId="2B82FA2C" w14:textId="77777777" w:rsidR="00BE5393" w:rsidRPr="002C1057" w:rsidRDefault="00BE5393" w:rsidP="007A1929">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2C1057">
        <w:rPr>
          <w:rFonts w:eastAsia="Times New Roman"/>
          <w:b/>
          <w:sz w:val="24"/>
          <w:szCs w:val="24"/>
          <w:lang w:val="es-ES_tradnl" w:eastAsia="es-ES"/>
        </w:rPr>
        <w:t>JAIME ENRIQUE RODRÍGUEZ NAVAS</w:t>
      </w:r>
    </w:p>
    <w:p w14:paraId="5AC42793" w14:textId="77777777" w:rsidR="00BE5393" w:rsidRPr="002C1057" w:rsidRDefault="00BE5393" w:rsidP="007A1929">
      <w:pPr>
        <w:overflowPunct w:val="0"/>
        <w:autoSpaceDE w:val="0"/>
        <w:autoSpaceDN w:val="0"/>
        <w:adjustRightInd w:val="0"/>
        <w:spacing w:line="276" w:lineRule="auto"/>
        <w:jc w:val="center"/>
        <w:textAlignment w:val="baseline"/>
        <w:rPr>
          <w:rFonts w:eastAsia="Times New Roman"/>
          <w:sz w:val="24"/>
          <w:szCs w:val="24"/>
          <w:lang w:val="es-ES_tradnl" w:eastAsia="es-ES"/>
        </w:rPr>
      </w:pPr>
      <w:r w:rsidRPr="002C1057">
        <w:rPr>
          <w:rFonts w:eastAsia="Times New Roman"/>
          <w:b/>
          <w:sz w:val="24"/>
          <w:szCs w:val="24"/>
          <w:lang w:val="es-ES_tradnl" w:eastAsia="es-ES"/>
        </w:rPr>
        <w:t>Magistrado</w:t>
      </w:r>
    </w:p>
    <w:p w14:paraId="463F29E8" w14:textId="77777777" w:rsidR="004849BB" w:rsidRPr="002C1057" w:rsidRDefault="004849BB" w:rsidP="007A1929">
      <w:pPr>
        <w:spacing w:line="276" w:lineRule="auto"/>
        <w:rPr>
          <w:sz w:val="24"/>
          <w:szCs w:val="24"/>
        </w:rPr>
      </w:pPr>
    </w:p>
    <w:p w14:paraId="7C008A4A" w14:textId="77777777" w:rsidR="00BE5A91" w:rsidRPr="002C1057" w:rsidRDefault="00BE5A91" w:rsidP="007A1929">
      <w:pPr>
        <w:spacing w:line="276" w:lineRule="auto"/>
        <w:rPr>
          <w:sz w:val="24"/>
          <w:szCs w:val="24"/>
        </w:rPr>
      </w:pPr>
    </w:p>
    <w:sectPr w:rsidR="00BE5A91" w:rsidRPr="002C1057" w:rsidSect="00414EB8">
      <w:headerReference w:type="default" r:id="rId11"/>
      <w:footerReference w:type="default" r:id="rId12"/>
      <w:headerReference w:type="first" r:id="rId13"/>
      <w:footerReference w:type="first" r:id="rId14"/>
      <w:pgSz w:w="12185" w:h="17861" w:code="345"/>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A851E" w14:textId="77777777" w:rsidR="00593978" w:rsidRDefault="00593978" w:rsidP="00117091">
      <w:r>
        <w:separator/>
      </w:r>
    </w:p>
  </w:endnote>
  <w:endnote w:type="continuationSeparator" w:id="0">
    <w:p w14:paraId="19B0DB12" w14:textId="77777777" w:rsidR="00593978" w:rsidRDefault="00593978"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484EC2" w14:paraId="4830A873" w14:textId="77777777" w:rsidTr="00B6429B">
      <w:trPr>
        <w:jc w:val="right"/>
      </w:trPr>
      <w:tc>
        <w:tcPr>
          <w:tcW w:w="4795" w:type="dxa"/>
          <w:vAlign w:val="center"/>
        </w:tcPr>
        <w:p w14:paraId="0C43E376"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484EC2" w:rsidRPr="00B6429B" w:rsidRDefault="00484EC2" w:rsidP="00B6429B">
          <w:pPr>
            <w:pStyle w:val="Piedepgina"/>
            <w:jc w:val="center"/>
          </w:pPr>
          <w:r w:rsidRPr="00B6429B">
            <w:fldChar w:fldCharType="begin"/>
          </w:r>
          <w:r w:rsidRPr="00B6429B">
            <w:instrText>PAGE   \* MERGEFORMAT</w:instrText>
          </w:r>
          <w:r w:rsidRPr="00B6429B">
            <w:fldChar w:fldCharType="separate"/>
          </w:r>
          <w:r w:rsidR="00EE003F" w:rsidRPr="00EE003F">
            <w:rPr>
              <w:noProof/>
              <w:lang w:val="es-ES"/>
            </w:rPr>
            <w:t>3</w:t>
          </w:r>
          <w:r w:rsidRPr="00B6429B">
            <w:fldChar w:fldCharType="end"/>
          </w:r>
        </w:p>
      </w:tc>
    </w:tr>
  </w:tbl>
  <w:p w14:paraId="17AD93B2" w14:textId="77777777" w:rsidR="00484EC2" w:rsidRPr="008C0DBE" w:rsidRDefault="00484EC2"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484EC2" w14:paraId="7BC39794" w14:textId="77777777" w:rsidTr="00B6429B">
      <w:trPr>
        <w:jc w:val="right"/>
      </w:trPr>
      <w:tc>
        <w:tcPr>
          <w:tcW w:w="4795" w:type="dxa"/>
          <w:vAlign w:val="center"/>
        </w:tcPr>
        <w:p w14:paraId="60E1FF49"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484EC2" w:rsidRPr="00B6429B" w:rsidRDefault="00484EC2">
          <w:pPr>
            <w:pStyle w:val="Piedepgina"/>
            <w:jc w:val="center"/>
          </w:pPr>
          <w:r w:rsidRPr="00B6429B">
            <w:fldChar w:fldCharType="begin"/>
          </w:r>
          <w:r w:rsidRPr="00B6429B">
            <w:instrText>PAGE   \* MERGEFORMAT</w:instrText>
          </w:r>
          <w:r w:rsidRPr="00B6429B">
            <w:fldChar w:fldCharType="separate"/>
          </w:r>
          <w:r w:rsidR="00EE003F" w:rsidRPr="00EE003F">
            <w:rPr>
              <w:noProof/>
              <w:lang w:val="es-ES"/>
            </w:rPr>
            <w:t>1</w:t>
          </w:r>
          <w:r w:rsidRPr="00B6429B">
            <w:fldChar w:fldCharType="end"/>
          </w:r>
        </w:p>
      </w:tc>
    </w:tr>
  </w:tbl>
  <w:p w14:paraId="5630AD66" w14:textId="77777777" w:rsidR="00484EC2" w:rsidRDefault="00484E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83D8D" w14:textId="77777777" w:rsidR="00593978" w:rsidRDefault="00593978" w:rsidP="00117091">
      <w:r>
        <w:separator/>
      </w:r>
    </w:p>
  </w:footnote>
  <w:footnote w:type="continuationSeparator" w:id="0">
    <w:p w14:paraId="6C6B6999" w14:textId="77777777" w:rsidR="00593978" w:rsidRDefault="00593978" w:rsidP="00117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9D7B45" w:rsidR="00484EC2" w:rsidRPr="00A15ACE" w:rsidRDefault="00484EC2">
    <w:pPr>
      <w:pStyle w:val="Encabezado"/>
    </w:pPr>
    <w:r>
      <w:rPr>
        <w:noProof/>
        <w:lang w:eastAsia="es-CO"/>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484EC2" w:rsidRPr="00A15ACE" w:rsidRDefault="00484EC2">
    <w:pPr>
      <w:pStyle w:val="Encabezado"/>
    </w:pPr>
  </w:p>
  <w:p w14:paraId="4B90DC7A" w14:textId="77777777" w:rsidR="00484EC2" w:rsidRPr="00A15ACE" w:rsidRDefault="00484EC2">
    <w:pPr>
      <w:pStyle w:val="Encabezado"/>
    </w:pPr>
    <w:r w:rsidRPr="0070023E">
      <w:rPr>
        <w:noProof/>
        <w:sz w:val="20"/>
        <w:szCs w:val="20"/>
        <w:lang w:eastAsia="es-CO"/>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4C3B30A4" w:rsidR="00484EC2" w:rsidRPr="00B0551F" w:rsidRDefault="00484EC2"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1C7EFA">
      <w:rPr>
        <w:bCs/>
        <w:color w:val="767171"/>
        <w:sz w:val="20"/>
        <w:szCs w:val="20"/>
      </w:rPr>
      <w:t>11001-03-15-000-2021-04251</w:t>
    </w:r>
    <w:r w:rsidR="00E71913">
      <w:rPr>
        <w:bCs/>
        <w:color w:val="767171"/>
        <w:sz w:val="20"/>
        <w:szCs w:val="20"/>
      </w:rPr>
      <w:t>-</w:t>
    </w:r>
    <w:r w:rsidRPr="007B021F">
      <w:rPr>
        <w:bCs/>
        <w:color w:val="767171"/>
        <w:sz w:val="20"/>
        <w:szCs w:val="20"/>
      </w:rPr>
      <w:t>00</w:t>
    </w:r>
  </w:p>
  <w:p w14:paraId="624CF74B" w14:textId="202EFA7F" w:rsidR="00484EC2" w:rsidRPr="007B021F" w:rsidRDefault="00E71913" w:rsidP="007B021F">
    <w:pPr>
      <w:tabs>
        <w:tab w:val="center" w:pos="4252"/>
        <w:tab w:val="right" w:pos="8504"/>
      </w:tabs>
      <w:jc w:val="right"/>
      <w:rPr>
        <w:bCs/>
        <w:color w:val="767171"/>
        <w:sz w:val="20"/>
        <w:szCs w:val="20"/>
        <w:lang w:val="es-ES"/>
      </w:rPr>
    </w:pPr>
    <w:r>
      <w:rPr>
        <w:color w:val="767171"/>
        <w:sz w:val="20"/>
        <w:szCs w:val="20"/>
      </w:rPr>
      <w:tab/>
      <w:t>Accionant</w:t>
    </w:r>
    <w:r w:rsidR="001C7EFA">
      <w:rPr>
        <w:color w:val="767171"/>
        <w:sz w:val="20"/>
        <w:szCs w:val="20"/>
      </w:rPr>
      <w:t>e: Cesar Augusto Gamboa Valencia</w:t>
    </w:r>
  </w:p>
  <w:p w14:paraId="7EFCCC8F" w14:textId="7EB43472" w:rsidR="00484EC2" w:rsidRPr="007B021F" w:rsidRDefault="00484EC2" w:rsidP="00151E0E">
    <w:pPr>
      <w:tabs>
        <w:tab w:val="center" w:pos="4252"/>
        <w:tab w:val="right" w:pos="8504"/>
      </w:tabs>
      <w:jc w:val="right"/>
      <w:rPr>
        <w:b/>
        <w:bCs/>
        <w:color w:val="767171"/>
        <w:sz w:val="20"/>
        <w:szCs w:val="20"/>
        <w:lang w:val="es-ES"/>
      </w:rPr>
    </w:pPr>
  </w:p>
  <w:p w14:paraId="0991BC67" w14:textId="26B16858" w:rsidR="00484EC2" w:rsidRPr="00D86793" w:rsidRDefault="00484EC2" w:rsidP="00D86793">
    <w:pPr>
      <w:tabs>
        <w:tab w:val="center" w:pos="4252"/>
        <w:tab w:val="right" w:pos="8504"/>
      </w:tabs>
      <w:jc w:val="right"/>
      <w:rPr>
        <w:bCs/>
        <w:color w:val="767171"/>
        <w:sz w:val="20"/>
        <w:szCs w:val="20"/>
      </w:rPr>
    </w:pPr>
  </w:p>
  <w:p w14:paraId="07B33FD0" w14:textId="25561C82" w:rsidR="00484EC2" w:rsidRPr="00F532EA" w:rsidRDefault="00484EC2" w:rsidP="00D86793">
    <w:pPr>
      <w:pStyle w:val="Encabezado"/>
      <w:jc w:val="right"/>
      <w:rPr>
        <w:color w:val="76717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484EC2" w:rsidRPr="00A15ACE" w:rsidRDefault="00484EC2" w:rsidP="00F1441F">
    <w:pPr>
      <w:pStyle w:val="Encabezado"/>
    </w:pPr>
    <w:r>
      <w:rPr>
        <w:noProof/>
        <w:lang w:eastAsia="es-CO"/>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484EC2" w:rsidRPr="00A15ACE" w:rsidRDefault="00484EC2" w:rsidP="00F1441F">
    <w:pPr>
      <w:pStyle w:val="Encabezado"/>
      <w:rPr>
        <w:color w:val="767171"/>
      </w:rPr>
    </w:pPr>
  </w:p>
  <w:p w14:paraId="3F3B7A5B" w14:textId="77777777" w:rsidR="00484EC2" w:rsidRPr="007F276C" w:rsidRDefault="00484EC2" w:rsidP="00D86793">
    <w:pPr>
      <w:pStyle w:val="Sinespaciado"/>
    </w:pPr>
    <w:r w:rsidRPr="007F276C">
      <w:t>CONSEJO DE ESTADO</w:t>
    </w:r>
  </w:p>
  <w:p w14:paraId="6EF027A0" w14:textId="77777777" w:rsidR="00484EC2" w:rsidRPr="007F276C" w:rsidRDefault="00484EC2" w:rsidP="00D86793">
    <w:pPr>
      <w:pStyle w:val="Sinespaciado"/>
    </w:pPr>
    <w:r w:rsidRPr="007F276C">
      <w:t>SALA DE LO CONTENCIOSO ADMINISTRATIVO</w:t>
    </w:r>
  </w:p>
  <w:p w14:paraId="2FC4305D" w14:textId="77777777" w:rsidR="00484EC2" w:rsidRPr="007F276C" w:rsidRDefault="00484EC2" w:rsidP="00D86793">
    <w:pPr>
      <w:pStyle w:val="Sinespaciado"/>
    </w:pPr>
    <w:r w:rsidRPr="007F276C">
      <w:t>SECCIÓN TERCERA – SUBSECCIÓN C</w:t>
    </w:r>
  </w:p>
  <w:p w14:paraId="2BA226A1" w14:textId="77777777" w:rsidR="00484EC2" w:rsidRDefault="00484E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30FE"/>
    <w:rsid w:val="00006D3C"/>
    <w:rsid w:val="00017CB3"/>
    <w:rsid w:val="00043510"/>
    <w:rsid w:val="00047317"/>
    <w:rsid w:val="000572F7"/>
    <w:rsid w:val="00061B93"/>
    <w:rsid w:val="000728E0"/>
    <w:rsid w:val="00073869"/>
    <w:rsid w:val="00083B8F"/>
    <w:rsid w:val="00086E65"/>
    <w:rsid w:val="00094E7B"/>
    <w:rsid w:val="000972AC"/>
    <w:rsid w:val="000C2B43"/>
    <w:rsid w:val="000C5DB7"/>
    <w:rsid w:val="000C7B4F"/>
    <w:rsid w:val="000D0E41"/>
    <w:rsid w:val="000D5563"/>
    <w:rsid w:val="000E2D62"/>
    <w:rsid w:val="000E3491"/>
    <w:rsid w:val="00117091"/>
    <w:rsid w:val="0012353C"/>
    <w:rsid w:val="001314F6"/>
    <w:rsid w:val="00133F91"/>
    <w:rsid w:val="00151E0E"/>
    <w:rsid w:val="0015444A"/>
    <w:rsid w:val="00155E78"/>
    <w:rsid w:val="001659C2"/>
    <w:rsid w:val="00166AF6"/>
    <w:rsid w:val="00185E11"/>
    <w:rsid w:val="00194CD0"/>
    <w:rsid w:val="001A47DE"/>
    <w:rsid w:val="001A5C79"/>
    <w:rsid w:val="001A746B"/>
    <w:rsid w:val="001C3C1F"/>
    <w:rsid w:val="001C7EFA"/>
    <w:rsid w:val="001D4E62"/>
    <w:rsid w:val="001F4779"/>
    <w:rsid w:val="00201EC3"/>
    <w:rsid w:val="00214D23"/>
    <w:rsid w:val="002230E3"/>
    <w:rsid w:val="002423E5"/>
    <w:rsid w:val="00246239"/>
    <w:rsid w:val="00254098"/>
    <w:rsid w:val="002603B7"/>
    <w:rsid w:val="0026645D"/>
    <w:rsid w:val="0027546E"/>
    <w:rsid w:val="00277935"/>
    <w:rsid w:val="00281874"/>
    <w:rsid w:val="00283860"/>
    <w:rsid w:val="0028665C"/>
    <w:rsid w:val="002C0DDC"/>
    <w:rsid w:val="002C1057"/>
    <w:rsid w:val="002C12BC"/>
    <w:rsid w:val="002D480B"/>
    <w:rsid w:val="002E1978"/>
    <w:rsid w:val="002F03BA"/>
    <w:rsid w:val="00306BD4"/>
    <w:rsid w:val="0031514A"/>
    <w:rsid w:val="003361BF"/>
    <w:rsid w:val="003512C0"/>
    <w:rsid w:val="00351D49"/>
    <w:rsid w:val="00353305"/>
    <w:rsid w:val="00356C92"/>
    <w:rsid w:val="00360658"/>
    <w:rsid w:val="00361478"/>
    <w:rsid w:val="003655CD"/>
    <w:rsid w:val="00374674"/>
    <w:rsid w:val="00383156"/>
    <w:rsid w:val="00383425"/>
    <w:rsid w:val="00384507"/>
    <w:rsid w:val="00387BBC"/>
    <w:rsid w:val="00394A69"/>
    <w:rsid w:val="00396358"/>
    <w:rsid w:val="003A12C4"/>
    <w:rsid w:val="003A4272"/>
    <w:rsid w:val="003B4515"/>
    <w:rsid w:val="003D1B94"/>
    <w:rsid w:val="003E3CA0"/>
    <w:rsid w:val="003F2BA3"/>
    <w:rsid w:val="003F47EC"/>
    <w:rsid w:val="003F4EE1"/>
    <w:rsid w:val="003F7FF5"/>
    <w:rsid w:val="0040213E"/>
    <w:rsid w:val="00402998"/>
    <w:rsid w:val="0040696B"/>
    <w:rsid w:val="00414EB8"/>
    <w:rsid w:val="00415502"/>
    <w:rsid w:val="004168CB"/>
    <w:rsid w:val="004211FA"/>
    <w:rsid w:val="00423511"/>
    <w:rsid w:val="00424723"/>
    <w:rsid w:val="00430389"/>
    <w:rsid w:val="00430D89"/>
    <w:rsid w:val="00436034"/>
    <w:rsid w:val="00447956"/>
    <w:rsid w:val="0047256F"/>
    <w:rsid w:val="004750C0"/>
    <w:rsid w:val="004849BB"/>
    <w:rsid w:val="00484EC2"/>
    <w:rsid w:val="004857F6"/>
    <w:rsid w:val="004877A6"/>
    <w:rsid w:val="00491910"/>
    <w:rsid w:val="00491D4D"/>
    <w:rsid w:val="004924F7"/>
    <w:rsid w:val="00497735"/>
    <w:rsid w:val="004A1D38"/>
    <w:rsid w:val="004A4030"/>
    <w:rsid w:val="004A59E5"/>
    <w:rsid w:val="004B1D89"/>
    <w:rsid w:val="004C1291"/>
    <w:rsid w:val="004D0896"/>
    <w:rsid w:val="004D5983"/>
    <w:rsid w:val="004D63F2"/>
    <w:rsid w:val="004E3D73"/>
    <w:rsid w:val="00505263"/>
    <w:rsid w:val="005127CB"/>
    <w:rsid w:val="005205BF"/>
    <w:rsid w:val="00521A74"/>
    <w:rsid w:val="00522073"/>
    <w:rsid w:val="00522C5D"/>
    <w:rsid w:val="00530CAD"/>
    <w:rsid w:val="0054069D"/>
    <w:rsid w:val="0054077B"/>
    <w:rsid w:val="00546E00"/>
    <w:rsid w:val="00566726"/>
    <w:rsid w:val="00581826"/>
    <w:rsid w:val="00585CA2"/>
    <w:rsid w:val="00591019"/>
    <w:rsid w:val="00593978"/>
    <w:rsid w:val="005A0C62"/>
    <w:rsid w:val="005A1ED5"/>
    <w:rsid w:val="005A358C"/>
    <w:rsid w:val="005D1791"/>
    <w:rsid w:val="005F0AEA"/>
    <w:rsid w:val="006146CC"/>
    <w:rsid w:val="00621F3E"/>
    <w:rsid w:val="00630C68"/>
    <w:rsid w:val="006371BF"/>
    <w:rsid w:val="00645358"/>
    <w:rsid w:val="00651F05"/>
    <w:rsid w:val="006615F2"/>
    <w:rsid w:val="00661781"/>
    <w:rsid w:val="0066298E"/>
    <w:rsid w:val="00663267"/>
    <w:rsid w:val="00664A8F"/>
    <w:rsid w:val="00665542"/>
    <w:rsid w:val="00670737"/>
    <w:rsid w:val="00685672"/>
    <w:rsid w:val="00687E32"/>
    <w:rsid w:val="006A0684"/>
    <w:rsid w:val="006B25DA"/>
    <w:rsid w:val="006B3BF6"/>
    <w:rsid w:val="006D4799"/>
    <w:rsid w:val="006F6047"/>
    <w:rsid w:val="0070023E"/>
    <w:rsid w:val="00701255"/>
    <w:rsid w:val="007032D1"/>
    <w:rsid w:val="0072475A"/>
    <w:rsid w:val="00734A1C"/>
    <w:rsid w:val="0074235D"/>
    <w:rsid w:val="00745D63"/>
    <w:rsid w:val="00746E9B"/>
    <w:rsid w:val="00751389"/>
    <w:rsid w:val="00751493"/>
    <w:rsid w:val="00760DAF"/>
    <w:rsid w:val="007706B2"/>
    <w:rsid w:val="007734DB"/>
    <w:rsid w:val="00773A85"/>
    <w:rsid w:val="0078602E"/>
    <w:rsid w:val="007950CD"/>
    <w:rsid w:val="007A1929"/>
    <w:rsid w:val="007B021F"/>
    <w:rsid w:val="007C0DAA"/>
    <w:rsid w:val="007C5E8E"/>
    <w:rsid w:val="007C7F6D"/>
    <w:rsid w:val="007D3032"/>
    <w:rsid w:val="007D3686"/>
    <w:rsid w:val="007D4A96"/>
    <w:rsid w:val="007E03C4"/>
    <w:rsid w:val="007E0427"/>
    <w:rsid w:val="007E53CD"/>
    <w:rsid w:val="007F276C"/>
    <w:rsid w:val="007F3540"/>
    <w:rsid w:val="007F6608"/>
    <w:rsid w:val="00817A38"/>
    <w:rsid w:val="008203B5"/>
    <w:rsid w:val="00822EDC"/>
    <w:rsid w:val="00823E1F"/>
    <w:rsid w:val="00826880"/>
    <w:rsid w:val="00835345"/>
    <w:rsid w:val="00844982"/>
    <w:rsid w:val="00854E23"/>
    <w:rsid w:val="00866CDE"/>
    <w:rsid w:val="0086793A"/>
    <w:rsid w:val="00871943"/>
    <w:rsid w:val="00880936"/>
    <w:rsid w:val="0088207D"/>
    <w:rsid w:val="008879C5"/>
    <w:rsid w:val="00893200"/>
    <w:rsid w:val="008B2DA2"/>
    <w:rsid w:val="008C0DBE"/>
    <w:rsid w:val="008C4606"/>
    <w:rsid w:val="008C64B2"/>
    <w:rsid w:val="008D54E2"/>
    <w:rsid w:val="008D7532"/>
    <w:rsid w:val="008E29F6"/>
    <w:rsid w:val="00900BD2"/>
    <w:rsid w:val="00911C03"/>
    <w:rsid w:val="00911C2B"/>
    <w:rsid w:val="00916A4D"/>
    <w:rsid w:val="009210E8"/>
    <w:rsid w:val="009214E2"/>
    <w:rsid w:val="00940813"/>
    <w:rsid w:val="009705EE"/>
    <w:rsid w:val="0097196F"/>
    <w:rsid w:val="0097486A"/>
    <w:rsid w:val="00982711"/>
    <w:rsid w:val="00986FEF"/>
    <w:rsid w:val="00996286"/>
    <w:rsid w:val="009A4799"/>
    <w:rsid w:val="009A5798"/>
    <w:rsid w:val="009B04DC"/>
    <w:rsid w:val="009D2C5D"/>
    <w:rsid w:val="009D3549"/>
    <w:rsid w:val="009F5813"/>
    <w:rsid w:val="00A0511A"/>
    <w:rsid w:val="00A15ACE"/>
    <w:rsid w:val="00A21194"/>
    <w:rsid w:val="00A2533D"/>
    <w:rsid w:val="00A25C52"/>
    <w:rsid w:val="00A2614E"/>
    <w:rsid w:val="00A26DEE"/>
    <w:rsid w:val="00A37038"/>
    <w:rsid w:val="00A374CE"/>
    <w:rsid w:val="00A4379F"/>
    <w:rsid w:val="00A437F8"/>
    <w:rsid w:val="00A467BD"/>
    <w:rsid w:val="00A73868"/>
    <w:rsid w:val="00A73DB2"/>
    <w:rsid w:val="00A8702B"/>
    <w:rsid w:val="00AA2FDB"/>
    <w:rsid w:val="00AB33F4"/>
    <w:rsid w:val="00AC48F9"/>
    <w:rsid w:val="00AC5837"/>
    <w:rsid w:val="00AD1DB9"/>
    <w:rsid w:val="00AD1ECA"/>
    <w:rsid w:val="00AD3B2F"/>
    <w:rsid w:val="00AD65E0"/>
    <w:rsid w:val="00AD7639"/>
    <w:rsid w:val="00AE1E80"/>
    <w:rsid w:val="00AE2EC6"/>
    <w:rsid w:val="00AE55E9"/>
    <w:rsid w:val="00AE5822"/>
    <w:rsid w:val="00AF634C"/>
    <w:rsid w:val="00B00068"/>
    <w:rsid w:val="00B04EDB"/>
    <w:rsid w:val="00B0551F"/>
    <w:rsid w:val="00B14389"/>
    <w:rsid w:val="00B251D5"/>
    <w:rsid w:val="00B355E7"/>
    <w:rsid w:val="00B35F8B"/>
    <w:rsid w:val="00B455B0"/>
    <w:rsid w:val="00B52E17"/>
    <w:rsid w:val="00B6429B"/>
    <w:rsid w:val="00B866C5"/>
    <w:rsid w:val="00B9314A"/>
    <w:rsid w:val="00B978E4"/>
    <w:rsid w:val="00B97E8B"/>
    <w:rsid w:val="00BB0DD6"/>
    <w:rsid w:val="00BB79AE"/>
    <w:rsid w:val="00BC416A"/>
    <w:rsid w:val="00BC66DC"/>
    <w:rsid w:val="00BD2E8B"/>
    <w:rsid w:val="00BD67B1"/>
    <w:rsid w:val="00BE5393"/>
    <w:rsid w:val="00BE5A91"/>
    <w:rsid w:val="00BE7028"/>
    <w:rsid w:val="00BF2ACB"/>
    <w:rsid w:val="00BF6472"/>
    <w:rsid w:val="00C018AC"/>
    <w:rsid w:val="00C418D4"/>
    <w:rsid w:val="00C43CA0"/>
    <w:rsid w:val="00C47FCD"/>
    <w:rsid w:val="00C54A33"/>
    <w:rsid w:val="00C54C36"/>
    <w:rsid w:val="00C7549A"/>
    <w:rsid w:val="00C87516"/>
    <w:rsid w:val="00C908A6"/>
    <w:rsid w:val="00CA09CB"/>
    <w:rsid w:val="00CA7B1E"/>
    <w:rsid w:val="00CB1DC7"/>
    <w:rsid w:val="00CB3811"/>
    <w:rsid w:val="00CC660B"/>
    <w:rsid w:val="00CE2C4C"/>
    <w:rsid w:val="00CF1E3B"/>
    <w:rsid w:val="00D163C7"/>
    <w:rsid w:val="00D2003C"/>
    <w:rsid w:val="00D2756B"/>
    <w:rsid w:val="00D2782F"/>
    <w:rsid w:val="00D31837"/>
    <w:rsid w:val="00D46022"/>
    <w:rsid w:val="00D50613"/>
    <w:rsid w:val="00D53A8F"/>
    <w:rsid w:val="00D56B98"/>
    <w:rsid w:val="00D57CEB"/>
    <w:rsid w:val="00D60046"/>
    <w:rsid w:val="00D67E46"/>
    <w:rsid w:val="00D729A8"/>
    <w:rsid w:val="00D84ED1"/>
    <w:rsid w:val="00D86793"/>
    <w:rsid w:val="00D900F3"/>
    <w:rsid w:val="00DA1179"/>
    <w:rsid w:val="00DA2D15"/>
    <w:rsid w:val="00DA5CAF"/>
    <w:rsid w:val="00DB4688"/>
    <w:rsid w:val="00DB630F"/>
    <w:rsid w:val="00DB7A08"/>
    <w:rsid w:val="00DC4C5E"/>
    <w:rsid w:val="00DD05CC"/>
    <w:rsid w:val="00DD1402"/>
    <w:rsid w:val="00DE7123"/>
    <w:rsid w:val="00E06348"/>
    <w:rsid w:val="00E145E5"/>
    <w:rsid w:val="00E4328A"/>
    <w:rsid w:val="00E45687"/>
    <w:rsid w:val="00E51FAF"/>
    <w:rsid w:val="00E560B5"/>
    <w:rsid w:val="00E561EC"/>
    <w:rsid w:val="00E653CA"/>
    <w:rsid w:val="00E70863"/>
    <w:rsid w:val="00E71913"/>
    <w:rsid w:val="00E800E8"/>
    <w:rsid w:val="00E87355"/>
    <w:rsid w:val="00EA58FA"/>
    <w:rsid w:val="00EB3487"/>
    <w:rsid w:val="00EB57EA"/>
    <w:rsid w:val="00EC3766"/>
    <w:rsid w:val="00EC38ED"/>
    <w:rsid w:val="00ED72BB"/>
    <w:rsid w:val="00EE003F"/>
    <w:rsid w:val="00EE50B9"/>
    <w:rsid w:val="00EF14B8"/>
    <w:rsid w:val="00EF4CC1"/>
    <w:rsid w:val="00F01167"/>
    <w:rsid w:val="00F0772F"/>
    <w:rsid w:val="00F13915"/>
    <w:rsid w:val="00F1441F"/>
    <w:rsid w:val="00F1535C"/>
    <w:rsid w:val="00F16FD3"/>
    <w:rsid w:val="00F22795"/>
    <w:rsid w:val="00F352B8"/>
    <w:rsid w:val="00F41540"/>
    <w:rsid w:val="00F476AA"/>
    <w:rsid w:val="00F50F79"/>
    <w:rsid w:val="00F516DD"/>
    <w:rsid w:val="00F532EA"/>
    <w:rsid w:val="00F6085F"/>
    <w:rsid w:val="00F713AF"/>
    <w:rsid w:val="00F80E0D"/>
    <w:rsid w:val="00F81954"/>
    <w:rsid w:val="00F8336B"/>
    <w:rsid w:val="00F91B32"/>
    <w:rsid w:val="00F939AB"/>
    <w:rsid w:val="00FA5BD0"/>
    <w:rsid w:val="00FC1452"/>
    <w:rsid w:val="00FC20EB"/>
    <w:rsid w:val="00FD199D"/>
    <w:rsid w:val="00FD3474"/>
    <w:rsid w:val="00FD7869"/>
    <w:rsid w:val="00FD7D17"/>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A437F8"/>
    <w:rPr>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A437F8"/>
    <w:rPr>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608725">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90B290FE-66E9-4B9B-A810-63E759C3E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856D0D-9117-474F-AA02-D3CCD2E8B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4810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 12 No. 7-65 – Tel: (57-1) 350-6700 – Bogotá D.C. – Colombiawww.consejodeestado.gov.co</dc:creator>
  <cp:lastModifiedBy>SONIA ESTHER JAIMES VALENCIA</cp:lastModifiedBy>
  <cp:revision>3</cp:revision>
  <dcterms:created xsi:type="dcterms:W3CDTF">2021-07-08T20:56:00Z</dcterms:created>
  <dcterms:modified xsi:type="dcterms:W3CDTF">2021-07-08T21:02:00Z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