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B11BF" w14:textId="77777777" w:rsidR="0090519A" w:rsidRPr="00E429AF" w:rsidRDefault="0090519A" w:rsidP="000020E1">
      <w:pPr>
        <w:widowControl w:val="0"/>
        <w:spacing w:after="0" w:line="240" w:lineRule="auto"/>
        <w:jc w:val="center"/>
        <w:rPr>
          <w:rFonts w:ascii="Arial" w:hAnsi="Arial" w:cs="Arial"/>
          <w:b/>
          <w:sz w:val="24"/>
          <w:szCs w:val="24"/>
        </w:rPr>
      </w:pPr>
      <w:r w:rsidRPr="00E429AF">
        <w:rPr>
          <w:rFonts w:ascii="Arial" w:hAnsi="Arial" w:cs="Arial"/>
          <w:b/>
          <w:sz w:val="24"/>
          <w:szCs w:val="24"/>
        </w:rPr>
        <w:t>CONSEJO DE ESTADO</w:t>
      </w:r>
    </w:p>
    <w:p w14:paraId="26048735" w14:textId="77777777" w:rsidR="0090519A" w:rsidRPr="00CB55F7" w:rsidRDefault="0090519A" w:rsidP="000020E1">
      <w:pPr>
        <w:widowControl w:val="0"/>
        <w:spacing w:after="0" w:line="240" w:lineRule="auto"/>
        <w:jc w:val="center"/>
        <w:rPr>
          <w:rFonts w:ascii="Arial" w:hAnsi="Arial" w:cs="Arial"/>
          <w:b/>
          <w:sz w:val="20"/>
          <w:szCs w:val="24"/>
        </w:rPr>
      </w:pPr>
    </w:p>
    <w:p w14:paraId="16C3C649" w14:textId="77777777" w:rsidR="0090519A" w:rsidRPr="00E429AF" w:rsidRDefault="0090519A" w:rsidP="000020E1">
      <w:pPr>
        <w:widowControl w:val="0"/>
        <w:spacing w:after="0" w:line="240" w:lineRule="auto"/>
        <w:jc w:val="center"/>
        <w:rPr>
          <w:rFonts w:ascii="Arial" w:hAnsi="Arial" w:cs="Arial"/>
          <w:b/>
          <w:sz w:val="24"/>
          <w:szCs w:val="24"/>
        </w:rPr>
      </w:pPr>
      <w:r w:rsidRPr="00E429AF">
        <w:rPr>
          <w:rFonts w:ascii="Arial" w:hAnsi="Arial" w:cs="Arial"/>
          <w:b/>
          <w:sz w:val="24"/>
          <w:szCs w:val="24"/>
        </w:rPr>
        <w:t>SALA DE LO CONTENCIOSO ADMINISTRATIVO</w:t>
      </w:r>
    </w:p>
    <w:p w14:paraId="6F9AA3AD" w14:textId="77777777" w:rsidR="0090519A" w:rsidRPr="00CB55F7" w:rsidRDefault="0090519A" w:rsidP="000020E1">
      <w:pPr>
        <w:widowControl w:val="0"/>
        <w:spacing w:after="0" w:line="240" w:lineRule="auto"/>
        <w:jc w:val="center"/>
        <w:rPr>
          <w:rFonts w:ascii="Arial" w:hAnsi="Arial" w:cs="Arial"/>
          <w:b/>
          <w:sz w:val="20"/>
          <w:szCs w:val="24"/>
        </w:rPr>
      </w:pPr>
    </w:p>
    <w:p w14:paraId="1A8616CA" w14:textId="77777777" w:rsidR="0090519A" w:rsidRPr="00E429AF" w:rsidRDefault="0090519A" w:rsidP="000020E1">
      <w:pPr>
        <w:widowControl w:val="0"/>
        <w:spacing w:after="0" w:line="240" w:lineRule="auto"/>
        <w:jc w:val="center"/>
        <w:rPr>
          <w:rFonts w:ascii="Arial" w:hAnsi="Arial" w:cs="Arial"/>
          <w:b/>
          <w:sz w:val="24"/>
          <w:szCs w:val="24"/>
        </w:rPr>
      </w:pPr>
      <w:r w:rsidRPr="00E429AF">
        <w:rPr>
          <w:rFonts w:ascii="Arial" w:hAnsi="Arial" w:cs="Arial"/>
          <w:b/>
          <w:sz w:val="24"/>
          <w:szCs w:val="24"/>
        </w:rPr>
        <w:t>SECCIÓN TERCERA</w:t>
      </w:r>
    </w:p>
    <w:p w14:paraId="25250F70" w14:textId="77777777" w:rsidR="0090519A" w:rsidRPr="00CB55F7" w:rsidRDefault="0090519A" w:rsidP="000020E1">
      <w:pPr>
        <w:widowControl w:val="0"/>
        <w:spacing w:after="0" w:line="240" w:lineRule="auto"/>
        <w:jc w:val="center"/>
        <w:rPr>
          <w:rFonts w:ascii="Arial" w:hAnsi="Arial" w:cs="Arial"/>
          <w:b/>
          <w:sz w:val="20"/>
          <w:szCs w:val="24"/>
        </w:rPr>
      </w:pPr>
    </w:p>
    <w:p w14:paraId="19CDFD2D" w14:textId="77777777" w:rsidR="0090519A" w:rsidRPr="00E429AF" w:rsidRDefault="0090519A" w:rsidP="000020E1">
      <w:pPr>
        <w:widowControl w:val="0"/>
        <w:spacing w:after="0" w:line="240" w:lineRule="auto"/>
        <w:jc w:val="center"/>
        <w:rPr>
          <w:rFonts w:ascii="Arial" w:hAnsi="Arial" w:cs="Arial"/>
          <w:b/>
          <w:sz w:val="24"/>
          <w:szCs w:val="24"/>
        </w:rPr>
      </w:pPr>
      <w:r w:rsidRPr="00E429AF">
        <w:rPr>
          <w:rFonts w:ascii="Arial" w:hAnsi="Arial" w:cs="Arial"/>
          <w:b/>
          <w:sz w:val="24"/>
          <w:szCs w:val="24"/>
        </w:rPr>
        <w:t>SUBSECCIÓN C</w:t>
      </w:r>
    </w:p>
    <w:p w14:paraId="0E7677C0" w14:textId="77777777" w:rsidR="0090519A" w:rsidRPr="00CB55F7" w:rsidRDefault="0090519A" w:rsidP="000020E1">
      <w:pPr>
        <w:widowControl w:val="0"/>
        <w:spacing w:after="0" w:line="240" w:lineRule="auto"/>
        <w:jc w:val="center"/>
        <w:rPr>
          <w:rFonts w:ascii="Arial" w:hAnsi="Arial" w:cs="Arial"/>
          <w:b/>
          <w:sz w:val="20"/>
          <w:szCs w:val="24"/>
        </w:rPr>
      </w:pPr>
    </w:p>
    <w:p w14:paraId="71DCB067" w14:textId="77777777" w:rsidR="0090519A" w:rsidRPr="00E429AF" w:rsidRDefault="0090519A" w:rsidP="000020E1">
      <w:pPr>
        <w:widowControl w:val="0"/>
        <w:spacing w:after="0" w:line="240" w:lineRule="auto"/>
        <w:jc w:val="center"/>
        <w:rPr>
          <w:rFonts w:ascii="Arial" w:hAnsi="Arial" w:cs="Arial"/>
          <w:b/>
          <w:sz w:val="24"/>
          <w:szCs w:val="24"/>
        </w:rPr>
      </w:pPr>
      <w:r w:rsidRPr="00E429AF">
        <w:rPr>
          <w:rFonts w:ascii="Arial" w:hAnsi="Arial" w:cs="Arial"/>
          <w:b/>
          <w:sz w:val="24"/>
          <w:szCs w:val="24"/>
        </w:rPr>
        <w:t>Consejero ponente: GUILLERMO SÁNCHEZ LUQUE</w:t>
      </w:r>
    </w:p>
    <w:p w14:paraId="3A684D57" w14:textId="77777777" w:rsidR="0090519A" w:rsidRPr="00CB55F7" w:rsidRDefault="0090519A" w:rsidP="000020E1">
      <w:pPr>
        <w:widowControl w:val="0"/>
        <w:spacing w:after="0" w:line="240" w:lineRule="auto"/>
        <w:jc w:val="center"/>
        <w:rPr>
          <w:rFonts w:ascii="Arial" w:hAnsi="Arial" w:cs="Arial"/>
          <w:b/>
          <w:sz w:val="20"/>
          <w:szCs w:val="24"/>
        </w:rPr>
      </w:pPr>
    </w:p>
    <w:p w14:paraId="4E6BC810" w14:textId="6027FF62" w:rsidR="0090519A" w:rsidRPr="00E429AF" w:rsidRDefault="0090519A" w:rsidP="000020E1">
      <w:pPr>
        <w:widowControl w:val="0"/>
        <w:spacing w:after="0" w:line="240" w:lineRule="auto"/>
        <w:jc w:val="both"/>
        <w:rPr>
          <w:rFonts w:ascii="Arial" w:hAnsi="Arial" w:cs="Arial"/>
          <w:sz w:val="24"/>
          <w:szCs w:val="24"/>
        </w:rPr>
      </w:pPr>
      <w:r>
        <w:rPr>
          <w:rFonts w:ascii="Arial" w:hAnsi="Arial" w:cs="Arial"/>
          <w:sz w:val="24"/>
          <w:szCs w:val="24"/>
        </w:rPr>
        <w:t>Bogotá D</w:t>
      </w:r>
      <w:r w:rsidRPr="00330AE7">
        <w:rPr>
          <w:rFonts w:ascii="Arial" w:hAnsi="Arial" w:cs="Arial"/>
          <w:sz w:val="24"/>
          <w:szCs w:val="24"/>
        </w:rPr>
        <w:t xml:space="preserve">.C., </w:t>
      </w:r>
      <w:r w:rsidR="00640541">
        <w:rPr>
          <w:rFonts w:ascii="Arial" w:hAnsi="Arial" w:cs="Arial"/>
          <w:sz w:val="24"/>
          <w:szCs w:val="24"/>
        </w:rPr>
        <w:t>treinta</w:t>
      </w:r>
      <w:r w:rsidRPr="00330AE7">
        <w:rPr>
          <w:rFonts w:ascii="Arial" w:hAnsi="Arial" w:cs="Arial"/>
          <w:sz w:val="24"/>
          <w:szCs w:val="24"/>
        </w:rPr>
        <w:t xml:space="preserve"> (</w:t>
      </w:r>
      <w:r w:rsidR="00640541">
        <w:rPr>
          <w:rFonts w:ascii="Arial" w:hAnsi="Arial" w:cs="Arial"/>
          <w:sz w:val="24"/>
          <w:szCs w:val="24"/>
        </w:rPr>
        <w:t>30</w:t>
      </w:r>
      <w:r w:rsidR="00AE4263" w:rsidRPr="00330AE7">
        <w:rPr>
          <w:rFonts w:ascii="Arial" w:hAnsi="Arial" w:cs="Arial"/>
          <w:sz w:val="24"/>
          <w:szCs w:val="24"/>
        </w:rPr>
        <w:t xml:space="preserve">) de </w:t>
      </w:r>
      <w:r w:rsidR="004F70FF">
        <w:rPr>
          <w:rFonts w:ascii="Arial" w:hAnsi="Arial" w:cs="Arial"/>
          <w:sz w:val="24"/>
          <w:szCs w:val="24"/>
        </w:rPr>
        <w:t>abril</w:t>
      </w:r>
      <w:r w:rsidRPr="00E429AF">
        <w:rPr>
          <w:rFonts w:ascii="Arial" w:hAnsi="Arial" w:cs="Arial"/>
          <w:sz w:val="24"/>
          <w:szCs w:val="24"/>
        </w:rPr>
        <w:t xml:space="preserve"> de dos mil </w:t>
      </w:r>
      <w:r w:rsidR="0006604E">
        <w:rPr>
          <w:rFonts w:ascii="Arial" w:hAnsi="Arial" w:cs="Arial"/>
          <w:sz w:val="24"/>
          <w:szCs w:val="24"/>
        </w:rPr>
        <w:t>veint</w:t>
      </w:r>
      <w:r w:rsidR="004F70FF">
        <w:rPr>
          <w:rFonts w:ascii="Arial" w:hAnsi="Arial" w:cs="Arial"/>
          <w:sz w:val="24"/>
          <w:szCs w:val="24"/>
        </w:rPr>
        <w:t>iuno</w:t>
      </w:r>
      <w:r w:rsidR="0006604E">
        <w:rPr>
          <w:rFonts w:ascii="Arial" w:hAnsi="Arial" w:cs="Arial"/>
          <w:sz w:val="24"/>
          <w:szCs w:val="24"/>
        </w:rPr>
        <w:t xml:space="preserve"> (202</w:t>
      </w:r>
      <w:r w:rsidR="004F70FF">
        <w:rPr>
          <w:rFonts w:ascii="Arial" w:hAnsi="Arial" w:cs="Arial"/>
          <w:sz w:val="24"/>
          <w:szCs w:val="24"/>
        </w:rPr>
        <w:t>1</w:t>
      </w:r>
      <w:r w:rsidRPr="00E429AF">
        <w:rPr>
          <w:rFonts w:ascii="Arial" w:hAnsi="Arial" w:cs="Arial"/>
          <w:sz w:val="24"/>
          <w:szCs w:val="24"/>
        </w:rPr>
        <w:t>)</w:t>
      </w:r>
    </w:p>
    <w:p w14:paraId="17E6F644" w14:textId="77777777" w:rsidR="0090519A" w:rsidRPr="00CB55F7" w:rsidRDefault="0090519A" w:rsidP="000020E1">
      <w:pPr>
        <w:widowControl w:val="0"/>
        <w:tabs>
          <w:tab w:val="left" w:pos="2025"/>
        </w:tabs>
        <w:spacing w:after="0" w:line="240" w:lineRule="auto"/>
        <w:jc w:val="both"/>
        <w:rPr>
          <w:rFonts w:ascii="Arial" w:hAnsi="Arial" w:cs="Arial"/>
          <w:b/>
          <w:sz w:val="20"/>
          <w:szCs w:val="24"/>
        </w:rPr>
      </w:pPr>
    </w:p>
    <w:p w14:paraId="12824A20" w14:textId="013BFC88" w:rsidR="0090519A" w:rsidRPr="00E429AF" w:rsidRDefault="0090519A" w:rsidP="000020E1">
      <w:pPr>
        <w:widowControl w:val="0"/>
        <w:spacing w:after="0" w:line="240" w:lineRule="auto"/>
        <w:jc w:val="both"/>
        <w:rPr>
          <w:rFonts w:ascii="Arial" w:hAnsi="Arial" w:cs="Arial"/>
          <w:sz w:val="24"/>
          <w:szCs w:val="24"/>
        </w:rPr>
      </w:pPr>
      <w:r w:rsidRPr="00E429AF">
        <w:rPr>
          <w:rFonts w:ascii="Arial" w:hAnsi="Arial" w:cs="Arial"/>
          <w:b/>
          <w:sz w:val="24"/>
          <w:szCs w:val="24"/>
        </w:rPr>
        <w:t>Radicación número</w:t>
      </w:r>
      <w:r w:rsidRPr="00E429AF">
        <w:rPr>
          <w:rFonts w:ascii="Arial" w:hAnsi="Arial" w:cs="Arial"/>
          <w:sz w:val="24"/>
          <w:szCs w:val="24"/>
        </w:rPr>
        <w:t xml:space="preserve">: </w:t>
      </w:r>
      <w:r w:rsidR="0006604E">
        <w:rPr>
          <w:rFonts w:ascii="Arial" w:hAnsi="Arial" w:cs="Arial"/>
          <w:b/>
          <w:sz w:val="24"/>
          <w:szCs w:val="24"/>
        </w:rPr>
        <w:t>11001-03-15-000-202</w:t>
      </w:r>
      <w:r w:rsidR="00E22961">
        <w:rPr>
          <w:rFonts w:ascii="Arial" w:hAnsi="Arial" w:cs="Arial"/>
          <w:b/>
          <w:sz w:val="24"/>
          <w:szCs w:val="24"/>
        </w:rPr>
        <w:t>1-00755</w:t>
      </w:r>
      <w:r w:rsidR="00AE4263">
        <w:rPr>
          <w:rFonts w:ascii="Arial" w:hAnsi="Arial" w:cs="Arial"/>
          <w:b/>
          <w:sz w:val="24"/>
          <w:szCs w:val="24"/>
        </w:rPr>
        <w:t>-00</w:t>
      </w:r>
    </w:p>
    <w:p w14:paraId="2B6262AD" w14:textId="77777777" w:rsidR="0090519A" w:rsidRPr="00CB55F7" w:rsidRDefault="0090519A" w:rsidP="000020E1">
      <w:pPr>
        <w:widowControl w:val="0"/>
        <w:spacing w:after="0" w:line="240" w:lineRule="auto"/>
        <w:jc w:val="both"/>
        <w:rPr>
          <w:rFonts w:ascii="Arial" w:hAnsi="Arial" w:cs="Arial"/>
          <w:sz w:val="20"/>
          <w:szCs w:val="24"/>
        </w:rPr>
      </w:pPr>
    </w:p>
    <w:p w14:paraId="78705166" w14:textId="21671C10" w:rsidR="0090519A" w:rsidRPr="00E429AF" w:rsidRDefault="0090519A" w:rsidP="000020E1">
      <w:pPr>
        <w:widowControl w:val="0"/>
        <w:spacing w:after="0" w:line="240" w:lineRule="auto"/>
        <w:jc w:val="both"/>
        <w:rPr>
          <w:rFonts w:ascii="Arial" w:hAnsi="Arial" w:cs="Arial"/>
          <w:b/>
          <w:sz w:val="24"/>
          <w:szCs w:val="24"/>
        </w:rPr>
      </w:pPr>
      <w:r w:rsidRPr="00E429AF">
        <w:rPr>
          <w:rFonts w:ascii="Arial" w:hAnsi="Arial" w:cs="Arial"/>
          <w:b/>
          <w:sz w:val="24"/>
          <w:szCs w:val="24"/>
        </w:rPr>
        <w:t>Solicitante</w:t>
      </w:r>
      <w:r w:rsidRPr="00E429AF">
        <w:rPr>
          <w:rFonts w:ascii="Arial" w:hAnsi="Arial" w:cs="Arial"/>
          <w:sz w:val="24"/>
          <w:szCs w:val="24"/>
        </w:rPr>
        <w:t xml:space="preserve">: </w:t>
      </w:r>
      <w:r w:rsidR="00E22961">
        <w:rPr>
          <w:rFonts w:ascii="Arial" w:hAnsi="Arial" w:cs="Arial"/>
          <w:b/>
          <w:sz w:val="24"/>
          <w:szCs w:val="24"/>
        </w:rPr>
        <w:t>NAPOLEÓN SOSSA GARRIDO</w:t>
      </w:r>
    </w:p>
    <w:p w14:paraId="07EFABFF" w14:textId="77777777" w:rsidR="003A7323" w:rsidRPr="00CB55F7" w:rsidRDefault="003A7323" w:rsidP="000020E1">
      <w:pPr>
        <w:widowControl w:val="0"/>
        <w:spacing w:after="0" w:line="240" w:lineRule="auto"/>
        <w:jc w:val="both"/>
        <w:rPr>
          <w:rFonts w:ascii="Arial" w:hAnsi="Arial" w:cs="Arial"/>
          <w:sz w:val="20"/>
          <w:szCs w:val="24"/>
        </w:rPr>
      </w:pPr>
    </w:p>
    <w:p w14:paraId="10A60585" w14:textId="285727B4" w:rsidR="0090519A" w:rsidRPr="00E429AF" w:rsidRDefault="0090519A" w:rsidP="000020E1">
      <w:pPr>
        <w:widowControl w:val="0"/>
        <w:spacing w:after="0" w:line="240" w:lineRule="auto"/>
        <w:jc w:val="both"/>
        <w:rPr>
          <w:rFonts w:ascii="Arial" w:hAnsi="Arial" w:cs="Arial"/>
          <w:b/>
          <w:sz w:val="24"/>
          <w:szCs w:val="24"/>
        </w:rPr>
      </w:pPr>
      <w:r w:rsidRPr="00DE13AB">
        <w:rPr>
          <w:rFonts w:ascii="Arial" w:hAnsi="Arial" w:cs="Arial"/>
          <w:b/>
          <w:sz w:val="24"/>
          <w:szCs w:val="24"/>
        </w:rPr>
        <w:t xml:space="preserve">Autoridad: </w:t>
      </w:r>
      <w:r w:rsidR="005D71E2">
        <w:rPr>
          <w:rFonts w:ascii="Arial" w:hAnsi="Arial" w:cs="Arial"/>
          <w:b/>
          <w:sz w:val="24"/>
          <w:szCs w:val="24"/>
        </w:rPr>
        <w:t xml:space="preserve">TRIBUNAL ADMINISTRATIVO </w:t>
      </w:r>
      <w:r w:rsidR="00E22961">
        <w:rPr>
          <w:rFonts w:ascii="Arial" w:hAnsi="Arial" w:cs="Arial"/>
          <w:b/>
          <w:sz w:val="24"/>
          <w:szCs w:val="24"/>
        </w:rPr>
        <w:t>DEL ATLÁNTICO</w:t>
      </w:r>
    </w:p>
    <w:p w14:paraId="4C2E756A" w14:textId="77777777" w:rsidR="003A7323" w:rsidRPr="00CB55F7" w:rsidRDefault="003A7323" w:rsidP="000020E1">
      <w:pPr>
        <w:widowControl w:val="0"/>
        <w:spacing w:after="0" w:line="240" w:lineRule="auto"/>
        <w:jc w:val="both"/>
        <w:rPr>
          <w:rFonts w:ascii="Arial" w:hAnsi="Arial" w:cs="Arial"/>
          <w:sz w:val="20"/>
          <w:szCs w:val="24"/>
        </w:rPr>
      </w:pPr>
    </w:p>
    <w:p w14:paraId="2D5B42E5" w14:textId="77777777" w:rsidR="003A7323" w:rsidRPr="00CB55F7" w:rsidRDefault="003A7323" w:rsidP="000020E1">
      <w:pPr>
        <w:widowControl w:val="0"/>
        <w:spacing w:after="0" w:line="240" w:lineRule="auto"/>
        <w:jc w:val="both"/>
        <w:rPr>
          <w:rFonts w:ascii="Arial" w:hAnsi="Arial" w:cs="Arial"/>
          <w:sz w:val="20"/>
          <w:szCs w:val="24"/>
        </w:rPr>
      </w:pPr>
    </w:p>
    <w:p w14:paraId="21220770" w14:textId="77777777" w:rsidR="0090519A" w:rsidRPr="00E429AF" w:rsidRDefault="0090519A" w:rsidP="000020E1">
      <w:pPr>
        <w:widowControl w:val="0"/>
        <w:spacing w:after="0" w:line="240" w:lineRule="auto"/>
        <w:jc w:val="both"/>
        <w:rPr>
          <w:rFonts w:ascii="Arial" w:hAnsi="Arial" w:cs="Arial"/>
          <w:b/>
          <w:sz w:val="24"/>
          <w:szCs w:val="24"/>
        </w:rPr>
      </w:pPr>
      <w:r w:rsidRPr="00E429AF">
        <w:rPr>
          <w:rFonts w:ascii="Arial" w:hAnsi="Arial" w:cs="Arial"/>
          <w:b/>
          <w:sz w:val="24"/>
          <w:szCs w:val="24"/>
        </w:rPr>
        <w:t xml:space="preserve">Referencia: ACCIÓN DE TUTELA </w:t>
      </w:r>
    </w:p>
    <w:p w14:paraId="318408AA" w14:textId="77777777" w:rsidR="003A7323" w:rsidRPr="00260C97" w:rsidRDefault="003A7323" w:rsidP="000020E1">
      <w:pPr>
        <w:widowControl w:val="0"/>
        <w:spacing w:after="0" w:line="240" w:lineRule="auto"/>
        <w:jc w:val="both"/>
        <w:rPr>
          <w:rFonts w:ascii="Arial" w:hAnsi="Arial" w:cs="Arial"/>
          <w:sz w:val="20"/>
          <w:szCs w:val="24"/>
        </w:rPr>
      </w:pPr>
    </w:p>
    <w:p w14:paraId="314D2558" w14:textId="77777777" w:rsidR="003A7323" w:rsidRPr="00260C97" w:rsidRDefault="003A7323" w:rsidP="000020E1">
      <w:pPr>
        <w:widowControl w:val="0"/>
        <w:spacing w:after="0" w:line="240" w:lineRule="auto"/>
        <w:jc w:val="both"/>
        <w:rPr>
          <w:rFonts w:ascii="Arial" w:hAnsi="Arial" w:cs="Arial"/>
          <w:sz w:val="20"/>
          <w:szCs w:val="24"/>
        </w:rPr>
      </w:pPr>
    </w:p>
    <w:p w14:paraId="779E74A9" w14:textId="77777777" w:rsidR="003A7323" w:rsidRPr="00260C97" w:rsidRDefault="003A7323" w:rsidP="000020E1">
      <w:pPr>
        <w:widowControl w:val="0"/>
        <w:spacing w:after="0" w:line="240" w:lineRule="auto"/>
        <w:jc w:val="both"/>
        <w:rPr>
          <w:rFonts w:ascii="Arial" w:hAnsi="Arial" w:cs="Arial"/>
          <w:sz w:val="20"/>
          <w:szCs w:val="24"/>
        </w:rPr>
      </w:pPr>
    </w:p>
    <w:p w14:paraId="14EE737B" w14:textId="044725A8" w:rsidR="00F71A8D" w:rsidRDefault="00F71A8D" w:rsidP="000020E1">
      <w:pPr>
        <w:widowControl w:val="0"/>
        <w:spacing w:after="0"/>
        <w:jc w:val="both"/>
        <w:rPr>
          <w:rFonts w:ascii="Arial" w:eastAsia="Arial" w:hAnsi="Arial" w:cs="Arial"/>
          <w:sz w:val="18"/>
          <w:szCs w:val="18"/>
          <w:lang w:eastAsia="es-CO"/>
        </w:rPr>
      </w:pPr>
      <w:r>
        <w:rPr>
          <w:rFonts w:ascii="Arial" w:hAnsi="Arial"/>
          <w:sz w:val="18"/>
          <w:szCs w:val="18"/>
        </w:rPr>
        <w:t xml:space="preserve">TUTELA-Requisitos de la solicitud. </w:t>
      </w:r>
      <w:r w:rsidR="00313DC7" w:rsidRPr="00BE1689">
        <w:rPr>
          <w:rFonts w:ascii="Arial" w:hAnsi="Arial"/>
          <w:sz w:val="18"/>
          <w:szCs w:val="18"/>
        </w:rPr>
        <w:t>CESACIÓN DE LA TUTELA-El juez cesa la actuación cuando en el trascurso del trámite se dicta una resolución administrativa o judicial que finaliza la vulneración</w:t>
      </w:r>
      <w:r>
        <w:rPr>
          <w:rFonts w:ascii="Arial" w:hAnsi="Arial"/>
          <w:sz w:val="18"/>
          <w:szCs w:val="18"/>
        </w:rPr>
        <w:t xml:space="preserve">. TUTELA-Carece de objeto por hecho superado cuando se satisface lo solicitado sin que medie la orden del juez. </w:t>
      </w:r>
    </w:p>
    <w:p w14:paraId="1AD0E15F" w14:textId="77777777" w:rsidR="00CD2021" w:rsidRPr="00260C97" w:rsidRDefault="00CD2021" w:rsidP="000020E1">
      <w:pPr>
        <w:widowControl w:val="0"/>
        <w:spacing w:after="0" w:line="240" w:lineRule="auto"/>
        <w:jc w:val="both"/>
        <w:rPr>
          <w:rFonts w:ascii="Arial" w:hAnsi="Arial" w:cs="Arial"/>
          <w:color w:val="000000"/>
          <w:sz w:val="18"/>
          <w:szCs w:val="18"/>
          <w:highlight w:val="yellow"/>
          <w:lang w:eastAsia="es-CO"/>
        </w:rPr>
      </w:pPr>
    </w:p>
    <w:p w14:paraId="5A62A904" w14:textId="77777777" w:rsidR="0090519A" w:rsidRPr="00260C97" w:rsidRDefault="0090519A" w:rsidP="000020E1">
      <w:pPr>
        <w:widowControl w:val="0"/>
        <w:spacing w:after="0" w:line="240" w:lineRule="auto"/>
        <w:jc w:val="both"/>
        <w:rPr>
          <w:rFonts w:ascii="Arial" w:hAnsi="Arial" w:cs="Arial"/>
          <w:color w:val="000000"/>
          <w:sz w:val="18"/>
          <w:szCs w:val="18"/>
          <w:highlight w:val="yellow"/>
          <w:lang w:eastAsia="es-CO"/>
        </w:rPr>
      </w:pPr>
    </w:p>
    <w:p w14:paraId="15FADE70" w14:textId="6D6164F1" w:rsidR="0090519A" w:rsidRPr="00813542" w:rsidRDefault="006C77A5" w:rsidP="000020E1">
      <w:pPr>
        <w:pStyle w:val="Textoindependiente3"/>
        <w:widowControl w:val="0"/>
        <w:spacing w:after="0" w:line="360" w:lineRule="auto"/>
        <w:jc w:val="both"/>
        <w:rPr>
          <w:rFonts w:ascii="Arial" w:hAnsi="Arial" w:cs="Arial"/>
          <w:sz w:val="24"/>
          <w:szCs w:val="24"/>
        </w:rPr>
      </w:pPr>
      <w:r w:rsidRPr="00813542">
        <w:rPr>
          <w:rFonts w:ascii="Arial" w:hAnsi="Arial" w:cs="Arial"/>
          <w:sz w:val="24"/>
          <w:szCs w:val="24"/>
        </w:rPr>
        <w:t>La Sala decide la acción de tutela</w:t>
      </w:r>
      <w:r w:rsidR="0090519A" w:rsidRPr="00813542">
        <w:rPr>
          <w:rFonts w:ascii="Arial" w:hAnsi="Arial" w:cs="Arial"/>
          <w:sz w:val="24"/>
          <w:szCs w:val="24"/>
        </w:rPr>
        <w:t xml:space="preserve"> interpuesta por </w:t>
      </w:r>
      <w:r w:rsidR="00E22961">
        <w:rPr>
          <w:rFonts w:ascii="Arial" w:hAnsi="Arial" w:cs="Arial"/>
          <w:sz w:val="24"/>
          <w:szCs w:val="24"/>
        </w:rPr>
        <w:t>Napoleón Sossa Garrido</w:t>
      </w:r>
      <w:r w:rsidRPr="005C4228">
        <w:rPr>
          <w:rFonts w:ascii="Arial" w:hAnsi="Arial" w:cs="Arial"/>
          <w:sz w:val="24"/>
          <w:szCs w:val="24"/>
        </w:rPr>
        <w:t xml:space="preserve"> </w:t>
      </w:r>
      <w:r w:rsidR="0090519A" w:rsidRPr="005C4228">
        <w:rPr>
          <w:rFonts w:ascii="Arial" w:hAnsi="Arial" w:cs="Arial"/>
          <w:sz w:val="24"/>
          <w:szCs w:val="24"/>
        </w:rPr>
        <w:t xml:space="preserve">contra </w:t>
      </w:r>
      <w:r w:rsidR="005D71E2">
        <w:rPr>
          <w:rFonts w:ascii="Arial" w:hAnsi="Arial" w:cs="Arial"/>
          <w:sz w:val="24"/>
          <w:szCs w:val="24"/>
        </w:rPr>
        <w:t>la Secr</w:t>
      </w:r>
      <w:r w:rsidR="00B74F57">
        <w:rPr>
          <w:rFonts w:ascii="Arial" w:hAnsi="Arial" w:cs="Arial"/>
          <w:sz w:val="24"/>
          <w:szCs w:val="24"/>
        </w:rPr>
        <w:t>etarí</w:t>
      </w:r>
      <w:r w:rsidR="005D71E2">
        <w:rPr>
          <w:rFonts w:ascii="Arial" w:hAnsi="Arial" w:cs="Arial"/>
          <w:sz w:val="24"/>
          <w:szCs w:val="24"/>
        </w:rPr>
        <w:t xml:space="preserve">a del Tribunal Administrativo </w:t>
      </w:r>
      <w:r w:rsidR="00E22961">
        <w:rPr>
          <w:rFonts w:ascii="Arial" w:hAnsi="Arial" w:cs="Arial"/>
          <w:sz w:val="24"/>
          <w:szCs w:val="24"/>
        </w:rPr>
        <w:t>del Atlántico</w:t>
      </w:r>
      <w:r w:rsidR="0090519A" w:rsidRPr="00813542">
        <w:rPr>
          <w:rFonts w:ascii="Arial" w:hAnsi="Arial" w:cs="Arial"/>
          <w:sz w:val="24"/>
          <w:szCs w:val="24"/>
        </w:rPr>
        <w:t xml:space="preserve">. </w:t>
      </w:r>
    </w:p>
    <w:p w14:paraId="54343C50" w14:textId="77777777" w:rsidR="0090519A" w:rsidRPr="00260C97" w:rsidRDefault="0090519A" w:rsidP="000020E1">
      <w:pPr>
        <w:pStyle w:val="Textoindependiente3"/>
        <w:widowControl w:val="0"/>
        <w:spacing w:after="0" w:line="360" w:lineRule="auto"/>
        <w:jc w:val="both"/>
        <w:rPr>
          <w:rFonts w:ascii="Arial" w:hAnsi="Arial" w:cs="Arial"/>
          <w:sz w:val="20"/>
          <w:szCs w:val="28"/>
        </w:rPr>
      </w:pPr>
    </w:p>
    <w:p w14:paraId="72FAA9CB" w14:textId="77777777" w:rsidR="0090519A" w:rsidRPr="00211DD9" w:rsidRDefault="0090519A" w:rsidP="00CD722E">
      <w:pPr>
        <w:pStyle w:val="Prrafodelista"/>
        <w:widowControl w:val="0"/>
        <w:shd w:val="clear" w:color="auto" w:fill="FFFFFF"/>
        <w:spacing w:line="360" w:lineRule="auto"/>
        <w:ind w:left="0"/>
        <w:jc w:val="center"/>
        <w:rPr>
          <w:rFonts w:ascii="Arial" w:hAnsi="Arial" w:cs="Arial"/>
          <w:b/>
          <w:lang w:val="es-ES_tradnl"/>
        </w:rPr>
      </w:pPr>
      <w:r w:rsidRPr="00211DD9">
        <w:rPr>
          <w:rFonts w:ascii="Arial" w:hAnsi="Arial" w:cs="Arial"/>
          <w:b/>
          <w:lang w:val="es-ES_tradnl"/>
        </w:rPr>
        <w:t>SÍNTESIS DEL CASO</w:t>
      </w:r>
    </w:p>
    <w:p w14:paraId="1550BDB2" w14:textId="77777777" w:rsidR="003A7323" w:rsidRPr="00260C97" w:rsidRDefault="003A7323" w:rsidP="000020E1">
      <w:pPr>
        <w:pStyle w:val="Textoindependiente3"/>
        <w:widowControl w:val="0"/>
        <w:spacing w:after="0" w:line="360" w:lineRule="auto"/>
        <w:jc w:val="both"/>
        <w:rPr>
          <w:rFonts w:ascii="Arial" w:hAnsi="Arial" w:cs="Arial"/>
          <w:sz w:val="20"/>
          <w:szCs w:val="28"/>
        </w:rPr>
      </w:pPr>
    </w:p>
    <w:p w14:paraId="558A0D56" w14:textId="79796A43" w:rsidR="002A2609" w:rsidRDefault="00212B8A" w:rsidP="00813542">
      <w:pPr>
        <w:widowControl w:val="0"/>
        <w:shd w:val="clear" w:color="auto" w:fill="FFFFFF"/>
        <w:spacing w:after="0" w:line="360" w:lineRule="auto"/>
        <w:ind w:right="51"/>
        <w:jc w:val="both"/>
        <w:rPr>
          <w:rFonts w:ascii="Arial" w:hAnsi="Arial" w:cs="Arial"/>
          <w:sz w:val="24"/>
          <w:szCs w:val="24"/>
        </w:rPr>
      </w:pPr>
      <w:r w:rsidRPr="00212B8A">
        <w:rPr>
          <w:rFonts w:ascii="Arial" w:hAnsi="Arial" w:cs="Arial"/>
          <w:sz w:val="24"/>
          <w:szCs w:val="24"/>
        </w:rPr>
        <w:t>Se pide el amparo de</w:t>
      </w:r>
      <w:r w:rsidR="00020425">
        <w:rPr>
          <w:rFonts w:ascii="Arial" w:hAnsi="Arial" w:cs="Arial"/>
          <w:sz w:val="24"/>
          <w:szCs w:val="24"/>
        </w:rPr>
        <w:t xml:space="preserve"> </w:t>
      </w:r>
      <w:r w:rsidRPr="00212B8A">
        <w:rPr>
          <w:rFonts w:ascii="Arial" w:hAnsi="Arial" w:cs="Arial"/>
          <w:sz w:val="24"/>
          <w:szCs w:val="24"/>
        </w:rPr>
        <w:t>l</w:t>
      </w:r>
      <w:r w:rsidR="00020425">
        <w:rPr>
          <w:rFonts w:ascii="Arial" w:hAnsi="Arial" w:cs="Arial"/>
          <w:sz w:val="24"/>
          <w:szCs w:val="24"/>
        </w:rPr>
        <w:t>os</w:t>
      </w:r>
      <w:r w:rsidRPr="00212B8A">
        <w:rPr>
          <w:rFonts w:ascii="Arial" w:hAnsi="Arial" w:cs="Arial"/>
          <w:sz w:val="24"/>
          <w:szCs w:val="24"/>
        </w:rPr>
        <w:t xml:space="preserve"> derecho</w:t>
      </w:r>
      <w:r w:rsidR="00020425">
        <w:rPr>
          <w:rFonts w:ascii="Arial" w:hAnsi="Arial" w:cs="Arial"/>
          <w:sz w:val="24"/>
          <w:szCs w:val="24"/>
        </w:rPr>
        <w:t>s</w:t>
      </w:r>
      <w:r w:rsidRPr="00212B8A">
        <w:rPr>
          <w:rFonts w:ascii="Arial" w:hAnsi="Arial" w:cs="Arial"/>
          <w:sz w:val="24"/>
          <w:szCs w:val="24"/>
        </w:rPr>
        <w:t xml:space="preserve"> de petición,</w:t>
      </w:r>
      <w:r w:rsidR="0063541F">
        <w:rPr>
          <w:rFonts w:ascii="Arial" w:hAnsi="Arial" w:cs="Arial"/>
          <w:sz w:val="24"/>
          <w:szCs w:val="24"/>
        </w:rPr>
        <w:t xml:space="preserve"> debido proceso, mínimo vital y vida digna,</w:t>
      </w:r>
      <w:r w:rsidRPr="00212B8A">
        <w:rPr>
          <w:rFonts w:ascii="Arial" w:hAnsi="Arial" w:cs="Arial"/>
          <w:sz w:val="24"/>
          <w:szCs w:val="24"/>
        </w:rPr>
        <w:t xml:space="preserve"> presuntamente vulnerado</w:t>
      </w:r>
      <w:r w:rsidR="002447BC">
        <w:rPr>
          <w:rFonts w:ascii="Arial" w:hAnsi="Arial" w:cs="Arial"/>
          <w:sz w:val="24"/>
          <w:szCs w:val="24"/>
        </w:rPr>
        <w:t>s</w:t>
      </w:r>
      <w:r w:rsidRPr="00212B8A">
        <w:rPr>
          <w:rFonts w:ascii="Arial" w:hAnsi="Arial" w:cs="Arial"/>
          <w:sz w:val="24"/>
          <w:szCs w:val="24"/>
        </w:rPr>
        <w:t xml:space="preserve"> por </w:t>
      </w:r>
      <w:r>
        <w:rPr>
          <w:rFonts w:ascii="Arial" w:hAnsi="Arial" w:cs="Arial"/>
          <w:sz w:val="24"/>
          <w:szCs w:val="24"/>
        </w:rPr>
        <w:t xml:space="preserve">la </w:t>
      </w:r>
      <w:r w:rsidR="005D71E2">
        <w:rPr>
          <w:rFonts w:ascii="Arial" w:hAnsi="Arial" w:cs="Arial"/>
          <w:sz w:val="24"/>
          <w:szCs w:val="24"/>
        </w:rPr>
        <w:t>Sec</w:t>
      </w:r>
      <w:r w:rsidR="00B74F57">
        <w:rPr>
          <w:rFonts w:ascii="Arial" w:hAnsi="Arial" w:cs="Arial"/>
          <w:sz w:val="24"/>
          <w:szCs w:val="24"/>
        </w:rPr>
        <w:t>retarí</w:t>
      </w:r>
      <w:r w:rsidR="005D71E2">
        <w:rPr>
          <w:rFonts w:ascii="Arial" w:hAnsi="Arial" w:cs="Arial"/>
          <w:sz w:val="24"/>
          <w:szCs w:val="24"/>
        </w:rPr>
        <w:t xml:space="preserve">a del Tribunal Administrativo </w:t>
      </w:r>
      <w:r w:rsidR="00E22961">
        <w:rPr>
          <w:rFonts w:ascii="Arial" w:hAnsi="Arial" w:cs="Arial"/>
          <w:sz w:val="24"/>
          <w:szCs w:val="24"/>
        </w:rPr>
        <w:t>del Atlántico</w:t>
      </w:r>
      <w:r w:rsidR="00DC0688">
        <w:rPr>
          <w:rFonts w:ascii="Arial" w:hAnsi="Arial" w:cs="Arial"/>
          <w:sz w:val="24"/>
          <w:szCs w:val="24"/>
        </w:rPr>
        <w:t>,</w:t>
      </w:r>
      <w:r w:rsidR="00A44403">
        <w:rPr>
          <w:rFonts w:ascii="Arial" w:hAnsi="Arial" w:cs="Arial"/>
          <w:sz w:val="24"/>
          <w:szCs w:val="24"/>
        </w:rPr>
        <w:t xml:space="preserve"> </w:t>
      </w:r>
      <w:r w:rsidRPr="00212B8A">
        <w:rPr>
          <w:rFonts w:ascii="Arial" w:hAnsi="Arial" w:cs="Arial"/>
          <w:sz w:val="24"/>
          <w:szCs w:val="24"/>
        </w:rPr>
        <w:t>pues no respondió una</w:t>
      </w:r>
      <w:r w:rsidR="00F94D8C">
        <w:rPr>
          <w:rFonts w:ascii="Arial" w:hAnsi="Arial" w:cs="Arial"/>
          <w:sz w:val="24"/>
          <w:szCs w:val="24"/>
        </w:rPr>
        <w:t xml:space="preserve"> solicitud de</w:t>
      </w:r>
      <w:r w:rsidR="002447BC">
        <w:rPr>
          <w:rFonts w:ascii="Arial" w:hAnsi="Arial" w:cs="Arial"/>
          <w:sz w:val="24"/>
          <w:szCs w:val="24"/>
        </w:rPr>
        <w:t xml:space="preserve"> </w:t>
      </w:r>
      <w:r w:rsidR="00DC0688">
        <w:rPr>
          <w:rFonts w:ascii="Arial" w:hAnsi="Arial" w:cs="Arial"/>
          <w:sz w:val="24"/>
          <w:szCs w:val="24"/>
        </w:rPr>
        <w:t>entrega de un título judicial</w:t>
      </w:r>
      <w:r w:rsidR="00101125" w:rsidRPr="00980E86">
        <w:rPr>
          <w:rFonts w:ascii="Arial" w:hAnsi="Arial" w:cs="Arial"/>
          <w:sz w:val="24"/>
          <w:szCs w:val="24"/>
        </w:rPr>
        <w:t>.</w:t>
      </w:r>
      <w:r w:rsidR="00101125">
        <w:rPr>
          <w:rFonts w:ascii="Arial" w:hAnsi="Arial" w:cs="Arial"/>
          <w:sz w:val="24"/>
          <w:szCs w:val="24"/>
        </w:rPr>
        <w:t xml:space="preserve"> </w:t>
      </w:r>
    </w:p>
    <w:p w14:paraId="2C2E7482" w14:textId="77777777" w:rsidR="00E46D53" w:rsidRPr="00584258" w:rsidRDefault="00E46D53" w:rsidP="000020E1">
      <w:pPr>
        <w:widowControl w:val="0"/>
        <w:shd w:val="clear" w:color="auto" w:fill="FFFFFF"/>
        <w:spacing w:after="0" w:line="360" w:lineRule="auto"/>
        <w:ind w:right="51"/>
        <w:jc w:val="both"/>
        <w:rPr>
          <w:rFonts w:ascii="Arial" w:hAnsi="Arial" w:cs="Arial"/>
          <w:sz w:val="20"/>
          <w:szCs w:val="24"/>
          <w:u w:val="single"/>
        </w:rPr>
      </w:pPr>
    </w:p>
    <w:p w14:paraId="0D387805" w14:textId="77777777" w:rsidR="0090519A" w:rsidRPr="00AE32EF" w:rsidRDefault="0090519A" w:rsidP="000020E1">
      <w:pPr>
        <w:pStyle w:val="Prrafodelista"/>
        <w:widowControl w:val="0"/>
        <w:shd w:val="clear" w:color="auto" w:fill="FFFFFF"/>
        <w:spacing w:line="360" w:lineRule="auto"/>
        <w:ind w:left="0"/>
        <w:jc w:val="center"/>
        <w:rPr>
          <w:rFonts w:ascii="Arial" w:hAnsi="Arial" w:cs="Arial"/>
          <w:b/>
          <w:lang w:val="es-ES_tradnl"/>
        </w:rPr>
      </w:pPr>
      <w:r w:rsidRPr="00AE32EF">
        <w:rPr>
          <w:rFonts w:ascii="Arial" w:hAnsi="Arial" w:cs="Arial"/>
          <w:b/>
          <w:lang w:val="es-ES_tradnl"/>
        </w:rPr>
        <w:t>ANTECEDENTES</w:t>
      </w:r>
    </w:p>
    <w:p w14:paraId="4A6114A8" w14:textId="77777777" w:rsidR="0090519A" w:rsidRPr="00260C97" w:rsidRDefault="0090519A" w:rsidP="000020E1">
      <w:pPr>
        <w:widowControl w:val="0"/>
        <w:shd w:val="clear" w:color="auto" w:fill="FFFFFF"/>
        <w:spacing w:after="0" w:line="360" w:lineRule="auto"/>
        <w:jc w:val="both"/>
        <w:rPr>
          <w:rFonts w:ascii="Arial" w:hAnsi="Arial" w:cs="Arial"/>
          <w:b/>
          <w:sz w:val="20"/>
          <w:szCs w:val="28"/>
          <w:u w:val="single"/>
          <w:lang w:val="es-ES_tradnl"/>
        </w:rPr>
      </w:pPr>
    </w:p>
    <w:p w14:paraId="09625DC1" w14:textId="39864F70" w:rsidR="0067466C" w:rsidRDefault="0090519A" w:rsidP="00E87488">
      <w:pPr>
        <w:pStyle w:val="Textoindependiente3"/>
        <w:widowControl w:val="0"/>
        <w:spacing w:after="0" w:line="360" w:lineRule="auto"/>
        <w:jc w:val="both"/>
        <w:rPr>
          <w:rFonts w:ascii="Arial" w:hAnsi="Arial" w:cs="Arial"/>
          <w:sz w:val="24"/>
          <w:szCs w:val="24"/>
        </w:rPr>
      </w:pPr>
      <w:r w:rsidRPr="005C4228">
        <w:rPr>
          <w:rFonts w:ascii="Arial" w:hAnsi="Arial" w:cs="Arial"/>
          <w:sz w:val="24"/>
          <w:szCs w:val="24"/>
          <w:lang w:val="es-ES_tradnl"/>
        </w:rPr>
        <w:t xml:space="preserve">El </w:t>
      </w:r>
      <w:r w:rsidR="00E22961">
        <w:rPr>
          <w:rFonts w:ascii="Arial" w:hAnsi="Arial" w:cs="Arial"/>
          <w:sz w:val="24"/>
          <w:szCs w:val="24"/>
          <w:lang w:val="es-ES_tradnl"/>
        </w:rPr>
        <w:t>16</w:t>
      </w:r>
      <w:r w:rsidR="005C4228" w:rsidRPr="005C4228">
        <w:rPr>
          <w:rFonts w:ascii="Arial" w:hAnsi="Arial" w:cs="Arial"/>
          <w:sz w:val="24"/>
          <w:szCs w:val="24"/>
          <w:lang w:val="es-ES_tradnl"/>
        </w:rPr>
        <w:t xml:space="preserve"> de </w:t>
      </w:r>
      <w:r w:rsidR="00E22961">
        <w:rPr>
          <w:rFonts w:ascii="Arial" w:hAnsi="Arial" w:cs="Arial"/>
          <w:sz w:val="24"/>
          <w:szCs w:val="24"/>
          <w:lang w:val="es-ES_tradnl"/>
        </w:rPr>
        <w:t>febrero</w:t>
      </w:r>
      <w:r w:rsidR="004D702B" w:rsidRPr="005C4228">
        <w:rPr>
          <w:rFonts w:ascii="Arial" w:hAnsi="Arial" w:cs="Arial"/>
          <w:sz w:val="24"/>
          <w:szCs w:val="24"/>
          <w:lang w:val="es-ES_tradnl"/>
        </w:rPr>
        <w:t xml:space="preserve"> d</w:t>
      </w:r>
      <w:r w:rsidR="005C4228" w:rsidRPr="005C4228">
        <w:rPr>
          <w:rFonts w:ascii="Arial" w:hAnsi="Arial" w:cs="Arial"/>
          <w:sz w:val="24"/>
          <w:szCs w:val="24"/>
          <w:lang w:val="es-ES_tradnl"/>
        </w:rPr>
        <w:t>e 202</w:t>
      </w:r>
      <w:r w:rsidR="00E22961">
        <w:rPr>
          <w:rFonts w:ascii="Arial" w:hAnsi="Arial" w:cs="Arial"/>
          <w:sz w:val="24"/>
          <w:szCs w:val="24"/>
          <w:lang w:val="es-ES_tradnl"/>
        </w:rPr>
        <w:t>1</w:t>
      </w:r>
      <w:r w:rsidR="004D702B" w:rsidRPr="00505D42">
        <w:rPr>
          <w:rFonts w:ascii="Arial" w:hAnsi="Arial" w:cs="Arial"/>
          <w:sz w:val="24"/>
          <w:szCs w:val="24"/>
          <w:lang w:val="es-ES_tradnl"/>
        </w:rPr>
        <w:t xml:space="preserve">, </w:t>
      </w:r>
      <w:r w:rsidR="00E22961">
        <w:rPr>
          <w:rFonts w:ascii="Arial" w:hAnsi="Arial" w:cs="Arial"/>
          <w:sz w:val="24"/>
          <w:szCs w:val="24"/>
        </w:rPr>
        <w:t>Napoleón Sossa Garrido</w:t>
      </w:r>
      <w:r w:rsidR="00211DD9" w:rsidRPr="005C4228">
        <w:rPr>
          <w:rFonts w:ascii="Arial" w:hAnsi="Arial" w:cs="Arial"/>
          <w:sz w:val="24"/>
          <w:szCs w:val="24"/>
          <w:lang w:val="es-ES_tradnl"/>
        </w:rPr>
        <w:t>,</w:t>
      </w:r>
      <w:r w:rsidR="00211DD9">
        <w:rPr>
          <w:rFonts w:ascii="Arial" w:hAnsi="Arial" w:cs="Arial"/>
          <w:sz w:val="24"/>
          <w:szCs w:val="24"/>
          <w:lang w:val="es-ES_tradnl"/>
        </w:rPr>
        <w:t xml:space="preserve"> en nombre propio</w:t>
      </w:r>
      <w:r w:rsidRPr="00211DD9">
        <w:rPr>
          <w:rFonts w:ascii="Arial" w:hAnsi="Arial" w:cs="Arial"/>
          <w:sz w:val="24"/>
          <w:szCs w:val="24"/>
          <w:lang w:val="es-ES_tradnl"/>
        </w:rPr>
        <w:t xml:space="preserve">, formuló acción </w:t>
      </w:r>
      <w:r w:rsidR="00806CA0">
        <w:rPr>
          <w:rFonts w:ascii="Arial" w:hAnsi="Arial" w:cs="Arial"/>
          <w:sz w:val="24"/>
          <w:szCs w:val="24"/>
          <w:lang w:val="es-ES_tradnl"/>
        </w:rPr>
        <w:t>de tu</w:t>
      </w:r>
      <w:r w:rsidRPr="00211DD9">
        <w:rPr>
          <w:rFonts w:ascii="Arial" w:hAnsi="Arial" w:cs="Arial"/>
          <w:sz w:val="24"/>
          <w:szCs w:val="24"/>
          <w:lang w:val="es-ES_tradnl"/>
        </w:rPr>
        <w:t xml:space="preserve">tela contra </w:t>
      </w:r>
      <w:r w:rsidR="00212B8A">
        <w:rPr>
          <w:rFonts w:ascii="Arial" w:hAnsi="Arial" w:cs="Arial"/>
          <w:sz w:val="24"/>
          <w:szCs w:val="24"/>
          <w:lang w:val="es-ES_tradnl"/>
        </w:rPr>
        <w:t>la Secretaría</w:t>
      </w:r>
      <w:r w:rsidR="005D71E2">
        <w:rPr>
          <w:rFonts w:ascii="Arial" w:hAnsi="Arial" w:cs="Arial"/>
          <w:sz w:val="24"/>
          <w:szCs w:val="24"/>
        </w:rPr>
        <w:t xml:space="preserve"> del Tribunal Administrativo </w:t>
      </w:r>
      <w:r w:rsidR="00E22961">
        <w:rPr>
          <w:rFonts w:ascii="Arial" w:hAnsi="Arial" w:cs="Arial"/>
          <w:sz w:val="24"/>
          <w:szCs w:val="24"/>
        </w:rPr>
        <w:t>del Atlántico</w:t>
      </w:r>
      <w:r w:rsidR="00E87488" w:rsidRPr="00E87488">
        <w:rPr>
          <w:rFonts w:cs="Arial"/>
          <w:szCs w:val="24"/>
          <w:lang w:val="es-ES_tradnl"/>
        </w:rPr>
        <w:t xml:space="preserve"> </w:t>
      </w:r>
      <w:r w:rsidR="00E87488">
        <w:rPr>
          <w:rFonts w:ascii="Arial" w:hAnsi="Arial" w:cs="Arial"/>
          <w:sz w:val="24"/>
          <w:szCs w:val="24"/>
          <w:lang w:val="es-ES_tradnl"/>
        </w:rPr>
        <w:t>y pidió que se</w:t>
      </w:r>
      <w:r w:rsidR="003A033E">
        <w:rPr>
          <w:rFonts w:ascii="Arial" w:hAnsi="Arial" w:cs="Arial"/>
          <w:sz w:val="24"/>
          <w:szCs w:val="24"/>
          <w:lang w:val="es-ES_tradnl"/>
        </w:rPr>
        <w:t xml:space="preserve"> </w:t>
      </w:r>
      <w:r w:rsidR="00B6265F">
        <w:rPr>
          <w:rFonts w:ascii="Arial" w:hAnsi="Arial" w:cs="Arial"/>
          <w:sz w:val="24"/>
          <w:szCs w:val="24"/>
          <w:lang w:val="es-ES_tradnl"/>
        </w:rPr>
        <w:t>ordena</w:t>
      </w:r>
      <w:r w:rsidR="00EB6C65">
        <w:rPr>
          <w:rFonts w:ascii="Arial" w:hAnsi="Arial" w:cs="Arial"/>
          <w:sz w:val="24"/>
          <w:szCs w:val="24"/>
          <w:lang w:val="es-ES_tradnl"/>
        </w:rPr>
        <w:t>ra</w:t>
      </w:r>
      <w:r w:rsidR="002D2C43">
        <w:rPr>
          <w:rFonts w:ascii="Arial" w:hAnsi="Arial" w:cs="Arial"/>
          <w:sz w:val="24"/>
          <w:szCs w:val="24"/>
          <w:lang w:val="es-ES_tradnl"/>
        </w:rPr>
        <w:t xml:space="preserve"> </w:t>
      </w:r>
      <w:r w:rsidR="00212B8A" w:rsidRPr="00212B8A">
        <w:rPr>
          <w:rFonts w:ascii="Arial" w:hAnsi="Arial" w:cs="Arial"/>
          <w:sz w:val="24"/>
          <w:szCs w:val="24"/>
          <w:lang w:val="es-ES_tradnl"/>
        </w:rPr>
        <w:t>dar respuesta a la petición del 2</w:t>
      </w:r>
      <w:r w:rsidR="00F94D8C">
        <w:rPr>
          <w:rFonts w:ascii="Arial" w:hAnsi="Arial" w:cs="Arial"/>
          <w:sz w:val="24"/>
          <w:szCs w:val="24"/>
          <w:lang w:val="es-ES_tradnl"/>
        </w:rPr>
        <w:t>7</w:t>
      </w:r>
      <w:r w:rsidR="00212B8A" w:rsidRPr="00212B8A">
        <w:rPr>
          <w:rFonts w:ascii="Arial" w:hAnsi="Arial" w:cs="Arial"/>
          <w:sz w:val="24"/>
          <w:szCs w:val="24"/>
          <w:lang w:val="es-ES_tradnl"/>
        </w:rPr>
        <w:t xml:space="preserve"> de </w:t>
      </w:r>
      <w:r w:rsidR="00DC0688">
        <w:rPr>
          <w:rFonts w:ascii="Arial" w:hAnsi="Arial" w:cs="Arial"/>
          <w:sz w:val="24"/>
          <w:szCs w:val="24"/>
          <w:lang w:val="es-ES_tradnl"/>
        </w:rPr>
        <w:t>noviembre</w:t>
      </w:r>
      <w:r w:rsidR="00212B8A" w:rsidRPr="00212B8A">
        <w:rPr>
          <w:rFonts w:ascii="Arial" w:hAnsi="Arial" w:cs="Arial"/>
          <w:sz w:val="24"/>
          <w:szCs w:val="24"/>
          <w:lang w:val="es-ES_tradnl"/>
        </w:rPr>
        <w:t xml:space="preserve"> de 20</w:t>
      </w:r>
      <w:r w:rsidR="00F94D8C">
        <w:rPr>
          <w:rFonts w:ascii="Arial" w:hAnsi="Arial" w:cs="Arial"/>
          <w:sz w:val="24"/>
          <w:szCs w:val="24"/>
          <w:lang w:val="es-ES_tradnl"/>
        </w:rPr>
        <w:t>20</w:t>
      </w:r>
      <w:r w:rsidR="00190650">
        <w:rPr>
          <w:rFonts w:ascii="Arial" w:hAnsi="Arial" w:cs="Arial"/>
          <w:sz w:val="24"/>
          <w:szCs w:val="24"/>
          <w:lang w:val="es-ES_tradnl"/>
        </w:rPr>
        <w:t>,</w:t>
      </w:r>
      <w:r w:rsidR="00212B8A" w:rsidRPr="00212B8A">
        <w:rPr>
          <w:rFonts w:ascii="Arial" w:hAnsi="Arial" w:cs="Arial"/>
          <w:sz w:val="24"/>
          <w:szCs w:val="24"/>
          <w:lang w:val="es-ES_tradnl"/>
        </w:rPr>
        <w:t xml:space="preserve"> en la que</w:t>
      </w:r>
      <w:r w:rsidR="00F94D8C">
        <w:rPr>
          <w:rFonts w:ascii="Arial" w:hAnsi="Arial" w:cs="Arial"/>
          <w:sz w:val="24"/>
          <w:szCs w:val="24"/>
          <w:lang w:val="es-ES_tradnl"/>
        </w:rPr>
        <w:t xml:space="preserve"> solicitó la</w:t>
      </w:r>
      <w:r w:rsidR="00212B8A" w:rsidRPr="00212B8A">
        <w:rPr>
          <w:rFonts w:ascii="Arial" w:hAnsi="Arial" w:cs="Arial"/>
          <w:sz w:val="24"/>
          <w:szCs w:val="24"/>
          <w:lang w:val="es-ES_tradnl"/>
        </w:rPr>
        <w:t xml:space="preserve"> </w:t>
      </w:r>
      <w:r w:rsidR="00DC0688">
        <w:rPr>
          <w:rFonts w:ascii="Arial" w:hAnsi="Arial" w:cs="Arial"/>
          <w:sz w:val="24"/>
          <w:szCs w:val="24"/>
        </w:rPr>
        <w:t>entrega de un título judicial</w:t>
      </w:r>
      <w:r w:rsidR="00212B8A" w:rsidRPr="00212B8A">
        <w:rPr>
          <w:rFonts w:ascii="Arial" w:hAnsi="Arial" w:cs="Arial"/>
          <w:sz w:val="24"/>
          <w:szCs w:val="24"/>
          <w:lang w:val="es-ES_tradnl"/>
        </w:rPr>
        <w:t>. Adujo que se vulner</w:t>
      </w:r>
      <w:r w:rsidR="001905AD">
        <w:rPr>
          <w:rFonts w:ascii="Arial" w:hAnsi="Arial" w:cs="Arial"/>
          <w:sz w:val="24"/>
          <w:szCs w:val="24"/>
          <w:lang w:val="es-ES_tradnl"/>
        </w:rPr>
        <w:t>aron</w:t>
      </w:r>
      <w:r w:rsidR="00212B8A" w:rsidRPr="00212B8A">
        <w:rPr>
          <w:rFonts w:ascii="Arial" w:hAnsi="Arial" w:cs="Arial"/>
          <w:sz w:val="24"/>
          <w:szCs w:val="24"/>
          <w:lang w:val="es-ES_tradnl"/>
        </w:rPr>
        <w:t xml:space="preserve"> su</w:t>
      </w:r>
      <w:r w:rsidR="001905AD">
        <w:rPr>
          <w:rFonts w:ascii="Arial" w:hAnsi="Arial" w:cs="Arial"/>
          <w:sz w:val="24"/>
          <w:szCs w:val="24"/>
          <w:lang w:val="es-ES_tradnl"/>
        </w:rPr>
        <w:t>s</w:t>
      </w:r>
      <w:r w:rsidR="00212B8A" w:rsidRPr="00212B8A">
        <w:rPr>
          <w:rFonts w:ascii="Arial" w:hAnsi="Arial" w:cs="Arial"/>
          <w:sz w:val="24"/>
          <w:szCs w:val="24"/>
          <w:lang w:val="es-ES_tradnl"/>
        </w:rPr>
        <w:t xml:space="preserve"> derecho</w:t>
      </w:r>
      <w:r w:rsidR="001905AD">
        <w:rPr>
          <w:rFonts w:ascii="Arial" w:hAnsi="Arial" w:cs="Arial"/>
          <w:sz w:val="24"/>
          <w:szCs w:val="24"/>
          <w:lang w:val="es-ES_tradnl"/>
        </w:rPr>
        <w:t>s</w:t>
      </w:r>
      <w:r w:rsidR="00212B8A" w:rsidRPr="00212B8A">
        <w:rPr>
          <w:rFonts w:ascii="Arial" w:hAnsi="Arial" w:cs="Arial"/>
          <w:sz w:val="24"/>
          <w:szCs w:val="24"/>
          <w:lang w:val="es-ES_tradnl"/>
        </w:rPr>
        <w:t xml:space="preserve"> fundamental</w:t>
      </w:r>
      <w:r w:rsidR="001905AD">
        <w:rPr>
          <w:rFonts w:ascii="Arial" w:hAnsi="Arial" w:cs="Arial"/>
          <w:sz w:val="24"/>
          <w:szCs w:val="24"/>
          <w:lang w:val="es-ES_tradnl"/>
        </w:rPr>
        <w:t>es</w:t>
      </w:r>
      <w:r w:rsidR="00212B8A" w:rsidRPr="00212B8A">
        <w:rPr>
          <w:rFonts w:ascii="Arial" w:hAnsi="Arial" w:cs="Arial"/>
          <w:sz w:val="24"/>
          <w:szCs w:val="24"/>
          <w:lang w:val="es-ES_tradnl"/>
        </w:rPr>
        <w:t xml:space="preserve"> </w:t>
      </w:r>
      <w:r w:rsidR="0063541F" w:rsidRPr="00212B8A">
        <w:rPr>
          <w:rFonts w:ascii="Arial" w:hAnsi="Arial" w:cs="Arial"/>
          <w:sz w:val="24"/>
          <w:szCs w:val="24"/>
        </w:rPr>
        <w:t>de petición,</w:t>
      </w:r>
      <w:r w:rsidR="0063541F">
        <w:rPr>
          <w:rFonts w:ascii="Arial" w:hAnsi="Arial" w:cs="Arial"/>
          <w:sz w:val="24"/>
          <w:szCs w:val="24"/>
        </w:rPr>
        <w:t xml:space="preserve"> debido proceso, mínimo vital y vida digna</w:t>
      </w:r>
      <w:r w:rsidR="00212B8A" w:rsidRPr="00212B8A">
        <w:rPr>
          <w:rFonts w:ascii="Arial" w:hAnsi="Arial" w:cs="Arial"/>
          <w:sz w:val="24"/>
          <w:szCs w:val="24"/>
          <w:lang w:val="es-ES_tradnl"/>
        </w:rPr>
        <w:t>, ya que la autoridad no</w:t>
      </w:r>
      <w:r w:rsidR="0072572A">
        <w:rPr>
          <w:rFonts w:ascii="Arial" w:hAnsi="Arial" w:cs="Arial"/>
          <w:sz w:val="24"/>
          <w:szCs w:val="24"/>
          <w:lang w:val="es-ES_tradnl"/>
        </w:rPr>
        <w:t xml:space="preserve"> dio respuesta</w:t>
      </w:r>
      <w:r w:rsidR="00BF3C03">
        <w:rPr>
          <w:rFonts w:ascii="Arial" w:hAnsi="Arial" w:cs="Arial"/>
          <w:sz w:val="24"/>
          <w:szCs w:val="24"/>
          <w:lang w:val="es-ES_tradnl"/>
        </w:rPr>
        <w:t>. Afirmó que</w:t>
      </w:r>
      <w:r w:rsidR="0063541F">
        <w:rPr>
          <w:rFonts w:ascii="Arial" w:hAnsi="Arial" w:cs="Arial"/>
          <w:sz w:val="24"/>
          <w:szCs w:val="24"/>
          <w:lang w:val="es-ES_tradnl"/>
        </w:rPr>
        <w:t xml:space="preserve"> se encuentra en una situación </w:t>
      </w:r>
      <w:r w:rsidR="001F6C3D">
        <w:rPr>
          <w:rFonts w:ascii="Arial" w:hAnsi="Arial" w:cs="Arial"/>
          <w:sz w:val="24"/>
          <w:szCs w:val="24"/>
          <w:lang w:val="es-ES_tradnl"/>
        </w:rPr>
        <w:t xml:space="preserve">económica </w:t>
      </w:r>
      <w:r w:rsidR="0063541F">
        <w:rPr>
          <w:rFonts w:ascii="Arial" w:hAnsi="Arial" w:cs="Arial"/>
          <w:sz w:val="24"/>
          <w:szCs w:val="24"/>
          <w:lang w:val="es-ES_tradnl"/>
        </w:rPr>
        <w:t>precaria debido a la pandemia</w:t>
      </w:r>
      <w:r w:rsidR="00980E86">
        <w:rPr>
          <w:rFonts w:ascii="Arial" w:hAnsi="Arial" w:cs="Arial"/>
          <w:sz w:val="24"/>
          <w:szCs w:val="24"/>
        </w:rPr>
        <w:t>.</w:t>
      </w:r>
    </w:p>
    <w:p w14:paraId="1DB37E19" w14:textId="77777777" w:rsidR="00980E86" w:rsidRPr="00260C97" w:rsidRDefault="00980E86" w:rsidP="00E87488">
      <w:pPr>
        <w:pStyle w:val="Textoindependiente3"/>
        <w:widowControl w:val="0"/>
        <w:spacing w:after="0" w:line="360" w:lineRule="auto"/>
        <w:jc w:val="both"/>
        <w:rPr>
          <w:rFonts w:ascii="Arial" w:hAnsi="Arial" w:cs="Arial"/>
          <w:sz w:val="20"/>
          <w:szCs w:val="22"/>
          <w:lang w:val="es-ES_tradnl"/>
        </w:rPr>
      </w:pPr>
    </w:p>
    <w:p w14:paraId="09F9356A" w14:textId="73189B80" w:rsidR="00844F9C" w:rsidRDefault="008D4975" w:rsidP="00844F9C">
      <w:pPr>
        <w:widowControl w:val="0"/>
        <w:tabs>
          <w:tab w:val="left" w:pos="720"/>
        </w:tabs>
        <w:suppressAutoHyphens/>
        <w:spacing w:after="0" w:line="360" w:lineRule="auto"/>
        <w:ind w:right="18"/>
        <w:jc w:val="both"/>
        <w:rPr>
          <w:rFonts w:ascii="Arial" w:hAnsi="Arial" w:cs="Arial"/>
          <w:bCs/>
          <w:iCs/>
          <w:sz w:val="24"/>
          <w:szCs w:val="24"/>
        </w:rPr>
      </w:pPr>
      <w:r w:rsidRPr="00201546">
        <w:rPr>
          <w:rFonts w:ascii="Arial" w:hAnsi="Arial" w:cs="Arial"/>
          <w:bCs/>
          <w:iCs/>
          <w:sz w:val="24"/>
          <w:szCs w:val="24"/>
        </w:rPr>
        <w:t xml:space="preserve">El </w:t>
      </w:r>
      <w:r>
        <w:rPr>
          <w:rFonts w:ascii="Arial" w:hAnsi="Arial" w:cs="Arial"/>
          <w:bCs/>
          <w:iCs/>
          <w:sz w:val="24"/>
          <w:szCs w:val="24"/>
        </w:rPr>
        <w:t xml:space="preserve">17 de febrero de 2021, el Tribunal Administrativo del Atlántico </w:t>
      </w:r>
      <w:r w:rsidRPr="008C6FF1">
        <w:rPr>
          <w:rFonts w:ascii="Arial" w:hAnsi="Arial" w:cs="Arial"/>
          <w:b/>
          <w:bCs/>
          <w:iCs/>
          <w:sz w:val="24"/>
          <w:szCs w:val="24"/>
        </w:rPr>
        <w:t>remitió</w:t>
      </w:r>
      <w:r>
        <w:rPr>
          <w:rFonts w:ascii="Arial" w:hAnsi="Arial" w:cs="Arial"/>
          <w:bCs/>
          <w:iCs/>
          <w:sz w:val="24"/>
          <w:szCs w:val="24"/>
        </w:rPr>
        <w:t xml:space="preserve"> el </w:t>
      </w:r>
      <w:r>
        <w:rPr>
          <w:rFonts w:ascii="Arial" w:hAnsi="Arial" w:cs="Arial"/>
          <w:bCs/>
          <w:iCs/>
          <w:sz w:val="24"/>
          <w:szCs w:val="24"/>
        </w:rPr>
        <w:lastRenderedPageBreak/>
        <w:t xml:space="preserve">expediente al Consejo de Estado, de conformidad con las reglas de reparto previstas en el artículo 1 del Decreto 1983 de 2017. </w:t>
      </w:r>
      <w:r w:rsidR="00844F9C" w:rsidRPr="005C4228">
        <w:rPr>
          <w:rFonts w:ascii="Arial" w:hAnsi="Arial" w:cs="Arial"/>
          <w:bCs/>
          <w:iCs/>
          <w:sz w:val="24"/>
          <w:szCs w:val="24"/>
        </w:rPr>
        <w:t xml:space="preserve">El </w:t>
      </w:r>
      <w:r w:rsidR="003251D0">
        <w:rPr>
          <w:rFonts w:ascii="Arial" w:hAnsi="Arial" w:cs="Arial"/>
          <w:bCs/>
          <w:iCs/>
          <w:sz w:val="24"/>
          <w:szCs w:val="24"/>
        </w:rPr>
        <w:t>3</w:t>
      </w:r>
      <w:r w:rsidR="0006604E" w:rsidRPr="005C4228">
        <w:rPr>
          <w:rFonts w:ascii="Arial" w:hAnsi="Arial" w:cs="Arial"/>
          <w:bCs/>
          <w:iCs/>
          <w:sz w:val="24"/>
          <w:szCs w:val="24"/>
        </w:rPr>
        <w:t xml:space="preserve"> de </w:t>
      </w:r>
      <w:r w:rsidR="00E22961">
        <w:rPr>
          <w:rFonts w:ascii="Arial" w:hAnsi="Arial" w:cs="Arial"/>
          <w:bCs/>
          <w:iCs/>
          <w:sz w:val="24"/>
          <w:szCs w:val="24"/>
        </w:rPr>
        <w:t>marzo</w:t>
      </w:r>
      <w:r w:rsidR="0006604E" w:rsidRPr="005C4228">
        <w:rPr>
          <w:rFonts w:ascii="Arial" w:hAnsi="Arial" w:cs="Arial"/>
          <w:bCs/>
          <w:iCs/>
          <w:sz w:val="24"/>
          <w:szCs w:val="24"/>
        </w:rPr>
        <w:t xml:space="preserve"> de 202</w:t>
      </w:r>
      <w:r w:rsidR="00E22961">
        <w:rPr>
          <w:rFonts w:ascii="Arial" w:hAnsi="Arial" w:cs="Arial"/>
          <w:bCs/>
          <w:iCs/>
          <w:sz w:val="24"/>
          <w:szCs w:val="24"/>
        </w:rPr>
        <w:t>1</w:t>
      </w:r>
      <w:r w:rsidR="00844F9C" w:rsidRPr="005C4228">
        <w:rPr>
          <w:rFonts w:ascii="Arial" w:hAnsi="Arial" w:cs="Arial"/>
          <w:bCs/>
          <w:iCs/>
          <w:sz w:val="24"/>
          <w:szCs w:val="24"/>
        </w:rPr>
        <w:t xml:space="preserve"> se</w:t>
      </w:r>
      <w:r w:rsidR="00844F9C">
        <w:rPr>
          <w:rFonts w:ascii="Arial" w:hAnsi="Arial" w:cs="Arial"/>
          <w:bCs/>
          <w:iCs/>
          <w:sz w:val="24"/>
          <w:szCs w:val="24"/>
        </w:rPr>
        <w:t xml:space="preserve"> </w:t>
      </w:r>
      <w:r w:rsidR="00844F9C">
        <w:rPr>
          <w:rFonts w:ascii="Arial" w:hAnsi="Arial" w:cs="Arial"/>
          <w:b/>
          <w:bCs/>
          <w:iCs/>
          <w:sz w:val="24"/>
          <w:szCs w:val="24"/>
        </w:rPr>
        <w:t>admitió</w:t>
      </w:r>
      <w:r w:rsidR="00844F9C">
        <w:rPr>
          <w:rFonts w:ascii="Arial" w:hAnsi="Arial" w:cs="Arial"/>
          <w:bCs/>
          <w:iCs/>
          <w:sz w:val="24"/>
          <w:szCs w:val="24"/>
        </w:rPr>
        <w:t xml:space="preserve"> la solicitud de tutela y se ordenó su notificación</w:t>
      </w:r>
      <w:r w:rsidR="00844F9C" w:rsidRPr="00EA3FCE">
        <w:rPr>
          <w:rFonts w:ascii="Arial" w:hAnsi="Arial" w:cs="Arial"/>
          <w:bCs/>
          <w:iCs/>
          <w:sz w:val="24"/>
          <w:szCs w:val="24"/>
        </w:rPr>
        <w:t>. En el escrito de</w:t>
      </w:r>
      <w:r w:rsidR="00844F9C" w:rsidRPr="00EA3FCE">
        <w:rPr>
          <w:rFonts w:ascii="Arial" w:hAnsi="Arial" w:cs="Arial"/>
          <w:b/>
          <w:bCs/>
          <w:iCs/>
          <w:sz w:val="24"/>
          <w:szCs w:val="24"/>
        </w:rPr>
        <w:t xml:space="preserve"> contestación</w:t>
      </w:r>
      <w:r w:rsidR="00844F9C" w:rsidRPr="00EA3FCE">
        <w:rPr>
          <w:rFonts w:ascii="Arial" w:hAnsi="Arial" w:cs="Arial"/>
          <w:bCs/>
          <w:iCs/>
          <w:sz w:val="24"/>
          <w:szCs w:val="24"/>
        </w:rPr>
        <w:t xml:space="preserve">, el </w:t>
      </w:r>
      <w:r w:rsidR="00B26072" w:rsidRPr="00EA3FCE">
        <w:rPr>
          <w:rFonts w:ascii="Arial" w:hAnsi="Arial" w:cs="Arial"/>
          <w:bCs/>
          <w:iCs/>
          <w:sz w:val="24"/>
          <w:szCs w:val="24"/>
        </w:rPr>
        <w:t xml:space="preserve">Secretario de la Sección Tercera del Tribunal Administrativo </w:t>
      </w:r>
      <w:r w:rsidR="00E22961" w:rsidRPr="00EA3FCE">
        <w:rPr>
          <w:rFonts w:ascii="Arial" w:hAnsi="Arial" w:cs="Arial"/>
          <w:bCs/>
          <w:iCs/>
          <w:sz w:val="24"/>
          <w:szCs w:val="24"/>
        </w:rPr>
        <w:t>del Atlántico</w:t>
      </w:r>
      <w:r w:rsidR="00136DCF" w:rsidRPr="00EA3FCE">
        <w:rPr>
          <w:rFonts w:ascii="Arial" w:hAnsi="Arial" w:cs="Arial"/>
          <w:bCs/>
          <w:iCs/>
          <w:sz w:val="24"/>
          <w:szCs w:val="24"/>
        </w:rPr>
        <w:t>, al oponerse al amparo</w:t>
      </w:r>
      <w:r w:rsidR="00844F9C" w:rsidRPr="00EA3FCE">
        <w:rPr>
          <w:rFonts w:ascii="Arial" w:hAnsi="Arial" w:cs="Arial"/>
          <w:bCs/>
          <w:iCs/>
          <w:sz w:val="24"/>
          <w:szCs w:val="24"/>
        </w:rPr>
        <w:t xml:space="preserve">, </w:t>
      </w:r>
      <w:r w:rsidR="00952E94">
        <w:rPr>
          <w:rFonts w:ascii="Arial" w:hAnsi="Arial" w:cs="Arial"/>
          <w:bCs/>
          <w:iCs/>
          <w:sz w:val="24"/>
          <w:szCs w:val="24"/>
        </w:rPr>
        <w:t xml:space="preserve">adujo que se configuró un hecho superado y </w:t>
      </w:r>
      <w:r w:rsidR="00D07674" w:rsidRPr="00EA3FCE">
        <w:rPr>
          <w:rFonts w:ascii="Arial" w:hAnsi="Arial" w:cs="Arial"/>
          <w:bCs/>
          <w:iCs/>
          <w:sz w:val="24"/>
          <w:szCs w:val="24"/>
        </w:rPr>
        <w:t>pidió que</w:t>
      </w:r>
      <w:r w:rsidR="0072572A" w:rsidRPr="00EA3FCE">
        <w:rPr>
          <w:rFonts w:ascii="Arial" w:hAnsi="Arial" w:cs="Arial"/>
          <w:bCs/>
          <w:iCs/>
          <w:sz w:val="24"/>
          <w:szCs w:val="24"/>
        </w:rPr>
        <w:t xml:space="preserve"> </w:t>
      </w:r>
      <w:r w:rsidR="00B26072" w:rsidRPr="00EA3FCE">
        <w:rPr>
          <w:rFonts w:ascii="Arial" w:hAnsi="Arial" w:cs="Arial"/>
          <w:bCs/>
          <w:iCs/>
          <w:sz w:val="24"/>
          <w:szCs w:val="24"/>
        </w:rPr>
        <w:t>cese la actuación por</w:t>
      </w:r>
      <w:r w:rsidR="0046379F" w:rsidRPr="00EA3FCE">
        <w:rPr>
          <w:rFonts w:ascii="Arial" w:hAnsi="Arial" w:cs="Arial"/>
          <w:bCs/>
          <w:iCs/>
          <w:sz w:val="24"/>
          <w:szCs w:val="24"/>
        </w:rPr>
        <w:t xml:space="preserve"> care</w:t>
      </w:r>
      <w:r w:rsidR="00B26072" w:rsidRPr="00EA3FCE">
        <w:rPr>
          <w:rFonts w:ascii="Arial" w:hAnsi="Arial" w:cs="Arial"/>
          <w:bCs/>
          <w:iCs/>
          <w:sz w:val="24"/>
          <w:szCs w:val="24"/>
        </w:rPr>
        <w:t>ncia actual de objeto</w:t>
      </w:r>
      <w:r w:rsidR="00B53082" w:rsidRPr="00EA3FCE">
        <w:rPr>
          <w:rFonts w:ascii="Arial" w:hAnsi="Arial" w:cs="Arial"/>
          <w:bCs/>
          <w:iCs/>
          <w:sz w:val="24"/>
          <w:szCs w:val="24"/>
        </w:rPr>
        <w:t>,</w:t>
      </w:r>
      <w:r w:rsidR="0006604E" w:rsidRPr="00EA3FCE">
        <w:rPr>
          <w:rFonts w:ascii="Arial" w:hAnsi="Arial" w:cs="Arial"/>
          <w:bCs/>
          <w:iCs/>
          <w:sz w:val="24"/>
          <w:szCs w:val="24"/>
        </w:rPr>
        <w:t xml:space="preserve"> pues el </w:t>
      </w:r>
      <w:r w:rsidR="00EA3FCE">
        <w:rPr>
          <w:rFonts w:ascii="Arial" w:hAnsi="Arial" w:cs="Arial"/>
          <w:bCs/>
          <w:iCs/>
          <w:sz w:val="24"/>
          <w:szCs w:val="24"/>
        </w:rPr>
        <w:t>17</w:t>
      </w:r>
      <w:r w:rsidR="00136DCF" w:rsidRPr="00EA3FCE">
        <w:rPr>
          <w:rFonts w:ascii="Arial" w:hAnsi="Arial" w:cs="Arial"/>
          <w:bCs/>
          <w:iCs/>
          <w:sz w:val="24"/>
          <w:szCs w:val="24"/>
        </w:rPr>
        <w:t xml:space="preserve"> de </w:t>
      </w:r>
      <w:r w:rsidRPr="00EA3FCE">
        <w:rPr>
          <w:rFonts w:ascii="Arial" w:hAnsi="Arial" w:cs="Arial"/>
          <w:bCs/>
          <w:iCs/>
          <w:sz w:val="24"/>
          <w:szCs w:val="24"/>
        </w:rPr>
        <w:t>marzo</w:t>
      </w:r>
      <w:r w:rsidR="0006604E" w:rsidRPr="00EA3FCE">
        <w:rPr>
          <w:rFonts w:ascii="Arial" w:hAnsi="Arial" w:cs="Arial"/>
          <w:bCs/>
          <w:iCs/>
          <w:sz w:val="24"/>
          <w:szCs w:val="24"/>
        </w:rPr>
        <w:t xml:space="preserve"> de 2020</w:t>
      </w:r>
      <w:r w:rsidRPr="00EA3FCE">
        <w:rPr>
          <w:rFonts w:ascii="Arial" w:hAnsi="Arial" w:cs="Arial"/>
          <w:bCs/>
          <w:iCs/>
          <w:sz w:val="24"/>
          <w:szCs w:val="24"/>
        </w:rPr>
        <w:t xml:space="preserve"> </w:t>
      </w:r>
      <w:r w:rsidR="00EA3FCE">
        <w:rPr>
          <w:rFonts w:ascii="Arial" w:hAnsi="Arial" w:cs="Arial"/>
          <w:bCs/>
          <w:iCs/>
          <w:sz w:val="24"/>
          <w:szCs w:val="24"/>
        </w:rPr>
        <w:t>comunicó la orden de pago</w:t>
      </w:r>
      <w:r w:rsidRPr="00EA3FCE">
        <w:rPr>
          <w:rFonts w:ascii="Arial" w:hAnsi="Arial" w:cs="Arial"/>
          <w:bCs/>
          <w:iCs/>
          <w:sz w:val="24"/>
          <w:szCs w:val="24"/>
        </w:rPr>
        <w:t xml:space="preserve"> </w:t>
      </w:r>
      <w:r w:rsidR="00EA3FCE">
        <w:rPr>
          <w:rFonts w:ascii="Arial" w:hAnsi="Arial" w:cs="Arial"/>
          <w:bCs/>
          <w:iCs/>
          <w:sz w:val="24"/>
          <w:szCs w:val="24"/>
        </w:rPr>
        <w:t>d</w:t>
      </w:r>
      <w:r w:rsidRPr="00EA3FCE">
        <w:rPr>
          <w:rFonts w:ascii="Arial" w:hAnsi="Arial" w:cs="Arial"/>
          <w:bCs/>
          <w:iCs/>
          <w:sz w:val="24"/>
          <w:szCs w:val="24"/>
        </w:rPr>
        <w:t xml:space="preserve">el </w:t>
      </w:r>
      <w:r w:rsidR="00EA3FCE">
        <w:rPr>
          <w:rFonts w:ascii="Arial" w:hAnsi="Arial" w:cs="Arial"/>
          <w:bCs/>
          <w:iCs/>
          <w:sz w:val="24"/>
          <w:szCs w:val="24"/>
        </w:rPr>
        <w:t>depósito</w:t>
      </w:r>
      <w:r w:rsidRPr="00EA3FCE">
        <w:rPr>
          <w:rFonts w:ascii="Arial" w:hAnsi="Arial" w:cs="Arial"/>
          <w:bCs/>
          <w:iCs/>
          <w:sz w:val="24"/>
          <w:szCs w:val="24"/>
        </w:rPr>
        <w:t xml:space="preserve"> judicial</w:t>
      </w:r>
      <w:r w:rsidR="00952E94">
        <w:rPr>
          <w:rFonts w:ascii="Arial" w:hAnsi="Arial" w:cs="Arial"/>
          <w:bCs/>
          <w:iCs/>
          <w:sz w:val="24"/>
          <w:szCs w:val="24"/>
        </w:rPr>
        <w:t xml:space="preserve"> solicitado</w:t>
      </w:r>
      <w:r w:rsidR="0006604E" w:rsidRPr="00F445BB">
        <w:rPr>
          <w:rFonts w:ascii="Arial" w:hAnsi="Arial" w:cs="Arial"/>
          <w:bCs/>
          <w:iCs/>
          <w:sz w:val="24"/>
          <w:szCs w:val="24"/>
        </w:rPr>
        <w:t xml:space="preserve">. </w:t>
      </w:r>
    </w:p>
    <w:p w14:paraId="3882DD0E" w14:textId="77777777" w:rsidR="000B5C59" w:rsidRPr="00260C97" w:rsidRDefault="000B5C59" w:rsidP="000020E1">
      <w:pPr>
        <w:widowControl w:val="0"/>
        <w:tabs>
          <w:tab w:val="left" w:pos="720"/>
        </w:tabs>
        <w:suppressAutoHyphens/>
        <w:spacing w:after="0" w:line="360" w:lineRule="auto"/>
        <w:ind w:right="18"/>
        <w:jc w:val="both"/>
        <w:rPr>
          <w:rFonts w:ascii="Arial" w:hAnsi="Arial" w:cs="Arial"/>
          <w:sz w:val="20"/>
          <w:szCs w:val="28"/>
        </w:rPr>
      </w:pPr>
    </w:p>
    <w:p w14:paraId="0F6728BF" w14:textId="77777777" w:rsidR="0090519A" w:rsidRPr="00E429AF" w:rsidRDefault="0090519A" w:rsidP="000020E1">
      <w:pPr>
        <w:pStyle w:val="Prrafodelista"/>
        <w:widowControl w:val="0"/>
        <w:suppressAutoHyphens/>
        <w:spacing w:line="360" w:lineRule="auto"/>
        <w:ind w:left="0" w:right="-23"/>
        <w:jc w:val="center"/>
        <w:rPr>
          <w:rFonts w:ascii="Arial" w:hAnsi="Arial" w:cs="Arial"/>
          <w:b/>
        </w:rPr>
      </w:pPr>
      <w:r w:rsidRPr="00E429AF">
        <w:rPr>
          <w:rFonts w:ascii="Arial" w:hAnsi="Arial" w:cs="Arial"/>
          <w:b/>
        </w:rPr>
        <w:t>CONSIDERACIONES</w:t>
      </w:r>
    </w:p>
    <w:p w14:paraId="0392E5E2" w14:textId="77777777" w:rsidR="0090519A" w:rsidRPr="00260C97" w:rsidRDefault="0090519A" w:rsidP="000020E1">
      <w:pPr>
        <w:pStyle w:val="Prrafodelista"/>
        <w:widowControl w:val="0"/>
        <w:suppressAutoHyphens/>
        <w:spacing w:line="360" w:lineRule="auto"/>
        <w:ind w:left="0" w:right="-23"/>
        <w:jc w:val="both"/>
        <w:rPr>
          <w:rFonts w:ascii="Arial" w:hAnsi="Arial" w:cs="Arial"/>
          <w:b/>
          <w:sz w:val="20"/>
          <w:szCs w:val="28"/>
        </w:rPr>
      </w:pPr>
    </w:p>
    <w:p w14:paraId="3589AEF2" w14:textId="77777777" w:rsidR="00EB0558" w:rsidRPr="00FC53A4" w:rsidRDefault="00EB0558" w:rsidP="000020E1">
      <w:pPr>
        <w:widowControl w:val="0"/>
        <w:spacing w:after="0" w:line="360" w:lineRule="auto"/>
        <w:jc w:val="both"/>
        <w:rPr>
          <w:rFonts w:ascii="Arial" w:eastAsia="Arial" w:hAnsi="Arial" w:cs="Arial"/>
          <w:b/>
          <w:bCs/>
          <w:sz w:val="24"/>
          <w:szCs w:val="24"/>
        </w:rPr>
      </w:pPr>
      <w:r w:rsidRPr="00FC53A4">
        <w:rPr>
          <w:rFonts w:ascii="Arial" w:hAnsi="Arial"/>
          <w:b/>
          <w:bCs/>
          <w:sz w:val="24"/>
          <w:szCs w:val="24"/>
        </w:rPr>
        <w:t>I. Presupuestos procesales</w:t>
      </w:r>
    </w:p>
    <w:p w14:paraId="7E095B51" w14:textId="77777777" w:rsidR="00EB0558" w:rsidRPr="00260C97" w:rsidRDefault="00EB0558" w:rsidP="000020E1">
      <w:pPr>
        <w:widowControl w:val="0"/>
        <w:spacing w:after="0" w:line="360" w:lineRule="auto"/>
        <w:jc w:val="both"/>
        <w:rPr>
          <w:rFonts w:ascii="Arial" w:eastAsia="Arial" w:hAnsi="Arial" w:cs="Arial"/>
          <w:b/>
          <w:bCs/>
          <w:sz w:val="20"/>
          <w:szCs w:val="28"/>
        </w:rPr>
      </w:pPr>
    </w:p>
    <w:p w14:paraId="480137B9" w14:textId="77777777" w:rsidR="00EB0558" w:rsidRDefault="00EB0558" w:rsidP="000020E1">
      <w:pPr>
        <w:widowControl w:val="0"/>
        <w:spacing w:after="0" w:line="360" w:lineRule="auto"/>
        <w:jc w:val="both"/>
        <w:rPr>
          <w:rFonts w:ascii="Arial" w:hAnsi="Arial"/>
          <w:sz w:val="24"/>
          <w:szCs w:val="24"/>
        </w:rPr>
      </w:pPr>
      <w:r w:rsidRPr="00FC53A4">
        <w:rPr>
          <w:rFonts w:ascii="Arial" w:hAnsi="Arial"/>
          <w:sz w:val="24"/>
          <w:szCs w:val="24"/>
        </w:rPr>
        <w:t>1. Los artículos 14 y 37 del Decreto 2591 de 1991 prevén los requisitos mínimos que debe contener</w:t>
      </w:r>
      <w:r>
        <w:rPr>
          <w:rFonts w:ascii="Arial" w:hAnsi="Arial"/>
          <w:sz w:val="24"/>
          <w:szCs w:val="24"/>
        </w:rPr>
        <w:t xml:space="preserve"> la solicitud de tutela para</w:t>
      </w:r>
      <w:r w:rsidRPr="00FC53A4">
        <w:rPr>
          <w:rFonts w:ascii="Arial" w:hAnsi="Arial"/>
          <w:sz w:val="24"/>
          <w:szCs w:val="24"/>
        </w:rPr>
        <w:t xml:space="preserve"> quien considere tener afectado o amenazado un derecho fundamental, que se reunieron en este caso. </w:t>
      </w:r>
    </w:p>
    <w:p w14:paraId="71C39370" w14:textId="77777777" w:rsidR="00F92799" w:rsidRPr="00260C97" w:rsidRDefault="00F92799" w:rsidP="000020E1">
      <w:pPr>
        <w:widowControl w:val="0"/>
        <w:spacing w:after="0" w:line="360" w:lineRule="auto"/>
        <w:jc w:val="both"/>
        <w:rPr>
          <w:rFonts w:ascii="Arial" w:hAnsi="Arial"/>
          <w:sz w:val="20"/>
          <w:szCs w:val="28"/>
        </w:rPr>
      </w:pPr>
    </w:p>
    <w:p w14:paraId="76FC2AB7" w14:textId="77777777" w:rsidR="00EB0558" w:rsidRPr="00494C08" w:rsidRDefault="00EB0558" w:rsidP="000020E1">
      <w:pPr>
        <w:widowControl w:val="0"/>
        <w:suppressAutoHyphens/>
        <w:spacing w:after="0" w:line="360" w:lineRule="auto"/>
        <w:rPr>
          <w:rFonts w:ascii="Arial" w:eastAsia="Arial" w:hAnsi="Arial" w:cs="Arial"/>
          <w:b/>
          <w:bCs/>
          <w:sz w:val="24"/>
          <w:szCs w:val="24"/>
        </w:rPr>
      </w:pPr>
      <w:r w:rsidRPr="00494C08">
        <w:rPr>
          <w:rFonts w:ascii="Arial" w:hAnsi="Arial"/>
          <w:b/>
          <w:bCs/>
          <w:sz w:val="24"/>
          <w:szCs w:val="24"/>
        </w:rPr>
        <w:t>II.</w:t>
      </w:r>
      <w:r w:rsidRPr="00494C08">
        <w:rPr>
          <w:rFonts w:ascii="Arial" w:hAnsi="Arial"/>
          <w:sz w:val="24"/>
          <w:szCs w:val="24"/>
        </w:rPr>
        <w:t xml:space="preserve"> </w:t>
      </w:r>
      <w:r w:rsidRPr="00494C08">
        <w:rPr>
          <w:rFonts w:ascii="Arial" w:hAnsi="Arial"/>
          <w:b/>
          <w:bCs/>
          <w:sz w:val="24"/>
          <w:szCs w:val="24"/>
        </w:rPr>
        <w:t>Problema jurídico</w:t>
      </w:r>
    </w:p>
    <w:p w14:paraId="42FFB893" w14:textId="77777777" w:rsidR="00EB0558" w:rsidRPr="00260C97" w:rsidRDefault="00EB0558" w:rsidP="000020E1">
      <w:pPr>
        <w:widowControl w:val="0"/>
        <w:suppressAutoHyphens/>
        <w:spacing w:after="0" w:line="360" w:lineRule="auto"/>
        <w:rPr>
          <w:rFonts w:ascii="Arial" w:eastAsia="Arial" w:hAnsi="Arial" w:cs="Arial"/>
          <w:b/>
          <w:bCs/>
          <w:sz w:val="20"/>
          <w:szCs w:val="28"/>
          <w:highlight w:val="yellow"/>
        </w:rPr>
      </w:pPr>
    </w:p>
    <w:p w14:paraId="6758B03F" w14:textId="77777777" w:rsidR="00E62426" w:rsidRDefault="00E62426" w:rsidP="000020E1">
      <w:pPr>
        <w:widowControl w:val="0"/>
        <w:spacing w:after="0" w:line="360" w:lineRule="auto"/>
        <w:jc w:val="both"/>
        <w:rPr>
          <w:rFonts w:ascii="Arial" w:hAnsi="Arial"/>
          <w:sz w:val="24"/>
          <w:szCs w:val="24"/>
        </w:rPr>
      </w:pPr>
      <w:r w:rsidRPr="00980E86">
        <w:rPr>
          <w:rFonts w:ascii="Arial" w:hAnsi="Arial"/>
          <w:sz w:val="24"/>
          <w:szCs w:val="24"/>
        </w:rPr>
        <w:t>Corresponde a la Sala determinar si se configuró un hecho superado que permite la cesación de la actuación.</w:t>
      </w:r>
    </w:p>
    <w:p w14:paraId="506E60B7" w14:textId="77777777" w:rsidR="00FB0D04" w:rsidRPr="00260C97" w:rsidRDefault="00FB0D04" w:rsidP="000020E1">
      <w:pPr>
        <w:widowControl w:val="0"/>
        <w:spacing w:after="0" w:line="360" w:lineRule="auto"/>
        <w:jc w:val="both"/>
        <w:rPr>
          <w:rFonts w:ascii="Arial" w:eastAsia="Arial" w:hAnsi="Arial" w:cs="Arial"/>
          <w:sz w:val="20"/>
          <w:szCs w:val="28"/>
        </w:rPr>
      </w:pPr>
    </w:p>
    <w:p w14:paraId="358121AD" w14:textId="77777777" w:rsidR="00EB0558" w:rsidRPr="00FC53A4" w:rsidRDefault="00EB0558" w:rsidP="000020E1">
      <w:pPr>
        <w:widowControl w:val="0"/>
        <w:spacing w:after="0" w:line="360" w:lineRule="auto"/>
        <w:jc w:val="both"/>
        <w:rPr>
          <w:rFonts w:ascii="Arial" w:eastAsia="Arial" w:hAnsi="Arial" w:cs="Arial"/>
          <w:b/>
          <w:bCs/>
          <w:sz w:val="24"/>
          <w:szCs w:val="24"/>
          <w:shd w:val="clear" w:color="auto" w:fill="FFFFFF"/>
        </w:rPr>
      </w:pPr>
      <w:r w:rsidRPr="00FC53A4">
        <w:rPr>
          <w:rFonts w:ascii="Arial" w:hAnsi="Arial"/>
          <w:b/>
          <w:bCs/>
          <w:sz w:val="24"/>
          <w:szCs w:val="24"/>
          <w:shd w:val="clear" w:color="auto" w:fill="FFFFFF"/>
        </w:rPr>
        <w:t>III. Análisis de la Sala</w:t>
      </w:r>
    </w:p>
    <w:p w14:paraId="35F5B17B" w14:textId="77777777" w:rsidR="00EB0558" w:rsidRPr="00260C97" w:rsidRDefault="00EB0558" w:rsidP="000020E1">
      <w:pPr>
        <w:widowControl w:val="0"/>
        <w:spacing w:after="0" w:line="360" w:lineRule="auto"/>
        <w:jc w:val="both"/>
        <w:rPr>
          <w:rFonts w:ascii="Arial" w:eastAsia="Arial" w:hAnsi="Arial" w:cs="Arial"/>
          <w:sz w:val="20"/>
          <w:szCs w:val="28"/>
        </w:rPr>
      </w:pPr>
    </w:p>
    <w:p w14:paraId="0B9F7C41" w14:textId="77777777" w:rsidR="008223F6" w:rsidRPr="0064102C" w:rsidRDefault="008223F6" w:rsidP="008223F6">
      <w:pPr>
        <w:widowControl w:val="0"/>
        <w:spacing w:after="0" w:line="360" w:lineRule="auto"/>
        <w:jc w:val="both"/>
        <w:rPr>
          <w:rFonts w:ascii="Arial" w:hAnsi="Arial" w:cs="Arial"/>
          <w:sz w:val="24"/>
          <w:szCs w:val="24"/>
        </w:rPr>
      </w:pPr>
      <w:r w:rsidRPr="0064102C">
        <w:rPr>
          <w:rFonts w:ascii="Arial" w:hAnsi="Arial" w:cs="Arial"/>
          <w:sz w:val="24"/>
          <w:szCs w:val="24"/>
        </w:rPr>
        <w:t>2. El Consejo de Estado conoce de la acción de tutela, de conformidad con los artículos 86 CN y 43 de la Ley Estatutaria de la Administración de Justicia-LEAJ. La Sala es competente para decidir la solicitud con arreglo a lo dispuesto por el artículo 37 del Decreto 2591 de 1991 y el Acuerdo n°. 80 del 12 de marzo de 2019 de la Sala Plena de la Corporación.</w:t>
      </w:r>
    </w:p>
    <w:p w14:paraId="68BD9EA1" w14:textId="77777777" w:rsidR="002461C6" w:rsidRPr="00260C97" w:rsidRDefault="002461C6" w:rsidP="000020E1">
      <w:pPr>
        <w:pStyle w:val="Textoindependiente3"/>
        <w:widowControl w:val="0"/>
        <w:spacing w:after="0" w:line="360" w:lineRule="auto"/>
        <w:jc w:val="both"/>
        <w:rPr>
          <w:rFonts w:ascii="Arial" w:hAnsi="Arial" w:cs="Arial"/>
          <w:sz w:val="20"/>
          <w:szCs w:val="28"/>
        </w:rPr>
      </w:pPr>
    </w:p>
    <w:p w14:paraId="4D7B6CC4" w14:textId="0712B115" w:rsidR="00E62426" w:rsidRDefault="00E62426" w:rsidP="000020E1">
      <w:pPr>
        <w:widowControl w:val="0"/>
        <w:spacing w:after="0" w:line="360" w:lineRule="auto"/>
        <w:jc w:val="both"/>
        <w:rPr>
          <w:rFonts w:ascii="Arial" w:hAnsi="Arial"/>
          <w:sz w:val="24"/>
          <w:szCs w:val="24"/>
        </w:rPr>
      </w:pPr>
      <w:r w:rsidRPr="00651564">
        <w:rPr>
          <w:rFonts w:ascii="Arial" w:hAnsi="Arial" w:cs="Arial"/>
          <w:sz w:val="24"/>
          <w:szCs w:val="24"/>
        </w:rPr>
        <w:t xml:space="preserve">3. El artículo 26 del Decreto 2591 de 1991 prescribe que si, estando en curso la tutela se dictare </w:t>
      </w:r>
      <w:r>
        <w:rPr>
          <w:rFonts w:ascii="Arial" w:hAnsi="Arial" w:cs="Arial"/>
          <w:sz w:val="24"/>
          <w:szCs w:val="24"/>
        </w:rPr>
        <w:t xml:space="preserve">una </w:t>
      </w:r>
      <w:r w:rsidRPr="00651564">
        <w:rPr>
          <w:rFonts w:ascii="Arial" w:hAnsi="Arial" w:cs="Arial"/>
          <w:sz w:val="24"/>
          <w:szCs w:val="24"/>
        </w:rPr>
        <w:t>resolución administrativa o judicial que revoque, detenga o suspenda la actuación impugnada, se declarará fundada la solicitud únicamente para efectos de indemnización y de costas, si fueren procedente</w:t>
      </w:r>
      <w:r>
        <w:rPr>
          <w:rFonts w:ascii="Arial" w:hAnsi="Arial" w:cs="Arial"/>
          <w:sz w:val="24"/>
          <w:szCs w:val="24"/>
        </w:rPr>
        <w:t>s</w:t>
      </w:r>
      <w:r w:rsidRPr="00651564">
        <w:rPr>
          <w:rFonts w:ascii="Arial" w:hAnsi="Arial" w:cs="Arial"/>
          <w:sz w:val="24"/>
          <w:szCs w:val="24"/>
        </w:rPr>
        <w:t xml:space="preserve">. </w:t>
      </w:r>
      <w:r w:rsidR="00625ED8">
        <w:rPr>
          <w:rFonts w:ascii="Arial" w:hAnsi="Arial" w:cs="Arial"/>
          <w:sz w:val="24"/>
          <w:szCs w:val="24"/>
        </w:rPr>
        <w:t>L</w:t>
      </w:r>
      <w:r w:rsidRPr="00651564">
        <w:rPr>
          <w:rFonts w:ascii="Arial" w:hAnsi="Arial" w:cs="Arial"/>
          <w:sz w:val="24"/>
          <w:szCs w:val="24"/>
        </w:rPr>
        <w:t>a carencia actual de objeto por hecho superado</w:t>
      </w:r>
      <w:r>
        <w:rPr>
          <w:rFonts w:ascii="Arial" w:hAnsi="Arial" w:cs="Arial"/>
          <w:sz w:val="24"/>
          <w:szCs w:val="24"/>
        </w:rPr>
        <w:t xml:space="preserve">, </w:t>
      </w:r>
      <w:r w:rsidRPr="00651564">
        <w:rPr>
          <w:rFonts w:ascii="Arial" w:hAnsi="Arial" w:cs="Arial"/>
          <w:sz w:val="24"/>
          <w:szCs w:val="24"/>
        </w:rPr>
        <w:t xml:space="preserve">se configura cuando entre la interposición de la acción de tutela y el fallo se satisface </w:t>
      </w:r>
      <w:r>
        <w:rPr>
          <w:rFonts w:ascii="Arial" w:hAnsi="Arial" w:cs="Arial"/>
          <w:sz w:val="24"/>
          <w:szCs w:val="24"/>
        </w:rPr>
        <w:t xml:space="preserve">lo solicitado en el amparo, de modo que la </w:t>
      </w:r>
      <w:r>
        <w:rPr>
          <w:rFonts w:ascii="Arial" w:hAnsi="Arial" w:cs="Arial"/>
          <w:sz w:val="24"/>
          <w:szCs w:val="24"/>
        </w:rPr>
        <w:lastRenderedPageBreak/>
        <w:t>pretendida orden de tutela no es necesaria y, por ello, el juez debe concluir la actuación</w:t>
      </w:r>
      <w:r w:rsidRPr="000B5C59">
        <w:rPr>
          <w:rStyle w:val="Refdenotaalpie"/>
          <w:rFonts w:ascii="Arial" w:hAnsi="Arial" w:cs="Arial"/>
          <w:szCs w:val="24"/>
        </w:rPr>
        <w:footnoteReference w:id="1"/>
      </w:r>
      <w:r w:rsidRPr="000B5C59">
        <w:rPr>
          <w:rFonts w:ascii="Arial" w:hAnsi="Arial" w:cs="Arial"/>
          <w:sz w:val="24"/>
          <w:szCs w:val="24"/>
        </w:rPr>
        <w:t>.</w:t>
      </w:r>
      <w:r>
        <w:rPr>
          <w:rFonts w:ascii="Arial" w:hAnsi="Arial" w:cs="Arial"/>
          <w:sz w:val="24"/>
          <w:szCs w:val="24"/>
        </w:rPr>
        <w:t xml:space="preserve">  </w:t>
      </w:r>
    </w:p>
    <w:p w14:paraId="130872B9" w14:textId="77777777" w:rsidR="002461C6" w:rsidRPr="00B26072" w:rsidRDefault="002461C6" w:rsidP="000020E1">
      <w:pPr>
        <w:pStyle w:val="Textoindependiente3"/>
        <w:widowControl w:val="0"/>
        <w:spacing w:after="0" w:line="360" w:lineRule="auto"/>
        <w:jc w:val="both"/>
        <w:rPr>
          <w:rFonts w:ascii="Arial" w:hAnsi="Arial" w:cs="Arial"/>
          <w:sz w:val="20"/>
          <w:szCs w:val="28"/>
        </w:rPr>
      </w:pPr>
    </w:p>
    <w:p w14:paraId="4625DCAD" w14:textId="7135594A" w:rsidR="00B30CC4" w:rsidRPr="00892DFF" w:rsidRDefault="00B30CC4" w:rsidP="000020E1">
      <w:pPr>
        <w:widowControl w:val="0"/>
        <w:spacing w:after="0" w:line="360" w:lineRule="auto"/>
        <w:jc w:val="both"/>
        <w:rPr>
          <w:rFonts w:ascii="Arial" w:hAnsi="Arial" w:cs="Arial"/>
          <w:sz w:val="24"/>
          <w:szCs w:val="24"/>
        </w:rPr>
      </w:pPr>
      <w:r w:rsidRPr="005C4228">
        <w:rPr>
          <w:rFonts w:ascii="Arial" w:hAnsi="Arial" w:cs="Arial"/>
          <w:sz w:val="24"/>
          <w:szCs w:val="24"/>
        </w:rPr>
        <w:t xml:space="preserve">4. </w:t>
      </w:r>
      <w:r w:rsidR="0025002C" w:rsidRPr="005C4228">
        <w:rPr>
          <w:rFonts w:ascii="Arial" w:hAnsi="Arial" w:cs="Arial"/>
          <w:sz w:val="24"/>
          <w:szCs w:val="24"/>
        </w:rPr>
        <w:t>E</w:t>
      </w:r>
      <w:r w:rsidR="00136DCF" w:rsidRPr="005C4228">
        <w:rPr>
          <w:rFonts w:ascii="Arial" w:hAnsi="Arial" w:cs="Arial"/>
          <w:sz w:val="24"/>
          <w:szCs w:val="24"/>
        </w:rPr>
        <w:t xml:space="preserve">n el escrito de contestación, </w:t>
      </w:r>
      <w:r w:rsidR="00212B8A">
        <w:rPr>
          <w:rFonts w:ascii="Arial" w:hAnsi="Arial" w:cs="Arial"/>
          <w:sz w:val="24"/>
          <w:szCs w:val="24"/>
        </w:rPr>
        <w:t>la Secretaría</w:t>
      </w:r>
      <w:r w:rsidR="005D71E2">
        <w:rPr>
          <w:rFonts w:ascii="Arial" w:hAnsi="Arial" w:cs="Arial"/>
          <w:sz w:val="24"/>
          <w:szCs w:val="24"/>
        </w:rPr>
        <w:t xml:space="preserve"> del Tribunal Administrativo </w:t>
      </w:r>
      <w:r w:rsidR="00E22961">
        <w:rPr>
          <w:rFonts w:ascii="Arial" w:hAnsi="Arial" w:cs="Arial"/>
          <w:sz w:val="24"/>
          <w:szCs w:val="24"/>
        </w:rPr>
        <w:t>del Atlántico</w:t>
      </w:r>
      <w:r w:rsidR="0090388D" w:rsidRPr="005C4228">
        <w:rPr>
          <w:rFonts w:ascii="Arial" w:hAnsi="Arial" w:cs="Arial"/>
          <w:sz w:val="24"/>
          <w:szCs w:val="24"/>
        </w:rPr>
        <w:t xml:space="preserve"> </w:t>
      </w:r>
      <w:r w:rsidR="000B5C59" w:rsidRPr="005C4228">
        <w:rPr>
          <w:rFonts w:ascii="Arial" w:hAnsi="Arial" w:cs="Arial"/>
          <w:sz w:val="24"/>
          <w:szCs w:val="24"/>
        </w:rPr>
        <w:t xml:space="preserve">informó que </w:t>
      </w:r>
      <w:r w:rsidR="005C374D">
        <w:rPr>
          <w:rFonts w:ascii="Arial" w:hAnsi="Arial" w:cs="Arial"/>
          <w:sz w:val="24"/>
          <w:szCs w:val="24"/>
        </w:rPr>
        <w:t>e</w:t>
      </w:r>
      <w:r w:rsidR="0056486D">
        <w:rPr>
          <w:rFonts w:ascii="Arial" w:hAnsi="Arial" w:cs="Arial"/>
          <w:sz w:val="24"/>
          <w:szCs w:val="24"/>
        </w:rPr>
        <w:t>l</w:t>
      </w:r>
      <w:r w:rsidR="005C374D">
        <w:rPr>
          <w:rFonts w:ascii="Arial" w:hAnsi="Arial" w:cs="Arial"/>
          <w:sz w:val="24"/>
          <w:szCs w:val="24"/>
        </w:rPr>
        <w:t xml:space="preserve"> </w:t>
      </w:r>
      <w:r w:rsidR="00952E94">
        <w:rPr>
          <w:rFonts w:ascii="Arial" w:hAnsi="Arial" w:cs="Arial"/>
          <w:bCs/>
          <w:iCs/>
          <w:sz w:val="24"/>
          <w:szCs w:val="24"/>
        </w:rPr>
        <w:t>17</w:t>
      </w:r>
      <w:r w:rsidR="0056486D">
        <w:rPr>
          <w:rFonts w:ascii="Arial" w:hAnsi="Arial" w:cs="Arial"/>
          <w:bCs/>
          <w:iCs/>
          <w:sz w:val="24"/>
          <w:szCs w:val="24"/>
        </w:rPr>
        <w:t xml:space="preserve"> de </w:t>
      </w:r>
      <w:r w:rsidR="004326EA">
        <w:rPr>
          <w:rFonts w:ascii="Arial" w:hAnsi="Arial" w:cs="Arial"/>
          <w:bCs/>
          <w:iCs/>
          <w:sz w:val="24"/>
          <w:szCs w:val="24"/>
        </w:rPr>
        <w:t>marzo</w:t>
      </w:r>
      <w:r w:rsidR="0056486D">
        <w:rPr>
          <w:rFonts w:ascii="Arial" w:hAnsi="Arial" w:cs="Arial"/>
          <w:bCs/>
          <w:iCs/>
          <w:sz w:val="24"/>
          <w:szCs w:val="24"/>
        </w:rPr>
        <w:t xml:space="preserve"> de 2020 </w:t>
      </w:r>
      <w:r w:rsidR="00952E94">
        <w:rPr>
          <w:rFonts w:ascii="Arial" w:hAnsi="Arial" w:cs="Arial"/>
          <w:bCs/>
          <w:iCs/>
          <w:sz w:val="24"/>
          <w:szCs w:val="24"/>
        </w:rPr>
        <w:t>comunicó la orden de pago del depósito</w:t>
      </w:r>
      <w:r w:rsidR="004326EA">
        <w:rPr>
          <w:rFonts w:ascii="Arial" w:hAnsi="Arial" w:cs="Arial"/>
          <w:bCs/>
          <w:iCs/>
          <w:sz w:val="24"/>
          <w:szCs w:val="24"/>
        </w:rPr>
        <w:t xml:space="preserve"> judicial solicitado y</w:t>
      </w:r>
      <w:r w:rsidR="008430C6">
        <w:rPr>
          <w:rFonts w:ascii="Arial" w:hAnsi="Arial" w:cs="Arial"/>
          <w:bCs/>
          <w:iCs/>
          <w:sz w:val="24"/>
          <w:szCs w:val="24"/>
        </w:rPr>
        <w:t xml:space="preserve"> </w:t>
      </w:r>
      <w:r w:rsidR="0056486D">
        <w:rPr>
          <w:rFonts w:ascii="Arial" w:hAnsi="Arial" w:cs="Arial"/>
          <w:bCs/>
          <w:iCs/>
          <w:sz w:val="24"/>
          <w:szCs w:val="24"/>
        </w:rPr>
        <w:t>aportó copia de</w:t>
      </w:r>
      <w:r w:rsidR="00952E94">
        <w:rPr>
          <w:rFonts w:ascii="Arial" w:hAnsi="Arial" w:cs="Arial"/>
          <w:bCs/>
          <w:iCs/>
          <w:sz w:val="24"/>
          <w:szCs w:val="24"/>
        </w:rPr>
        <w:t xml:space="preserve"> </w:t>
      </w:r>
      <w:r w:rsidR="0056486D">
        <w:rPr>
          <w:rFonts w:ascii="Arial" w:hAnsi="Arial" w:cs="Arial"/>
          <w:bCs/>
          <w:iCs/>
          <w:sz w:val="24"/>
          <w:szCs w:val="24"/>
        </w:rPr>
        <w:t>l</w:t>
      </w:r>
      <w:r w:rsidR="00952E94">
        <w:rPr>
          <w:rFonts w:ascii="Arial" w:hAnsi="Arial" w:cs="Arial"/>
          <w:bCs/>
          <w:iCs/>
          <w:sz w:val="24"/>
          <w:szCs w:val="24"/>
        </w:rPr>
        <w:t>a</w:t>
      </w:r>
      <w:r w:rsidR="0056486D">
        <w:rPr>
          <w:rFonts w:ascii="Arial" w:hAnsi="Arial" w:cs="Arial"/>
          <w:bCs/>
          <w:iCs/>
          <w:sz w:val="24"/>
          <w:szCs w:val="24"/>
        </w:rPr>
        <w:t xml:space="preserve"> </w:t>
      </w:r>
      <w:r w:rsidR="00952E94">
        <w:rPr>
          <w:rFonts w:ascii="Arial" w:hAnsi="Arial" w:cs="Arial"/>
          <w:bCs/>
          <w:iCs/>
          <w:sz w:val="24"/>
          <w:szCs w:val="24"/>
        </w:rPr>
        <w:t>comunicación</w:t>
      </w:r>
      <w:r w:rsidR="002F2160">
        <w:rPr>
          <w:rFonts w:ascii="Arial" w:hAnsi="Arial" w:cs="Arial"/>
          <w:bCs/>
          <w:iCs/>
          <w:sz w:val="24"/>
          <w:szCs w:val="24"/>
        </w:rPr>
        <w:t xml:space="preserve"> (índice </w:t>
      </w:r>
      <w:r w:rsidR="00952E94">
        <w:rPr>
          <w:rFonts w:ascii="Arial" w:hAnsi="Arial" w:cs="Arial"/>
          <w:bCs/>
          <w:iCs/>
          <w:sz w:val="24"/>
          <w:szCs w:val="24"/>
        </w:rPr>
        <w:t>9</w:t>
      </w:r>
      <w:r w:rsidR="002F2160">
        <w:rPr>
          <w:rFonts w:ascii="Arial" w:hAnsi="Arial" w:cs="Arial"/>
          <w:bCs/>
          <w:iCs/>
          <w:sz w:val="24"/>
          <w:szCs w:val="24"/>
        </w:rPr>
        <w:t xml:space="preserve"> SAMAI)</w:t>
      </w:r>
      <w:r w:rsidR="005C374D" w:rsidRPr="00892DFF">
        <w:rPr>
          <w:rFonts w:ascii="Arial" w:hAnsi="Arial" w:cs="Arial"/>
          <w:sz w:val="24"/>
          <w:szCs w:val="24"/>
        </w:rPr>
        <w:t xml:space="preserve">. </w:t>
      </w:r>
      <w:r w:rsidR="000B5C59" w:rsidRPr="00892DFF">
        <w:rPr>
          <w:rFonts w:ascii="Arial" w:hAnsi="Arial" w:cs="Arial"/>
          <w:sz w:val="24"/>
          <w:szCs w:val="24"/>
        </w:rPr>
        <w:t>Como</w:t>
      </w:r>
      <w:r w:rsidR="000B5C59" w:rsidRPr="005C4228">
        <w:rPr>
          <w:rFonts w:ascii="Arial" w:hAnsi="Arial" w:cs="Arial"/>
          <w:sz w:val="24"/>
          <w:szCs w:val="24"/>
        </w:rPr>
        <w:t xml:space="preserve"> se configura un hecho superado</w:t>
      </w:r>
      <w:r w:rsidR="00356DBA" w:rsidRPr="005C4228">
        <w:rPr>
          <w:rFonts w:ascii="Arial" w:hAnsi="Arial" w:cs="Arial"/>
          <w:sz w:val="24"/>
          <w:szCs w:val="24"/>
        </w:rPr>
        <w:t>, se declarar</w:t>
      </w:r>
      <w:r w:rsidR="00625ED8">
        <w:rPr>
          <w:rFonts w:ascii="Arial" w:hAnsi="Arial" w:cs="Arial"/>
          <w:sz w:val="24"/>
          <w:szCs w:val="24"/>
        </w:rPr>
        <w:t>á</w:t>
      </w:r>
      <w:r w:rsidR="00356DBA" w:rsidRPr="005C4228">
        <w:rPr>
          <w:rFonts w:ascii="Arial" w:hAnsi="Arial" w:cs="Arial"/>
          <w:sz w:val="24"/>
          <w:szCs w:val="24"/>
        </w:rPr>
        <w:t xml:space="preserve"> la carencia actual </w:t>
      </w:r>
      <w:r w:rsidR="00356DBA" w:rsidRPr="00892DFF">
        <w:rPr>
          <w:rFonts w:ascii="Arial" w:hAnsi="Arial" w:cs="Arial"/>
          <w:sz w:val="24"/>
          <w:szCs w:val="24"/>
        </w:rPr>
        <w:t>de objeto y la cesación de la actuación, pues lo pretendido con el amparo</w:t>
      </w:r>
      <w:r w:rsidR="000B5C59" w:rsidRPr="00892DFF">
        <w:rPr>
          <w:rFonts w:ascii="Arial" w:hAnsi="Arial" w:cs="Arial"/>
          <w:sz w:val="24"/>
          <w:szCs w:val="24"/>
        </w:rPr>
        <w:t xml:space="preserve"> </w:t>
      </w:r>
      <w:r w:rsidR="00950F0A" w:rsidRPr="00892DFF">
        <w:rPr>
          <w:rFonts w:ascii="Arial" w:hAnsi="Arial" w:cs="Arial"/>
          <w:sz w:val="24"/>
          <w:szCs w:val="24"/>
        </w:rPr>
        <w:t>ya se satisfizo</w:t>
      </w:r>
      <w:r w:rsidRPr="00892DFF">
        <w:rPr>
          <w:rFonts w:ascii="Arial" w:hAnsi="Arial" w:cs="Arial"/>
          <w:sz w:val="24"/>
          <w:szCs w:val="24"/>
        </w:rPr>
        <w:t xml:space="preserve">. </w:t>
      </w:r>
    </w:p>
    <w:p w14:paraId="358FBEE7" w14:textId="77777777" w:rsidR="00DA7D8A" w:rsidRPr="00B26072" w:rsidRDefault="00DA7D8A" w:rsidP="000020E1">
      <w:pPr>
        <w:widowControl w:val="0"/>
        <w:spacing w:after="0" w:line="360" w:lineRule="auto"/>
        <w:jc w:val="both"/>
        <w:rPr>
          <w:rFonts w:ascii="Arial" w:hAnsi="Arial" w:cs="Arial"/>
          <w:sz w:val="20"/>
          <w:szCs w:val="28"/>
        </w:rPr>
      </w:pPr>
    </w:p>
    <w:p w14:paraId="669B6687" w14:textId="77777777" w:rsidR="0090519A" w:rsidRPr="00E429AF" w:rsidRDefault="0090519A" w:rsidP="000020E1">
      <w:pPr>
        <w:pStyle w:val="Textodecuerpo31"/>
        <w:widowControl w:val="0"/>
        <w:rPr>
          <w:rFonts w:cs="Arial"/>
          <w:szCs w:val="24"/>
        </w:rPr>
      </w:pPr>
      <w:r w:rsidRPr="00E429AF">
        <w:rPr>
          <w:rFonts w:cs="Arial"/>
          <w:szCs w:val="24"/>
        </w:rPr>
        <w:t>En mérito de lo expuesto, el Consejo de Estado</w:t>
      </w:r>
      <w:r w:rsidR="00F77DB6">
        <w:rPr>
          <w:rFonts w:cs="Arial"/>
          <w:szCs w:val="24"/>
        </w:rPr>
        <w:t>-</w:t>
      </w:r>
      <w:r w:rsidRPr="00E429AF">
        <w:rPr>
          <w:rFonts w:cs="Arial"/>
          <w:szCs w:val="24"/>
        </w:rPr>
        <w:t>Sección Tercera</w:t>
      </w:r>
      <w:r w:rsidR="00F77DB6">
        <w:rPr>
          <w:rFonts w:cs="Arial"/>
          <w:szCs w:val="24"/>
        </w:rPr>
        <w:t>-</w:t>
      </w:r>
      <w:r w:rsidRPr="00E429AF">
        <w:rPr>
          <w:rFonts w:cs="Arial"/>
          <w:szCs w:val="24"/>
        </w:rPr>
        <w:t>Subsección C,</w:t>
      </w:r>
      <w:r>
        <w:rPr>
          <w:rFonts w:cs="Arial"/>
          <w:szCs w:val="24"/>
        </w:rPr>
        <w:t xml:space="preserve"> </w:t>
      </w:r>
      <w:r w:rsidRPr="00E429AF">
        <w:rPr>
          <w:rFonts w:cs="Arial"/>
          <w:szCs w:val="24"/>
        </w:rPr>
        <w:t>administrando justicia en nombre de la República y por autoridad de la ley,</w:t>
      </w:r>
    </w:p>
    <w:p w14:paraId="72B9353D" w14:textId="77777777" w:rsidR="0090519A" w:rsidRPr="00B26072" w:rsidRDefault="0090519A" w:rsidP="000020E1">
      <w:pPr>
        <w:widowControl w:val="0"/>
        <w:spacing w:after="0" w:line="360" w:lineRule="auto"/>
        <w:jc w:val="both"/>
        <w:rPr>
          <w:rFonts w:ascii="Arial" w:hAnsi="Arial" w:cs="Arial"/>
          <w:b/>
          <w:sz w:val="20"/>
          <w:szCs w:val="28"/>
        </w:rPr>
      </w:pPr>
    </w:p>
    <w:p w14:paraId="463C4A17" w14:textId="77777777" w:rsidR="0090519A" w:rsidRPr="00E429AF" w:rsidRDefault="0090519A" w:rsidP="000020E1">
      <w:pPr>
        <w:pStyle w:val="Textodecuerpo31"/>
        <w:widowControl w:val="0"/>
        <w:jc w:val="center"/>
        <w:rPr>
          <w:rFonts w:cs="Arial"/>
          <w:b/>
          <w:szCs w:val="24"/>
        </w:rPr>
      </w:pPr>
      <w:r w:rsidRPr="00E429AF">
        <w:rPr>
          <w:rFonts w:cs="Arial"/>
          <w:b/>
          <w:szCs w:val="24"/>
        </w:rPr>
        <w:t>FALLA:</w:t>
      </w:r>
    </w:p>
    <w:p w14:paraId="11F3219C" w14:textId="77777777" w:rsidR="0090519A" w:rsidRPr="00B26072" w:rsidRDefault="0090519A" w:rsidP="000020E1">
      <w:pPr>
        <w:widowControl w:val="0"/>
        <w:spacing w:after="0" w:line="360" w:lineRule="auto"/>
        <w:jc w:val="both"/>
        <w:rPr>
          <w:rFonts w:ascii="Arial" w:hAnsi="Arial" w:cs="Arial"/>
          <w:b/>
          <w:sz w:val="20"/>
          <w:szCs w:val="28"/>
        </w:rPr>
      </w:pPr>
    </w:p>
    <w:p w14:paraId="375D1B90" w14:textId="689005A9" w:rsidR="00E94EA5" w:rsidRPr="00B30CC4" w:rsidRDefault="0090519A" w:rsidP="000020E1">
      <w:pPr>
        <w:pStyle w:val="Textoindependiente"/>
        <w:widowControl w:val="0"/>
        <w:spacing w:line="360" w:lineRule="auto"/>
        <w:rPr>
          <w:rFonts w:cs="Arial"/>
          <w:b/>
        </w:rPr>
      </w:pPr>
      <w:r w:rsidRPr="00B30CC4">
        <w:rPr>
          <w:rFonts w:cs="Arial"/>
          <w:b/>
          <w:szCs w:val="24"/>
        </w:rPr>
        <w:t xml:space="preserve">PRIMERO. </w:t>
      </w:r>
      <w:r w:rsidR="00356DBA">
        <w:rPr>
          <w:rFonts w:cs="Arial"/>
          <w:b/>
          <w:szCs w:val="24"/>
        </w:rPr>
        <w:t xml:space="preserve">DECLÁRASE </w:t>
      </w:r>
      <w:r w:rsidR="00356DBA">
        <w:rPr>
          <w:rFonts w:cs="Arial"/>
          <w:szCs w:val="24"/>
        </w:rPr>
        <w:t xml:space="preserve">la carencia actual de objeto por hecho superado respecto de la solicitud de tutela de </w:t>
      </w:r>
      <w:r w:rsidR="00E22961">
        <w:rPr>
          <w:rFonts w:cs="Arial"/>
          <w:lang w:val="es-ES_tradnl"/>
        </w:rPr>
        <w:t>Napoleón Sossa Garrido</w:t>
      </w:r>
      <w:r w:rsidR="00E94EA5" w:rsidRPr="005C4228">
        <w:rPr>
          <w:rFonts w:cs="Arial"/>
          <w:lang w:val="es-ES_tradnl"/>
        </w:rPr>
        <w:t xml:space="preserve"> </w:t>
      </w:r>
      <w:r w:rsidR="00E94EA5" w:rsidRPr="005C4228">
        <w:rPr>
          <w:rFonts w:cs="Arial"/>
          <w:szCs w:val="24"/>
        </w:rPr>
        <w:t>contr</w:t>
      </w:r>
      <w:r w:rsidR="00B30CC4" w:rsidRPr="005C4228">
        <w:rPr>
          <w:rFonts w:cs="Arial"/>
          <w:szCs w:val="24"/>
        </w:rPr>
        <w:t>a</w:t>
      </w:r>
      <w:r w:rsidR="00B30CC4" w:rsidRPr="00966EB4">
        <w:rPr>
          <w:rFonts w:cs="Arial"/>
          <w:szCs w:val="24"/>
        </w:rPr>
        <w:t xml:space="preserve"> </w:t>
      </w:r>
      <w:r w:rsidR="00212B8A">
        <w:rPr>
          <w:rFonts w:cs="Arial"/>
          <w:szCs w:val="24"/>
        </w:rPr>
        <w:t xml:space="preserve">la </w:t>
      </w:r>
      <w:r w:rsidR="005D71E2">
        <w:rPr>
          <w:rFonts w:cs="Arial"/>
          <w:szCs w:val="24"/>
        </w:rPr>
        <w:t>Sec</w:t>
      </w:r>
      <w:r w:rsidR="00ED3FF2">
        <w:rPr>
          <w:rFonts w:cs="Arial"/>
          <w:szCs w:val="24"/>
        </w:rPr>
        <w:t>r</w:t>
      </w:r>
      <w:r w:rsidR="005D71E2">
        <w:rPr>
          <w:rFonts w:cs="Arial"/>
          <w:szCs w:val="24"/>
        </w:rPr>
        <w:t>e</w:t>
      </w:r>
      <w:r w:rsidR="00ED3FF2">
        <w:rPr>
          <w:rFonts w:cs="Arial"/>
          <w:szCs w:val="24"/>
        </w:rPr>
        <w:t>tarí</w:t>
      </w:r>
      <w:r w:rsidR="005D71E2">
        <w:rPr>
          <w:rFonts w:cs="Arial"/>
          <w:szCs w:val="24"/>
        </w:rPr>
        <w:t xml:space="preserve">a del Tribunal Administrativo </w:t>
      </w:r>
      <w:r w:rsidR="00E22961">
        <w:rPr>
          <w:rFonts w:cs="Arial"/>
          <w:szCs w:val="24"/>
        </w:rPr>
        <w:t>del Atlántico</w:t>
      </w:r>
      <w:r w:rsidR="00E94EA5" w:rsidRPr="00B30CC4">
        <w:rPr>
          <w:rFonts w:cs="Arial"/>
          <w:szCs w:val="24"/>
        </w:rPr>
        <w:t>.</w:t>
      </w:r>
      <w:r w:rsidR="00356DBA">
        <w:rPr>
          <w:rFonts w:cs="Arial"/>
          <w:szCs w:val="24"/>
        </w:rPr>
        <w:t xml:space="preserve"> En consecuencia, </w:t>
      </w:r>
      <w:r w:rsidR="00356DBA" w:rsidRPr="003852BE">
        <w:rPr>
          <w:rFonts w:cs="Arial"/>
          <w:b/>
          <w:szCs w:val="24"/>
        </w:rPr>
        <w:t>CÉSASE</w:t>
      </w:r>
      <w:r w:rsidR="00356DBA">
        <w:rPr>
          <w:rFonts w:cs="Arial"/>
          <w:szCs w:val="24"/>
        </w:rPr>
        <w:t xml:space="preserve"> la actuación.</w:t>
      </w:r>
    </w:p>
    <w:p w14:paraId="09F73E81" w14:textId="77777777" w:rsidR="002461C6" w:rsidRPr="00B26072" w:rsidRDefault="002461C6" w:rsidP="000020E1">
      <w:pPr>
        <w:pStyle w:val="Textoindependiente3"/>
        <w:widowControl w:val="0"/>
        <w:spacing w:after="0" w:line="360" w:lineRule="auto"/>
        <w:jc w:val="both"/>
        <w:rPr>
          <w:rFonts w:ascii="Arial" w:hAnsi="Arial" w:cs="Arial"/>
          <w:sz w:val="20"/>
          <w:szCs w:val="28"/>
        </w:rPr>
      </w:pPr>
    </w:p>
    <w:p w14:paraId="5525CD87" w14:textId="22CF3FED" w:rsidR="00966EB4" w:rsidRDefault="00E94EA5" w:rsidP="000020E1">
      <w:pPr>
        <w:pStyle w:val="Textoindependiente"/>
        <w:widowControl w:val="0"/>
        <w:spacing w:line="360" w:lineRule="auto"/>
        <w:rPr>
          <w:rFonts w:cs="Arial"/>
          <w:szCs w:val="24"/>
        </w:rPr>
      </w:pPr>
      <w:r w:rsidRPr="00B30CC4">
        <w:rPr>
          <w:rFonts w:cs="Arial"/>
          <w:b/>
        </w:rPr>
        <w:t>SEGUNDO</w:t>
      </w:r>
      <w:r w:rsidRPr="00B30CC4">
        <w:rPr>
          <w:rFonts w:cs="Arial"/>
        </w:rPr>
        <w:t xml:space="preserve">. </w:t>
      </w:r>
      <w:r w:rsidRPr="00B30CC4">
        <w:rPr>
          <w:rFonts w:cs="Arial"/>
          <w:szCs w:val="24"/>
        </w:rPr>
        <w:t xml:space="preserve">En caso de no ser impugnada la presente providencia, </w:t>
      </w:r>
      <w:r w:rsidRPr="00B30CC4">
        <w:rPr>
          <w:rFonts w:cs="Arial"/>
          <w:b/>
          <w:szCs w:val="24"/>
        </w:rPr>
        <w:t>ENVÍESE</w:t>
      </w:r>
      <w:r w:rsidRPr="00B30CC4">
        <w:rPr>
          <w:rFonts w:cs="Arial"/>
          <w:szCs w:val="24"/>
        </w:rPr>
        <w:t xml:space="preserve"> a la Corte Constitucional para su eventual revisión.</w:t>
      </w:r>
    </w:p>
    <w:p w14:paraId="03D43720" w14:textId="77777777" w:rsidR="00B26072" w:rsidRPr="00B26072" w:rsidRDefault="00B26072" w:rsidP="000020E1">
      <w:pPr>
        <w:pStyle w:val="Textoindependiente"/>
        <w:widowControl w:val="0"/>
        <w:spacing w:line="360" w:lineRule="auto"/>
        <w:rPr>
          <w:rFonts w:cs="Arial"/>
          <w:sz w:val="20"/>
        </w:rPr>
      </w:pPr>
    </w:p>
    <w:p w14:paraId="264A8917" w14:textId="77777777" w:rsidR="0090519A" w:rsidRPr="00B30CC4" w:rsidRDefault="00E94EA5" w:rsidP="000020E1">
      <w:pPr>
        <w:pStyle w:val="Textoindependiente"/>
        <w:widowControl w:val="0"/>
        <w:spacing w:line="360" w:lineRule="auto"/>
        <w:rPr>
          <w:rFonts w:cs="Arial"/>
          <w:szCs w:val="24"/>
        </w:rPr>
      </w:pPr>
      <w:r w:rsidRPr="00B30CC4">
        <w:rPr>
          <w:rFonts w:cs="Arial"/>
          <w:b/>
          <w:szCs w:val="24"/>
        </w:rPr>
        <w:t xml:space="preserve">TERCERO. NOTIFÍQUESE </w:t>
      </w:r>
      <w:r w:rsidRPr="00B30CC4">
        <w:rPr>
          <w:rFonts w:cs="Arial"/>
          <w:szCs w:val="24"/>
        </w:rPr>
        <w:t>a las partes por el medio más expedito posible.</w:t>
      </w:r>
    </w:p>
    <w:p w14:paraId="1479F10E" w14:textId="77777777" w:rsidR="0090519A" w:rsidRPr="00B26072" w:rsidRDefault="0090519A" w:rsidP="000020E1">
      <w:pPr>
        <w:pStyle w:val="Textodecuerpo31"/>
        <w:widowControl w:val="0"/>
        <w:tabs>
          <w:tab w:val="clear" w:pos="851"/>
        </w:tabs>
        <w:jc w:val="center"/>
        <w:rPr>
          <w:rFonts w:cs="Arial"/>
          <w:b/>
          <w:sz w:val="20"/>
        </w:rPr>
      </w:pPr>
    </w:p>
    <w:p w14:paraId="25215452" w14:textId="20D98A53" w:rsidR="0090519A" w:rsidRPr="00E429AF" w:rsidRDefault="0090519A" w:rsidP="000020E1">
      <w:pPr>
        <w:pStyle w:val="Textodecuerpo31"/>
        <w:widowControl w:val="0"/>
        <w:tabs>
          <w:tab w:val="clear" w:pos="851"/>
        </w:tabs>
        <w:spacing w:line="240" w:lineRule="auto"/>
        <w:jc w:val="center"/>
        <w:rPr>
          <w:rFonts w:cs="Arial"/>
          <w:b/>
          <w:szCs w:val="24"/>
        </w:rPr>
      </w:pPr>
      <w:r w:rsidRPr="00B30CC4">
        <w:rPr>
          <w:rFonts w:cs="Arial"/>
          <w:b/>
          <w:szCs w:val="24"/>
        </w:rPr>
        <w:t xml:space="preserve">CÓPIESE, NOTIFÍQUESE </w:t>
      </w:r>
      <w:r w:rsidR="00B26072">
        <w:rPr>
          <w:rFonts w:cs="Arial"/>
          <w:b/>
          <w:szCs w:val="24"/>
        </w:rPr>
        <w:t>Y</w:t>
      </w:r>
      <w:r w:rsidRPr="00B30CC4">
        <w:rPr>
          <w:rFonts w:cs="Arial"/>
          <w:b/>
          <w:szCs w:val="24"/>
        </w:rPr>
        <w:t xml:space="preserve"> CÚMPLASE</w:t>
      </w:r>
    </w:p>
    <w:p w14:paraId="2BE4EA3B" w14:textId="77777777" w:rsidR="00B26072" w:rsidRPr="00B26072" w:rsidRDefault="00B26072" w:rsidP="00B26072">
      <w:pPr>
        <w:pStyle w:val="Textodecuerpo31"/>
        <w:widowControl w:val="0"/>
        <w:tabs>
          <w:tab w:val="clear" w:pos="851"/>
        </w:tabs>
        <w:spacing w:line="240" w:lineRule="auto"/>
        <w:jc w:val="center"/>
        <w:rPr>
          <w:rFonts w:cs="Arial"/>
          <w:b/>
          <w:szCs w:val="36"/>
        </w:rPr>
      </w:pPr>
    </w:p>
    <w:p w14:paraId="07FAABDC" w14:textId="77777777" w:rsidR="00B26072" w:rsidRPr="00B26072" w:rsidRDefault="00B26072" w:rsidP="00B26072">
      <w:pPr>
        <w:pStyle w:val="Textodecuerpo31"/>
        <w:widowControl w:val="0"/>
        <w:tabs>
          <w:tab w:val="clear" w:pos="851"/>
        </w:tabs>
        <w:spacing w:line="240" w:lineRule="auto"/>
        <w:jc w:val="center"/>
        <w:rPr>
          <w:rFonts w:cs="Arial"/>
          <w:b/>
          <w:szCs w:val="36"/>
        </w:rPr>
      </w:pPr>
    </w:p>
    <w:p w14:paraId="0AAC840A" w14:textId="77777777" w:rsidR="0090519A" w:rsidRPr="00B26072" w:rsidRDefault="0090519A" w:rsidP="000020E1">
      <w:pPr>
        <w:pStyle w:val="Textodecuerpo31"/>
        <w:widowControl w:val="0"/>
        <w:tabs>
          <w:tab w:val="clear" w:pos="851"/>
        </w:tabs>
        <w:spacing w:line="240" w:lineRule="auto"/>
        <w:jc w:val="center"/>
        <w:rPr>
          <w:rFonts w:cs="Arial"/>
          <w:b/>
          <w:szCs w:val="36"/>
        </w:rPr>
      </w:pPr>
    </w:p>
    <w:p w14:paraId="17523A98" w14:textId="77777777" w:rsidR="0090519A" w:rsidRPr="00B26072" w:rsidRDefault="0090519A" w:rsidP="000020E1">
      <w:pPr>
        <w:pStyle w:val="Textodecuerpo31"/>
        <w:widowControl w:val="0"/>
        <w:tabs>
          <w:tab w:val="clear" w:pos="851"/>
        </w:tabs>
        <w:spacing w:line="240" w:lineRule="auto"/>
        <w:jc w:val="center"/>
        <w:rPr>
          <w:rFonts w:cs="Arial"/>
          <w:b/>
          <w:szCs w:val="36"/>
        </w:rPr>
      </w:pPr>
    </w:p>
    <w:p w14:paraId="0206AD9B" w14:textId="7FB52748" w:rsidR="0090519A" w:rsidRPr="00771419" w:rsidRDefault="00881B85" w:rsidP="000020E1">
      <w:pPr>
        <w:pStyle w:val="Textodecuerpo31"/>
        <w:widowControl w:val="0"/>
        <w:tabs>
          <w:tab w:val="clear" w:pos="851"/>
        </w:tabs>
        <w:spacing w:line="240" w:lineRule="auto"/>
        <w:jc w:val="center"/>
        <w:rPr>
          <w:rFonts w:cs="Arial"/>
          <w:b/>
          <w:sz w:val="18"/>
          <w:szCs w:val="24"/>
        </w:rPr>
      </w:pPr>
      <w:r>
        <w:rPr>
          <w:rFonts w:cs="Arial"/>
          <w:b/>
          <w:szCs w:val="24"/>
        </w:rPr>
        <w:t>J</w:t>
      </w:r>
      <w:r w:rsidRPr="00E429AF">
        <w:rPr>
          <w:rFonts w:cs="Arial"/>
          <w:b/>
          <w:szCs w:val="24"/>
        </w:rPr>
        <w:t>AIME ENRIQUE RODRÍGUEZ NAVAS</w:t>
      </w:r>
    </w:p>
    <w:p w14:paraId="553EC223" w14:textId="77777777" w:rsidR="000F5D7B" w:rsidRPr="008A39BA" w:rsidRDefault="000F5D7B" w:rsidP="000020E1">
      <w:pPr>
        <w:pStyle w:val="Textodecuerpo31"/>
        <w:widowControl w:val="0"/>
        <w:tabs>
          <w:tab w:val="clear" w:pos="851"/>
        </w:tabs>
        <w:spacing w:line="240" w:lineRule="auto"/>
        <w:jc w:val="center"/>
        <w:rPr>
          <w:rFonts w:cs="Arial"/>
          <w:b/>
          <w:szCs w:val="24"/>
        </w:rPr>
      </w:pPr>
      <w:r w:rsidRPr="008A39BA">
        <w:rPr>
          <w:rFonts w:cs="Arial"/>
          <w:b/>
          <w:szCs w:val="24"/>
        </w:rPr>
        <w:t>Presidente de la Sala</w:t>
      </w:r>
    </w:p>
    <w:p w14:paraId="54DA6107" w14:textId="77777777" w:rsidR="00B26072" w:rsidRPr="00B26072" w:rsidRDefault="00B26072" w:rsidP="00B26072">
      <w:pPr>
        <w:pStyle w:val="Textodecuerpo31"/>
        <w:widowControl w:val="0"/>
        <w:tabs>
          <w:tab w:val="clear" w:pos="851"/>
        </w:tabs>
        <w:spacing w:line="240" w:lineRule="auto"/>
        <w:jc w:val="center"/>
        <w:rPr>
          <w:rFonts w:cs="Arial"/>
          <w:b/>
          <w:szCs w:val="36"/>
        </w:rPr>
      </w:pPr>
    </w:p>
    <w:p w14:paraId="58C93AC2" w14:textId="77777777" w:rsidR="00B26072" w:rsidRPr="00B26072" w:rsidRDefault="00B26072" w:rsidP="00B26072">
      <w:pPr>
        <w:pStyle w:val="Textodecuerpo31"/>
        <w:widowControl w:val="0"/>
        <w:tabs>
          <w:tab w:val="clear" w:pos="851"/>
        </w:tabs>
        <w:spacing w:line="240" w:lineRule="auto"/>
        <w:jc w:val="center"/>
        <w:rPr>
          <w:rFonts w:cs="Arial"/>
          <w:b/>
          <w:szCs w:val="36"/>
        </w:rPr>
      </w:pPr>
    </w:p>
    <w:p w14:paraId="70CB399D" w14:textId="77777777" w:rsidR="00B26072" w:rsidRPr="00B26072" w:rsidRDefault="00B26072" w:rsidP="00B26072">
      <w:pPr>
        <w:pStyle w:val="Textodecuerpo31"/>
        <w:widowControl w:val="0"/>
        <w:tabs>
          <w:tab w:val="clear" w:pos="851"/>
        </w:tabs>
        <w:spacing w:line="240" w:lineRule="auto"/>
        <w:jc w:val="center"/>
        <w:rPr>
          <w:rFonts w:cs="Arial"/>
          <w:b/>
          <w:szCs w:val="36"/>
        </w:rPr>
      </w:pPr>
    </w:p>
    <w:p w14:paraId="3F6E2CF4" w14:textId="77777777" w:rsidR="00B26072" w:rsidRPr="00B26072" w:rsidRDefault="00B26072" w:rsidP="00B26072">
      <w:pPr>
        <w:pStyle w:val="Textodecuerpo31"/>
        <w:widowControl w:val="0"/>
        <w:tabs>
          <w:tab w:val="clear" w:pos="851"/>
        </w:tabs>
        <w:spacing w:line="240" w:lineRule="auto"/>
        <w:jc w:val="center"/>
        <w:rPr>
          <w:rFonts w:cs="Arial"/>
          <w:b/>
          <w:szCs w:val="36"/>
        </w:rPr>
      </w:pPr>
    </w:p>
    <w:p w14:paraId="44E326AF" w14:textId="64D10EEB" w:rsidR="00687B70" w:rsidRPr="00C51361" w:rsidRDefault="00881B85" w:rsidP="00687B70">
      <w:pPr>
        <w:pStyle w:val="Textodecuerpo31"/>
        <w:widowControl w:val="0"/>
        <w:tabs>
          <w:tab w:val="clear" w:pos="851"/>
        </w:tabs>
        <w:spacing w:line="240" w:lineRule="auto"/>
        <w:rPr>
          <w:rFonts w:cs="Arial"/>
          <w:b/>
          <w:szCs w:val="24"/>
        </w:rPr>
      </w:pPr>
      <w:r w:rsidRPr="00FC53A4">
        <w:rPr>
          <w:b/>
          <w:bCs/>
          <w:lang w:val="es-CO"/>
        </w:rPr>
        <w:t>GUILLERMO S</w:t>
      </w:r>
      <w:r>
        <w:rPr>
          <w:b/>
          <w:bCs/>
          <w:lang w:val="es-CO"/>
        </w:rPr>
        <w:t>Á</w:t>
      </w:r>
      <w:r w:rsidRPr="00FC53A4">
        <w:rPr>
          <w:b/>
          <w:bCs/>
          <w:lang w:val="es-CO"/>
        </w:rPr>
        <w:t>NCHEZ LUQUE</w:t>
      </w:r>
      <w:r>
        <w:rPr>
          <w:b/>
          <w:bCs/>
          <w:lang w:val="es-CO"/>
        </w:rPr>
        <w:t xml:space="preserve">                  </w:t>
      </w:r>
      <w:r w:rsidR="00687B70">
        <w:rPr>
          <w:rFonts w:cs="Arial"/>
          <w:b/>
          <w:szCs w:val="24"/>
        </w:rPr>
        <w:t xml:space="preserve">                 NICOLÁS YEPES CORRALES</w:t>
      </w:r>
    </w:p>
    <w:p w14:paraId="16C07E95" w14:textId="47711DEC" w:rsidR="005F581E" w:rsidRPr="00DA7D8A" w:rsidRDefault="00881B85" w:rsidP="000020E1">
      <w:pPr>
        <w:pStyle w:val="Textoindependiente21"/>
        <w:widowControl w:val="0"/>
        <w:overflowPunct/>
        <w:autoSpaceDE/>
        <w:spacing w:line="240" w:lineRule="auto"/>
        <w:ind w:firstLine="0"/>
        <w:rPr>
          <w:rFonts w:ascii="Arial" w:hAnsi="Arial" w:cs="Arial"/>
          <w:sz w:val="14"/>
          <w:szCs w:val="14"/>
        </w:rPr>
      </w:pPr>
      <w:r>
        <w:rPr>
          <w:rFonts w:ascii="Arial" w:hAnsi="Arial" w:cs="Arial"/>
          <w:sz w:val="14"/>
          <w:szCs w:val="14"/>
          <w:lang w:val="es-ES"/>
        </w:rPr>
        <w:t>DCM/</w:t>
      </w:r>
      <w:r w:rsidR="0006604E">
        <w:rPr>
          <w:rFonts w:ascii="Arial" w:hAnsi="Arial" w:cs="Arial"/>
          <w:sz w:val="14"/>
          <w:szCs w:val="14"/>
          <w:lang w:val="es-ES"/>
        </w:rPr>
        <w:t>MCS</w:t>
      </w:r>
    </w:p>
    <w:sectPr w:rsidR="005F581E" w:rsidRPr="00DA7D8A" w:rsidSect="00056FD2">
      <w:headerReference w:type="default" r:id="rId7"/>
      <w:headerReference w:type="first" r:id="rId8"/>
      <w:pgSz w:w="12240" w:h="18720"/>
      <w:pgMar w:top="1701" w:right="1701" w:bottom="1701"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867F3" w14:textId="77777777" w:rsidR="004D59B9" w:rsidRDefault="004D59B9" w:rsidP="0090519A">
      <w:pPr>
        <w:spacing w:after="0" w:line="240" w:lineRule="auto"/>
      </w:pPr>
      <w:r>
        <w:separator/>
      </w:r>
    </w:p>
  </w:endnote>
  <w:endnote w:type="continuationSeparator" w:id="0">
    <w:p w14:paraId="6DA46D82" w14:textId="77777777" w:rsidR="004D59B9" w:rsidRDefault="004D59B9" w:rsidP="00905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altName w:val="﷽﷽﷽﷽﷽﷽﷽﷽"/>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77D5E" w14:textId="77777777" w:rsidR="004D59B9" w:rsidRDefault="004D59B9" w:rsidP="0090519A">
      <w:pPr>
        <w:spacing w:after="0" w:line="240" w:lineRule="auto"/>
      </w:pPr>
      <w:r>
        <w:separator/>
      </w:r>
    </w:p>
  </w:footnote>
  <w:footnote w:type="continuationSeparator" w:id="0">
    <w:p w14:paraId="6179B1A0" w14:textId="77777777" w:rsidR="004D59B9" w:rsidRDefault="004D59B9" w:rsidP="0090519A">
      <w:pPr>
        <w:spacing w:after="0" w:line="240" w:lineRule="auto"/>
      </w:pPr>
      <w:r>
        <w:continuationSeparator/>
      </w:r>
    </w:p>
  </w:footnote>
  <w:footnote w:id="1">
    <w:p w14:paraId="27B8C1A9" w14:textId="77777777" w:rsidR="005C374D" w:rsidRPr="000E780D" w:rsidRDefault="005C374D" w:rsidP="00E62426">
      <w:pPr>
        <w:pStyle w:val="Textonotapie"/>
        <w:jc w:val="both"/>
        <w:rPr>
          <w:rFonts w:ascii="Arial" w:hAnsi="Arial" w:cs="Arial"/>
          <w:sz w:val="18"/>
          <w:szCs w:val="18"/>
          <w:lang w:val="es-CO"/>
        </w:rPr>
      </w:pPr>
      <w:r w:rsidRPr="000E780D">
        <w:rPr>
          <w:rStyle w:val="Refdenotaalpie"/>
          <w:rFonts w:cs="Arial"/>
          <w:sz w:val="18"/>
          <w:szCs w:val="18"/>
        </w:rPr>
        <w:footnoteRef/>
      </w:r>
      <w:r w:rsidRPr="000E780D">
        <w:rPr>
          <w:rFonts w:ascii="Arial" w:hAnsi="Arial" w:cs="Arial"/>
          <w:sz w:val="18"/>
          <w:szCs w:val="18"/>
        </w:rPr>
        <w:t xml:space="preserve"> </w:t>
      </w:r>
      <w:r w:rsidRPr="000E780D">
        <w:rPr>
          <w:rFonts w:ascii="Arial" w:hAnsi="Arial" w:cs="Arial"/>
          <w:sz w:val="18"/>
          <w:szCs w:val="18"/>
          <w:lang w:val="es-CO"/>
        </w:rPr>
        <w:t>Cfr. Co</w:t>
      </w:r>
      <w:r>
        <w:rPr>
          <w:rFonts w:ascii="Arial" w:hAnsi="Arial" w:cs="Arial"/>
          <w:sz w:val="18"/>
          <w:szCs w:val="18"/>
          <w:lang w:val="es-CO"/>
        </w:rPr>
        <w:t>r</w:t>
      </w:r>
      <w:r w:rsidRPr="000E780D">
        <w:rPr>
          <w:rFonts w:ascii="Arial" w:hAnsi="Arial" w:cs="Arial"/>
          <w:sz w:val="18"/>
          <w:szCs w:val="18"/>
          <w:lang w:val="es-CO"/>
        </w:rPr>
        <w:t xml:space="preserve">te Constitucional, sentencia SU-225 del 18 de abril de 2013 [fundamento jurídico 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7846F" w14:textId="77777777" w:rsidR="00CD722E" w:rsidRDefault="00CD722E" w:rsidP="00CD722E">
    <w:pPr>
      <w:pStyle w:val="Encabezado"/>
      <w:tabs>
        <w:tab w:val="clear" w:pos="4252"/>
        <w:tab w:val="center" w:pos="4395"/>
      </w:tabs>
      <w:rPr>
        <w:sz w:val="18"/>
        <w:szCs w:val="18"/>
      </w:rPr>
    </w:pPr>
    <w:r>
      <w:rPr>
        <w:noProof/>
      </w:rPr>
      <w:drawing>
        <wp:anchor distT="0" distB="0" distL="114300" distR="114300" simplePos="0" relativeHeight="251659264" behindDoc="0" locked="0" layoutInCell="1" allowOverlap="1" wp14:anchorId="15936905" wp14:editId="5330AA0D">
          <wp:simplePos x="0" y="0"/>
          <wp:positionH relativeFrom="margin">
            <wp:align>left</wp:align>
          </wp:positionH>
          <wp:positionV relativeFrom="paragraph">
            <wp:posOffset>0</wp:posOffset>
          </wp:positionV>
          <wp:extent cx="790575" cy="809625"/>
          <wp:effectExtent l="0" t="0" r="9525"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096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430666C" w14:textId="77777777" w:rsidR="00CD722E" w:rsidRDefault="00CD722E" w:rsidP="00CD722E">
    <w:pPr>
      <w:pStyle w:val="Encabezado"/>
      <w:tabs>
        <w:tab w:val="clear" w:pos="4252"/>
        <w:tab w:val="center" w:pos="4395"/>
      </w:tabs>
      <w:rPr>
        <w:sz w:val="18"/>
        <w:szCs w:val="18"/>
      </w:rPr>
    </w:pPr>
  </w:p>
  <w:p w14:paraId="2FD61DBE" w14:textId="77777777" w:rsidR="00CD722E" w:rsidRDefault="00CD722E" w:rsidP="00CD722E">
    <w:pPr>
      <w:pStyle w:val="Encabezado"/>
      <w:tabs>
        <w:tab w:val="clear" w:pos="4252"/>
        <w:tab w:val="center" w:pos="4395"/>
      </w:tabs>
      <w:rPr>
        <w:sz w:val="18"/>
        <w:szCs w:val="18"/>
      </w:rPr>
    </w:pPr>
  </w:p>
  <w:p w14:paraId="443FDA10" w14:textId="77777777" w:rsidR="00CD722E" w:rsidRDefault="00CD722E" w:rsidP="00CD722E">
    <w:pPr>
      <w:pStyle w:val="Encabezado"/>
      <w:tabs>
        <w:tab w:val="clear" w:pos="4252"/>
        <w:tab w:val="center" w:pos="4395"/>
      </w:tabs>
      <w:rPr>
        <w:sz w:val="16"/>
        <w:szCs w:val="16"/>
      </w:rPr>
    </w:pPr>
  </w:p>
  <w:p w14:paraId="609D820F" w14:textId="77777777" w:rsidR="00CD722E" w:rsidRPr="008D4975" w:rsidRDefault="00CD722E" w:rsidP="00CD722E">
    <w:pPr>
      <w:pStyle w:val="Encabezado"/>
      <w:tabs>
        <w:tab w:val="clear" w:pos="4252"/>
        <w:tab w:val="center" w:pos="4395"/>
      </w:tabs>
      <w:rPr>
        <w:sz w:val="26"/>
        <w:szCs w:val="26"/>
      </w:rPr>
    </w:pPr>
  </w:p>
  <w:p w14:paraId="2E2CD6BD" w14:textId="04920D20" w:rsidR="005C374D" w:rsidRPr="00965586" w:rsidRDefault="005C374D" w:rsidP="00CD722E">
    <w:pPr>
      <w:pStyle w:val="Encabezado"/>
      <w:jc w:val="center"/>
      <w:rPr>
        <w:sz w:val="18"/>
        <w:szCs w:val="18"/>
      </w:rPr>
    </w:pPr>
    <w:r w:rsidRPr="00965586">
      <w:rPr>
        <w:sz w:val="18"/>
        <w:szCs w:val="18"/>
      </w:rPr>
      <w:fldChar w:fldCharType="begin"/>
    </w:r>
    <w:r w:rsidRPr="00965586">
      <w:rPr>
        <w:sz w:val="18"/>
        <w:szCs w:val="18"/>
      </w:rPr>
      <w:instrText>PAGE   \* MERGEFORMAT</w:instrText>
    </w:r>
    <w:r w:rsidRPr="00965586">
      <w:rPr>
        <w:sz w:val="18"/>
        <w:szCs w:val="18"/>
      </w:rPr>
      <w:fldChar w:fldCharType="separate"/>
    </w:r>
    <w:r w:rsidR="00D3227C">
      <w:rPr>
        <w:noProof/>
        <w:sz w:val="18"/>
        <w:szCs w:val="18"/>
      </w:rPr>
      <w:t>3</w:t>
    </w:r>
    <w:r w:rsidRPr="00965586">
      <w:rPr>
        <w:sz w:val="18"/>
        <w:szCs w:val="18"/>
      </w:rPr>
      <w:fldChar w:fldCharType="end"/>
    </w:r>
  </w:p>
  <w:p w14:paraId="0936D3CD" w14:textId="2289A436" w:rsidR="005C374D" w:rsidRPr="003376EB" w:rsidRDefault="005C374D" w:rsidP="00CD722E">
    <w:pPr>
      <w:pStyle w:val="Encabezado"/>
      <w:jc w:val="center"/>
      <w:rPr>
        <w:sz w:val="18"/>
        <w:szCs w:val="18"/>
      </w:rPr>
    </w:pPr>
    <w:r w:rsidRPr="003376EB">
      <w:rPr>
        <w:sz w:val="18"/>
        <w:szCs w:val="18"/>
      </w:rPr>
      <w:t xml:space="preserve">Expediente nº. </w:t>
    </w:r>
    <w:r w:rsidRPr="0006604E">
      <w:rPr>
        <w:rFonts w:cs="Arial"/>
        <w:sz w:val="18"/>
        <w:szCs w:val="18"/>
      </w:rPr>
      <w:t>11001-03-15-000-202</w:t>
    </w:r>
    <w:r w:rsidR="00E22961">
      <w:rPr>
        <w:rFonts w:cs="Arial"/>
        <w:sz w:val="18"/>
        <w:szCs w:val="18"/>
      </w:rPr>
      <w:t>1-00755</w:t>
    </w:r>
    <w:r w:rsidRPr="0006604E">
      <w:rPr>
        <w:rFonts w:cs="Arial"/>
        <w:sz w:val="18"/>
        <w:szCs w:val="18"/>
      </w:rPr>
      <w:t>-00</w:t>
    </w:r>
  </w:p>
  <w:p w14:paraId="1768095C" w14:textId="146306A7" w:rsidR="005C374D" w:rsidRDefault="005C374D" w:rsidP="00CD722E">
    <w:pPr>
      <w:pStyle w:val="Encabezado"/>
      <w:jc w:val="center"/>
      <w:rPr>
        <w:sz w:val="18"/>
        <w:szCs w:val="18"/>
      </w:rPr>
    </w:pPr>
    <w:r w:rsidRPr="003376EB">
      <w:rPr>
        <w:sz w:val="18"/>
        <w:szCs w:val="18"/>
      </w:rPr>
      <w:t xml:space="preserve">Solicitante: </w:t>
    </w:r>
    <w:r w:rsidR="00E22961">
      <w:rPr>
        <w:sz w:val="18"/>
        <w:szCs w:val="18"/>
      </w:rPr>
      <w:t>Napoleón Sossa Garrido</w:t>
    </w:r>
  </w:p>
  <w:p w14:paraId="0D3BD682" w14:textId="77777777" w:rsidR="005C374D" w:rsidRPr="002C2E7A" w:rsidRDefault="005C374D" w:rsidP="00CD722E">
    <w:pPr>
      <w:pStyle w:val="Encabezado"/>
      <w:jc w:val="center"/>
      <w:rPr>
        <w:sz w:val="18"/>
        <w:szCs w:val="18"/>
      </w:rPr>
    </w:pPr>
    <w:r w:rsidRPr="002C2E7A">
      <w:rPr>
        <w:sz w:val="18"/>
        <w:szCs w:val="18"/>
      </w:rPr>
      <w:t>Decla</w:t>
    </w:r>
    <w:r>
      <w:rPr>
        <w:sz w:val="18"/>
        <w:szCs w:val="18"/>
      </w:rPr>
      <w:t xml:space="preserve">ra la cesación de la actuación por hecho superado </w:t>
    </w:r>
  </w:p>
  <w:p w14:paraId="4BA0E2A9" w14:textId="77777777" w:rsidR="005C374D" w:rsidRPr="003376EB" w:rsidRDefault="005C374D" w:rsidP="00CD722E">
    <w:pPr>
      <w:pStyle w:val="Encabezado"/>
      <w:jc w:val="center"/>
      <w:rPr>
        <w:rStyle w:val="Nmerodepgina"/>
        <w:rFonts w:cs="Arial"/>
        <w:b/>
        <w:sz w:val="18"/>
        <w:szCs w:val="18"/>
      </w:rPr>
    </w:pPr>
  </w:p>
  <w:p w14:paraId="76245864" w14:textId="77777777" w:rsidR="005C374D" w:rsidRPr="003376EB" w:rsidRDefault="005C374D" w:rsidP="00CD722E">
    <w:pPr>
      <w:pStyle w:val="Encabezado"/>
      <w:jc w:val="center"/>
      <w:rPr>
        <w:rStyle w:val="Nmerodepgina"/>
        <w:rFonts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88005" w14:textId="77777777" w:rsidR="005C374D" w:rsidRDefault="005C374D">
    <w:pPr>
      <w:pStyle w:val="Encabezado"/>
    </w:pPr>
    <w:r w:rsidRPr="008018AB">
      <w:rPr>
        <w:noProof/>
        <w:spacing w:val="-3"/>
        <w:sz w:val="26"/>
        <w:szCs w:val="26"/>
      </w:rPr>
      <w:drawing>
        <wp:inline distT="0" distB="0" distL="0" distR="0" wp14:anchorId="477F26C6" wp14:editId="73FF6453">
          <wp:extent cx="790575" cy="8096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09625"/>
                  </a:xfrm>
                  <a:prstGeom prst="rect">
                    <a:avLst/>
                  </a:prstGeom>
                  <a:solidFill>
                    <a:srgbClr val="FFFFFF"/>
                  </a:solid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9A"/>
    <w:rsid w:val="000020E1"/>
    <w:rsid w:val="000136FE"/>
    <w:rsid w:val="00016391"/>
    <w:rsid w:val="00020425"/>
    <w:rsid w:val="00044725"/>
    <w:rsid w:val="0005124E"/>
    <w:rsid w:val="00056FD2"/>
    <w:rsid w:val="00065613"/>
    <w:rsid w:val="0006604E"/>
    <w:rsid w:val="00075356"/>
    <w:rsid w:val="0008236A"/>
    <w:rsid w:val="000A0F98"/>
    <w:rsid w:val="000A1203"/>
    <w:rsid w:val="000B5C59"/>
    <w:rsid w:val="000D6409"/>
    <w:rsid w:val="000F5D7B"/>
    <w:rsid w:val="00101125"/>
    <w:rsid w:val="001210CA"/>
    <w:rsid w:val="00124214"/>
    <w:rsid w:val="00134310"/>
    <w:rsid w:val="00136DCF"/>
    <w:rsid w:val="0014002C"/>
    <w:rsid w:val="001547D7"/>
    <w:rsid w:val="00166C26"/>
    <w:rsid w:val="001709DC"/>
    <w:rsid w:val="00174D81"/>
    <w:rsid w:val="001905AD"/>
    <w:rsid w:val="00190650"/>
    <w:rsid w:val="00191C7F"/>
    <w:rsid w:val="00192B42"/>
    <w:rsid w:val="00193FA3"/>
    <w:rsid w:val="00194EB5"/>
    <w:rsid w:val="001A550E"/>
    <w:rsid w:val="001B5D5E"/>
    <w:rsid w:val="001C7FF9"/>
    <w:rsid w:val="001E049A"/>
    <w:rsid w:val="001E0685"/>
    <w:rsid w:val="001E273D"/>
    <w:rsid w:val="001F5489"/>
    <w:rsid w:val="001F6C3D"/>
    <w:rsid w:val="00211DD9"/>
    <w:rsid w:val="00212B8A"/>
    <w:rsid w:val="00214EFC"/>
    <w:rsid w:val="0022744E"/>
    <w:rsid w:val="0024305D"/>
    <w:rsid w:val="002439BB"/>
    <w:rsid w:val="002447BC"/>
    <w:rsid w:val="002461C6"/>
    <w:rsid w:val="0024621A"/>
    <w:rsid w:val="0025002C"/>
    <w:rsid w:val="002518ED"/>
    <w:rsid w:val="00251F9F"/>
    <w:rsid w:val="0025335C"/>
    <w:rsid w:val="00256341"/>
    <w:rsid w:val="00260C97"/>
    <w:rsid w:val="0027632E"/>
    <w:rsid w:val="00287A96"/>
    <w:rsid w:val="0029704F"/>
    <w:rsid w:val="002A0452"/>
    <w:rsid w:val="002A2609"/>
    <w:rsid w:val="002C35D8"/>
    <w:rsid w:val="002D0CA7"/>
    <w:rsid w:val="002D2C43"/>
    <w:rsid w:val="002D2F38"/>
    <w:rsid w:val="002D33A8"/>
    <w:rsid w:val="002E3667"/>
    <w:rsid w:val="002F2160"/>
    <w:rsid w:val="00313DC7"/>
    <w:rsid w:val="00315D8B"/>
    <w:rsid w:val="003235AF"/>
    <w:rsid w:val="003251D0"/>
    <w:rsid w:val="003254B0"/>
    <w:rsid w:val="003256B3"/>
    <w:rsid w:val="00330AE7"/>
    <w:rsid w:val="00334A25"/>
    <w:rsid w:val="00334AE8"/>
    <w:rsid w:val="00334D4F"/>
    <w:rsid w:val="003376EB"/>
    <w:rsid w:val="00356DBA"/>
    <w:rsid w:val="00377C8C"/>
    <w:rsid w:val="00382831"/>
    <w:rsid w:val="003A033E"/>
    <w:rsid w:val="003A7323"/>
    <w:rsid w:val="003E4D04"/>
    <w:rsid w:val="003E5044"/>
    <w:rsid w:val="003F528E"/>
    <w:rsid w:val="004022B1"/>
    <w:rsid w:val="00404472"/>
    <w:rsid w:val="00405226"/>
    <w:rsid w:val="004326EA"/>
    <w:rsid w:val="00437A02"/>
    <w:rsid w:val="0044345A"/>
    <w:rsid w:val="004477DE"/>
    <w:rsid w:val="00453F28"/>
    <w:rsid w:val="0046379F"/>
    <w:rsid w:val="00463B20"/>
    <w:rsid w:val="0048701E"/>
    <w:rsid w:val="00494C08"/>
    <w:rsid w:val="004A2A07"/>
    <w:rsid w:val="004A4C72"/>
    <w:rsid w:val="004C3F6F"/>
    <w:rsid w:val="004D0D0E"/>
    <w:rsid w:val="004D59B9"/>
    <w:rsid w:val="004D702B"/>
    <w:rsid w:val="004E5D1E"/>
    <w:rsid w:val="004F70FF"/>
    <w:rsid w:val="004F7209"/>
    <w:rsid w:val="00505D42"/>
    <w:rsid w:val="005411D3"/>
    <w:rsid w:val="00543B44"/>
    <w:rsid w:val="00545B28"/>
    <w:rsid w:val="0056486D"/>
    <w:rsid w:val="0056646C"/>
    <w:rsid w:val="005725C5"/>
    <w:rsid w:val="00584258"/>
    <w:rsid w:val="00586D2E"/>
    <w:rsid w:val="00587464"/>
    <w:rsid w:val="005A23D3"/>
    <w:rsid w:val="005A2F95"/>
    <w:rsid w:val="005B7E2A"/>
    <w:rsid w:val="005C374D"/>
    <w:rsid w:val="005C4228"/>
    <w:rsid w:val="005D71E2"/>
    <w:rsid w:val="005E53A2"/>
    <w:rsid w:val="005F581E"/>
    <w:rsid w:val="006223DD"/>
    <w:rsid w:val="00625ED8"/>
    <w:rsid w:val="0063541F"/>
    <w:rsid w:val="00640541"/>
    <w:rsid w:val="00662B58"/>
    <w:rsid w:val="00662F7B"/>
    <w:rsid w:val="0067466C"/>
    <w:rsid w:val="00684F24"/>
    <w:rsid w:val="00687B70"/>
    <w:rsid w:val="006A04EB"/>
    <w:rsid w:val="006A1FDF"/>
    <w:rsid w:val="006C102C"/>
    <w:rsid w:val="006C77A5"/>
    <w:rsid w:val="006D6DB7"/>
    <w:rsid w:val="006D6FE2"/>
    <w:rsid w:val="00712E3A"/>
    <w:rsid w:val="007254C8"/>
    <w:rsid w:val="0072572A"/>
    <w:rsid w:val="00745E7E"/>
    <w:rsid w:val="0075363E"/>
    <w:rsid w:val="0076055B"/>
    <w:rsid w:val="0076069C"/>
    <w:rsid w:val="00771419"/>
    <w:rsid w:val="00772909"/>
    <w:rsid w:val="007A1DB8"/>
    <w:rsid w:val="007D27AC"/>
    <w:rsid w:val="007D3EAF"/>
    <w:rsid w:val="007E248B"/>
    <w:rsid w:val="007E7EEF"/>
    <w:rsid w:val="00806CA0"/>
    <w:rsid w:val="00813542"/>
    <w:rsid w:val="00820701"/>
    <w:rsid w:val="008223F6"/>
    <w:rsid w:val="00830E35"/>
    <w:rsid w:val="00842FFF"/>
    <w:rsid w:val="008430C6"/>
    <w:rsid w:val="00844F9C"/>
    <w:rsid w:val="0085571C"/>
    <w:rsid w:val="0087795C"/>
    <w:rsid w:val="00881B85"/>
    <w:rsid w:val="00892DFF"/>
    <w:rsid w:val="008A346A"/>
    <w:rsid w:val="008A7D4B"/>
    <w:rsid w:val="008B6BFF"/>
    <w:rsid w:val="008C5B5A"/>
    <w:rsid w:val="008C5CB5"/>
    <w:rsid w:val="008D45BF"/>
    <w:rsid w:val="008D4975"/>
    <w:rsid w:val="0090388D"/>
    <w:rsid w:val="0090519A"/>
    <w:rsid w:val="00917202"/>
    <w:rsid w:val="00921733"/>
    <w:rsid w:val="00950F0A"/>
    <w:rsid w:val="00952E94"/>
    <w:rsid w:val="009534C4"/>
    <w:rsid w:val="00954405"/>
    <w:rsid w:val="00965586"/>
    <w:rsid w:val="00966EB4"/>
    <w:rsid w:val="0097528E"/>
    <w:rsid w:val="00976F97"/>
    <w:rsid w:val="00980E86"/>
    <w:rsid w:val="009810EF"/>
    <w:rsid w:val="00993B6C"/>
    <w:rsid w:val="009B77BA"/>
    <w:rsid w:val="009C1663"/>
    <w:rsid w:val="009D4D4F"/>
    <w:rsid w:val="009E1AD3"/>
    <w:rsid w:val="00A06411"/>
    <w:rsid w:val="00A07F5F"/>
    <w:rsid w:val="00A11F99"/>
    <w:rsid w:val="00A26DB2"/>
    <w:rsid w:val="00A31BCA"/>
    <w:rsid w:val="00A44403"/>
    <w:rsid w:val="00A600BE"/>
    <w:rsid w:val="00A63141"/>
    <w:rsid w:val="00A929A1"/>
    <w:rsid w:val="00A967F2"/>
    <w:rsid w:val="00AA3607"/>
    <w:rsid w:val="00AC1B7E"/>
    <w:rsid w:val="00AC4E11"/>
    <w:rsid w:val="00AD6A00"/>
    <w:rsid w:val="00AD702F"/>
    <w:rsid w:val="00AD70ED"/>
    <w:rsid w:val="00AE32EF"/>
    <w:rsid w:val="00AE3B35"/>
    <w:rsid w:val="00AE3F36"/>
    <w:rsid w:val="00AE4263"/>
    <w:rsid w:val="00AF1C8F"/>
    <w:rsid w:val="00AF1EEF"/>
    <w:rsid w:val="00B00EEF"/>
    <w:rsid w:val="00B01CC7"/>
    <w:rsid w:val="00B07F52"/>
    <w:rsid w:val="00B10863"/>
    <w:rsid w:val="00B1376C"/>
    <w:rsid w:val="00B2361F"/>
    <w:rsid w:val="00B25002"/>
    <w:rsid w:val="00B26072"/>
    <w:rsid w:val="00B30CC4"/>
    <w:rsid w:val="00B53082"/>
    <w:rsid w:val="00B54ABE"/>
    <w:rsid w:val="00B6265F"/>
    <w:rsid w:val="00B65985"/>
    <w:rsid w:val="00B74F57"/>
    <w:rsid w:val="00B931EA"/>
    <w:rsid w:val="00BB3423"/>
    <w:rsid w:val="00BD166B"/>
    <w:rsid w:val="00BD2C8E"/>
    <w:rsid w:val="00BD3CFE"/>
    <w:rsid w:val="00BD4669"/>
    <w:rsid w:val="00BD52B8"/>
    <w:rsid w:val="00BE6801"/>
    <w:rsid w:val="00BF3245"/>
    <w:rsid w:val="00BF3A23"/>
    <w:rsid w:val="00BF3C03"/>
    <w:rsid w:val="00C1057E"/>
    <w:rsid w:val="00C2374B"/>
    <w:rsid w:val="00C25D4A"/>
    <w:rsid w:val="00C30C9D"/>
    <w:rsid w:val="00C50C9A"/>
    <w:rsid w:val="00C90130"/>
    <w:rsid w:val="00C9350A"/>
    <w:rsid w:val="00C95CFB"/>
    <w:rsid w:val="00CB55F7"/>
    <w:rsid w:val="00CD2021"/>
    <w:rsid w:val="00CD6252"/>
    <w:rsid w:val="00CD722E"/>
    <w:rsid w:val="00CE5BAA"/>
    <w:rsid w:val="00D05241"/>
    <w:rsid w:val="00D07674"/>
    <w:rsid w:val="00D23EB1"/>
    <w:rsid w:val="00D274AB"/>
    <w:rsid w:val="00D3227C"/>
    <w:rsid w:val="00DA4054"/>
    <w:rsid w:val="00DA7D8A"/>
    <w:rsid w:val="00DC0688"/>
    <w:rsid w:val="00DC2E92"/>
    <w:rsid w:val="00DD7224"/>
    <w:rsid w:val="00E01C5A"/>
    <w:rsid w:val="00E07E04"/>
    <w:rsid w:val="00E132E4"/>
    <w:rsid w:val="00E14B15"/>
    <w:rsid w:val="00E17E8C"/>
    <w:rsid w:val="00E22961"/>
    <w:rsid w:val="00E329A7"/>
    <w:rsid w:val="00E34DF4"/>
    <w:rsid w:val="00E40007"/>
    <w:rsid w:val="00E40A6E"/>
    <w:rsid w:val="00E43ED5"/>
    <w:rsid w:val="00E46D53"/>
    <w:rsid w:val="00E62426"/>
    <w:rsid w:val="00E701AB"/>
    <w:rsid w:val="00E824BD"/>
    <w:rsid w:val="00E87488"/>
    <w:rsid w:val="00E94EA5"/>
    <w:rsid w:val="00EA3FCE"/>
    <w:rsid w:val="00EB0558"/>
    <w:rsid w:val="00EB6C65"/>
    <w:rsid w:val="00EC3E3C"/>
    <w:rsid w:val="00EC4B69"/>
    <w:rsid w:val="00EC4D2A"/>
    <w:rsid w:val="00ED230B"/>
    <w:rsid w:val="00ED3FF2"/>
    <w:rsid w:val="00EF07B1"/>
    <w:rsid w:val="00EF0969"/>
    <w:rsid w:val="00F1028E"/>
    <w:rsid w:val="00F21D4B"/>
    <w:rsid w:val="00F445BB"/>
    <w:rsid w:val="00F5414C"/>
    <w:rsid w:val="00F63DA4"/>
    <w:rsid w:val="00F66170"/>
    <w:rsid w:val="00F71A8D"/>
    <w:rsid w:val="00F77DB6"/>
    <w:rsid w:val="00F868BB"/>
    <w:rsid w:val="00F92799"/>
    <w:rsid w:val="00F9359E"/>
    <w:rsid w:val="00F94D8C"/>
    <w:rsid w:val="00FB0D04"/>
    <w:rsid w:val="00FD0507"/>
    <w:rsid w:val="00FE7909"/>
    <w:rsid w:val="00FF03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BC4C1F"/>
  <w15:docId w15:val="{7C616026-C7B0-7847-BAD0-99D88E7B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0519A"/>
    <w:pPr>
      <w:tabs>
        <w:tab w:val="center" w:pos="4252"/>
        <w:tab w:val="right" w:pos="8504"/>
      </w:tabs>
      <w:spacing w:after="0" w:line="240" w:lineRule="auto"/>
    </w:pPr>
    <w:rPr>
      <w:rFonts w:ascii="Arial" w:eastAsia="Times New Roman" w:hAnsi="Arial"/>
      <w:sz w:val="24"/>
      <w:szCs w:val="20"/>
      <w:lang w:val="es-ES" w:eastAsia="es-ES"/>
    </w:rPr>
  </w:style>
  <w:style w:type="character" w:customStyle="1" w:styleId="EncabezadoCar">
    <w:name w:val="Encabezado Car"/>
    <w:link w:val="Encabezado"/>
    <w:uiPriority w:val="99"/>
    <w:rsid w:val="0090519A"/>
    <w:rPr>
      <w:rFonts w:ascii="Arial" w:eastAsia="Times New Roman" w:hAnsi="Arial"/>
      <w:sz w:val="24"/>
      <w:lang w:val="es-ES" w:eastAsia="es-ES"/>
    </w:rPr>
  </w:style>
  <w:style w:type="character" w:styleId="Nmerodepgina">
    <w:name w:val="page number"/>
    <w:rsid w:val="0090519A"/>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Footnote Text Cha"/>
    <w:basedOn w:val="Normal"/>
    <w:link w:val="TextonotapieCar1"/>
    <w:qFormat/>
    <w:rsid w:val="0090519A"/>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uiPriority w:val="99"/>
    <w:semiHidden/>
    <w:rsid w:val="0090519A"/>
    <w:rPr>
      <w:lang w:eastAsia="en-US"/>
    </w:rPr>
  </w:style>
  <w:style w:type="character" w:styleId="Refdenotaalpie">
    <w:name w:val="footnote reference"/>
    <w:aliases w:val="Ref. de nota al pie 2,Texto de nota al pie,Pie de Página,FC,Texto de nota al pi,Appel note de bas de page,Footnotes refss,Footnote number,referencia nota al pie,BVI fnr,f,4_G,16 Point,Superscript 6 Point,Texto nota al pie,Pie de Pàgi"/>
    <w:uiPriority w:val="99"/>
    <w:qFormat/>
    <w:rsid w:val="0090519A"/>
    <w:rPr>
      <w:vertAlign w:val="superscript"/>
    </w:rPr>
  </w:style>
  <w:style w:type="character" w:customStyle="1" w:styleId="TextonotapieCar1">
    <w:name w:val="Texto nota pie Car1"/>
    <w:aliases w:val="Footnote Text Char Char Char Char Char Car,Footnote Text Char Char Char Char Car,Footnote reference Car,FA Fu Car,texto de nota al pie Car,Footnote Text Char Car,Footnote Text Char Char Char Char Char Char Char Char Car"/>
    <w:link w:val="Textonotapie"/>
    <w:rsid w:val="0090519A"/>
    <w:rPr>
      <w:rFonts w:ascii="Times New Roman" w:eastAsia="Times New Roman" w:hAnsi="Times New Roman"/>
      <w:lang w:val="es-ES" w:eastAsia="x-none"/>
    </w:rPr>
  </w:style>
  <w:style w:type="paragraph" w:styleId="Prrafodelista">
    <w:name w:val="List Paragraph"/>
    <w:basedOn w:val="Normal"/>
    <w:qFormat/>
    <w:rsid w:val="0090519A"/>
    <w:pPr>
      <w:spacing w:after="0" w:line="240" w:lineRule="auto"/>
      <w:ind w:left="720"/>
      <w:contextualSpacing/>
    </w:pPr>
    <w:rPr>
      <w:rFonts w:ascii="Times New Roman" w:eastAsia="Times New Roman" w:hAnsi="Times New Roman"/>
      <w:sz w:val="24"/>
      <w:szCs w:val="24"/>
      <w:lang w:val="es-ES" w:eastAsia="es-ES"/>
    </w:rPr>
  </w:style>
  <w:style w:type="paragraph" w:customStyle="1" w:styleId="Textodecuerpo31">
    <w:name w:val="Texto de cuerpo 31"/>
    <w:basedOn w:val="Normal"/>
    <w:rsid w:val="0090519A"/>
    <w:pPr>
      <w:tabs>
        <w:tab w:val="left" w:pos="851"/>
      </w:tabs>
      <w:spacing w:after="0" w:line="360" w:lineRule="auto"/>
      <w:jc w:val="both"/>
    </w:pPr>
    <w:rPr>
      <w:rFonts w:ascii="Arial" w:eastAsia="Times New Roman" w:hAnsi="Arial"/>
      <w:sz w:val="24"/>
      <w:szCs w:val="20"/>
      <w:lang w:val="es-ES" w:eastAsia="es-ES"/>
    </w:rPr>
  </w:style>
  <w:style w:type="paragraph" w:styleId="Textoindependiente">
    <w:name w:val="Body Text"/>
    <w:basedOn w:val="Normal"/>
    <w:link w:val="TextoindependienteCar"/>
    <w:rsid w:val="0090519A"/>
    <w:pPr>
      <w:spacing w:after="0" w:line="240" w:lineRule="auto"/>
      <w:jc w:val="both"/>
    </w:pPr>
    <w:rPr>
      <w:rFonts w:ascii="Arial" w:eastAsia="Times New Roman" w:hAnsi="Arial"/>
      <w:sz w:val="24"/>
      <w:szCs w:val="20"/>
      <w:lang w:val="es-ES" w:eastAsia="es-ES"/>
    </w:rPr>
  </w:style>
  <w:style w:type="character" w:customStyle="1" w:styleId="TextoindependienteCar">
    <w:name w:val="Texto independiente Car"/>
    <w:link w:val="Textoindependiente"/>
    <w:rsid w:val="0090519A"/>
    <w:rPr>
      <w:rFonts w:ascii="Arial" w:eastAsia="Times New Roman" w:hAnsi="Arial"/>
      <w:sz w:val="24"/>
      <w:lang w:val="es-ES" w:eastAsia="es-ES"/>
    </w:rPr>
  </w:style>
  <w:style w:type="paragraph" w:customStyle="1" w:styleId="Textoindependiente21">
    <w:name w:val="Texto independiente 21"/>
    <w:basedOn w:val="Normal"/>
    <w:rsid w:val="0090519A"/>
    <w:pPr>
      <w:overflowPunct w:val="0"/>
      <w:autoSpaceDE w:val="0"/>
      <w:autoSpaceDN w:val="0"/>
      <w:adjustRightInd w:val="0"/>
      <w:spacing w:after="0" w:line="360" w:lineRule="auto"/>
      <w:ind w:firstLine="709"/>
      <w:jc w:val="both"/>
      <w:textAlignment w:val="baseline"/>
    </w:pPr>
    <w:rPr>
      <w:rFonts w:ascii="Century Gothic" w:eastAsia="Times New Roman" w:hAnsi="Century Gothic"/>
      <w:kern w:val="28"/>
      <w:szCs w:val="20"/>
      <w:lang w:val="es-ES_tradnl" w:eastAsia="es-ES"/>
    </w:rPr>
  </w:style>
  <w:style w:type="paragraph" w:styleId="Textoindependiente3">
    <w:name w:val="Body Text 3"/>
    <w:basedOn w:val="Normal"/>
    <w:link w:val="Textoindependiente3Car"/>
    <w:uiPriority w:val="99"/>
    <w:unhideWhenUsed/>
    <w:rsid w:val="0090519A"/>
    <w:pPr>
      <w:spacing w:after="120" w:line="240" w:lineRule="auto"/>
    </w:pPr>
    <w:rPr>
      <w:rFonts w:ascii="Times New Roman" w:eastAsia="Times New Roman" w:hAnsi="Times New Roman"/>
      <w:sz w:val="16"/>
      <w:szCs w:val="16"/>
      <w:lang w:val="es-ES" w:eastAsia="es-ES"/>
    </w:rPr>
  </w:style>
  <w:style w:type="character" w:customStyle="1" w:styleId="Textoindependiente3Car">
    <w:name w:val="Texto independiente 3 Car"/>
    <w:link w:val="Textoindependiente3"/>
    <w:uiPriority w:val="99"/>
    <w:rsid w:val="0090519A"/>
    <w:rPr>
      <w:rFonts w:ascii="Times New Roman" w:eastAsia="Times New Roman" w:hAnsi="Times New Roman"/>
      <w:sz w:val="16"/>
      <w:szCs w:val="16"/>
      <w:lang w:val="es-ES" w:eastAsia="es-ES"/>
    </w:rPr>
  </w:style>
  <w:style w:type="paragraph" w:styleId="Piedepgina">
    <w:name w:val="footer"/>
    <w:basedOn w:val="Normal"/>
    <w:link w:val="PiedepginaCar"/>
    <w:uiPriority w:val="99"/>
    <w:unhideWhenUsed/>
    <w:rsid w:val="004D702B"/>
    <w:pPr>
      <w:tabs>
        <w:tab w:val="center" w:pos="4419"/>
        <w:tab w:val="right" w:pos="8838"/>
      </w:tabs>
    </w:pPr>
  </w:style>
  <w:style w:type="character" w:customStyle="1" w:styleId="PiedepginaCar">
    <w:name w:val="Pie de página Car"/>
    <w:link w:val="Piedepgina"/>
    <w:uiPriority w:val="99"/>
    <w:rsid w:val="004D702B"/>
    <w:rPr>
      <w:sz w:val="22"/>
      <w:szCs w:val="22"/>
      <w:lang w:eastAsia="en-US"/>
    </w:rPr>
  </w:style>
  <w:style w:type="paragraph" w:styleId="Sangradetextonormal">
    <w:name w:val="Body Text Indent"/>
    <w:basedOn w:val="Normal"/>
    <w:link w:val="SangradetextonormalCar"/>
    <w:uiPriority w:val="99"/>
    <w:semiHidden/>
    <w:unhideWhenUsed/>
    <w:rsid w:val="0027632E"/>
    <w:pPr>
      <w:spacing w:after="120"/>
      <w:ind w:left="283"/>
    </w:pPr>
  </w:style>
  <w:style w:type="character" w:customStyle="1" w:styleId="SangradetextonormalCar">
    <w:name w:val="Sangría de texto normal Car"/>
    <w:link w:val="Sangradetextonormal"/>
    <w:uiPriority w:val="99"/>
    <w:semiHidden/>
    <w:rsid w:val="0027632E"/>
    <w:rPr>
      <w:sz w:val="22"/>
      <w:szCs w:val="22"/>
      <w:lang w:eastAsia="en-US"/>
    </w:rPr>
  </w:style>
  <w:style w:type="paragraph" w:styleId="Textodeglobo">
    <w:name w:val="Balloon Text"/>
    <w:basedOn w:val="Normal"/>
    <w:link w:val="TextodegloboCar"/>
    <w:uiPriority w:val="99"/>
    <w:semiHidden/>
    <w:unhideWhenUsed/>
    <w:rsid w:val="0006604E"/>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6604E"/>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371852">
      <w:bodyDiv w:val="1"/>
      <w:marLeft w:val="0"/>
      <w:marRight w:val="0"/>
      <w:marTop w:val="0"/>
      <w:marBottom w:val="0"/>
      <w:divBdr>
        <w:top w:val="none" w:sz="0" w:space="0" w:color="auto"/>
        <w:left w:val="none" w:sz="0" w:space="0" w:color="auto"/>
        <w:bottom w:val="none" w:sz="0" w:space="0" w:color="auto"/>
        <w:right w:val="none" w:sz="0" w:space="0" w:color="auto"/>
      </w:divBdr>
    </w:div>
    <w:div w:id="907231870">
      <w:bodyDiv w:val="1"/>
      <w:marLeft w:val="0"/>
      <w:marRight w:val="0"/>
      <w:marTop w:val="0"/>
      <w:marBottom w:val="0"/>
      <w:divBdr>
        <w:top w:val="none" w:sz="0" w:space="0" w:color="auto"/>
        <w:left w:val="none" w:sz="0" w:space="0" w:color="auto"/>
        <w:bottom w:val="none" w:sz="0" w:space="0" w:color="auto"/>
        <w:right w:val="none" w:sz="0" w:space="0" w:color="auto"/>
      </w:divBdr>
    </w:div>
    <w:div w:id="936523346">
      <w:bodyDiv w:val="1"/>
      <w:marLeft w:val="0"/>
      <w:marRight w:val="0"/>
      <w:marTop w:val="0"/>
      <w:marBottom w:val="0"/>
      <w:divBdr>
        <w:top w:val="none" w:sz="0" w:space="0" w:color="auto"/>
        <w:left w:val="none" w:sz="0" w:space="0" w:color="auto"/>
        <w:bottom w:val="none" w:sz="0" w:space="0" w:color="auto"/>
        <w:right w:val="none" w:sz="0" w:space="0" w:color="auto"/>
      </w:divBdr>
    </w:div>
    <w:div w:id="1221478675">
      <w:bodyDiv w:val="1"/>
      <w:marLeft w:val="0"/>
      <w:marRight w:val="0"/>
      <w:marTop w:val="0"/>
      <w:marBottom w:val="0"/>
      <w:divBdr>
        <w:top w:val="none" w:sz="0" w:space="0" w:color="auto"/>
        <w:left w:val="none" w:sz="0" w:space="0" w:color="auto"/>
        <w:bottom w:val="none" w:sz="0" w:space="0" w:color="auto"/>
        <w:right w:val="none" w:sz="0" w:space="0" w:color="auto"/>
      </w:divBdr>
    </w:div>
    <w:div w:id="1555120932">
      <w:bodyDiv w:val="1"/>
      <w:marLeft w:val="0"/>
      <w:marRight w:val="0"/>
      <w:marTop w:val="0"/>
      <w:marBottom w:val="0"/>
      <w:divBdr>
        <w:top w:val="none" w:sz="0" w:space="0" w:color="auto"/>
        <w:left w:val="none" w:sz="0" w:space="0" w:color="auto"/>
        <w:bottom w:val="none" w:sz="0" w:space="0" w:color="auto"/>
        <w:right w:val="none" w:sz="0" w:space="0" w:color="auto"/>
      </w:divBdr>
    </w:div>
    <w:div w:id="173173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04F5B-B8A6-DC41-A658-E7CB64E7C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733</Words>
  <Characters>4035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ALFREDO RODRIGUEZ DELGADO</dc:creator>
  <cp:keywords/>
  <cp:lastModifiedBy>Juan Guillermo Ordonez</cp:lastModifiedBy>
  <cp:revision>4</cp:revision>
  <dcterms:created xsi:type="dcterms:W3CDTF">2021-03-28T13:23:00Z</dcterms:created>
  <dcterms:modified xsi:type="dcterms:W3CDTF">2021-05-20T14:20:00Z</dcterms:modified>
</cp:coreProperties>
</file>