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3093" w14:textId="77777777" w:rsidR="000C5DB7" w:rsidRPr="00F11ACF" w:rsidRDefault="000C5DB7" w:rsidP="000E5BA9">
      <w:pPr>
        <w:pStyle w:val="Sinespaciado"/>
        <w:spacing w:line="276" w:lineRule="auto"/>
        <w:rPr>
          <w:color w:val="auto"/>
          <w:szCs w:val="24"/>
        </w:rPr>
      </w:pPr>
      <w:r w:rsidRPr="00F11ACF">
        <w:rPr>
          <w:color w:val="auto"/>
          <w:szCs w:val="24"/>
        </w:rPr>
        <w:t>CONSEJERO PONENTE: JAIME ENRIQUE RODRÍGUEZ NAVAS</w:t>
      </w:r>
    </w:p>
    <w:p w14:paraId="722460E6" w14:textId="77777777" w:rsidR="00F91B32" w:rsidRPr="00F11ACF" w:rsidRDefault="00F91B32" w:rsidP="000E5BA9">
      <w:pPr>
        <w:spacing w:line="276" w:lineRule="auto"/>
        <w:contextualSpacing/>
        <w:rPr>
          <w:b/>
          <w:bCs/>
          <w:sz w:val="24"/>
          <w:szCs w:val="24"/>
        </w:rPr>
      </w:pPr>
    </w:p>
    <w:p w14:paraId="78A64E2A" w14:textId="09317340" w:rsidR="000C5DB7" w:rsidRPr="00F11ACF" w:rsidRDefault="000C5DB7" w:rsidP="000E5BA9">
      <w:pPr>
        <w:spacing w:line="276" w:lineRule="auto"/>
        <w:contextualSpacing/>
        <w:rPr>
          <w:bCs/>
          <w:sz w:val="24"/>
          <w:szCs w:val="24"/>
        </w:rPr>
      </w:pPr>
      <w:r w:rsidRPr="00F11ACF">
        <w:rPr>
          <w:bCs/>
          <w:sz w:val="24"/>
          <w:szCs w:val="24"/>
        </w:rPr>
        <w:t>Bogotá D.C.,</w:t>
      </w:r>
      <w:r w:rsidR="00C53B7C" w:rsidRPr="00F11ACF">
        <w:rPr>
          <w:bCs/>
          <w:sz w:val="24"/>
          <w:szCs w:val="24"/>
        </w:rPr>
        <w:t xml:space="preserve"> </w:t>
      </w:r>
      <w:r w:rsidR="00307459" w:rsidRPr="00F11ACF">
        <w:rPr>
          <w:bCs/>
          <w:sz w:val="24"/>
          <w:szCs w:val="24"/>
        </w:rPr>
        <w:t>veintic</w:t>
      </w:r>
      <w:r w:rsidR="000C2E0D" w:rsidRPr="00F11ACF">
        <w:rPr>
          <w:bCs/>
          <w:sz w:val="24"/>
          <w:szCs w:val="24"/>
        </w:rPr>
        <w:t>inco</w:t>
      </w:r>
      <w:r w:rsidR="006A6312" w:rsidRPr="00F11ACF">
        <w:rPr>
          <w:bCs/>
          <w:sz w:val="24"/>
          <w:szCs w:val="24"/>
        </w:rPr>
        <w:t xml:space="preserve"> </w:t>
      </w:r>
      <w:r w:rsidRPr="00F11ACF">
        <w:rPr>
          <w:bCs/>
          <w:sz w:val="24"/>
          <w:szCs w:val="24"/>
        </w:rPr>
        <w:t>(</w:t>
      </w:r>
      <w:r w:rsidR="00307459" w:rsidRPr="00F11ACF">
        <w:rPr>
          <w:bCs/>
          <w:sz w:val="24"/>
          <w:szCs w:val="24"/>
        </w:rPr>
        <w:t>2</w:t>
      </w:r>
      <w:r w:rsidR="000C2E0D" w:rsidRPr="00F11ACF">
        <w:rPr>
          <w:bCs/>
          <w:sz w:val="24"/>
          <w:szCs w:val="24"/>
        </w:rPr>
        <w:t>5</w:t>
      </w:r>
      <w:r w:rsidRPr="00F11ACF">
        <w:rPr>
          <w:bCs/>
          <w:sz w:val="24"/>
          <w:szCs w:val="24"/>
        </w:rPr>
        <w:t>) de</w:t>
      </w:r>
      <w:r w:rsidR="00C53B7C" w:rsidRPr="00F11ACF">
        <w:rPr>
          <w:bCs/>
          <w:sz w:val="24"/>
          <w:szCs w:val="24"/>
        </w:rPr>
        <w:t xml:space="preserve"> </w:t>
      </w:r>
      <w:r w:rsidR="00FD6DC9" w:rsidRPr="00F11ACF">
        <w:rPr>
          <w:bCs/>
          <w:sz w:val="24"/>
          <w:szCs w:val="24"/>
        </w:rPr>
        <w:t>mayo</w:t>
      </w:r>
      <w:r w:rsidR="00C53B7C" w:rsidRPr="00F11ACF">
        <w:rPr>
          <w:bCs/>
          <w:sz w:val="24"/>
          <w:szCs w:val="24"/>
        </w:rPr>
        <w:t xml:space="preserve"> </w:t>
      </w:r>
      <w:r w:rsidRPr="00F11ACF">
        <w:rPr>
          <w:bCs/>
          <w:sz w:val="24"/>
          <w:szCs w:val="24"/>
        </w:rPr>
        <w:t xml:space="preserve">de dos mil </w:t>
      </w:r>
      <w:r w:rsidR="00C87516" w:rsidRPr="00F11ACF">
        <w:rPr>
          <w:bCs/>
          <w:sz w:val="24"/>
          <w:szCs w:val="24"/>
        </w:rPr>
        <w:t>veint</w:t>
      </w:r>
      <w:r w:rsidR="007F09F8" w:rsidRPr="00F11ACF">
        <w:rPr>
          <w:bCs/>
          <w:sz w:val="24"/>
          <w:szCs w:val="24"/>
        </w:rPr>
        <w:t>iuno</w:t>
      </w:r>
      <w:r w:rsidRPr="00F11ACF">
        <w:rPr>
          <w:bCs/>
          <w:sz w:val="24"/>
          <w:szCs w:val="24"/>
        </w:rPr>
        <w:t xml:space="preserve"> (</w:t>
      </w:r>
      <w:r w:rsidR="00C87516" w:rsidRPr="00F11ACF">
        <w:rPr>
          <w:bCs/>
          <w:sz w:val="24"/>
          <w:szCs w:val="24"/>
        </w:rPr>
        <w:t>202</w:t>
      </w:r>
      <w:r w:rsidR="007F09F8" w:rsidRPr="00F11ACF">
        <w:rPr>
          <w:bCs/>
          <w:sz w:val="24"/>
          <w:szCs w:val="24"/>
        </w:rPr>
        <w:t>1</w:t>
      </w:r>
      <w:r w:rsidR="001F52D2" w:rsidRPr="00F11ACF">
        <w:rPr>
          <w:bCs/>
          <w:sz w:val="24"/>
          <w:szCs w:val="24"/>
        </w:rPr>
        <w:t>)</w:t>
      </w:r>
    </w:p>
    <w:p w14:paraId="1F118FC8" w14:textId="77777777" w:rsidR="00F91B32" w:rsidRPr="00F11ACF" w:rsidRDefault="00F91B32" w:rsidP="000E5BA9">
      <w:pPr>
        <w:spacing w:line="276" w:lineRule="auto"/>
        <w:contextualSpacing/>
        <w:rPr>
          <w:b/>
          <w:sz w:val="24"/>
          <w:szCs w:val="24"/>
        </w:rPr>
      </w:pPr>
    </w:p>
    <w:p w14:paraId="7FC59C22" w14:textId="77777777" w:rsidR="000C5DB7" w:rsidRPr="00F11ACF" w:rsidRDefault="000C5DB7" w:rsidP="000E5BA9">
      <w:pPr>
        <w:spacing w:line="276" w:lineRule="auto"/>
        <w:ind w:left="1620" w:hanging="1625"/>
        <w:contextualSpacing/>
        <w:rPr>
          <w:b/>
          <w:sz w:val="24"/>
          <w:szCs w:val="24"/>
        </w:rPr>
      </w:pPr>
      <w:r w:rsidRPr="00F11ACF">
        <w:rPr>
          <w:b/>
          <w:sz w:val="24"/>
          <w:szCs w:val="24"/>
        </w:rPr>
        <w:t xml:space="preserve">Referencia: </w:t>
      </w:r>
      <w:r w:rsidRPr="00F11ACF">
        <w:rPr>
          <w:b/>
          <w:sz w:val="24"/>
          <w:szCs w:val="24"/>
        </w:rPr>
        <w:tab/>
      </w:r>
      <w:r w:rsidRPr="00F11ACF">
        <w:rPr>
          <w:sz w:val="24"/>
          <w:szCs w:val="24"/>
        </w:rPr>
        <w:t>A</w:t>
      </w:r>
      <w:r w:rsidR="00E45687" w:rsidRPr="00F11ACF">
        <w:rPr>
          <w:sz w:val="24"/>
          <w:szCs w:val="24"/>
        </w:rPr>
        <w:t xml:space="preserve">cción de </w:t>
      </w:r>
      <w:r w:rsidR="00041C53" w:rsidRPr="00F11ACF">
        <w:rPr>
          <w:sz w:val="24"/>
          <w:szCs w:val="24"/>
        </w:rPr>
        <w:t>T</w:t>
      </w:r>
      <w:r w:rsidR="00E45687" w:rsidRPr="00F11ACF">
        <w:rPr>
          <w:sz w:val="24"/>
          <w:szCs w:val="24"/>
        </w:rPr>
        <w:t>utela</w:t>
      </w:r>
    </w:p>
    <w:p w14:paraId="5B03B232" w14:textId="6FC5FC80" w:rsidR="000C5DB7" w:rsidRPr="00F11ACF" w:rsidRDefault="000C5DB7" w:rsidP="000E5BA9">
      <w:pPr>
        <w:spacing w:line="276" w:lineRule="auto"/>
        <w:ind w:left="1620" w:hanging="1625"/>
        <w:contextualSpacing/>
        <w:rPr>
          <w:sz w:val="24"/>
          <w:szCs w:val="24"/>
        </w:rPr>
      </w:pPr>
      <w:r w:rsidRPr="00F11ACF">
        <w:rPr>
          <w:b/>
          <w:sz w:val="24"/>
          <w:szCs w:val="24"/>
        </w:rPr>
        <w:t>Radicación:</w:t>
      </w:r>
      <w:r w:rsidRPr="00F11ACF">
        <w:rPr>
          <w:b/>
          <w:sz w:val="24"/>
          <w:szCs w:val="24"/>
        </w:rPr>
        <w:tab/>
      </w:r>
      <w:r w:rsidR="00FD6DC9" w:rsidRPr="00F11ACF">
        <w:rPr>
          <w:sz w:val="24"/>
          <w:szCs w:val="24"/>
        </w:rPr>
        <w:t>11001-03-15-000-2021-02</w:t>
      </w:r>
      <w:r w:rsidR="00307459" w:rsidRPr="00F11ACF">
        <w:rPr>
          <w:sz w:val="24"/>
          <w:szCs w:val="24"/>
        </w:rPr>
        <w:t>75</w:t>
      </w:r>
      <w:r w:rsidR="00FD6DC9" w:rsidRPr="00F11ACF">
        <w:rPr>
          <w:sz w:val="24"/>
          <w:szCs w:val="24"/>
        </w:rPr>
        <w:t>1-00</w:t>
      </w:r>
    </w:p>
    <w:p w14:paraId="37D80D18" w14:textId="137FF9CB" w:rsidR="000C5DB7" w:rsidRPr="00F11ACF" w:rsidRDefault="000C5DB7" w:rsidP="000E5BA9">
      <w:pPr>
        <w:spacing w:line="276" w:lineRule="auto"/>
        <w:ind w:left="1620" w:hanging="1625"/>
        <w:contextualSpacing/>
        <w:rPr>
          <w:sz w:val="24"/>
          <w:szCs w:val="24"/>
        </w:rPr>
      </w:pPr>
      <w:r w:rsidRPr="00F11ACF">
        <w:rPr>
          <w:b/>
          <w:sz w:val="24"/>
          <w:szCs w:val="24"/>
        </w:rPr>
        <w:t>Accionante:</w:t>
      </w:r>
      <w:r w:rsidRPr="00F11ACF">
        <w:rPr>
          <w:b/>
          <w:sz w:val="24"/>
          <w:szCs w:val="24"/>
        </w:rPr>
        <w:tab/>
      </w:r>
      <w:r w:rsidR="00307459" w:rsidRPr="00F11ACF">
        <w:rPr>
          <w:bCs/>
          <w:sz w:val="24"/>
          <w:szCs w:val="24"/>
        </w:rPr>
        <w:t>Centro Cardiovascular Colombiano “Clínica Santa María”</w:t>
      </w:r>
    </w:p>
    <w:p w14:paraId="767B1EE4" w14:textId="326741FB" w:rsidR="000C5DB7" w:rsidRPr="00F11ACF" w:rsidRDefault="000C5DB7" w:rsidP="000E5BA9">
      <w:pPr>
        <w:spacing w:line="276" w:lineRule="auto"/>
        <w:ind w:left="1620" w:right="51" w:hanging="1625"/>
        <w:contextualSpacing/>
        <w:rPr>
          <w:bCs/>
          <w:sz w:val="24"/>
          <w:szCs w:val="24"/>
        </w:rPr>
      </w:pPr>
      <w:r w:rsidRPr="00F11ACF">
        <w:rPr>
          <w:b/>
          <w:sz w:val="24"/>
          <w:szCs w:val="24"/>
        </w:rPr>
        <w:t>Accionado:</w:t>
      </w:r>
      <w:r w:rsidRPr="00F11ACF">
        <w:rPr>
          <w:b/>
          <w:sz w:val="24"/>
          <w:szCs w:val="24"/>
        </w:rPr>
        <w:tab/>
      </w:r>
      <w:r w:rsidR="00307459" w:rsidRPr="00F11ACF">
        <w:rPr>
          <w:bCs/>
          <w:sz w:val="24"/>
          <w:szCs w:val="24"/>
        </w:rPr>
        <w:t>Consejo de Estado, Sección Tercera, Subsección B</w:t>
      </w:r>
    </w:p>
    <w:p w14:paraId="6C5D147A" w14:textId="77777777" w:rsidR="000C5DB7" w:rsidRPr="00F11ACF" w:rsidRDefault="000C5DB7" w:rsidP="000E5BA9">
      <w:pPr>
        <w:spacing w:line="276" w:lineRule="auto"/>
        <w:ind w:right="51"/>
        <w:contextualSpacing/>
        <w:rPr>
          <w:b/>
          <w:sz w:val="24"/>
          <w:szCs w:val="24"/>
        </w:rPr>
      </w:pPr>
    </w:p>
    <w:p w14:paraId="49E76BB4" w14:textId="77777777" w:rsidR="000C5DB7" w:rsidRPr="00F11ACF" w:rsidRDefault="00211F0C" w:rsidP="000E5BA9">
      <w:pPr>
        <w:pBdr>
          <w:bottom w:val="single" w:sz="12" w:space="0" w:color="auto"/>
        </w:pBdr>
        <w:spacing w:line="276" w:lineRule="auto"/>
        <w:ind w:left="2832" w:hanging="2832"/>
        <w:contextualSpacing/>
        <w:rPr>
          <w:b/>
          <w:sz w:val="24"/>
          <w:szCs w:val="24"/>
        </w:rPr>
      </w:pPr>
      <w:r w:rsidRPr="00F11ACF">
        <w:rPr>
          <w:b/>
          <w:sz w:val="24"/>
          <w:szCs w:val="24"/>
        </w:rPr>
        <w:t>AUTO ADMISORIO</w:t>
      </w:r>
    </w:p>
    <w:p w14:paraId="4E1BBB12" w14:textId="77777777" w:rsidR="000C5DB7" w:rsidRPr="00F11ACF" w:rsidRDefault="000C5DB7" w:rsidP="000E5BA9">
      <w:pPr>
        <w:spacing w:line="276" w:lineRule="auto"/>
        <w:contextualSpacing/>
        <w:rPr>
          <w:b/>
          <w:sz w:val="24"/>
          <w:szCs w:val="24"/>
        </w:rPr>
      </w:pPr>
    </w:p>
    <w:p w14:paraId="4B8578A2" w14:textId="77777777" w:rsidR="00CB6A21" w:rsidRPr="00F11ACF" w:rsidRDefault="00CB6A21" w:rsidP="000E5BA9">
      <w:pPr>
        <w:spacing w:line="276" w:lineRule="auto"/>
        <w:rPr>
          <w:sz w:val="24"/>
          <w:szCs w:val="24"/>
        </w:rPr>
      </w:pPr>
      <w:r w:rsidRPr="00F11ACF">
        <w:rPr>
          <w:sz w:val="24"/>
          <w:szCs w:val="24"/>
        </w:rPr>
        <w:t>El Centro Cardiovascular Colombiano “Clínica Santa María”</w:t>
      </w:r>
      <w:r w:rsidR="00211F0C" w:rsidRPr="00F11ACF">
        <w:rPr>
          <w:sz w:val="24"/>
          <w:szCs w:val="24"/>
        </w:rPr>
        <w:t xml:space="preserve">, </w:t>
      </w:r>
      <w:r w:rsidR="00307459" w:rsidRPr="00F11ACF">
        <w:rPr>
          <w:sz w:val="24"/>
          <w:szCs w:val="24"/>
        </w:rPr>
        <w:t>por conducto de apoderado judicial</w:t>
      </w:r>
      <w:r w:rsidR="00211F0C" w:rsidRPr="00F11ACF">
        <w:rPr>
          <w:sz w:val="24"/>
          <w:szCs w:val="24"/>
        </w:rPr>
        <w:t xml:space="preserve">, </w:t>
      </w:r>
      <w:r w:rsidR="007F09F8" w:rsidRPr="00F11ACF">
        <w:rPr>
          <w:sz w:val="24"/>
          <w:szCs w:val="24"/>
        </w:rPr>
        <w:t>solicitó</w:t>
      </w:r>
      <w:r w:rsidR="007F09F8" w:rsidRPr="00F11ACF">
        <w:rPr>
          <w:rStyle w:val="Refdenotaalpie"/>
          <w:sz w:val="24"/>
          <w:szCs w:val="24"/>
        </w:rPr>
        <w:footnoteReference w:id="1"/>
      </w:r>
      <w:r w:rsidR="007F09F8" w:rsidRPr="00F11ACF">
        <w:rPr>
          <w:sz w:val="24"/>
          <w:szCs w:val="24"/>
        </w:rPr>
        <w:t xml:space="preserve"> el</w:t>
      </w:r>
      <w:r w:rsidR="00211F0C" w:rsidRPr="00F11ACF">
        <w:rPr>
          <w:sz w:val="24"/>
          <w:szCs w:val="24"/>
        </w:rPr>
        <w:t xml:space="preserve"> amparo de sus derechos</w:t>
      </w:r>
      <w:r w:rsidR="00041C53" w:rsidRPr="00F11ACF">
        <w:rPr>
          <w:sz w:val="24"/>
          <w:szCs w:val="24"/>
        </w:rPr>
        <w:t xml:space="preserve"> fundamentales</w:t>
      </w:r>
      <w:r w:rsidR="00C53B7C" w:rsidRPr="00F11ACF">
        <w:rPr>
          <w:sz w:val="24"/>
          <w:szCs w:val="24"/>
        </w:rPr>
        <w:t xml:space="preserve"> </w:t>
      </w:r>
      <w:r w:rsidR="006A6312" w:rsidRPr="00F11ACF">
        <w:rPr>
          <w:sz w:val="24"/>
          <w:szCs w:val="24"/>
        </w:rPr>
        <w:t>al debido proceso</w:t>
      </w:r>
      <w:r w:rsidR="004A6EC1" w:rsidRPr="00F11ACF">
        <w:rPr>
          <w:sz w:val="24"/>
          <w:szCs w:val="24"/>
        </w:rPr>
        <w:t xml:space="preserve"> y al </w:t>
      </w:r>
      <w:r w:rsidR="00307459" w:rsidRPr="00F11ACF">
        <w:rPr>
          <w:sz w:val="24"/>
          <w:szCs w:val="24"/>
        </w:rPr>
        <w:t>acceso a la administración de justicia</w:t>
      </w:r>
      <w:r w:rsidR="006A6312" w:rsidRPr="00F11ACF">
        <w:rPr>
          <w:sz w:val="24"/>
          <w:szCs w:val="24"/>
        </w:rPr>
        <w:t>.</w:t>
      </w:r>
      <w:r w:rsidR="00211F0C" w:rsidRPr="00F11ACF">
        <w:rPr>
          <w:sz w:val="24"/>
          <w:szCs w:val="24"/>
        </w:rPr>
        <w:t xml:space="preserve"> </w:t>
      </w:r>
      <w:r w:rsidR="007F09F8" w:rsidRPr="00F11ACF">
        <w:rPr>
          <w:sz w:val="24"/>
          <w:szCs w:val="24"/>
        </w:rPr>
        <w:t>Tales</w:t>
      </w:r>
      <w:r w:rsidR="006A6312" w:rsidRPr="00F11ACF">
        <w:rPr>
          <w:sz w:val="24"/>
          <w:szCs w:val="24"/>
        </w:rPr>
        <w:t xml:space="preserve"> garantías las consideró vulnerada</w:t>
      </w:r>
      <w:r w:rsidR="00211F0C" w:rsidRPr="00F11ACF">
        <w:rPr>
          <w:sz w:val="24"/>
          <w:szCs w:val="24"/>
        </w:rPr>
        <w:t xml:space="preserve">s por </w:t>
      </w:r>
      <w:r w:rsidR="006A6312" w:rsidRPr="00F11ACF">
        <w:rPr>
          <w:sz w:val="24"/>
          <w:szCs w:val="24"/>
        </w:rPr>
        <w:t xml:space="preserve">el </w:t>
      </w:r>
      <w:r w:rsidR="00307459" w:rsidRPr="00F11ACF">
        <w:rPr>
          <w:sz w:val="24"/>
          <w:szCs w:val="24"/>
        </w:rPr>
        <w:t>Consejo de Estado, Sección Tercera, Subsección B, con motivo del fallo del 3 de agosto de 2020, proferido dentro del proceso de reparación directa identificado con el n.° único de radicación 05001-23-31-000-2002-00405-01 (45.577)</w:t>
      </w:r>
      <w:r w:rsidR="006A6312" w:rsidRPr="00F11ACF">
        <w:rPr>
          <w:sz w:val="24"/>
          <w:szCs w:val="24"/>
        </w:rPr>
        <w:t>.</w:t>
      </w:r>
      <w:r w:rsidR="00041C53" w:rsidRPr="00F11ACF">
        <w:rPr>
          <w:sz w:val="24"/>
          <w:szCs w:val="24"/>
        </w:rPr>
        <w:t xml:space="preserve"> </w:t>
      </w:r>
    </w:p>
    <w:p w14:paraId="582EAB51" w14:textId="77777777" w:rsidR="00CB6A21" w:rsidRPr="00F11ACF" w:rsidRDefault="00CB6A21" w:rsidP="000E5BA9">
      <w:pPr>
        <w:spacing w:line="276" w:lineRule="auto"/>
        <w:rPr>
          <w:sz w:val="24"/>
          <w:szCs w:val="24"/>
        </w:rPr>
      </w:pPr>
    </w:p>
    <w:p w14:paraId="18E483D9" w14:textId="448CC852" w:rsidR="00040C04" w:rsidRPr="00F11ACF" w:rsidRDefault="00765991" w:rsidP="000E5BA9">
      <w:pPr>
        <w:spacing w:line="276" w:lineRule="auto"/>
        <w:rPr>
          <w:sz w:val="24"/>
          <w:szCs w:val="24"/>
        </w:rPr>
      </w:pPr>
      <w:r w:rsidRPr="00F11ACF">
        <w:rPr>
          <w:sz w:val="24"/>
          <w:szCs w:val="24"/>
        </w:rPr>
        <w:t>En</w:t>
      </w:r>
      <w:r w:rsidR="00307459" w:rsidRPr="00F11ACF">
        <w:rPr>
          <w:sz w:val="24"/>
          <w:szCs w:val="24"/>
        </w:rPr>
        <w:t xml:space="preserve"> </w:t>
      </w:r>
      <w:r w:rsidR="00CB6A21" w:rsidRPr="00F11ACF">
        <w:rPr>
          <w:sz w:val="24"/>
          <w:szCs w:val="24"/>
        </w:rPr>
        <w:t>la sentencia objeto de tutela</w:t>
      </w:r>
      <w:r w:rsidR="00307459" w:rsidRPr="00F11ACF">
        <w:rPr>
          <w:sz w:val="24"/>
          <w:szCs w:val="24"/>
        </w:rPr>
        <w:t xml:space="preserve"> fue revocada la </w:t>
      </w:r>
      <w:r w:rsidR="005B1038" w:rsidRPr="00F11ACF">
        <w:rPr>
          <w:sz w:val="24"/>
          <w:szCs w:val="24"/>
        </w:rPr>
        <w:t>providencia</w:t>
      </w:r>
      <w:r w:rsidR="00307459" w:rsidRPr="00F11ACF">
        <w:rPr>
          <w:sz w:val="24"/>
          <w:szCs w:val="24"/>
        </w:rPr>
        <w:t xml:space="preserve"> de primera instancia, dictada por el Tribunal Administrativo de Antioquia</w:t>
      </w:r>
      <w:r w:rsidR="00736E49" w:rsidRPr="00F11ACF">
        <w:rPr>
          <w:sz w:val="24"/>
          <w:szCs w:val="24"/>
        </w:rPr>
        <w:t>, que había negado las pretensiones de la demanda</w:t>
      </w:r>
      <w:r w:rsidR="00BC12C7" w:rsidRPr="00F11ACF">
        <w:rPr>
          <w:sz w:val="24"/>
          <w:szCs w:val="24"/>
        </w:rPr>
        <w:t>. E</w:t>
      </w:r>
      <w:r w:rsidR="00307459" w:rsidRPr="00F11ACF">
        <w:rPr>
          <w:sz w:val="24"/>
          <w:szCs w:val="24"/>
        </w:rPr>
        <w:t xml:space="preserve">n </w:t>
      </w:r>
      <w:r w:rsidR="00F11ACF" w:rsidRPr="00F11ACF">
        <w:rPr>
          <w:sz w:val="24"/>
          <w:szCs w:val="24"/>
        </w:rPr>
        <w:t>su lugar</w:t>
      </w:r>
      <w:r w:rsidR="00307459" w:rsidRPr="00F11ACF">
        <w:rPr>
          <w:sz w:val="24"/>
          <w:szCs w:val="24"/>
        </w:rPr>
        <w:t xml:space="preserve">, </w:t>
      </w:r>
      <w:r w:rsidR="00736E49" w:rsidRPr="00F11ACF">
        <w:rPr>
          <w:sz w:val="24"/>
          <w:szCs w:val="24"/>
        </w:rPr>
        <w:t>el proveído enjuiciado declaró</w:t>
      </w:r>
      <w:r w:rsidR="00BC12C7" w:rsidRPr="00F11ACF">
        <w:rPr>
          <w:sz w:val="24"/>
          <w:szCs w:val="24"/>
        </w:rPr>
        <w:t xml:space="preserve"> la responsabilidad solidaria </w:t>
      </w:r>
      <w:r w:rsidR="00CB6A21" w:rsidRPr="00F11ACF">
        <w:rPr>
          <w:sz w:val="24"/>
          <w:szCs w:val="24"/>
        </w:rPr>
        <w:t xml:space="preserve">del </w:t>
      </w:r>
      <w:r w:rsidR="00720C53" w:rsidRPr="00F11ACF">
        <w:rPr>
          <w:sz w:val="24"/>
          <w:szCs w:val="24"/>
        </w:rPr>
        <w:t>accionante</w:t>
      </w:r>
      <w:r w:rsidR="00BC12C7" w:rsidRPr="00F11ACF">
        <w:rPr>
          <w:sz w:val="24"/>
          <w:szCs w:val="24"/>
        </w:rPr>
        <w:t xml:space="preserve"> por la muerte de </w:t>
      </w:r>
      <w:proofErr w:type="spellStart"/>
      <w:r w:rsidR="00BC12C7" w:rsidRPr="00F11ACF">
        <w:rPr>
          <w:sz w:val="24"/>
          <w:szCs w:val="24"/>
        </w:rPr>
        <w:t>Joselín</w:t>
      </w:r>
      <w:proofErr w:type="spellEnd"/>
      <w:r w:rsidR="00BC12C7" w:rsidRPr="00F11ACF">
        <w:rPr>
          <w:sz w:val="24"/>
          <w:szCs w:val="24"/>
        </w:rPr>
        <w:t xml:space="preserve"> Pinillos García. Como resultado, </w:t>
      </w:r>
      <w:r w:rsidR="00736E49" w:rsidRPr="00F11ACF">
        <w:rPr>
          <w:sz w:val="24"/>
          <w:szCs w:val="24"/>
        </w:rPr>
        <w:t>liquidó</w:t>
      </w:r>
      <w:r w:rsidR="00BC12C7" w:rsidRPr="00F11ACF">
        <w:rPr>
          <w:sz w:val="24"/>
          <w:szCs w:val="24"/>
        </w:rPr>
        <w:t xml:space="preserve"> la correspondiente indemnización de perjuicios y </w:t>
      </w:r>
      <w:r w:rsidR="00736E49" w:rsidRPr="00F11ACF">
        <w:rPr>
          <w:sz w:val="24"/>
          <w:szCs w:val="24"/>
        </w:rPr>
        <w:t>ordenó</w:t>
      </w:r>
      <w:r w:rsidR="00BC12C7" w:rsidRPr="00F11ACF">
        <w:rPr>
          <w:sz w:val="24"/>
          <w:szCs w:val="24"/>
        </w:rPr>
        <w:t xml:space="preserve"> su respectivo pago.</w:t>
      </w:r>
    </w:p>
    <w:p w14:paraId="11A2DB4D" w14:textId="77777777" w:rsidR="00040C04" w:rsidRPr="00F11ACF" w:rsidRDefault="00040C04" w:rsidP="000E5BA9">
      <w:pPr>
        <w:spacing w:line="276" w:lineRule="auto"/>
        <w:rPr>
          <w:sz w:val="24"/>
          <w:szCs w:val="24"/>
        </w:rPr>
      </w:pPr>
    </w:p>
    <w:p w14:paraId="2FC3C6AE" w14:textId="3675B7C8" w:rsidR="00B46A0E" w:rsidRPr="00F11ACF" w:rsidRDefault="007F09F8" w:rsidP="000E5BA9">
      <w:pPr>
        <w:overflowPunct w:val="0"/>
        <w:autoSpaceDE w:val="0"/>
        <w:autoSpaceDN w:val="0"/>
        <w:adjustRightInd w:val="0"/>
        <w:spacing w:line="276" w:lineRule="auto"/>
        <w:textAlignment w:val="baseline"/>
        <w:rPr>
          <w:rFonts w:eastAsia="Times New Roman"/>
          <w:sz w:val="24"/>
          <w:szCs w:val="24"/>
          <w:lang w:val="es-ES_tradnl" w:eastAsia="es-ES"/>
        </w:rPr>
      </w:pPr>
      <w:r w:rsidRPr="00F11ACF">
        <w:rPr>
          <w:rFonts w:eastAsia="Times New Roman"/>
          <w:sz w:val="24"/>
          <w:szCs w:val="24"/>
          <w:lang w:val="es-ES" w:eastAsia="es-ES"/>
        </w:rPr>
        <w:t xml:space="preserve">En su escrito </w:t>
      </w:r>
      <w:r w:rsidR="00056018" w:rsidRPr="00F11ACF">
        <w:rPr>
          <w:rFonts w:eastAsia="Times New Roman"/>
          <w:sz w:val="24"/>
          <w:szCs w:val="24"/>
          <w:lang w:val="es-ES" w:eastAsia="es-ES"/>
        </w:rPr>
        <w:t>introductorio</w:t>
      </w:r>
      <w:r w:rsidR="00B46A0E" w:rsidRPr="00F11ACF">
        <w:rPr>
          <w:rFonts w:eastAsia="Times New Roman"/>
          <w:sz w:val="24"/>
          <w:szCs w:val="24"/>
          <w:lang w:val="es-ES_tradnl" w:eastAsia="es-ES"/>
        </w:rPr>
        <w:t xml:space="preserve"> </w:t>
      </w:r>
      <w:r w:rsidR="00720C53" w:rsidRPr="00F11ACF">
        <w:rPr>
          <w:rFonts w:eastAsia="Times New Roman"/>
          <w:sz w:val="24"/>
          <w:szCs w:val="24"/>
          <w:lang w:val="es-ES_tradnl" w:eastAsia="es-ES"/>
        </w:rPr>
        <w:t>el actor</w:t>
      </w:r>
      <w:r w:rsidR="00B46A0E" w:rsidRPr="00F11ACF">
        <w:rPr>
          <w:rFonts w:eastAsia="Times New Roman"/>
          <w:sz w:val="24"/>
          <w:szCs w:val="24"/>
          <w:lang w:val="es-ES_tradnl" w:eastAsia="es-ES"/>
        </w:rPr>
        <w:t xml:space="preserve"> solicitó, como </w:t>
      </w:r>
      <w:r w:rsidR="00B46A0E" w:rsidRPr="00F11ACF">
        <w:rPr>
          <w:rFonts w:eastAsia="Times New Roman"/>
          <w:b/>
          <w:i/>
          <w:sz w:val="24"/>
          <w:szCs w:val="24"/>
          <w:lang w:val="es-ES_tradnl" w:eastAsia="es-ES"/>
        </w:rPr>
        <w:t>medida provisional</w:t>
      </w:r>
      <w:r w:rsidR="00B46A0E" w:rsidRPr="00F11ACF">
        <w:rPr>
          <w:rFonts w:eastAsia="Times New Roman"/>
          <w:sz w:val="24"/>
          <w:szCs w:val="24"/>
          <w:lang w:val="es-ES_tradnl" w:eastAsia="es-ES"/>
        </w:rPr>
        <w:t xml:space="preserve">, la suspensión </w:t>
      </w:r>
      <w:r w:rsidRPr="00F11ACF">
        <w:rPr>
          <w:rFonts w:eastAsia="Times New Roman"/>
          <w:sz w:val="24"/>
          <w:szCs w:val="24"/>
          <w:lang w:val="es-ES_tradnl" w:eastAsia="es-ES"/>
        </w:rPr>
        <w:t xml:space="preserve">de </w:t>
      </w:r>
      <w:r w:rsidR="00E41C48" w:rsidRPr="00F11ACF">
        <w:rPr>
          <w:rFonts w:eastAsia="Times New Roman"/>
          <w:sz w:val="24"/>
          <w:szCs w:val="24"/>
          <w:lang w:val="es-ES_tradnl" w:eastAsia="es-ES"/>
        </w:rPr>
        <w:t>los efectos jurídicos</w:t>
      </w:r>
      <w:r w:rsidR="004A6EC1" w:rsidRPr="00F11ACF">
        <w:rPr>
          <w:rFonts w:eastAsia="Times New Roman"/>
          <w:sz w:val="24"/>
          <w:szCs w:val="24"/>
          <w:lang w:val="es-ES_tradnl" w:eastAsia="es-ES"/>
        </w:rPr>
        <w:t xml:space="preserve"> de</w:t>
      </w:r>
      <w:r w:rsidR="00E41C48" w:rsidRPr="00F11ACF">
        <w:rPr>
          <w:rFonts w:eastAsia="Times New Roman"/>
          <w:sz w:val="24"/>
          <w:szCs w:val="24"/>
          <w:lang w:val="es-ES_tradnl" w:eastAsia="es-ES"/>
        </w:rPr>
        <w:t xml:space="preserve"> la providencia</w:t>
      </w:r>
      <w:r w:rsidR="004A6EC1" w:rsidRPr="00F11ACF">
        <w:rPr>
          <w:rFonts w:eastAsia="Times New Roman"/>
          <w:sz w:val="24"/>
          <w:szCs w:val="24"/>
          <w:lang w:val="es-ES_tradnl" w:eastAsia="es-ES"/>
        </w:rPr>
        <w:t xml:space="preserve"> </w:t>
      </w:r>
      <w:r w:rsidR="00736E49" w:rsidRPr="00F11ACF">
        <w:rPr>
          <w:rFonts w:eastAsia="Times New Roman"/>
          <w:sz w:val="24"/>
          <w:szCs w:val="24"/>
          <w:lang w:val="es-ES_tradnl" w:eastAsia="es-ES"/>
        </w:rPr>
        <w:t>censurada</w:t>
      </w:r>
      <w:r w:rsidR="00E41C48" w:rsidRPr="00F11ACF">
        <w:rPr>
          <w:rFonts w:eastAsia="Times New Roman"/>
          <w:sz w:val="24"/>
          <w:szCs w:val="24"/>
          <w:lang w:val="es-ES_tradnl" w:eastAsia="es-ES"/>
        </w:rPr>
        <w:t>, lo que incluye su susceptibilidad de ejecución ante la jurisdicción de lo contencioso administrativo</w:t>
      </w:r>
      <w:r w:rsidR="00B46A0E" w:rsidRPr="00F11ACF">
        <w:rPr>
          <w:rFonts w:eastAsia="Times New Roman"/>
          <w:sz w:val="24"/>
          <w:szCs w:val="24"/>
          <w:lang w:val="es-ES_tradnl" w:eastAsia="es-ES"/>
        </w:rPr>
        <w:t>.</w:t>
      </w:r>
    </w:p>
    <w:p w14:paraId="04A9D369" w14:textId="77777777" w:rsidR="00B46A0E" w:rsidRPr="00F11ACF" w:rsidRDefault="00B46A0E" w:rsidP="000E5BA9">
      <w:pPr>
        <w:overflowPunct w:val="0"/>
        <w:autoSpaceDE w:val="0"/>
        <w:autoSpaceDN w:val="0"/>
        <w:adjustRightInd w:val="0"/>
        <w:spacing w:line="276" w:lineRule="auto"/>
        <w:textAlignment w:val="baseline"/>
        <w:rPr>
          <w:rFonts w:eastAsia="Times New Roman"/>
          <w:sz w:val="24"/>
          <w:szCs w:val="24"/>
          <w:lang w:val="es-ES_tradnl" w:eastAsia="es-ES"/>
        </w:rPr>
      </w:pPr>
    </w:p>
    <w:p w14:paraId="6F48F80A" w14:textId="7AD757AA" w:rsidR="00736E49" w:rsidRPr="00F11ACF" w:rsidRDefault="00B46A0E" w:rsidP="000E5BA9">
      <w:pPr>
        <w:overflowPunct w:val="0"/>
        <w:autoSpaceDE w:val="0"/>
        <w:autoSpaceDN w:val="0"/>
        <w:adjustRightInd w:val="0"/>
        <w:spacing w:line="276" w:lineRule="auto"/>
        <w:textAlignment w:val="baseline"/>
        <w:rPr>
          <w:rFonts w:eastAsia="Times New Roman"/>
          <w:sz w:val="24"/>
          <w:szCs w:val="24"/>
          <w:lang w:val="es-ES" w:eastAsia="es-ES"/>
        </w:rPr>
      </w:pPr>
      <w:r w:rsidRPr="00F11ACF">
        <w:rPr>
          <w:rFonts w:eastAsia="Times New Roman"/>
          <w:sz w:val="24"/>
          <w:szCs w:val="24"/>
          <w:lang w:val="es-ES_tradnl" w:eastAsia="es-ES"/>
        </w:rPr>
        <w:t xml:space="preserve">Para resolver sobre esta solicitud es preciso tener presente </w:t>
      </w:r>
      <w:r w:rsidR="00736E49" w:rsidRPr="00F11ACF">
        <w:rPr>
          <w:rFonts w:eastAsia="Times New Roman"/>
          <w:sz w:val="24"/>
          <w:szCs w:val="24"/>
          <w:lang w:val="es-ES_tradnl" w:eastAsia="es-ES"/>
        </w:rPr>
        <w:t>lo dispuesto en el</w:t>
      </w:r>
      <w:r w:rsidRPr="00F11ACF">
        <w:rPr>
          <w:rFonts w:eastAsia="Times New Roman"/>
          <w:sz w:val="24"/>
          <w:szCs w:val="24"/>
          <w:lang w:val="es-ES_tradnl" w:eastAsia="es-ES"/>
        </w:rPr>
        <w:t xml:space="preserve"> </w:t>
      </w:r>
      <w:r w:rsidR="00056018" w:rsidRPr="00F11ACF">
        <w:rPr>
          <w:rFonts w:eastAsia="Times New Roman"/>
          <w:sz w:val="24"/>
          <w:szCs w:val="24"/>
          <w:lang w:val="es-ES_tradnl" w:eastAsia="es-ES"/>
        </w:rPr>
        <w:t>artículo 7</w:t>
      </w:r>
      <w:r w:rsidR="00056018" w:rsidRPr="00F11ACF">
        <w:rPr>
          <w:rFonts w:eastAsia="Times New Roman"/>
          <w:sz w:val="24"/>
          <w:szCs w:val="24"/>
          <w:vertAlign w:val="superscript"/>
          <w:lang w:val="es-ES_tradnl" w:eastAsia="es-ES"/>
        </w:rPr>
        <w:t>[</w:t>
      </w:r>
      <w:r w:rsidR="00056018" w:rsidRPr="00F11ACF">
        <w:rPr>
          <w:rStyle w:val="Refdenotaalpie"/>
          <w:rFonts w:eastAsia="Times New Roman"/>
          <w:sz w:val="24"/>
          <w:szCs w:val="24"/>
          <w:lang w:val="es-ES_tradnl" w:eastAsia="es-ES"/>
        </w:rPr>
        <w:footnoteReference w:id="2"/>
      </w:r>
      <w:r w:rsidR="00056018" w:rsidRPr="00F11ACF">
        <w:rPr>
          <w:rFonts w:eastAsia="Times New Roman"/>
          <w:sz w:val="24"/>
          <w:szCs w:val="24"/>
          <w:vertAlign w:val="superscript"/>
          <w:lang w:val="es-ES_tradnl" w:eastAsia="es-ES"/>
        </w:rPr>
        <w:t>]</w:t>
      </w:r>
      <w:r w:rsidR="00056018" w:rsidRPr="00F11ACF">
        <w:rPr>
          <w:rFonts w:eastAsia="Times New Roman"/>
          <w:sz w:val="24"/>
          <w:szCs w:val="24"/>
          <w:lang w:val="es-ES_tradnl" w:eastAsia="es-ES"/>
        </w:rPr>
        <w:t xml:space="preserve"> del </w:t>
      </w:r>
      <w:r w:rsidRPr="00F11ACF">
        <w:rPr>
          <w:rFonts w:eastAsia="Times New Roman"/>
          <w:sz w:val="24"/>
          <w:szCs w:val="24"/>
          <w:lang w:val="es-ES_tradnl" w:eastAsia="es-ES"/>
        </w:rPr>
        <w:t>Decreto 2591 de 1991</w:t>
      </w:r>
      <w:r w:rsidR="00056018" w:rsidRPr="00F11ACF">
        <w:rPr>
          <w:rFonts w:eastAsia="Times New Roman"/>
          <w:sz w:val="24"/>
          <w:szCs w:val="24"/>
          <w:vertAlign w:val="superscript"/>
          <w:lang w:val="es-ES_tradnl" w:eastAsia="es-ES"/>
        </w:rPr>
        <w:t>[</w:t>
      </w:r>
      <w:r w:rsidR="00056018" w:rsidRPr="00F11ACF">
        <w:rPr>
          <w:rStyle w:val="Refdenotaalpie"/>
          <w:rFonts w:eastAsia="Times New Roman"/>
          <w:sz w:val="24"/>
          <w:szCs w:val="24"/>
          <w:lang w:val="es-ES_tradnl" w:eastAsia="es-ES"/>
        </w:rPr>
        <w:footnoteReference w:id="3"/>
      </w:r>
      <w:r w:rsidR="00056018" w:rsidRPr="00F11ACF">
        <w:rPr>
          <w:rFonts w:eastAsia="Times New Roman"/>
          <w:sz w:val="24"/>
          <w:szCs w:val="24"/>
          <w:vertAlign w:val="superscript"/>
          <w:lang w:val="es-ES_tradnl" w:eastAsia="es-ES"/>
        </w:rPr>
        <w:t>]</w:t>
      </w:r>
      <w:r w:rsidR="00736E49" w:rsidRPr="00F11ACF">
        <w:rPr>
          <w:rFonts w:eastAsia="Times New Roman"/>
          <w:sz w:val="24"/>
          <w:szCs w:val="24"/>
          <w:lang w:val="es-ES_tradnl" w:eastAsia="es-ES"/>
        </w:rPr>
        <w:t xml:space="preserve">. </w:t>
      </w:r>
      <w:r w:rsidR="00A462B8" w:rsidRPr="00F11ACF">
        <w:rPr>
          <w:rFonts w:eastAsia="Times New Roman"/>
          <w:sz w:val="24"/>
          <w:szCs w:val="24"/>
          <w:lang w:val="es-ES_tradnl" w:eastAsia="es-ES"/>
        </w:rPr>
        <w:t>A partir de este</w:t>
      </w:r>
      <w:r w:rsidR="00736E49" w:rsidRPr="00F11ACF">
        <w:rPr>
          <w:rFonts w:eastAsia="Times New Roman"/>
          <w:sz w:val="24"/>
          <w:szCs w:val="24"/>
          <w:lang w:val="es-ES_tradnl" w:eastAsia="es-ES"/>
        </w:rPr>
        <w:t>, l</w:t>
      </w:r>
      <w:r w:rsidRPr="00F11ACF">
        <w:rPr>
          <w:rFonts w:eastAsia="Times New Roman"/>
          <w:sz w:val="24"/>
          <w:szCs w:val="24"/>
          <w:lang w:val="es-ES" w:eastAsia="es-ES"/>
        </w:rPr>
        <w:t xml:space="preserve">a Corte Constitucional ha considerado que las medidas provisionales tienen como finalidad: i) la protección de los </w:t>
      </w:r>
      <w:r w:rsidR="006462FB" w:rsidRPr="00F11ACF">
        <w:rPr>
          <w:rFonts w:eastAsia="Times New Roman"/>
          <w:sz w:val="24"/>
          <w:szCs w:val="24"/>
          <w:lang w:val="es-ES" w:eastAsia="es-ES"/>
        </w:rPr>
        <w:t>accionantes</w:t>
      </w:r>
      <w:r w:rsidRPr="00F11ACF">
        <w:rPr>
          <w:rFonts w:eastAsia="Times New Roman"/>
          <w:sz w:val="24"/>
          <w:szCs w:val="24"/>
          <w:lang w:val="es-ES" w:eastAsia="es-ES"/>
        </w:rPr>
        <w:t xml:space="preserve"> con el fin de impedir que un eventual amparo se torne ilusorio; </w:t>
      </w:r>
      <w:proofErr w:type="spellStart"/>
      <w:r w:rsidRPr="00F11ACF">
        <w:rPr>
          <w:rFonts w:eastAsia="Times New Roman"/>
          <w:sz w:val="24"/>
          <w:szCs w:val="24"/>
          <w:lang w:val="es-ES" w:eastAsia="es-ES"/>
        </w:rPr>
        <w:t>ii</w:t>
      </w:r>
      <w:proofErr w:type="spellEnd"/>
      <w:r w:rsidRPr="00F11ACF">
        <w:rPr>
          <w:rFonts w:eastAsia="Times New Roman"/>
          <w:sz w:val="24"/>
          <w:szCs w:val="24"/>
          <w:lang w:val="es-ES" w:eastAsia="es-ES"/>
        </w:rPr>
        <w:t>) salvaguardar los derechos fundamentales que se encuentran en discusión o en amenaza de vulneración</w:t>
      </w:r>
      <w:r w:rsidR="006462FB" w:rsidRPr="00F11ACF">
        <w:rPr>
          <w:rFonts w:eastAsia="Times New Roman"/>
          <w:sz w:val="24"/>
          <w:szCs w:val="24"/>
          <w:lang w:val="es-ES" w:eastAsia="es-ES"/>
        </w:rPr>
        <w:t>;</w:t>
      </w:r>
      <w:r w:rsidRPr="00F11ACF">
        <w:rPr>
          <w:rFonts w:eastAsia="Times New Roman"/>
          <w:sz w:val="24"/>
          <w:szCs w:val="24"/>
          <w:lang w:val="es-ES" w:eastAsia="es-ES"/>
        </w:rPr>
        <w:t xml:space="preserve"> y </w:t>
      </w:r>
      <w:proofErr w:type="spellStart"/>
      <w:r w:rsidRPr="00F11ACF">
        <w:rPr>
          <w:rFonts w:eastAsia="Times New Roman"/>
          <w:sz w:val="24"/>
          <w:szCs w:val="24"/>
          <w:lang w:val="es-ES" w:eastAsia="es-ES"/>
        </w:rPr>
        <w:t>iii</w:t>
      </w:r>
      <w:proofErr w:type="spellEnd"/>
      <w:r w:rsidRPr="00F11ACF">
        <w:rPr>
          <w:rFonts w:eastAsia="Times New Roman"/>
          <w:sz w:val="24"/>
          <w:szCs w:val="24"/>
          <w:lang w:val="es-ES" w:eastAsia="es-ES"/>
        </w:rPr>
        <w:t xml:space="preserve">) evitar que se produzcan otros daños como consecuencia de los </w:t>
      </w:r>
      <w:r w:rsidRPr="00F11ACF">
        <w:rPr>
          <w:rFonts w:eastAsia="Times New Roman"/>
          <w:sz w:val="24"/>
          <w:szCs w:val="24"/>
          <w:lang w:val="es-ES" w:eastAsia="es-ES"/>
        </w:rPr>
        <w:lastRenderedPageBreak/>
        <w:t xml:space="preserve">hechos objeto de análisis en el proceso, perjuicios que no se circunscriben a los que pueda sufrir el </w:t>
      </w:r>
      <w:r w:rsidR="006462FB" w:rsidRPr="00F11ACF">
        <w:rPr>
          <w:rFonts w:eastAsia="Times New Roman"/>
          <w:sz w:val="24"/>
          <w:szCs w:val="24"/>
          <w:lang w:val="es-ES" w:eastAsia="es-ES"/>
        </w:rPr>
        <w:t>solicitante de protección tutelar</w:t>
      </w:r>
      <w:r w:rsidRPr="00F11ACF">
        <w:rPr>
          <w:rFonts w:eastAsia="Times New Roman"/>
          <w:sz w:val="24"/>
          <w:szCs w:val="24"/>
          <w:lang w:val="es-ES" w:eastAsia="es-ES"/>
        </w:rPr>
        <w:t>.</w:t>
      </w:r>
    </w:p>
    <w:p w14:paraId="5A16D331" w14:textId="77777777" w:rsidR="00736E49" w:rsidRPr="00F11ACF" w:rsidRDefault="00736E49" w:rsidP="000E5BA9">
      <w:pPr>
        <w:overflowPunct w:val="0"/>
        <w:autoSpaceDE w:val="0"/>
        <w:autoSpaceDN w:val="0"/>
        <w:adjustRightInd w:val="0"/>
        <w:spacing w:line="276" w:lineRule="auto"/>
        <w:textAlignment w:val="baseline"/>
        <w:rPr>
          <w:rFonts w:eastAsia="Times New Roman"/>
          <w:sz w:val="24"/>
          <w:szCs w:val="24"/>
          <w:lang w:val="es-ES" w:eastAsia="es-ES"/>
        </w:rPr>
      </w:pPr>
    </w:p>
    <w:p w14:paraId="77EFB62C" w14:textId="6B36761D" w:rsidR="00B46A0E" w:rsidRPr="00F11ACF" w:rsidRDefault="00B46A0E" w:rsidP="000E5BA9">
      <w:pPr>
        <w:overflowPunct w:val="0"/>
        <w:autoSpaceDE w:val="0"/>
        <w:autoSpaceDN w:val="0"/>
        <w:adjustRightInd w:val="0"/>
        <w:spacing w:line="276" w:lineRule="auto"/>
        <w:textAlignment w:val="baseline"/>
        <w:rPr>
          <w:rFonts w:eastAsia="Times New Roman"/>
          <w:sz w:val="24"/>
          <w:szCs w:val="24"/>
          <w:lang w:val="es-ES" w:eastAsia="es-ES"/>
        </w:rPr>
      </w:pPr>
      <w:r w:rsidRPr="00F11ACF">
        <w:rPr>
          <w:rFonts w:eastAsia="Times New Roman"/>
          <w:sz w:val="24"/>
          <w:szCs w:val="24"/>
          <w:lang w:val="es-ES" w:eastAsia="es-ES"/>
        </w:rPr>
        <w:t xml:space="preserve">Con el objeto de conseguir la materialidad de los anteriores fines, el juez está facultado </w:t>
      </w:r>
      <w:r w:rsidRPr="00F11ACF">
        <w:rPr>
          <w:rFonts w:eastAsia="Times New Roman"/>
          <w:i/>
          <w:iCs/>
          <w:sz w:val="24"/>
          <w:szCs w:val="24"/>
          <w:lang w:val="es-ES" w:eastAsia="es-ES"/>
        </w:rPr>
        <w:t>para ordenar lo que considere procedente</w:t>
      </w:r>
      <w:r w:rsidR="00736E49" w:rsidRPr="00F11ACF">
        <w:rPr>
          <w:rFonts w:eastAsia="Times New Roman"/>
          <w:sz w:val="24"/>
          <w:szCs w:val="24"/>
          <w:lang w:val="es-ES" w:eastAsia="es-ES"/>
        </w:rPr>
        <w:t>. Sin embargo,</w:t>
      </w:r>
      <w:r w:rsidRPr="00F11ACF">
        <w:rPr>
          <w:rFonts w:eastAsia="Times New Roman"/>
          <w:sz w:val="24"/>
          <w:szCs w:val="24"/>
          <w:lang w:val="es-ES" w:eastAsia="es-ES"/>
        </w:rPr>
        <w:t xml:space="preserve"> su discrecionalidad es restringida </w:t>
      </w:r>
      <w:r w:rsidR="006462FB" w:rsidRPr="00F11ACF">
        <w:rPr>
          <w:rFonts w:eastAsia="Times New Roman"/>
          <w:sz w:val="24"/>
          <w:szCs w:val="24"/>
          <w:lang w:val="es-ES" w:eastAsia="es-ES"/>
        </w:rPr>
        <w:t>debido</w:t>
      </w:r>
      <w:r w:rsidRPr="00F11ACF">
        <w:rPr>
          <w:rFonts w:eastAsia="Times New Roman"/>
          <w:sz w:val="24"/>
          <w:szCs w:val="24"/>
          <w:lang w:val="es-ES" w:eastAsia="es-ES"/>
        </w:rPr>
        <w:t xml:space="preserve"> a que la decisión que decrete las medidas provisionales debe ser “razonada, sopesada y proporcionada a la situación planteada”</w:t>
      </w:r>
      <w:r w:rsidRPr="00F11ACF">
        <w:rPr>
          <w:rFonts w:eastAsia="Times New Roman"/>
          <w:sz w:val="24"/>
          <w:szCs w:val="24"/>
          <w:vertAlign w:val="superscript"/>
          <w:lang w:val="es-ES" w:eastAsia="es-ES"/>
        </w:rPr>
        <w:footnoteReference w:id="4"/>
      </w:r>
      <w:r w:rsidRPr="00F11ACF">
        <w:rPr>
          <w:rFonts w:eastAsia="Times New Roman"/>
          <w:sz w:val="24"/>
          <w:szCs w:val="24"/>
          <w:lang w:val="es-ES" w:eastAsia="es-ES"/>
        </w:rPr>
        <w:t>.</w:t>
      </w:r>
    </w:p>
    <w:p w14:paraId="422CA6AD" w14:textId="77777777" w:rsidR="00B46A0E" w:rsidRPr="00F11ACF" w:rsidRDefault="00B46A0E" w:rsidP="000E5BA9">
      <w:pPr>
        <w:overflowPunct w:val="0"/>
        <w:autoSpaceDE w:val="0"/>
        <w:autoSpaceDN w:val="0"/>
        <w:adjustRightInd w:val="0"/>
        <w:spacing w:line="276" w:lineRule="auto"/>
        <w:textAlignment w:val="baseline"/>
        <w:rPr>
          <w:rFonts w:eastAsia="Times New Roman"/>
          <w:sz w:val="24"/>
          <w:szCs w:val="24"/>
          <w:lang w:val="es-ES" w:eastAsia="es-ES"/>
        </w:rPr>
      </w:pPr>
    </w:p>
    <w:p w14:paraId="5D3E3588" w14:textId="07319C8C" w:rsidR="0039526F" w:rsidRPr="00F11ACF" w:rsidRDefault="00720C53" w:rsidP="000E5BA9">
      <w:pPr>
        <w:overflowPunct w:val="0"/>
        <w:autoSpaceDE w:val="0"/>
        <w:autoSpaceDN w:val="0"/>
        <w:adjustRightInd w:val="0"/>
        <w:spacing w:line="276" w:lineRule="auto"/>
        <w:textAlignment w:val="baseline"/>
        <w:rPr>
          <w:rFonts w:eastAsia="Times New Roman"/>
          <w:spacing w:val="-2"/>
          <w:sz w:val="24"/>
          <w:szCs w:val="24"/>
        </w:rPr>
      </w:pPr>
      <w:r w:rsidRPr="00F11ACF">
        <w:rPr>
          <w:rFonts w:eastAsia="Times New Roman"/>
          <w:sz w:val="24"/>
          <w:szCs w:val="24"/>
        </w:rPr>
        <w:t>El actor</w:t>
      </w:r>
      <w:r w:rsidR="00D003AB" w:rsidRPr="00F11ACF">
        <w:rPr>
          <w:rFonts w:eastAsia="Times New Roman"/>
          <w:sz w:val="24"/>
          <w:szCs w:val="24"/>
        </w:rPr>
        <w:t xml:space="preserve"> fundamentó su solicitud en </w:t>
      </w:r>
      <w:r w:rsidRPr="00F11ACF">
        <w:rPr>
          <w:rFonts w:eastAsia="Times New Roman"/>
          <w:sz w:val="24"/>
          <w:szCs w:val="24"/>
        </w:rPr>
        <w:t>el estado</w:t>
      </w:r>
      <w:r w:rsidR="00D003AB" w:rsidRPr="00F11ACF">
        <w:rPr>
          <w:rFonts w:eastAsia="Times New Roman"/>
          <w:sz w:val="24"/>
          <w:szCs w:val="24"/>
        </w:rPr>
        <w:t xml:space="preserve"> financier</w:t>
      </w:r>
      <w:r w:rsidRPr="00F11ACF">
        <w:rPr>
          <w:rFonts w:eastAsia="Times New Roman"/>
          <w:sz w:val="24"/>
          <w:szCs w:val="24"/>
        </w:rPr>
        <w:t>o</w:t>
      </w:r>
      <w:r w:rsidR="00D003AB" w:rsidRPr="00F11ACF">
        <w:rPr>
          <w:rFonts w:eastAsia="Times New Roman"/>
          <w:sz w:val="24"/>
          <w:szCs w:val="24"/>
        </w:rPr>
        <w:t xml:space="preserve"> por </w:t>
      </w:r>
      <w:r w:rsidRPr="00F11ACF">
        <w:rPr>
          <w:rFonts w:eastAsia="Times New Roman"/>
          <w:sz w:val="24"/>
          <w:szCs w:val="24"/>
        </w:rPr>
        <w:t>el</w:t>
      </w:r>
      <w:r w:rsidR="00D003AB" w:rsidRPr="00F11ACF">
        <w:rPr>
          <w:rFonts w:eastAsia="Times New Roman"/>
          <w:sz w:val="24"/>
          <w:szCs w:val="24"/>
        </w:rPr>
        <w:t xml:space="preserve"> que está pasando actualmente. Al respecto, indicó que, por la situación de pandemia, sus ingresos se han reducido </w:t>
      </w:r>
      <w:r w:rsidRPr="00F11ACF">
        <w:rPr>
          <w:rFonts w:eastAsia="Times New Roman"/>
          <w:sz w:val="24"/>
          <w:szCs w:val="24"/>
        </w:rPr>
        <w:t>de modo drástico</w:t>
      </w:r>
      <w:r w:rsidR="00D003AB" w:rsidRPr="00F11ACF">
        <w:rPr>
          <w:rFonts w:eastAsia="Times New Roman"/>
          <w:sz w:val="24"/>
          <w:szCs w:val="24"/>
        </w:rPr>
        <w:t xml:space="preserve">. Para soportar esa afirmación, adjuntó </w:t>
      </w:r>
      <w:r w:rsidRPr="00F11ACF">
        <w:rPr>
          <w:rFonts w:eastAsia="Times New Roman"/>
          <w:sz w:val="24"/>
          <w:szCs w:val="24"/>
        </w:rPr>
        <w:t>un certificado</w:t>
      </w:r>
      <w:r w:rsidR="00D003AB" w:rsidRPr="00F11ACF">
        <w:rPr>
          <w:rFonts w:eastAsia="Times New Roman"/>
          <w:sz w:val="24"/>
          <w:szCs w:val="24"/>
        </w:rPr>
        <w:t xml:space="preserve"> </w:t>
      </w:r>
      <w:r w:rsidRPr="00F11ACF">
        <w:rPr>
          <w:rFonts w:eastAsia="Times New Roman"/>
          <w:spacing w:val="-2"/>
          <w:sz w:val="24"/>
          <w:szCs w:val="24"/>
        </w:rPr>
        <w:t>suscrito</w:t>
      </w:r>
      <w:r w:rsidR="00D003AB" w:rsidRPr="00F11ACF">
        <w:rPr>
          <w:rFonts w:eastAsia="Times New Roman"/>
          <w:spacing w:val="-2"/>
          <w:sz w:val="24"/>
          <w:szCs w:val="24"/>
        </w:rPr>
        <w:t xml:space="preserve"> por su representante legal, en </w:t>
      </w:r>
      <w:r w:rsidRPr="00F11ACF">
        <w:rPr>
          <w:rFonts w:eastAsia="Times New Roman"/>
          <w:spacing w:val="-2"/>
          <w:sz w:val="24"/>
          <w:szCs w:val="24"/>
        </w:rPr>
        <w:t>el</w:t>
      </w:r>
      <w:r w:rsidR="00D003AB" w:rsidRPr="00F11ACF">
        <w:rPr>
          <w:rFonts w:eastAsia="Times New Roman"/>
          <w:spacing w:val="-2"/>
          <w:sz w:val="24"/>
          <w:szCs w:val="24"/>
        </w:rPr>
        <w:t xml:space="preserve"> cual enuncia a cuánto asciende tal disminución.</w:t>
      </w:r>
    </w:p>
    <w:p w14:paraId="537E9016" w14:textId="77777777" w:rsidR="00D003AB" w:rsidRPr="00F11ACF" w:rsidRDefault="00D003AB" w:rsidP="000E5BA9">
      <w:pPr>
        <w:overflowPunct w:val="0"/>
        <w:autoSpaceDE w:val="0"/>
        <w:autoSpaceDN w:val="0"/>
        <w:adjustRightInd w:val="0"/>
        <w:spacing w:line="276" w:lineRule="auto"/>
        <w:textAlignment w:val="baseline"/>
        <w:rPr>
          <w:rFonts w:eastAsia="Times New Roman"/>
          <w:sz w:val="24"/>
          <w:szCs w:val="24"/>
        </w:rPr>
      </w:pPr>
    </w:p>
    <w:p w14:paraId="0F24A7B0" w14:textId="72240172" w:rsidR="00AE30B0" w:rsidRPr="00F11ACF" w:rsidRDefault="00AE30B0" w:rsidP="000E5BA9">
      <w:pPr>
        <w:overflowPunct w:val="0"/>
        <w:autoSpaceDE w:val="0"/>
        <w:autoSpaceDN w:val="0"/>
        <w:adjustRightInd w:val="0"/>
        <w:spacing w:line="276" w:lineRule="auto"/>
        <w:textAlignment w:val="baseline"/>
        <w:rPr>
          <w:rFonts w:eastAsia="Times New Roman"/>
          <w:sz w:val="24"/>
          <w:szCs w:val="24"/>
        </w:rPr>
      </w:pPr>
      <w:r w:rsidRPr="00F11ACF">
        <w:rPr>
          <w:rFonts w:eastAsia="Times New Roman"/>
          <w:sz w:val="24"/>
          <w:szCs w:val="24"/>
        </w:rPr>
        <w:t xml:space="preserve">Esa medida provisional debe negarse. </w:t>
      </w:r>
      <w:r w:rsidR="00535DFB" w:rsidRPr="00F11ACF">
        <w:rPr>
          <w:rFonts w:eastAsia="Times New Roman"/>
          <w:sz w:val="24"/>
          <w:szCs w:val="24"/>
        </w:rPr>
        <w:t xml:space="preserve">En efecto, los motivos presentados por la parte actora se fundamentan en una afirmación que es reiterada por medio de un certificado emitido por su representante legal. De ese modo, ello no equivale al par afirmación-prueba sino a dos enunciados iguales que carecen de elemento alguno que los acredite. En ese sentido, esta autoridad no tiene cómo dilucidar si los problemas financieros en mención son ciertos o no. Así las cosas, tampoco tiene cómo enterarse si esas dificultades se pueden agravar urgente y manifiestamente si la accionante cumple la sentencia objeto de tutela. </w:t>
      </w:r>
      <w:r w:rsidR="009D322C" w:rsidRPr="00F11ACF">
        <w:rPr>
          <w:rFonts w:eastAsia="Times New Roman"/>
          <w:sz w:val="24"/>
          <w:szCs w:val="24"/>
        </w:rPr>
        <w:t>A ello se une que, la parte actora, no acreditó que, en este preciso momento, se esté dando ejecución al fallo en referencia, lo cual, para los efectos pretendidos, tendría que estar ocurriendo en el tiempo inmediato.</w:t>
      </w:r>
    </w:p>
    <w:p w14:paraId="68186E54" w14:textId="77777777" w:rsidR="009D322C" w:rsidRPr="00F11ACF" w:rsidRDefault="009D322C" w:rsidP="000E5BA9">
      <w:pPr>
        <w:overflowPunct w:val="0"/>
        <w:autoSpaceDE w:val="0"/>
        <w:autoSpaceDN w:val="0"/>
        <w:adjustRightInd w:val="0"/>
        <w:spacing w:line="276" w:lineRule="auto"/>
        <w:textAlignment w:val="baseline"/>
        <w:rPr>
          <w:rFonts w:eastAsia="Times New Roman"/>
          <w:sz w:val="24"/>
          <w:szCs w:val="24"/>
        </w:rPr>
      </w:pPr>
    </w:p>
    <w:p w14:paraId="46031BE1" w14:textId="180F285C" w:rsidR="00B46A0E" w:rsidRPr="00F11ACF" w:rsidRDefault="00C95B5A" w:rsidP="000E5BA9">
      <w:pPr>
        <w:overflowPunct w:val="0"/>
        <w:autoSpaceDE w:val="0"/>
        <w:autoSpaceDN w:val="0"/>
        <w:adjustRightInd w:val="0"/>
        <w:spacing w:line="276" w:lineRule="auto"/>
        <w:textAlignment w:val="baseline"/>
        <w:rPr>
          <w:rFonts w:eastAsia="Times New Roman"/>
          <w:sz w:val="24"/>
          <w:szCs w:val="24"/>
          <w:lang w:eastAsia="es-ES"/>
        </w:rPr>
      </w:pPr>
      <w:r w:rsidRPr="00F11ACF">
        <w:rPr>
          <w:rFonts w:eastAsia="Times New Roman"/>
          <w:sz w:val="24"/>
          <w:szCs w:val="24"/>
        </w:rPr>
        <w:t>En conclusión</w:t>
      </w:r>
      <w:r w:rsidR="00B46A0E" w:rsidRPr="00F11ACF">
        <w:rPr>
          <w:rFonts w:eastAsia="Times New Roman"/>
          <w:sz w:val="24"/>
          <w:szCs w:val="24"/>
        </w:rPr>
        <w:t xml:space="preserve">, de la solicitud de amparo no se </w:t>
      </w:r>
      <w:r w:rsidRPr="00F11ACF">
        <w:rPr>
          <w:rFonts w:eastAsia="Times New Roman"/>
          <w:sz w:val="24"/>
          <w:szCs w:val="24"/>
        </w:rPr>
        <w:t>desprende</w:t>
      </w:r>
      <w:r w:rsidR="00B46A0E" w:rsidRPr="00F11ACF">
        <w:rPr>
          <w:rFonts w:eastAsia="Times New Roman"/>
          <w:sz w:val="24"/>
          <w:szCs w:val="24"/>
        </w:rPr>
        <w:t xml:space="preserve"> una razón de urgencia</w:t>
      </w:r>
      <w:r w:rsidR="008412FB" w:rsidRPr="00F11ACF">
        <w:rPr>
          <w:rFonts w:eastAsia="Times New Roman"/>
          <w:sz w:val="24"/>
          <w:szCs w:val="24"/>
        </w:rPr>
        <w:t xml:space="preserve"> que permita decretar la medida solicitada. Así mismo, el plenario no </w:t>
      </w:r>
      <w:r w:rsidRPr="00F11ACF">
        <w:rPr>
          <w:rFonts w:eastAsia="Times New Roman"/>
          <w:sz w:val="24"/>
          <w:szCs w:val="24"/>
        </w:rPr>
        <w:t>muestra</w:t>
      </w:r>
      <w:r w:rsidR="008412FB" w:rsidRPr="00F11ACF">
        <w:rPr>
          <w:rFonts w:eastAsia="Times New Roman"/>
          <w:sz w:val="24"/>
          <w:szCs w:val="24"/>
        </w:rPr>
        <w:t xml:space="preserve"> </w:t>
      </w:r>
      <w:r w:rsidR="002A4ED9" w:rsidRPr="00F11ACF">
        <w:rPr>
          <w:rFonts w:eastAsia="Times New Roman"/>
          <w:sz w:val="24"/>
          <w:szCs w:val="24"/>
        </w:rPr>
        <w:t>motivo alguno</w:t>
      </w:r>
      <w:r w:rsidR="008412FB" w:rsidRPr="00F11ACF">
        <w:rPr>
          <w:rFonts w:eastAsia="Times New Roman"/>
          <w:sz w:val="24"/>
          <w:szCs w:val="24"/>
        </w:rPr>
        <w:t xml:space="preserve"> que permita concluir que, de </w:t>
      </w:r>
      <w:r w:rsidR="00B46A0E" w:rsidRPr="00F11ACF">
        <w:rPr>
          <w:rFonts w:eastAsia="Times New Roman"/>
          <w:sz w:val="24"/>
          <w:szCs w:val="24"/>
        </w:rPr>
        <w:t>no adoptar</w:t>
      </w:r>
      <w:r w:rsidR="000523B9" w:rsidRPr="00F11ACF">
        <w:rPr>
          <w:rFonts w:eastAsia="Times New Roman"/>
          <w:sz w:val="24"/>
          <w:szCs w:val="24"/>
        </w:rPr>
        <w:t>se</w:t>
      </w:r>
      <w:r w:rsidR="00B46A0E" w:rsidRPr="00F11ACF">
        <w:rPr>
          <w:rFonts w:eastAsia="Times New Roman"/>
          <w:sz w:val="24"/>
          <w:szCs w:val="24"/>
        </w:rPr>
        <w:t xml:space="preserve"> la medida, los efectos de una eventual orden de amparo</w:t>
      </w:r>
      <w:r w:rsidR="008412FB" w:rsidRPr="00F11ACF">
        <w:rPr>
          <w:rFonts w:eastAsia="Times New Roman"/>
          <w:sz w:val="24"/>
          <w:szCs w:val="24"/>
        </w:rPr>
        <w:t xml:space="preserve"> serían ilusorios</w:t>
      </w:r>
      <w:r w:rsidR="00B46A0E" w:rsidRPr="00F11ACF">
        <w:rPr>
          <w:rFonts w:eastAsia="Times New Roman"/>
          <w:sz w:val="24"/>
          <w:szCs w:val="24"/>
        </w:rPr>
        <w:t xml:space="preserve">. Finalmente, </w:t>
      </w:r>
      <w:r w:rsidR="002D32E4" w:rsidRPr="00F11ACF">
        <w:rPr>
          <w:rFonts w:eastAsia="Times New Roman"/>
          <w:sz w:val="24"/>
          <w:szCs w:val="24"/>
        </w:rPr>
        <w:t>el</w:t>
      </w:r>
      <w:r w:rsidR="008412FB" w:rsidRPr="00F11ACF">
        <w:rPr>
          <w:rFonts w:eastAsia="Times New Roman"/>
          <w:sz w:val="24"/>
          <w:szCs w:val="24"/>
        </w:rPr>
        <w:t xml:space="preserve"> </w:t>
      </w:r>
      <w:r w:rsidRPr="00F11ACF">
        <w:rPr>
          <w:rFonts w:eastAsia="Times New Roman"/>
          <w:sz w:val="24"/>
          <w:szCs w:val="24"/>
        </w:rPr>
        <w:t>peticionari</w:t>
      </w:r>
      <w:r w:rsidR="002D32E4" w:rsidRPr="00F11ACF">
        <w:rPr>
          <w:rFonts w:eastAsia="Times New Roman"/>
          <w:sz w:val="24"/>
          <w:szCs w:val="24"/>
        </w:rPr>
        <w:t>o</w:t>
      </w:r>
      <w:r w:rsidR="00B46A0E" w:rsidRPr="00F11ACF">
        <w:rPr>
          <w:rFonts w:eastAsia="Times New Roman"/>
          <w:sz w:val="24"/>
          <w:szCs w:val="24"/>
        </w:rPr>
        <w:t xml:space="preserve"> tampoco </w:t>
      </w:r>
      <w:r w:rsidRPr="00F11ACF">
        <w:rPr>
          <w:rFonts w:eastAsia="Times New Roman"/>
          <w:sz w:val="24"/>
          <w:szCs w:val="24"/>
          <w:lang w:eastAsia="es-ES"/>
        </w:rPr>
        <w:t>acredita</w:t>
      </w:r>
      <w:r w:rsidR="00B46A0E" w:rsidRPr="00F11ACF">
        <w:rPr>
          <w:rFonts w:eastAsia="Times New Roman"/>
          <w:sz w:val="24"/>
          <w:szCs w:val="24"/>
          <w:lang w:eastAsia="es-ES"/>
        </w:rPr>
        <w:t xml:space="preserve"> que</w:t>
      </w:r>
      <w:r w:rsidRPr="00F11ACF">
        <w:rPr>
          <w:rFonts w:eastAsia="Times New Roman"/>
          <w:sz w:val="24"/>
          <w:szCs w:val="24"/>
          <w:lang w:eastAsia="es-ES"/>
        </w:rPr>
        <w:t xml:space="preserve"> su situación es tan apremiante y grave que debe de atenderse de inmediato, motivo por el cual no </w:t>
      </w:r>
      <w:r w:rsidR="003A34D0" w:rsidRPr="00F11ACF">
        <w:rPr>
          <w:rFonts w:eastAsia="Times New Roman"/>
          <w:sz w:val="24"/>
          <w:szCs w:val="24"/>
          <w:lang w:eastAsia="es-ES"/>
        </w:rPr>
        <w:t>sea</w:t>
      </w:r>
      <w:r w:rsidRPr="00F11ACF">
        <w:rPr>
          <w:rFonts w:eastAsia="Times New Roman"/>
          <w:sz w:val="24"/>
          <w:szCs w:val="24"/>
          <w:lang w:eastAsia="es-ES"/>
        </w:rPr>
        <w:t xml:space="preserve"> posible esperar hasta que se profiera el fallo correspondiente.</w:t>
      </w:r>
      <w:r w:rsidR="007B7E8B" w:rsidRPr="00F11ACF">
        <w:rPr>
          <w:rFonts w:eastAsia="Times New Roman"/>
          <w:sz w:val="24"/>
          <w:szCs w:val="24"/>
          <w:lang w:eastAsia="es-ES"/>
        </w:rPr>
        <w:t xml:space="preserve"> Por todo lo anterior, en la parte resolutiva del presente proveído se negará la medida rogada.</w:t>
      </w:r>
    </w:p>
    <w:p w14:paraId="00516933" w14:textId="38F62AFC" w:rsidR="00B46A0E" w:rsidRPr="00F11ACF" w:rsidRDefault="00B46A0E" w:rsidP="000E5BA9">
      <w:pPr>
        <w:spacing w:line="276" w:lineRule="auto"/>
        <w:rPr>
          <w:sz w:val="24"/>
          <w:szCs w:val="24"/>
        </w:rPr>
      </w:pPr>
    </w:p>
    <w:p w14:paraId="0DF97DAB" w14:textId="4594A44F" w:rsidR="003B65CE" w:rsidRPr="00F11ACF" w:rsidRDefault="00F11ACF" w:rsidP="000E5BA9">
      <w:pPr>
        <w:spacing w:line="276" w:lineRule="auto"/>
        <w:rPr>
          <w:sz w:val="24"/>
          <w:szCs w:val="24"/>
        </w:rPr>
      </w:pPr>
      <w:r w:rsidRPr="00F11ACF">
        <w:rPr>
          <w:sz w:val="24"/>
          <w:szCs w:val="24"/>
        </w:rPr>
        <w:t>E</w:t>
      </w:r>
      <w:r w:rsidRPr="00F11ACF">
        <w:rPr>
          <w:sz w:val="24"/>
          <w:szCs w:val="24"/>
        </w:rPr>
        <w:t>l actor anexó</w:t>
      </w:r>
      <w:r w:rsidRPr="00F11ACF">
        <w:rPr>
          <w:sz w:val="24"/>
          <w:szCs w:val="24"/>
        </w:rPr>
        <w:t xml:space="preserve"> a</w:t>
      </w:r>
      <w:r w:rsidR="00FD1494" w:rsidRPr="00F11ACF">
        <w:rPr>
          <w:sz w:val="24"/>
          <w:szCs w:val="24"/>
        </w:rPr>
        <w:t>l memorial introductorio de este trámite procesal:</w:t>
      </w:r>
      <w:r w:rsidR="00064275" w:rsidRPr="00F11ACF">
        <w:rPr>
          <w:sz w:val="24"/>
          <w:szCs w:val="24"/>
        </w:rPr>
        <w:t xml:space="preserve"> (i) la sentencia enjuiciada; (</w:t>
      </w:r>
      <w:proofErr w:type="spellStart"/>
      <w:r w:rsidR="00064275" w:rsidRPr="00F11ACF">
        <w:rPr>
          <w:sz w:val="24"/>
          <w:szCs w:val="24"/>
        </w:rPr>
        <w:t>ii</w:t>
      </w:r>
      <w:proofErr w:type="spellEnd"/>
      <w:r w:rsidR="00064275" w:rsidRPr="00F11ACF">
        <w:rPr>
          <w:sz w:val="24"/>
          <w:szCs w:val="24"/>
        </w:rPr>
        <w:t>) el salvamento de voto suscrito por el consejero de Estado Martín Gonzalo Bermúdez Muñoz; y (</w:t>
      </w:r>
      <w:proofErr w:type="spellStart"/>
      <w:r w:rsidR="00064275" w:rsidRPr="00F11ACF">
        <w:rPr>
          <w:sz w:val="24"/>
          <w:szCs w:val="24"/>
        </w:rPr>
        <w:t>i</w:t>
      </w:r>
      <w:r w:rsidR="008A4EAC" w:rsidRPr="00F11ACF">
        <w:rPr>
          <w:sz w:val="24"/>
          <w:szCs w:val="24"/>
        </w:rPr>
        <w:t>ii</w:t>
      </w:r>
      <w:proofErr w:type="spellEnd"/>
      <w:r w:rsidR="00064275" w:rsidRPr="00F11ACF">
        <w:rPr>
          <w:sz w:val="24"/>
          <w:szCs w:val="24"/>
        </w:rPr>
        <w:t xml:space="preserve">) el volumen </w:t>
      </w:r>
      <w:proofErr w:type="spellStart"/>
      <w:r w:rsidR="00064275" w:rsidRPr="00F11ACF">
        <w:rPr>
          <w:sz w:val="24"/>
          <w:szCs w:val="24"/>
        </w:rPr>
        <w:t>n.°</w:t>
      </w:r>
      <w:proofErr w:type="spellEnd"/>
      <w:r w:rsidR="00064275" w:rsidRPr="00F11ACF">
        <w:rPr>
          <w:sz w:val="24"/>
          <w:szCs w:val="24"/>
        </w:rPr>
        <w:t xml:space="preserve"> 19, suplemento n.° 2, de la </w:t>
      </w:r>
      <w:r w:rsidR="00064275" w:rsidRPr="00F11ACF">
        <w:rPr>
          <w:i/>
          <w:iCs/>
          <w:sz w:val="24"/>
          <w:szCs w:val="24"/>
        </w:rPr>
        <w:t>Revista Colombiana de Cardiología</w:t>
      </w:r>
      <w:r w:rsidR="00064275" w:rsidRPr="00F11ACF">
        <w:rPr>
          <w:sz w:val="24"/>
          <w:szCs w:val="24"/>
        </w:rPr>
        <w:t xml:space="preserve">, ejemplar de febrero de 2010. </w:t>
      </w:r>
      <w:r w:rsidR="008A4EAC" w:rsidRPr="00F11ACF">
        <w:rPr>
          <w:sz w:val="24"/>
          <w:szCs w:val="24"/>
        </w:rPr>
        <w:t xml:space="preserve">La revista en cita, </w:t>
      </w:r>
      <w:r w:rsidR="003B65CE" w:rsidRPr="00F11ACF">
        <w:rPr>
          <w:sz w:val="24"/>
          <w:szCs w:val="24"/>
        </w:rPr>
        <w:t xml:space="preserve">será tenida como prueba </w:t>
      </w:r>
      <w:r w:rsidR="00F409B0" w:rsidRPr="00F11ACF">
        <w:rPr>
          <w:sz w:val="24"/>
          <w:szCs w:val="24"/>
        </w:rPr>
        <w:t xml:space="preserve">documental </w:t>
      </w:r>
      <w:r w:rsidR="003B65CE" w:rsidRPr="00F11ACF">
        <w:rPr>
          <w:sz w:val="24"/>
          <w:szCs w:val="24"/>
        </w:rPr>
        <w:t>en la parte resolutiva del presente proveído</w:t>
      </w:r>
      <w:r w:rsidR="000A10BF" w:rsidRPr="00F11ACF">
        <w:rPr>
          <w:rStyle w:val="Refdenotaalpie"/>
          <w:sz w:val="24"/>
          <w:szCs w:val="24"/>
        </w:rPr>
        <w:footnoteReference w:id="5"/>
      </w:r>
      <w:r w:rsidR="003B65CE" w:rsidRPr="00F11ACF">
        <w:rPr>
          <w:sz w:val="24"/>
          <w:szCs w:val="24"/>
        </w:rPr>
        <w:t>.</w:t>
      </w:r>
    </w:p>
    <w:p w14:paraId="5E2A2602" w14:textId="77777777" w:rsidR="002D32E4" w:rsidRPr="00F11ACF" w:rsidRDefault="002D32E4" w:rsidP="000E5BA9">
      <w:pPr>
        <w:spacing w:line="276" w:lineRule="auto"/>
        <w:rPr>
          <w:sz w:val="24"/>
          <w:szCs w:val="24"/>
        </w:rPr>
      </w:pPr>
    </w:p>
    <w:p w14:paraId="5D685954" w14:textId="43B2D977" w:rsidR="003B65CE" w:rsidRPr="00F11ACF" w:rsidRDefault="00E13418" w:rsidP="000E5BA9">
      <w:pPr>
        <w:spacing w:line="276" w:lineRule="auto"/>
        <w:rPr>
          <w:sz w:val="24"/>
          <w:szCs w:val="24"/>
        </w:rPr>
      </w:pPr>
      <w:r w:rsidRPr="00F11ACF">
        <w:rPr>
          <w:sz w:val="24"/>
          <w:szCs w:val="24"/>
        </w:rPr>
        <w:t>Además de los anexos en mención</w:t>
      </w:r>
      <w:r w:rsidR="002D32E4" w:rsidRPr="00F11ACF">
        <w:rPr>
          <w:sz w:val="24"/>
          <w:szCs w:val="24"/>
        </w:rPr>
        <w:t>,</w:t>
      </w:r>
      <w:r w:rsidRPr="00F11ACF">
        <w:rPr>
          <w:sz w:val="24"/>
          <w:szCs w:val="24"/>
        </w:rPr>
        <w:t xml:space="preserve"> </w:t>
      </w:r>
      <w:r w:rsidR="002D32E4" w:rsidRPr="00F11ACF">
        <w:rPr>
          <w:sz w:val="24"/>
          <w:szCs w:val="24"/>
        </w:rPr>
        <w:t>el</w:t>
      </w:r>
      <w:r w:rsidRPr="00F11ACF">
        <w:rPr>
          <w:sz w:val="24"/>
          <w:szCs w:val="24"/>
        </w:rPr>
        <w:t xml:space="preserve"> accionante solicitó que se ordenara al Tribunal Administrativo de Antioquia enviar en préstamo el expediente íntegro, contentivo del proceso ordinario identificado arriba. </w:t>
      </w:r>
      <w:r w:rsidR="00A071F4" w:rsidRPr="00F11ACF">
        <w:rPr>
          <w:sz w:val="24"/>
          <w:szCs w:val="24"/>
        </w:rPr>
        <w:t>Examinado el libelo introductorio de este proceso y, en atención a las premuras causadas por las situaciones de pandemia y paro nacional que azotan al país, no resulta necesario el traslado de todos los cuadernos que componen el plenario en mención, sino solo</w:t>
      </w:r>
      <w:r w:rsidR="000E5BA9" w:rsidRPr="00F11ACF">
        <w:rPr>
          <w:sz w:val="24"/>
          <w:szCs w:val="24"/>
        </w:rPr>
        <w:t xml:space="preserve"> de</w:t>
      </w:r>
      <w:r w:rsidR="00A071F4" w:rsidRPr="00F11ACF">
        <w:rPr>
          <w:sz w:val="24"/>
          <w:szCs w:val="24"/>
        </w:rPr>
        <w:t xml:space="preserve"> algunas piezas procesales. De ese modo, en la parte resolutiva de este proveído se ordenará que el citado tribunal envíe versión escaneada de los siguientes elementos:</w:t>
      </w:r>
    </w:p>
    <w:p w14:paraId="6D96EC2B" w14:textId="51EF171F" w:rsidR="00A071F4" w:rsidRPr="00F11ACF" w:rsidRDefault="00A071F4" w:rsidP="000E5BA9">
      <w:pPr>
        <w:spacing w:line="276" w:lineRule="auto"/>
        <w:rPr>
          <w:sz w:val="24"/>
          <w:szCs w:val="24"/>
        </w:rPr>
      </w:pPr>
    </w:p>
    <w:p w14:paraId="2C5DB87D" w14:textId="7FB0B830" w:rsidR="003341F0" w:rsidRPr="00F11ACF" w:rsidRDefault="003341F0" w:rsidP="000E5BA9">
      <w:pPr>
        <w:pStyle w:val="Prrafodelista"/>
        <w:numPr>
          <w:ilvl w:val="0"/>
          <w:numId w:val="11"/>
        </w:numPr>
        <w:spacing w:line="276" w:lineRule="auto"/>
        <w:rPr>
          <w:sz w:val="24"/>
          <w:szCs w:val="24"/>
        </w:rPr>
      </w:pPr>
      <w:r w:rsidRPr="00F11ACF">
        <w:rPr>
          <w:sz w:val="24"/>
          <w:szCs w:val="24"/>
        </w:rPr>
        <w:t>Escrito de demanda.</w:t>
      </w:r>
    </w:p>
    <w:p w14:paraId="3996FD34" w14:textId="77777777" w:rsidR="00F10E8A" w:rsidRPr="00F11ACF" w:rsidRDefault="00F10E8A" w:rsidP="000E5BA9">
      <w:pPr>
        <w:spacing w:line="276" w:lineRule="auto"/>
        <w:rPr>
          <w:sz w:val="24"/>
          <w:szCs w:val="24"/>
        </w:rPr>
      </w:pPr>
    </w:p>
    <w:p w14:paraId="33A13E15" w14:textId="3D992EB4" w:rsidR="003341F0" w:rsidRPr="00F11ACF" w:rsidRDefault="003341F0" w:rsidP="000E5BA9">
      <w:pPr>
        <w:pStyle w:val="Prrafodelista"/>
        <w:numPr>
          <w:ilvl w:val="0"/>
          <w:numId w:val="11"/>
        </w:numPr>
        <w:spacing w:line="276" w:lineRule="auto"/>
        <w:rPr>
          <w:sz w:val="24"/>
          <w:szCs w:val="24"/>
        </w:rPr>
      </w:pPr>
      <w:r w:rsidRPr="00F11ACF">
        <w:rPr>
          <w:sz w:val="24"/>
          <w:szCs w:val="24"/>
        </w:rPr>
        <w:t>Contestaciones.</w:t>
      </w:r>
    </w:p>
    <w:p w14:paraId="38A1747A" w14:textId="77777777" w:rsidR="00F10E8A" w:rsidRPr="00F11ACF" w:rsidRDefault="00F10E8A" w:rsidP="000E5BA9">
      <w:pPr>
        <w:spacing w:line="276" w:lineRule="auto"/>
        <w:rPr>
          <w:sz w:val="24"/>
          <w:szCs w:val="24"/>
        </w:rPr>
      </w:pPr>
    </w:p>
    <w:p w14:paraId="5D7F35C6" w14:textId="46DBB97C" w:rsidR="003341F0" w:rsidRPr="00F11ACF" w:rsidRDefault="003341F0" w:rsidP="000E5BA9">
      <w:pPr>
        <w:pStyle w:val="Prrafodelista"/>
        <w:numPr>
          <w:ilvl w:val="0"/>
          <w:numId w:val="11"/>
        </w:numPr>
        <w:spacing w:line="276" w:lineRule="auto"/>
        <w:rPr>
          <w:sz w:val="24"/>
          <w:szCs w:val="24"/>
        </w:rPr>
      </w:pPr>
      <w:r w:rsidRPr="00F11ACF">
        <w:rPr>
          <w:sz w:val="24"/>
          <w:szCs w:val="24"/>
        </w:rPr>
        <w:t>Auto que, en primera instancia, abre el proceso a pruebas y decreta y ordena la práctica de los medios de convicción a recaudar para llegar a una decisión.</w:t>
      </w:r>
    </w:p>
    <w:p w14:paraId="7667B3FE" w14:textId="77777777" w:rsidR="00F10E8A" w:rsidRPr="00F11ACF" w:rsidRDefault="00F10E8A" w:rsidP="000E5BA9">
      <w:pPr>
        <w:spacing w:line="276" w:lineRule="auto"/>
        <w:rPr>
          <w:sz w:val="24"/>
          <w:szCs w:val="24"/>
        </w:rPr>
      </w:pPr>
    </w:p>
    <w:p w14:paraId="5C56D082" w14:textId="0F3156DE" w:rsidR="00A071F4" w:rsidRPr="00F11ACF" w:rsidRDefault="00A071F4" w:rsidP="000E5BA9">
      <w:pPr>
        <w:pStyle w:val="Prrafodelista"/>
        <w:numPr>
          <w:ilvl w:val="0"/>
          <w:numId w:val="11"/>
        </w:numPr>
        <w:spacing w:line="276" w:lineRule="auto"/>
        <w:rPr>
          <w:sz w:val="24"/>
          <w:szCs w:val="24"/>
        </w:rPr>
      </w:pPr>
      <w:r w:rsidRPr="00F11ACF">
        <w:rPr>
          <w:sz w:val="24"/>
          <w:szCs w:val="24"/>
        </w:rPr>
        <w:t xml:space="preserve">La literatura médica aportada por el Centro Cardiovascular Colombiano con la contestación a la demanda. </w:t>
      </w:r>
      <w:r w:rsidRPr="00F11ACF">
        <w:rPr>
          <w:i/>
          <w:iCs/>
          <w:sz w:val="24"/>
          <w:szCs w:val="24"/>
        </w:rPr>
        <w:t>Artículo científico</w:t>
      </w:r>
      <w:r w:rsidRPr="00F11ACF">
        <w:rPr>
          <w:sz w:val="24"/>
          <w:szCs w:val="24"/>
        </w:rPr>
        <w:t>: Clínicas Colombianas de Cardiología. Consenso Nacional para la Prevención, Diagnóstico y Tratamiento del Infarto Agudo de Miocardio. Director Consultor: Ricardo Rozo Uribe, M.D. Sociedad Colombiana de Cardiología. 1997-1999.</w:t>
      </w:r>
    </w:p>
    <w:p w14:paraId="6A76B4A3" w14:textId="77777777" w:rsidR="00F10E8A" w:rsidRPr="00F11ACF" w:rsidRDefault="00F10E8A" w:rsidP="000E5BA9">
      <w:pPr>
        <w:spacing w:line="276" w:lineRule="auto"/>
        <w:rPr>
          <w:sz w:val="24"/>
          <w:szCs w:val="24"/>
        </w:rPr>
      </w:pPr>
    </w:p>
    <w:p w14:paraId="297F816D" w14:textId="58E6548F" w:rsidR="00A071F4" w:rsidRPr="00F11ACF" w:rsidRDefault="00A071F4" w:rsidP="000E5BA9">
      <w:pPr>
        <w:pStyle w:val="Prrafodelista"/>
        <w:numPr>
          <w:ilvl w:val="0"/>
          <w:numId w:val="11"/>
        </w:numPr>
        <w:spacing w:line="276" w:lineRule="auto"/>
        <w:rPr>
          <w:sz w:val="24"/>
          <w:szCs w:val="24"/>
        </w:rPr>
      </w:pPr>
      <w:r w:rsidRPr="00F11ACF">
        <w:rPr>
          <w:sz w:val="24"/>
          <w:szCs w:val="24"/>
        </w:rPr>
        <w:t>Testimonio del médico Francisco Eladio López.</w:t>
      </w:r>
    </w:p>
    <w:p w14:paraId="1746D169" w14:textId="77777777" w:rsidR="00F10E8A" w:rsidRPr="00F11ACF" w:rsidRDefault="00F10E8A" w:rsidP="000E5BA9">
      <w:pPr>
        <w:spacing w:line="276" w:lineRule="auto"/>
        <w:rPr>
          <w:sz w:val="24"/>
          <w:szCs w:val="24"/>
        </w:rPr>
      </w:pPr>
    </w:p>
    <w:p w14:paraId="27C28428" w14:textId="2E40E9A8" w:rsidR="00A071F4" w:rsidRPr="00F11ACF" w:rsidRDefault="00A071F4" w:rsidP="000E5BA9">
      <w:pPr>
        <w:pStyle w:val="Prrafodelista"/>
        <w:numPr>
          <w:ilvl w:val="0"/>
          <w:numId w:val="11"/>
        </w:numPr>
        <w:spacing w:line="276" w:lineRule="auto"/>
        <w:rPr>
          <w:sz w:val="24"/>
          <w:szCs w:val="24"/>
        </w:rPr>
      </w:pPr>
      <w:r w:rsidRPr="00F11ACF">
        <w:rPr>
          <w:sz w:val="24"/>
          <w:szCs w:val="24"/>
        </w:rPr>
        <w:t>Testimonio del médico Carlos Ignacio Escobar Quijano.</w:t>
      </w:r>
    </w:p>
    <w:p w14:paraId="0B50929F" w14:textId="77777777" w:rsidR="00F10E8A" w:rsidRPr="00F11ACF" w:rsidRDefault="00F10E8A" w:rsidP="000E5BA9">
      <w:pPr>
        <w:spacing w:line="276" w:lineRule="auto"/>
        <w:rPr>
          <w:sz w:val="24"/>
          <w:szCs w:val="24"/>
        </w:rPr>
      </w:pPr>
    </w:p>
    <w:p w14:paraId="059A07E5" w14:textId="055E6F3B" w:rsidR="00A071F4" w:rsidRPr="00F11ACF" w:rsidRDefault="00A071F4" w:rsidP="000E5BA9">
      <w:pPr>
        <w:pStyle w:val="Prrafodelista"/>
        <w:numPr>
          <w:ilvl w:val="0"/>
          <w:numId w:val="11"/>
        </w:numPr>
        <w:spacing w:line="276" w:lineRule="auto"/>
        <w:rPr>
          <w:sz w:val="24"/>
          <w:szCs w:val="24"/>
        </w:rPr>
      </w:pPr>
      <w:r w:rsidRPr="00F11ACF">
        <w:rPr>
          <w:sz w:val="24"/>
          <w:szCs w:val="24"/>
        </w:rPr>
        <w:t>Testimonio del médico Carlos José Jaramillo.</w:t>
      </w:r>
    </w:p>
    <w:p w14:paraId="12DDE016" w14:textId="77777777" w:rsidR="00F10E8A" w:rsidRPr="00F11ACF" w:rsidRDefault="00F10E8A" w:rsidP="000E5BA9">
      <w:pPr>
        <w:spacing w:line="276" w:lineRule="auto"/>
        <w:rPr>
          <w:sz w:val="24"/>
          <w:szCs w:val="24"/>
        </w:rPr>
      </w:pPr>
    </w:p>
    <w:p w14:paraId="5CF52AF1" w14:textId="127D85EA" w:rsidR="00A071F4" w:rsidRPr="00F11ACF" w:rsidRDefault="00A071F4" w:rsidP="000E5BA9">
      <w:pPr>
        <w:pStyle w:val="Prrafodelista"/>
        <w:numPr>
          <w:ilvl w:val="0"/>
          <w:numId w:val="11"/>
        </w:numPr>
        <w:spacing w:line="276" w:lineRule="auto"/>
        <w:rPr>
          <w:sz w:val="24"/>
          <w:szCs w:val="24"/>
        </w:rPr>
      </w:pPr>
      <w:r w:rsidRPr="00F11ACF">
        <w:rPr>
          <w:sz w:val="24"/>
          <w:szCs w:val="24"/>
        </w:rPr>
        <w:t>Dictamen pericial rendido por la Universidad CES por conducto del médico Julián Vallejo Maya.</w:t>
      </w:r>
    </w:p>
    <w:p w14:paraId="74871362" w14:textId="77777777" w:rsidR="00F10E8A" w:rsidRPr="00F11ACF" w:rsidRDefault="00F10E8A" w:rsidP="000E5BA9">
      <w:pPr>
        <w:spacing w:line="276" w:lineRule="auto"/>
        <w:rPr>
          <w:sz w:val="24"/>
          <w:szCs w:val="24"/>
        </w:rPr>
      </w:pPr>
    </w:p>
    <w:p w14:paraId="61576C56" w14:textId="464F25C8" w:rsidR="00A071F4" w:rsidRPr="00F11ACF" w:rsidRDefault="00A071F4" w:rsidP="000E5BA9">
      <w:pPr>
        <w:pStyle w:val="Prrafodelista"/>
        <w:numPr>
          <w:ilvl w:val="0"/>
          <w:numId w:val="11"/>
        </w:numPr>
        <w:spacing w:line="276" w:lineRule="auto"/>
        <w:rPr>
          <w:sz w:val="24"/>
          <w:szCs w:val="24"/>
        </w:rPr>
      </w:pPr>
      <w:r w:rsidRPr="00F11ACF">
        <w:rPr>
          <w:sz w:val="24"/>
          <w:szCs w:val="24"/>
        </w:rPr>
        <w:t>La literatura médica aportada por la parte objetante en su escrito de oposición dirigida contra el dictamen pericial rendido por la Universidad CES.</w:t>
      </w:r>
    </w:p>
    <w:p w14:paraId="6569418C" w14:textId="77777777" w:rsidR="00F10E8A" w:rsidRPr="00F11ACF" w:rsidRDefault="00F10E8A" w:rsidP="000E5BA9">
      <w:pPr>
        <w:spacing w:line="276" w:lineRule="auto"/>
        <w:rPr>
          <w:sz w:val="24"/>
          <w:szCs w:val="24"/>
        </w:rPr>
      </w:pPr>
    </w:p>
    <w:p w14:paraId="5FF25CB9" w14:textId="639ECAE5" w:rsidR="00A071F4" w:rsidRPr="00F11ACF" w:rsidRDefault="00A071F4" w:rsidP="000E5BA9">
      <w:pPr>
        <w:pStyle w:val="Prrafodelista"/>
        <w:numPr>
          <w:ilvl w:val="0"/>
          <w:numId w:val="11"/>
        </w:numPr>
        <w:spacing w:line="276" w:lineRule="auto"/>
        <w:rPr>
          <w:sz w:val="24"/>
          <w:szCs w:val="24"/>
        </w:rPr>
      </w:pPr>
      <w:r w:rsidRPr="00F11ACF">
        <w:rPr>
          <w:sz w:val="24"/>
          <w:szCs w:val="24"/>
        </w:rPr>
        <w:t>Testimonio de</w:t>
      </w:r>
      <w:r w:rsidR="003341F0" w:rsidRPr="00F11ACF">
        <w:rPr>
          <w:sz w:val="24"/>
          <w:szCs w:val="24"/>
        </w:rPr>
        <w:t>l médico</w:t>
      </w:r>
      <w:r w:rsidRPr="00F11ACF">
        <w:rPr>
          <w:sz w:val="24"/>
          <w:szCs w:val="24"/>
        </w:rPr>
        <w:t xml:space="preserve"> Hermes de Jesús Grajales Jiménez.</w:t>
      </w:r>
    </w:p>
    <w:p w14:paraId="5DDA9E56" w14:textId="77777777" w:rsidR="00F10E8A" w:rsidRPr="00F11ACF" w:rsidRDefault="00F10E8A" w:rsidP="000E5BA9">
      <w:pPr>
        <w:spacing w:line="276" w:lineRule="auto"/>
        <w:rPr>
          <w:sz w:val="24"/>
          <w:szCs w:val="24"/>
        </w:rPr>
      </w:pPr>
    </w:p>
    <w:p w14:paraId="0676113A" w14:textId="45991F39" w:rsidR="00A071F4" w:rsidRPr="00F11ACF" w:rsidRDefault="00A071F4" w:rsidP="000E5BA9">
      <w:pPr>
        <w:pStyle w:val="Prrafodelista"/>
        <w:numPr>
          <w:ilvl w:val="0"/>
          <w:numId w:val="11"/>
        </w:numPr>
        <w:spacing w:line="276" w:lineRule="auto"/>
        <w:rPr>
          <w:sz w:val="24"/>
          <w:szCs w:val="24"/>
        </w:rPr>
      </w:pPr>
      <w:r w:rsidRPr="00F11ACF">
        <w:rPr>
          <w:sz w:val="24"/>
          <w:szCs w:val="24"/>
        </w:rPr>
        <w:t>La literatura médica aportada por Hermes de Jesús Grajales Jiménez.</w:t>
      </w:r>
    </w:p>
    <w:p w14:paraId="1E4FA7B3" w14:textId="77777777" w:rsidR="00F10E8A" w:rsidRPr="00F11ACF" w:rsidRDefault="00F10E8A" w:rsidP="000E5BA9">
      <w:pPr>
        <w:spacing w:line="276" w:lineRule="auto"/>
        <w:rPr>
          <w:sz w:val="24"/>
          <w:szCs w:val="24"/>
        </w:rPr>
      </w:pPr>
    </w:p>
    <w:p w14:paraId="149F9CC7" w14:textId="24743609" w:rsidR="003341F0" w:rsidRPr="00F11ACF" w:rsidRDefault="003341F0" w:rsidP="000E5BA9">
      <w:pPr>
        <w:pStyle w:val="Prrafodelista"/>
        <w:numPr>
          <w:ilvl w:val="0"/>
          <w:numId w:val="11"/>
        </w:numPr>
        <w:spacing w:line="276" w:lineRule="auto"/>
        <w:rPr>
          <w:sz w:val="24"/>
          <w:szCs w:val="24"/>
        </w:rPr>
      </w:pPr>
      <w:r w:rsidRPr="00F11ACF">
        <w:rPr>
          <w:sz w:val="24"/>
          <w:szCs w:val="24"/>
        </w:rPr>
        <w:t>Sentencia de primera instancia.</w:t>
      </w:r>
    </w:p>
    <w:p w14:paraId="1949C1D3" w14:textId="77777777" w:rsidR="00F10E8A" w:rsidRPr="00F11ACF" w:rsidRDefault="00F10E8A" w:rsidP="000E5BA9">
      <w:pPr>
        <w:spacing w:line="276" w:lineRule="auto"/>
        <w:rPr>
          <w:sz w:val="24"/>
          <w:szCs w:val="24"/>
        </w:rPr>
      </w:pPr>
    </w:p>
    <w:p w14:paraId="50F55412" w14:textId="1228D44B" w:rsidR="003341F0" w:rsidRPr="00F11ACF" w:rsidRDefault="003341F0" w:rsidP="000E5BA9">
      <w:pPr>
        <w:pStyle w:val="Prrafodelista"/>
        <w:numPr>
          <w:ilvl w:val="0"/>
          <w:numId w:val="11"/>
        </w:numPr>
        <w:spacing w:line="276" w:lineRule="auto"/>
        <w:rPr>
          <w:sz w:val="24"/>
          <w:szCs w:val="24"/>
        </w:rPr>
      </w:pPr>
      <w:r w:rsidRPr="00F11ACF">
        <w:rPr>
          <w:sz w:val="24"/>
          <w:szCs w:val="24"/>
        </w:rPr>
        <w:t>Escrito de apelación.</w:t>
      </w:r>
    </w:p>
    <w:p w14:paraId="1D1B0957" w14:textId="77777777" w:rsidR="000E5BA9" w:rsidRPr="00F11ACF" w:rsidRDefault="000E5BA9" w:rsidP="000E5BA9">
      <w:pPr>
        <w:spacing w:line="276" w:lineRule="auto"/>
        <w:rPr>
          <w:sz w:val="24"/>
          <w:szCs w:val="24"/>
        </w:rPr>
      </w:pPr>
    </w:p>
    <w:p w14:paraId="6D8FA932" w14:textId="3F4D8CB0" w:rsidR="00673BB3" w:rsidRPr="00F11ACF" w:rsidRDefault="00F10E8A" w:rsidP="000E5BA9">
      <w:pPr>
        <w:spacing w:line="276" w:lineRule="auto"/>
        <w:rPr>
          <w:sz w:val="24"/>
          <w:szCs w:val="24"/>
        </w:rPr>
      </w:pPr>
      <w:r w:rsidRPr="00F11ACF">
        <w:rPr>
          <w:sz w:val="24"/>
          <w:szCs w:val="24"/>
        </w:rPr>
        <w:t>Por último, es necesario identificar a los sujetos procesales que actuaron en sede ordinaria. Estos, según la Sede Electrónica para la Gestión Judicial (SAMAI), son:</w:t>
      </w:r>
    </w:p>
    <w:p w14:paraId="3383D4C8" w14:textId="77777777" w:rsidR="002D32E4" w:rsidRPr="00F11ACF" w:rsidRDefault="002D32E4" w:rsidP="000E5BA9">
      <w:pPr>
        <w:spacing w:line="276" w:lineRule="auto"/>
        <w:rPr>
          <w:sz w:val="24"/>
          <w:szCs w:val="24"/>
        </w:rPr>
      </w:pPr>
    </w:p>
    <w:p w14:paraId="267B79CC" w14:textId="2D1D313D" w:rsidR="00673BB3" w:rsidRPr="00F11ACF" w:rsidRDefault="00F10E8A" w:rsidP="000E5BA9">
      <w:pPr>
        <w:pStyle w:val="Prrafodelista"/>
        <w:numPr>
          <w:ilvl w:val="0"/>
          <w:numId w:val="12"/>
        </w:numPr>
        <w:spacing w:line="276" w:lineRule="auto"/>
        <w:rPr>
          <w:sz w:val="24"/>
          <w:szCs w:val="24"/>
        </w:rPr>
      </w:pPr>
      <w:r w:rsidRPr="00F11ACF">
        <w:rPr>
          <w:i/>
          <w:iCs/>
          <w:sz w:val="24"/>
          <w:szCs w:val="24"/>
        </w:rPr>
        <w:t>Parte demandante</w:t>
      </w:r>
      <w:r w:rsidRPr="00F11ACF">
        <w:rPr>
          <w:sz w:val="24"/>
          <w:szCs w:val="24"/>
        </w:rPr>
        <w:t xml:space="preserve">: María del Perpetuo Socorro García de Pinillos; María </w:t>
      </w:r>
      <w:proofErr w:type="spellStart"/>
      <w:r w:rsidRPr="00F11ACF">
        <w:rPr>
          <w:sz w:val="24"/>
          <w:szCs w:val="24"/>
        </w:rPr>
        <w:t>Ailed</w:t>
      </w:r>
      <w:proofErr w:type="spellEnd"/>
      <w:r w:rsidRPr="00F11ACF">
        <w:rPr>
          <w:sz w:val="24"/>
          <w:szCs w:val="24"/>
        </w:rPr>
        <w:t xml:space="preserve">, María Magdalena, María Edilia, Jesús María, </w:t>
      </w:r>
      <w:proofErr w:type="spellStart"/>
      <w:r w:rsidRPr="00F11ACF">
        <w:rPr>
          <w:sz w:val="24"/>
          <w:szCs w:val="24"/>
        </w:rPr>
        <w:t>Edinson</w:t>
      </w:r>
      <w:proofErr w:type="spellEnd"/>
      <w:r w:rsidRPr="00F11ACF">
        <w:rPr>
          <w:sz w:val="24"/>
          <w:szCs w:val="24"/>
        </w:rPr>
        <w:t xml:space="preserve"> de Jesús y José Olivero Pinillos García; Gladys de Jesús Múnera Jaramillo; Gladys Andrea, Luz Mary y Diego Mauricio Pinillos Múnera; Leidy Johana y Juan Esteban Pinillos; María Fernanda Martínez Pinillos.</w:t>
      </w:r>
    </w:p>
    <w:p w14:paraId="53F6BEA3" w14:textId="77777777" w:rsidR="00673BB3" w:rsidRPr="00F11ACF" w:rsidRDefault="00673BB3" w:rsidP="000E5BA9">
      <w:pPr>
        <w:spacing w:line="276" w:lineRule="auto"/>
        <w:rPr>
          <w:sz w:val="24"/>
          <w:szCs w:val="24"/>
        </w:rPr>
      </w:pPr>
    </w:p>
    <w:p w14:paraId="7AFA4D69" w14:textId="72A4F5DE" w:rsidR="00673BB3" w:rsidRPr="00F11ACF" w:rsidRDefault="00F10E8A" w:rsidP="000E5BA9">
      <w:pPr>
        <w:pStyle w:val="Prrafodelista"/>
        <w:numPr>
          <w:ilvl w:val="0"/>
          <w:numId w:val="12"/>
        </w:numPr>
        <w:spacing w:line="276" w:lineRule="auto"/>
        <w:rPr>
          <w:sz w:val="24"/>
          <w:szCs w:val="24"/>
        </w:rPr>
      </w:pPr>
      <w:r w:rsidRPr="00F11ACF">
        <w:rPr>
          <w:i/>
          <w:iCs/>
          <w:sz w:val="24"/>
          <w:szCs w:val="24"/>
        </w:rPr>
        <w:t>Parte demandada</w:t>
      </w:r>
      <w:r w:rsidRPr="00F11ACF">
        <w:rPr>
          <w:sz w:val="24"/>
          <w:szCs w:val="24"/>
        </w:rPr>
        <w:t>: Departamento de Antioquia; Municipio de Puerto Berrío; Ministerio de Salud y Protección Social; E.S.E. Hospital de la Cruz de Puerto Berrío y Centro Cardiovascular Colombiano “Hospital Santa María”.</w:t>
      </w:r>
    </w:p>
    <w:p w14:paraId="72B4AF04" w14:textId="77777777" w:rsidR="00673BB3" w:rsidRPr="00F11ACF" w:rsidRDefault="00673BB3" w:rsidP="000E5BA9">
      <w:pPr>
        <w:spacing w:line="276" w:lineRule="auto"/>
        <w:rPr>
          <w:sz w:val="24"/>
          <w:szCs w:val="24"/>
        </w:rPr>
      </w:pPr>
    </w:p>
    <w:p w14:paraId="42BA591D" w14:textId="7B160378" w:rsidR="00F10E8A" w:rsidRPr="00F11ACF" w:rsidRDefault="00673BB3" w:rsidP="000E5BA9">
      <w:pPr>
        <w:pStyle w:val="Prrafodelista"/>
        <w:numPr>
          <w:ilvl w:val="0"/>
          <w:numId w:val="12"/>
        </w:numPr>
        <w:spacing w:line="276" w:lineRule="auto"/>
        <w:rPr>
          <w:sz w:val="24"/>
          <w:szCs w:val="24"/>
        </w:rPr>
      </w:pPr>
      <w:r w:rsidRPr="00F11ACF">
        <w:rPr>
          <w:i/>
          <w:iCs/>
          <w:sz w:val="24"/>
          <w:szCs w:val="24"/>
        </w:rPr>
        <w:t xml:space="preserve">Llamada en garantía: </w:t>
      </w:r>
      <w:r w:rsidRPr="00F11ACF">
        <w:rPr>
          <w:sz w:val="24"/>
          <w:szCs w:val="24"/>
        </w:rPr>
        <w:t>Compañía Suramericana de Seguros.</w:t>
      </w:r>
    </w:p>
    <w:p w14:paraId="15A7AC82" w14:textId="5C91BD48" w:rsidR="00673BB3" w:rsidRPr="00F11ACF" w:rsidRDefault="00673BB3" w:rsidP="000E5BA9">
      <w:pPr>
        <w:spacing w:line="276" w:lineRule="auto"/>
        <w:rPr>
          <w:sz w:val="24"/>
          <w:szCs w:val="24"/>
        </w:rPr>
      </w:pPr>
    </w:p>
    <w:p w14:paraId="5E176CFD" w14:textId="6C82DBAB" w:rsidR="00673BB3" w:rsidRPr="00F11ACF" w:rsidRDefault="00673BB3" w:rsidP="000E5BA9">
      <w:pPr>
        <w:spacing w:line="276" w:lineRule="auto"/>
        <w:rPr>
          <w:sz w:val="24"/>
          <w:szCs w:val="24"/>
        </w:rPr>
      </w:pPr>
      <w:r w:rsidRPr="00F11ACF">
        <w:rPr>
          <w:sz w:val="24"/>
          <w:szCs w:val="24"/>
        </w:rPr>
        <w:t>De acuerdo con la información anotada en precedencia</w:t>
      </w:r>
      <w:r w:rsidR="002D32E4" w:rsidRPr="00F11ACF">
        <w:rPr>
          <w:sz w:val="24"/>
          <w:szCs w:val="24"/>
        </w:rPr>
        <w:t>,</w:t>
      </w:r>
      <w:r w:rsidRPr="00F11ACF">
        <w:rPr>
          <w:sz w:val="24"/>
          <w:szCs w:val="24"/>
        </w:rPr>
        <w:t xml:space="preserve"> en la parte resolutiva de este auto se vinculará al presente proceso constitucional a las citadas personas y a las referidas entidades, con excepción del Centro Cardiovascular Colombiano “Hospital Santa María”, el cual obra como accionante. Para el efecto, se ordenará al Tribunal Administrativo de Antioquia que proceda con las notificaciones de rigor, a las cuales deberá anexar el escrito de tutela y esta providencia. De esa manera, los vinculados podrán pronunciarse sobre los fundamentos de hecho y de derecho que motivan la presente acción.</w:t>
      </w:r>
      <w:r w:rsidR="000D5DB1" w:rsidRPr="00F11ACF">
        <w:rPr>
          <w:sz w:val="24"/>
          <w:szCs w:val="24"/>
        </w:rPr>
        <w:t xml:space="preserve"> Igualmente</w:t>
      </w:r>
      <w:r w:rsidR="002D32E4" w:rsidRPr="00F11ACF">
        <w:rPr>
          <w:sz w:val="24"/>
          <w:szCs w:val="24"/>
        </w:rPr>
        <w:t>,</w:t>
      </w:r>
      <w:r w:rsidR="000D5DB1" w:rsidRPr="00F11ACF">
        <w:rPr>
          <w:sz w:val="24"/>
          <w:szCs w:val="24"/>
        </w:rPr>
        <w:t xml:space="preserve"> se vinculará al Tribunal Administrativo de Antioquia por haber sido el fallador de primera instancia dentro del citado litigio ordinario.</w:t>
      </w:r>
    </w:p>
    <w:p w14:paraId="71269B8F" w14:textId="712AAEC3" w:rsidR="000D5DB1" w:rsidRPr="00F11ACF" w:rsidRDefault="000D5DB1" w:rsidP="000E5BA9">
      <w:pPr>
        <w:spacing w:line="276" w:lineRule="auto"/>
        <w:rPr>
          <w:sz w:val="24"/>
          <w:szCs w:val="24"/>
        </w:rPr>
      </w:pPr>
    </w:p>
    <w:p w14:paraId="0D7F6BC0" w14:textId="128D9DC3" w:rsidR="000D5DB1" w:rsidRPr="00F11ACF" w:rsidRDefault="000D5DB1" w:rsidP="000E5BA9">
      <w:pPr>
        <w:spacing w:line="276" w:lineRule="auto"/>
        <w:rPr>
          <w:sz w:val="24"/>
          <w:szCs w:val="24"/>
        </w:rPr>
      </w:pPr>
      <w:r w:rsidRPr="00F11ACF">
        <w:rPr>
          <w:sz w:val="24"/>
          <w:szCs w:val="24"/>
        </w:rPr>
        <w:t>Finalmente, se reconocerá personería al abogado Francisco Javier Tamayo Jaramillo para que actúe en calidad de apoderado de la parte actora, de acuerdo con las facultades otorgadas en el poder que le fue conferido por ésta. Así mismo, se suspenderán los términos del proceso mientras se cumplen las órdenes a dar en la parte resolutiva de este auto.</w:t>
      </w:r>
    </w:p>
    <w:p w14:paraId="29F71EAC" w14:textId="77777777" w:rsidR="00F10E8A" w:rsidRPr="00F11ACF" w:rsidRDefault="00F10E8A" w:rsidP="000E5BA9">
      <w:pPr>
        <w:spacing w:line="276" w:lineRule="auto"/>
        <w:rPr>
          <w:sz w:val="24"/>
          <w:szCs w:val="24"/>
        </w:rPr>
      </w:pPr>
    </w:p>
    <w:p w14:paraId="4E3D7090" w14:textId="4B3CD709" w:rsidR="00211F0C" w:rsidRPr="00F11ACF" w:rsidRDefault="00211F0C" w:rsidP="000E5BA9">
      <w:pPr>
        <w:pStyle w:val="Textoindependiente21"/>
        <w:spacing w:after="0" w:line="276" w:lineRule="auto"/>
        <w:ind w:left="0"/>
        <w:jc w:val="both"/>
        <w:rPr>
          <w:rFonts w:cs="Arial"/>
          <w:sz w:val="24"/>
          <w:szCs w:val="24"/>
        </w:rPr>
      </w:pPr>
      <w:r w:rsidRPr="00F11ACF">
        <w:rPr>
          <w:rFonts w:cs="Arial"/>
          <w:sz w:val="24"/>
          <w:szCs w:val="24"/>
        </w:rPr>
        <w:t>El Despacho, al encontrar reunidos los requisitos previstos en el artículo 14 del Decreto 2591 de 1991</w:t>
      </w:r>
      <w:r w:rsidR="006C3BA5" w:rsidRPr="00F11ACF">
        <w:rPr>
          <w:rFonts w:cs="Arial"/>
          <w:sz w:val="24"/>
          <w:szCs w:val="24"/>
        </w:rPr>
        <w:t>,</w:t>
      </w:r>
      <w:r w:rsidRPr="00F11ACF">
        <w:rPr>
          <w:rFonts w:cs="Arial"/>
          <w:sz w:val="24"/>
          <w:szCs w:val="24"/>
        </w:rPr>
        <w:t xml:space="preserve"> y por ser competente para conocer del trámite de la presente acción</w:t>
      </w:r>
      <w:r w:rsidR="006C3BA5" w:rsidRPr="00F11ACF">
        <w:rPr>
          <w:rFonts w:cs="Arial"/>
          <w:sz w:val="24"/>
          <w:szCs w:val="24"/>
        </w:rPr>
        <w:t>,</w:t>
      </w:r>
      <w:r w:rsidRPr="00F11ACF">
        <w:rPr>
          <w:rFonts w:cs="Arial"/>
          <w:sz w:val="24"/>
          <w:szCs w:val="24"/>
        </w:rPr>
        <w:t xml:space="preserve"> de conformidad con lo establecido en el artículo 86 de la Constitución Política, en el Decreto 2591 de 1991, en el Decreto 1069 de 2015, modificado por el Decreto </w:t>
      </w:r>
      <w:r w:rsidR="002D32E4" w:rsidRPr="00F11ACF">
        <w:rPr>
          <w:rFonts w:cs="Arial"/>
          <w:sz w:val="24"/>
          <w:szCs w:val="24"/>
        </w:rPr>
        <w:t>333</w:t>
      </w:r>
      <w:r w:rsidRPr="00F11ACF">
        <w:rPr>
          <w:rFonts w:cs="Arial"/>
          <w:sz w:val="24"/>
          <w:szCs w:val="24"/>
        </w:rPr>
        <w:t xml:space="preserve"> de </w:t>
      </w:r>
      <w:r w:rsidR="002D32E4" w:rsidRPr="00F11ACF">
        <w:rPr>
          <w:rFonts w:cs="Arial"/>
          <w:sz w:val="24"/>
          <w:szCs w:val="24"/>
        </w:rPr>
        <w:t>2021</w:t>
      </w:r>
      <w:r w:rsidR="00016A0D" w:rsidRPr="00F11ACF">
        <w:rPr>
          <w:rFonts w:cs="Arial"/>
          <w:sz w:val="24"/>
          <w:szCs w:val="24"/>
        </w:rPr>
        <w:t>,</w:t>
      </w:r>
      <w:r w:rsidRPr="00F11ACF">
        <w:rPr>
          <w:rFonts w:cs="Arial"/>
          <w:sz w:val="24"/>
          <w:szCs w:val="24"/>
        </w:rPr>
        <w:t xml:space="preserve"> y en el Acuerdo </w:t>
      </w:r>
      <w:r w:rsidR="00016A0D" w:rsidRPr="00F11ACF">
        <w:rPr>
          <w:rFonts w:cs="Arial"/>
          <w:sz w:val="24"/>
          <w:szCs w:val="24"/>
        </w:rPr>
        <w:t xml:space="preserve">n.° </w:t>
      </w:r>
      <w:r w:rsidRPr="00F11ACF">
        <w:rPr>
          <w:rFonts w:cs="Arial"/>
          <w:sz w:val="24"/>
          <w:szCs w:val="24"/>
        </w:rPr>
        <w:t>080 de</w:t>
      </w:r>
      <w:r w:rsidR="00016A0D" w:rsidRPr="00F11ACF">
        <w:rPr>
          <w:rFonts w:cs="Arial"/>
          <w:sz w:val="24"/>
          <w:szCs w:val="24"/>
        </w:rPr>
        <w:t>l</w:t>
      </w:r>
      <w:r w:rsidRPr="00F11ACF">
        <w:rPr>
          <w:rFonts w:cs="Arial"/>
          <w:sz w:val="24"/>
          <w:szCs w:val="24"/>
        </w:rPr>
        <w:t xml:space="preserve"> 12 de marzo de 2019,</w:t>
      </w:r>
      <w:r w:rsidR="00016A0D" w:rsidRPr="00F11ACF">
        <w:rPr>
          <w:rFonts w:cs="Arial"/>
          <w:sz w:val="24"/>
          <w:szCs w:val="24"/>
        </w:rPr>
        <w:t xml:space="preserve"> expedido por la Sala Plena del Consejo de Estado,</w:t>
      </w:r>
    </w:p>
    <w:p w14:paraId="26143682" w14:textId="77777777" w:rsidR="00211F0C" w:rsidRPr="00F11ACF" w:rsidRDefault="00211F0C" w:rsidP="000E5BA9">
      <w:pPr>
        <w:pStyle w:val="Textoindependiente21"/>
        <w:spacing w:after="0" w:line="276" w:lineRule="auto"/>
        <w:ind w:left="0"/>
        <w:jc w:val="both"/>
        <w:rPr>
          <w:rFonts w:cs="Arial"/>
          <w:sz w:val="24"/>
          <w:szCs w:val="24"/>
        </w:rPr>
      </w:pPr>
    </w:p>
    <w:p w14:paraId="707BD431" w14:textId="77777777" w:rsidR="00211F0C" w:rsidRPr="00F11ACF" w:rsidRDefault="00211F0C" w:rsidP="000E5BA9">
      <w:pPr>
        <w:pStyle w:val="Textoindependiente21"/>
        <w:spacing w:after="0" w:line="276" w:lineRule="auto"/>
        <w:ind w:left="0"/>
        <w:jc w:val="center"/>
        <w:rPr>
          <w:rFonts w:cs="Arial"/>
          <w:b/>
          <w:sz w:val="24"/>
          <w:szCs w:val="24"/>
        </w:rPr>
      </w:pPr>
      <w:r w:rsidRPr="00F11ACF">
        <w:rPr>
          <w:rFonts w:cs="Arial"/>
          <w:b/>
          <w:sz w:val="24"/>
          <w:szCs w:val="24"/>
        </w:rPr>
        <w:t>RESUELVE</w:t>
      </w:r>
    </w:p>
    <w:p w14:paraId="59885A21" w14:textId="77777777" w:rsidR="00211F0C" w:rsidRPr="00F11ACF" w:rsidRDefault="00211F0C" w:rsidP="000E5BA9">
      <w:pPr>
        <w:pStyle w:val="Textoindependiente21"/>
        <w:spacing w:after="0" w:line="276" w:lineRule="auto"/>
        <w:ind w:left="0"/>
        <w:jc w:val="both"/>
        <w:rPr>
          <w:rFonts w:cs="Arial"/>
          <w:sz w:val="24"/>
          <w:szCs w:val="24"/>
          <w:highlight w:val="yellow"/>
        </w:rPr>
      </w:pPr>
    </w:p>
    <w:p w14:paraId="7DE00A32" w14:textId="2E901C25" w:rsidR="00AE5A9B" w:rsidRPr="00F11ACF" w:rsidRDefault="00211F0C" w:rsidP="000E5BA9">
      <w:pPr>
        <w:pStyle w:val="Prrafodelista"/>
        <w:numPr>
          <w:ilvl w:val="0"/>
          <w:numId w:val="8"/>
        </w:numPr>
        <w:spacing w:line="276" w:lineRule="auto"/>
        <w:ind w:left="0" w:firstLine="0"/>
        <w:rPr>
          <w:sz w:val="24"/>
          <w:szCs w:val="24"/>
        </w:rPr>
      </w:pPr>
      <w:r w:rsidRPr="00F11ACF">
        <w:rPr>
          <w:b/>
          <w:sz w:val="24"/>
          <w:szCs w:val="24"/>
        </w:rPr>
        <w:t>ADMITIR</w:t>
      </w:r>
      <w:r w:rsidRPr="00F11ACF">
        <w:rPr>
          <w:sz w:val="24"/>
          <w:szCs w:val="24"/>
        </w:rPr>
        <w:t xml:space="preserve"> la </w:t>
      </w:r>
      <w:r w:rsidR="00AE5A9B" w:rsidRPr="00F11ACF">
        <w:rPr>
          <w:sz w:val="24"/>
          <w:szCs w:val="24"/>
        </w:rPr>
        <w:t>solicitud</w:t>
      </w:r>
      <w:r w:rsidR="006F7F36" w:rsidRPr="00F11ACF">
        <w:rPr>
          <w:sz w:val="24"/>
          <w:szCs w:val="24"/>
        </w:rPr>
        <w:t xml:space="preserve"> instaurada, en ejercicio de la acción de tutela, por </w:t>
      </w:r>
      <w:r w:rsidR="00673BB3" w:rsidRPr="00F11ACF">
        <w:rPr>
          <w:sz w:val="24"/>
          <w:szCs w:val="24"/>
        </w:rPr>
        <w:t>el Centro Cardiovascular Colombiano “Clínica Santa María”</w:t>
      </w:r>
      <w:r w:rsidR="006F7F36" w:rsidRPr="00F11ACF">
        <w:rPr>
          <w:sz w:val="24"/>
          <w:szCs w:val="24"/>
        </w:rPr>
        <w:t xml:space="preserve"> contra </w:t>
      </w:r>
      <w:r w:rsidR="003B65CE" w:rsidRPr="00F11ACF">
        <w:rPr>
          <w:sz w:val="24"/>
          <w:szCs w:val="24"/>
        </w:rPr>
        <w:t xml:space="preserve">el </w:t>
      </w:r>
      <w:r w:rsidR="000D5DB1" w:rsidRPr="00F11ACF">
        <w:rPr>
          <w:sz w:val="24"/>
          <w:szCs w:val="24"/>
        </w:rPr>
        <w:t>Consejo de Estado, Sección Tercera, Subsección B</w:t>
      </w:r>
      <w:r w:rsidR="00FF1225" w:rsidRPr="00F11ACF">
        <w:rPr>
          <w:sz w:val="24"/>
          <w:szCs w:val="24"/>
        </w:rPr>
        <w:t>.</w:t>
      </w:r>
    </w:p>
    <w:p w14:paraId="69947268" w14:textId="77777777" w:rsidR="009B49D8" w:rsidRPr="00F11ACF" w:rsidRDefault="009B49D8" w:rsidP="000E5BA9">
      <w:pPr>
        <w:pStyle w:val="Prrafodelista"/>
        <w:spacing w:line="276" w:lineRule="auto"/>
        <w:ind w:left="0"/>
        <w:rPr>
          <w:sz w:val="24"/>
          <w:szCs w:val="24"/>
        </w:rPr>
      </w:pPr>
    </w:p>
    <w:p w14:paraId="768288CC" w14:textId="2C35492A" w:rsidR="009B49D8" w:rsidRPr="00F11ACF" w:rsidRDefault="009B49D8" w:rsidP="000E5BA9">
      <w:pPr>
        <w:pStyle w:val="Prrafodelista"/>
        <w:numPr>
          <w:ilvl w:val="0"/>
          <w:numId w:val="8"/>
        </w:numPr>
        <w:spacing w:line="276" w:lineRule="auto"/>
        <w:ind w:left="0" w:firstLine="0"/>
        <w:rPr>
          <w:sz w:val="24"/>
          <w:szCs w:val="24"/>
        </w:rPr>
      </w:pPr>
      <w:r w:rsidRPr="00F11ACF">
        <w:rPr>
          <w:b/>
          <w:sz w:val="24"/>
          <w:szCs w:val="24"/>
        </w:rPr>
        <w:t>VINCULAR</w:t>
      </w:r>
      <w:r w:rsidRPr="00F11ACF">
        <w:rPr>
          <w:bCs/>
          <w:sz w:val="24"/>
          <w:szCs w:val="24"/>
        </w:rPr>
        <w:t xml:space="preserve"> a la presente acción a María del Perpetuo Socorro García de Pinillos; María </w:t>
      </w:r>
      <w:proofErr w:type="spellStart"/>
      <w:r w:rsidRPr="00F11ACF">
        <w:rPr>
          <w:bCs/>
          <w:sz w:val="24"/>
          <w:szCs w:val="24"/>
        </w:rPr>
        <w:t>Ailed</w:t>
      </w:r>
      <w:proofErr w:type="spellEnd"/>
      <w:r w:rsidRPr="00F11ACF">
        <w:rPr>
          <w:bCs/>
          <w:sz w:val="24"/>
          <w:szCs w:val="24"/>
        </w:rPr>
        <w:t xml:space="preserve">, María Magdalena, María Edilia, Jesús María, </w:t>
      </w:r>
      <w:proofErr w:type="spellStart"/>
      <w:r w:rsidRPr="00F11ACF">
        <w:rPr>
          <w:bCs/>
          <w:sz w:val="24"/>
          <w:szCs w:val="24"/>
        </w:rPr>
        <w:t>Edinson</w:t>
      </w:r>
      <w:proofErr w:type="spellEnd"/>
      <w:r w:rsidRPr="00F11ACF">
        <w:rPr>
          <w:bCs/>
          <w:sz w:val="24"/>
          <w:szCs w:val="24"/>
        </w:rPr>
        <w:t xml:space="preserve"> de Jesús y José Olivero Pinillos García; Gladys de Jesús Múnera Jaramillo; Gladys Andrea, Luz Mary y Diego Mauricio Pinillos Múnera; Leidy Johana y Juan Esteban Pinillos; María Fernanda Martínez Pinillos, así como al Departamento de Antioquia; al Municipio de Puerto Berrío; al Ministerio de Salud y Protección Social; a la E.S.E. Hospital de la Cruz de Puerto Berrío</w:t>
      </w:r>
      <w:r w:rsidR="008E77E4" w:rsidRPr="00F11ACF">
        <w:rPr>
          <w:bCs/>
          <w:sz w:val="24"/>
          <w:szCs w:val="24"/>
        </w:rPr>
        <w:t>;</w:t>
      </w:r>
      <w:r w:rsidRPr="00F11ACF">
        <w:rPr>
          <w:bCs/>
          <w:sz w:val="24"/>
          <w:szCs w:val="24"/>
        </w:rPr>
        <w:t xml:space="preserve"> a la Compañía Suramericana de Seguros</w:t>
      </w:r>
      <w:r w:rsidR="008E77E4" w:rsidRPr="00F11ACF">
        <w:rPr>
          <w:bCs/>
          <w:sz w:val="24"/>
          <w:szCs w:val="24"/>
        </w:rPr>
        <w:t>; y al Tribunal Administrativo de Antioquia</w:t>
      </w:r>
      <w:r w:rsidRPr="00F11ACF">
        <w:rPr>
          <w:bCs/>
          <w:sz w:val="24"/>
          <w:szCs w:val="24"/>
        </w:rPr>
        <w:t xml:space="preserve"> por los motivos y con los fines expuestos en la parte considerativa de esta providencia.</w:t>
      </w:r>
    </w:p>
    <w:p w14:paraId="1344A7A1" w14:textId="77777777" w:rsidR="00ED0533" w:rsidRPr="00F11ACF" w:rsidRDefault="00ED0533" w:rsidP="00ED0533">
      <w:pPr>
        <w:pStyle w:val="Prrafodelista"/>
        <w:spacing w:line="276" w:lineRule="auto"/>
        <w:ind w:left="0"/>
        <w:rPr>
          <w:sz w:val="24"/>
          <w:szCs w:val="24"/>
        </w:rPr>
      </w:pPr>
    </w:p>
    <w:p w14:paraId="49647C8D" w14:textId="4EECB272" w:rsidR="007A4375" w:rsidRPr="00F11ACF" w:rsidRDefault="007A4375" w:rsidP="000E5BA9">
      <w:pPr>
        <w:pStyle w:val="Prrafodelista"/>
        <w:numPr>
          <w:ilvl w:val="0"/>
          <w:numId w:val="8"/>
        </w:numPr>
        <w:spacing w:line="276" w:lineRule="auto"/>
        <w:ind w:left="0" w:firstLine="0"/>
        <w:rPr>
          <w:sz w:val="24"/>
          <w:szCs w:val="24"/>
        </w:rPr>
      </w:pPr>
      <w:r w:rsidRPr="00F11ACF">
        <w:rPr>
          <w:b/>
          <w:sz w:val="24"/>
          <w:szCs w:val="24"/>
        </w:rPr>
        <w:t>ORDENAR</w:t>
      </w:r>
      <w:r w:rsidRPr="00F11ACF">
        <w:rPr>
          <w:sz w:val="24"/>
          <w:szCs w:val="24"/>
        </w:rPr>
        <w:t xml:space="preserve"> que, por conducto de la Secretaría General de esta Corporación, se notifique el presente proveído </w:t>
      </w:r>
      <w:r w:rsidRPr="00F11ACF">
        <w:rPr>
          <w:i/>
          <w:iCs/>
          <w:sz w:val="24"/>
          <w:szCs w:val="24"/>
        </w:rPr>
        <w:t>a las partes</w:t>
      </w:r>
      <w:r w:rsidR="009B49D8" w:rsidRPr="00F11ACF">
        <w:rPr>
          <w:i/>
          <w:iCs/>
          <w:sz w:val="24"/>
          <w:szCs w:val="24"/>
        </w:rPr>
        <w:t xml:space="preserve"> y a las personas y entidades vinculadas</w:t>
      </w:r>
      <w:r w:rsidRPr="00F11ACF">
        <w:rPr>
          <w:i/>
          <w:iCs/>
          <w:sz w:val="24"/>
          <w:szCs w:val="24"/>
        </w:rPr>
        <w:t xml:space="preserve"> </w:t>
      </w:r>
      <w:r w:rsidRPr="00F11ACF">
        <w:rPr>
          <w:sz w:val="24"/>
          <w:szCs w:val="24"/>
        </w:rPr>
        <w:t>de la forma más expedita posible. Además, esta providencia deberá ser publicada en las páginas web del Consejo de Estado y la Rama Judicial.</w:t>
      </w:r>
    </w:p>
    <w:p w14:paraId="2F0B0C28" w14:textId="77777777" w:rsidR="007A4375" w:rsidRPr="00F11ACF" w:rsidRDefault="007A4375" w:rsidP="000E5BA9">
      <w:pPr>
        <w:pStyle w:val="Prrafodelista"/>
        <w:spacing w:line="276" w:lineRule="auto"/>
        <w:ind w:left="0"/>
        <w:rPr>
          <w:sz w:val="24"/>
          <w:szCs w:val="24"/>
        </w:rPr>
      </w:pPr>
    </w:p>
    <w:p w14:paraId="55DE39B0" w14:textId="7D1FACC5" w:rsidR="007A4375" w:rsidRPr="00F11ACF" w:rsidRDefault="007A4375" w:rsidP="000E5BA9">
      <w:pPr>
        <w:pStyle w:val="Prrafodelista"/>
        <w:spacing w:line="276" w:lineRule="auto"/>
        <w:ind w:left="0"/>
        <w:rPr>
          <w:sz w:val="24"/>
          <w:szCs w:val="24"/>
        </w:rPr>
      </w:pPr>
      <w:r w:rsidRPr="00F11ACF">
        <w:rPr>
          <w:sz w:val="24"/>
          <w:szCs w:val="24"/>
        </w:rPr>
        <w:t xml:space="preserve">La Secretaría General </w:t>
      </w:r>
      <w:r w:rsidRPr="00F11ACF">
        <w:rPr>
          <w:b/>
          <w:sz w:val="24"/>
          <w:szCs w:val="24"/>
        </w:rPr>
        <w:t>solamente devolverá</w:t>
      </w:r>
      <w:r w:rsidRPr="00F11ACF">
        <w:rPr>
          <w:sz w:val="24"/>
          <w:szCs w:val="24"/>
        </w:rPr>
        <w:t xml:space="preserve"> el expediente al Despacho, una vez se haya efectivamente notificado a </w:t>
      </w:r>
      <w:r w:rsidR="00AB4AB0" w:rsidRPr="00F11ACF">
        <w:rPr>
          <w:sz w:val="24"/>
          <w:szCs w:val="24"/>
        </w:rPr>
        <w:t xml:space="preserve">todos </w:t>
      </w:r>
      <w:r w:rsidRPr="00F11ACF">
        <w:rPr>
          <w:sz w:val="24"/>
          <w:szCs w:val="24"/>
        </w:rPr>
        <w:t>los sujetos procesales</w:t>
      </w:r>
      <w:r w:rsidR="00AB4AB0" w:rsidRPr="00F11ACF">
        <w:rPr>
          <w:sz w:val="24"/>
          <w:szCs w:val="24"/>
        </w:rPr>
        <w:t xml:space="preserve"> indicados arriba</w:t>
      </w:r>
      <w:r w:rsidRPr="00F11ACF">
        <w:rPr>
          <w:sz w:val="24"/>
          <w:szCs w:val="24"/>
        </w:rPr>
        <w:t>.</w:t>
      </w:r>
    </w:p>
    <w:p w14:paraId="16DF243E" w14:textId="77777777" w:rsidR="007A4375" w:rsidRPr="00F11ACF" w:rsidRDefault="007A4375" w:rsidP="000E5BA9">
      <w:pPr>
        <w:pStyle w:val="Prrafodelista"/>
        <w:spacing w:line="276" w:lineRule="auto"/>
        <w:ind w:left="0"/>
        <w:rPr>
          <w:sz w:val="24"/>
          <w:szCs w:val="24"/>
        </w:rPr>
      </w:pPr>
    </w:p>
    <w:p w14:paraId="6AB24FCB" w14:textId="34466431" w:rsidR="009B49D8" w:rsidRPr="00F11ACF" w:rsidRDefault="009B49D8" w:rsidP="000E5BA9">
      <w:pPr>
        <w:pStyle w:val="Prrafodelista"/>
        <w:numPr>
          <w:ilvl w:val="0"/>
          <w:numId w:val="8"/>
        </w:numPr>
        <w:spacing w:line="276" w:lineRule="auto"/>
        <w:ind w:left="0" w:firstLine="0"/>
        <w:rPr>
          <w:sz w:val="24"/>
          <w:szCs w:val="24"/>
        </w:rPr>
      </w:pPr>
      <w:r w:rsidRPr="00F11ACF">
        <w:rPr>
          <w:b/>
          <w:bCs/>
          <w:sz w:val="24"/>
          <w:szCs w:val="24"/>
        </w:rPr>
        <w:t xml:space="preserve">ORDENAR </w:t>
      </w:r>
      <w:r w:rsidRPr="00F11ACF">
        <w:rPr>
          <w:sz w:val="24"/>
          <w:szCs w:val="24"/>
        </w:rPr>
        <w:t xml:space="preserve">al Tribunal Administrativo de Antioquia que, a partir de la información que reposa en el expediente contentivo del proceso de reparación directa identificado con el n.° único de radicación 05001-23-31-000-2002-00405-00, notifique de la existencia de la presente acción a María del Perpetuo Socorro García de Pinillos; María </w:t>
      </w:r>
      <w:proofErr w:type="spellStart"/>
      <w:r w:rsidRPr="00F11ACF">
        <w:rPr>
          <w:sz w:val="24"/>
          <w:szCs w:val="24"/>
        </w:rPr>
        <w:t>Ailed</w:t>
      </w:r>
      <w:proofErr w:type="spellEnd"/>
      <w:r w:rsidRPr="00F11ACF">
        <w:rPr>
          <w:sz w:val="24"/>
          <w:szCs w:val="24"/>
        </w:rPr>
        <w:t xml:space="preserve">, María Magdalena, María Edilia, Jesús María, </w:t>
      </w:r>
      <w:proofErr w:type="spellStart"/>
      <w:r w:rsidRPr="00F11ACF">
        <w:rPr>
          <w:sz w:val="24"/>
          <w:szCs w:val="24"/>
        </w:rPr>
        <w:t>Edinson</w:t>
      </w:r>
      <w:proofErr w:type="spellEnd"/>
      <w:r w:rsidRPr="00F11ACF">
        <w:rPr>
          <w:sz w:val="24"/>
          <w:szCs w:val="24"/>
        </w:rPr>
        <w:t xml:space="preserve"> de Jesús y José Olivero Pinillos García; Gladys de Jesús Múnera Jaramillo; Gladys Andrea, Luz Mary y Diego Mauricio Pinillos Múnera; Leidy Johana y Juan Esteban Pinillos; María Fernanda Martínez Pinillos, actuación a la que deberá adjuntar el </w:t>
      </w:r>
      <w:r w:rsidR="000E5BA9" w:rsidRPr="00F11ACF">
        <w:rPr>
          <w:sz w:val="24"/>
          <w:szCs w:val="24"/>
        </w:rPr>
        <w:t>libelo introductorio del</w:t>
      </w:r>
      <w:r w:rsidRPr="00F11ACF">
        <w:rPr>
          <w:sz w:val="24"/>
          <w:szCs w:val="24"/>
        </w:rPr>
        <w:t xml:space="preserve"> presente proceso y este proveído.</w:t>
      </w:r>
    </w:p>
    <w:p w14:paraId="514ED9C3" w14:textId="77777777" w:rsidR="009B49D8" w:rsidRPr="00F11ACF" w:rsidRDefault="009B49D8" w:rsidP="000E5BA9">
      <w:pPr>
        <w:pStyle w:val="Prrafodelista"/>
        <w:spacing w:line="276" w:lineRule="auto"/>
        <w:ind w:left="0"/>
        <w:rPr>
          <w:sz w:val="24"/>
          <w:szCs w:val="24"/>
        </w:rPr>
      </w:pPr>
    </w:p>
    <w:p w14:paraId="22ADB584" w14:textId="69869295" w:rsidR="00FD5981" w:rsidRPr="00F11ACF" w:rsidRDefault="007A4375" w:rsidP="000E5BA9">
      <w:pPr>
        <w:pStyle w:val="Prrafodelista"/>
        <w:numPr>
          <w:ilvl w:val="0"/>
          <w:numId w:val="8"/>
        </w:numPr>
        <w:spacing w:line="276" w:lineRule="auto"/>
        <w:ind w:left="0" w:firstLine="0"/>
        <w:rPr>
          <w:sz w:val="24"/>
          <w:szCs w:val="24"/>
        </w:rPr>
      </w:pPr>
      <w:r w:rsidRPr="00F11ACF">
        <w:rPr>
          <w:b/>
          <w:sz w:val="24"/>
          <w:szCs w:val="24"/>
        </w:rPr>
        <w:t xml:space="preserve">COMUNICAR </w:t>
      </w:r>
      <w:r w:rsidRPr="00F11ACF">
        <w:rPr>
          <w:bCs/>
          <w:i/>
          <w:iCs/>
          <w:sz w:val="24"/>
          <w:szCs w:val="24"/>
        </w:rPr>
        <w:t xml:space="preserve">a </w:t>
      </w:r>
      <w:r w:rsidR="000D5DB1" w:rsidRPr="00F11ACF">
        <w:rPr>
          <w:bCs/>
          <w:i/>
          <w:iCs/>
          <w:sz w:val="24"/>
          <w:szCs w:val="24"/>
        </w:rPr>
        <w:t>la</w:t>
      </w:r>
      <w:r w:rsidR="003B65CE" w:rsidRPr="00F11ACF">
        <w:rPr>
          <w:bCs/>
          <w:i/>
          <w:iCs/>
          <w:sz w:val="24"/>
          <w:szCs w:val="24"/>
        </w:rPr>
        <w:t xml:space="preserve"> autoridad accionada</w:t>
      </w:r>
      <w:r w:rsidR="000D5DB1" w:rsidRPr="00F11ACF">
        <w:rPr>
          <w:bCs/>
          <w:i/>
          <w:iCs/>
          <w:sz w:val="24"/>
          <w:szCs w:val="24"/>
        </w:rPr>
        <w:t xml:space="preserve"> y a las personas y entidades vinculadas</w:t>
      </w:r>
      <w:r w:rsidRPr="00F11ACF">
        <w:rPr>
          <w:bCs/>
          <w:sz w:val="24"/>
          <w:szCs w:val="24"/>
        </w:rPr>
        <w:t xml:space="preserve"> que podrá</w:t>
      </w:r>
      <w:r w:rsidR="003B65CE" w:rsidRPr="00F11ACF">
        <w:rPr>
          <w:bCs/>
          <w:sz w:val="24"/>
          <w:szCs w:val="24"/>
        </w:rPr>
        <w:t>n</w:t>
      </w:r>
      <w:r w:rsidRPr="00F11ACF">
        <w:rPr>
          <w:bCs/>
          <w:sz w:val="24"/>
          <w:szCs w:val="24"/>
        </w:rPr>
        <w:t xml:space="preserve"> presentar informe sobre los hechos en los que se sustenta la presente acción en el término de tres (3) días, contados a partir del recibo de la notificación. Éste se considerará rendido bajo juramento</w:t>
      </w:r>
      <w:r w:rsidRPr="00F11ACF">
        <w:rPr>
          <w:sz w:val="24"/>
          <w:szCs w:val="24"/>
        </w:rPr>
        <w:t xml:space="preserve"> (artículos 19 y 20 del Decreto 2591 de 1991).</w:t>
      </w:r>
    </w:p>
    <w:p w14:paraId="60809615" w14:textId="77777777" w:rsidR="00A7173B" w:rsidRPr="00F11ACF" w:rsidRDefault="00A7173B" w:rsidP="000E5BA9">
      <w:pPr>
        <w:spacing w:line="276" w:lineRule="auto"/>
        <w:rPr>
          <w:b/>
          <w:sz w:val="24"/>
          <w:szCs w:val="24"/>
          <w:lang w:val="es-ES" w:eastAsia="en-US"/>
        </w:rPr>
      </w:pPr>
    </w:p>
    <w:p w14:paraId="4C3CF026" w14:textId="15B5ADF6" w:rsidR="00A7173B" w:rsidRPr="00F11ACF" w:rsidRDefault="008412FB" w:rsidP="000E5BA9">
      <w:pPr>
        <w:pStyle w:val="Prrafodelista"/>
        <w:numPr>
          <w:ilvl w:val="0"/>
          <w:numId w:val="8"/>
        </w:numPr>
        <w:spacing w:line="276" w:lineRule="auto"/>
        <w:ind w:left="0" w:firstLine="0"/>
        <w:rPr>
          <w:sz w:val="24"/>
          <w:szCs w:val="24"/>
        </w:rPr>
      </w:pPr>
      <w:r w:rsidRPr="00F11ACF">
        <w:rPr>
          <w:b/>
          <w:sz w:val="24"/>
          <w:szCs w:val="24"/>
          <w:lang w:val="es-ES" w:eastAsia="en-US"/>
        </w:rPr>
        <w:t xml:space="preserve">NEGAR </w:t>
      </w:r>
      <w:r w:rsidRPr="00F11ACF">
        <w:rPr>
          <w:sz w:val="24"/>
          <w:szCs w:val="24"/>
          <w:lang w:val="es-ES" w:eastAsia="en-US"/>
        </w:rPr>
        <w:t>la solicitud de medida provisional, por las razones expuestas en la parte motiva de esta providencia.</w:t>
      </w:r>
    </w:p>
    <w:p w14:paraId="1A956AFC" w14:textId="77777777" w:rsidR="003A54CF" w:rsidRPr="00F11ACF" w:rsidRDefault="003A54CF" w:rsidP="000E5BA9">
      <w:pPr>
        <w:spacing w:line="276" w:lineRule="auto"/>
        <w:rPr>
          <w:sz w:val="24"/>
          <w:szCs w:val="24"/>
        </w:rPr>
      </w:pPr>
    </w:p>
    <w:p w14:paraId="58D5AC82" w14:textId="3B69498C" w:rsidR="00A7173B" w:rsidRPr="00F11ACF" w:rsidRDefault="000C07CD" w:rsidP="000E5BA9">
      <w:pPr>
        <w:pStyle w:val="Prrafodelista"/>
        <w:numPr>
          <w:ilvl w:val="0"/>
          <w:numId w:val="8"/>
        </w:numPr>
        <w:spacing w:line="276" w:lineRule="auto"/>
        <w:ind w:left="0" w:firstLine="0"/>
        <w:rPr>
          <w:sz w:val="24"/>
          <w:szCs w:val="24"/>
        </w:rPr>
      </w:pPr>
      <w:r w:rsidRPr="00F11ACF">
        <w:rPr>
          <w:b/>
          <w:bCs/>
          <w:sz w:val="24"/>
          <w:szCs w:val="24"/>
        </w:rPr>
        <w:t>TENER</w:t>
      </w:r>
      <w:r w:rsidR="003A54CF" w:rsidRPr="00F11ACF">
        <w:rPr>
          <w:sz w:val="24"/>
          <w:szCs w:val="24"/>
        </w:rPr>
        <w:t xml:space="preserve"> </w:t>
      </w:r>
      <w:r w:rsidRPr="00F11ACF">
        <w:rPr>
          <w:sz w:val="24"/>
          <w:szCs w:val="24"/>
        </w:rPr>
        <w:t>como pruebas los documentos adjuntos al escrito de tutela</w:t>
      </w:r>
      <w:r w:rsidR="003A54CF" w:rsidRPr="00F11ACF">
        <w:rPr>
          <w:sz w:val="24"/>
          <w:szCs w:val="24"/>
        </w:rPr>
        <w:t>.</w:t>
      </w:r>
    </w:p>
    <w:p w14:paraId="533C9C6A" w14:textId="77777777" w:rsidR="000D5DB1" w:rsidRPr="00F11ACF" w:rsidRDefault="000D5DB1" w:rsidP="000E5BA9">
      <w:pPr>
        <w:pStyle w:val="Prrafodelista"/>
        <w:spacing w:line="276" w:lineRule="auto"/>
        <w:rPr>
          <w:sz w:val="24"/>
          <w:szCs w:val="24"/>
        </w:rPr>
      </w:pPr>
    </w:p>
    <w:p w14:paraId="51375820" w14:textId="0107A5B9" w:rsidR="000D5DB1" w:rsidRPr="00F11ACF" w:rsidRDefault="000D5DB1" w:rsidP="000E5BA9">
      <w:pPr>
        <w:pStyle w:val="Prrafodelista"/>
        <w:numPr>
          <w:ilvl w:val="0"/>
          <w:numId w:val="8"/>
        </w:numPr>
        <w:spacing w:line="276" w:lineRule="auto"/>
        <w:ind w:left="0" w:firstLine="0"/>
        <w:rPr>
          <w:sz w:val="24"/>
          <w:szCs w:val="24"/>
        </w:rPr>
      </w:pPr>
      <w:r w:rsidRPr="00F11ACF">
        <w:rPr>
          <w:b/>
          <w:bCs/>
          <w:sz w:val="24"/>
          <w:szCs w:val="24"/>
        </w:rPr>
        <w:t xml:space="preserve">ORDENAR </w:t>
      </w:r>
      <w:r w:rsidRPr="00F11ACF">
        <w:rPr>
          <w:sz w:val="24"/>
          <w:szCs w:val="24"/>
        </w:rPr>
        <w:t>al Tribunal Administrativo de Antioquia que, adjunto a su informe, allegue, en versión escaneada tomada del expediente ordinario contentivo del proceso de reparación directa identificado con el n.° único de radicación 05001-23-31-000-2002-00405-00, las siguientes piezas procesales:</w:t>
      </w:r>
    </w:p>
    <w:p w14:paraId="4A5799C8" w14:textId="33E45D13" w:rsidR="001F3B52" w:rsidRPr="00F11ACF" w:rsidRDefault="001F3B52" w:rsidP="000E5BA9">
      <w:pPr>
        <w:pStyle w:val="Prrafodelista"/>
        <w:spacing w:line="276" w:lineRule="auto"/>
        <w:ind w:left="0"/>
        <w:rPr>
          <w:sz w:val="24"/>
          <w:szCs w:val="24"/>
        </w:rPr>
      </w:pPr>
    </w:p>
    <w:p w14:paraId="5FB783F1" w14:textId="7B67843B" w:rsidR="000D5DB1" w:rsidRPr="00F11ACF" w:rsidRDefault="000D5DB1" w:rsidP="000E5BA9">
      <w:pPr>
        <w:pStyle w:val="Prrafodelista"/>
        <w:numPr>
          <w:ilvl w:val="0"/>
          <w:numId w:val="13"/>
        </w:numPr>
        <w:spacing w:line="276" w:lineRule="auto"/>
        <w:rPr>
          <w:sz w:val="24"/>
          <w:szCs w:val="24"/>
        </w:rPr>
      </w:pPr>
      <w:r w:rsidRPr="00F11ACF">
        <w:rPr>
          <w:sz w:val="24"/>
          <w:szCs w:val="24"/>
        </w:rPr>
        <w:t>Escrito de demanda.</w:t>
      </w:r>
    </w:p>
    <w:p w14:paraId="4D48B741" w14:textId="77777777" w:rsidR="000E5BA9" w:rsidRPr="00F11ACF" w:rsidRDefault="000E5BA9" w:rsidP="000E5BA9">
      <w:pPr>
        <w:spacing w:line="276" w:lineRule="auto"/>
        <w:rPr>
          <w:sz w:val="24"/>
          <w:szCs w:val="24"/>
        </w:rPr>
      </w:pPr>
    </w:p>
    <w:p w14:paraId="227FFB54"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Contestaciones.</w:t>
      </w:r>
    </w:p>
    <w:p w14:paraId="22D989A1" w14:textId="77777777" w:rsidR="000D5DB1" w:rsidRPr="00F11ACF" w:rsidRDefault="000D5DB1" w:rsidP="000E5BA9">
      <w:pPr>
        <w:spacing w:line="276" w:lineRule="auto"/>
        <w:rPr>
          <w:sz w:val="24"/>
          <w:szCs w:val="24"/>
        </w:rPr>
      </w:pPr>
    </w:p>
    <w:p w14:paraId="0E819D3D"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Auto que, en primera instancia, abre el proceso a pruebas y decreta y ordena la práctica de los medios de convicción a recaudar para llegar a una decisión.</w:t>
      </w:r>
    </w:p>
    <w:p w14:paraId="1D79E608" w14:textId="77777777" w:rsidR="000D5DB1" w:rsidRPr="00F11ACF" w:rsidRDefault="000D5DB1" w:rsidP="000E5BA9">
      <w:pPr>
        <w:spacing w:line="276" w:lineRule="auto"/>
        <w:rPr>
          <w:sz w:val="24"/>
          <w:szCs w:val="24"/>
        </w:rPr>
      </w:pPr>
    </w:p>
    <w:p w14:paraId="687A9593"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 xml:space="preserve">La literatura médica aportada por el Centro Cardiovascular Colombiano con la contestación a la demanda. </w:t>
      </w:r>
      <w:r w:rsidRPr="00F11ACF">
        <w:rPr>
          <w:i/>
          <w:iCs/>
          <w:sz w:val="24"/>
          <w:szCs w:val="24"/>
        </w:rPr>
        <w:t>Artículo científico</w:t>
      </w:r>
      <w:r w:rsidRPr="00F11ACF">
        <w:rPr>
          <w:sz w:val="24"/>
          <w:szCs w:val="24"/>
        </w:rPr>
        <w:t>: Clínicas Colombianas de Cardiología. Primer Consenso Nacional para la Prevención, Diagnóstico y Tratamiento del Infarto Agudo de Miocardio. Director Consultor: Ricardo Rozo Uribe, M.D. Sociedad Colombiana de Cardiología. 1997-1999.</w:t>
      </w:r>
    </w:p>
    <w:p w14:paraId="41C90BFB" w14:textId="77777777" w:rsidR="000D5DB1" w:rsidRPr="00F11ACF" w:rsidRDefault="000D5DB1" w:rsidP="000E5BA9">
      <w:pPr>
        <w:spacing w:line="276" w:lineRule="auto"/>
        <w:rPr>
          <w:sz w:val="24"/>
          <w:szCs w:val="24"/>
        </w:rPr>
      </w:pPr>
    </w:p>
    <w:p w14:paraId="58DD8562"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Testimonio del médico Francisco Eladio López.</w:t>
      </w:r>
    </w:p>
    <w:p w14:paraId="4552DB57" w14:textId="77777777" w:rsidR="000D5DB1" w:rsidRPr="00F11ACF" w:rsidRDefault="000D5DB1" w:rsidP="000E5BA9">
      <w:pPr>
        <w:spacing w:line="276" w:lineRule="auto"/>
        <w:rPr>
          <w:sz w:val="24"/>
          <w:szCs w:val="24"/>
        </w:rPr>
      </w:pPr>
    </w:p>
    <w:p w14:paraId="16B5712C"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Testimonio del médico Carlos Ignacio Escobar Quijano.</w:t>
      </w:r>
    </w:p>
    <w:p w14:paraId="49C37349" w14:textId="77777777" w:rsidR="000D5DB1" w:rsidRPr="00F11ACF" w:rsidRDefault="000D5DB1" w:rsidP="000E5BA9">
      <w:pPr>
        <w:spacing w:line="276" w:lineRule="auto"/>
        <w:rPr>
          <w:sz w:val="24"/>
          <w:szCs w:val="24"/>
        </w:rPr>
      </w:pPr>
    </w:p>
    <w:p w14:paraId="6A2A8A3D"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Testimonio del médico Carlos José Jaramillo.</w:t>
      </w:r>
    </w:p>
    <w:p w14:paraId="7D063460" w14:textId="77777777" w:rsidR="000D5DB1" w:rsidRPr="00F11ACF" w:rsidRDefault="000D5DB1" w:rsidP="000E5BA9">
      <w:pPr>
        <w:spacing w:line="276" w:lineRule="auto"/>
        <w:rPr>
          <w:sz w:val="24"/>
          <w:szCs w:val="24"/>
        </w:rPr>
      </w:pPr>
    </w:p>
    <w:p w14:paraId="72144E7E"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Dictamen pericial rendido por la Universidad CES por conducto del médico Julián Vallejo Maya.</w:t>
      </w:r>
    </w:p>
    <w:p w14:paraId="10142F4A" w14:textId="77777777" w:rsidR="000D5DB1" w:rsidRPr="00F11ACF" w:rsidRDefault="000D5DB1" w:rsidP="000E5BA9">
      <w:pPr>
        <w:spacing w:line="276" w:lineRule="auto"/>
        <w:rPr>
          <w:sz w:val="24"/>
          <w:szCs w:val="24"/>
        </w:rPr>
      </w:pPr>
    </w:p>
    <w:p w14:paraId="7166D291"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La literatura médica aportada por la parte objetante en su escrito de oposición dirigida contra el dictamen pericial rendido por la Universidad CES.</w:t>
      </w:r>
    </w:p>
    <w:p w14:paraId="10A8F6B8" w14:textId="77777777" w:rsidR="000D5DB1" w:rsidRPr="00F11ACF" w:rsidRDefault="000D5DB1" w:rsidP="000E5BA9">
      <w:pPr>
        <w:spacing w:line="276" w:lineRule="auto"/>
        <w:rPr>
          <w:sz w:val="24"/>
          <w:szCs w:val="24"/>
        </w:rPr>
      </w:pPr>
    </w:p>
    <w:p w14:paraId="3D0DB601"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Testimonio del médico Hermes de Jesús Grajales Jiménez.</w:t>
      </w:r>
    </w:p>
    <w:p w14:paraId="520C10F0" w14:textId="77777777" w:rsidR="000D5DB1" w:rsidRPr="00F11ACF" w:rsidRDefault="000D5DB1" w:rsidP="000E5BA9">
      <w:pPr>
        <w:spacing w:line="276" w:lineRule="auto"/>
        <w:rPr>
          <w:sz w:val="24"/>
          <w:szCs w:val="24"/>
        </w:rPr>
      </w:pPr>
    </w:p>
    <w:p w14:paraId="33F2B974"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La literatura médica aportada por Hermes de Jesús Grajales Jiménez.</w:t>
      </w:r>
    </w:p>
    <w:p w14:paraId="01C1710F" w14:textId="77777777" w:rsidR="000D5DB1" w:rsidRPr="00F11ACF" w:rsidRDefault="000D5DB1" w:rsidP="000E5BA9">
      <w:pPr>
        <w:spacing w:line="276" w:lineRule="auto"/>
        <w:rPr>
          <w:sz w:val="24"/>
          <w:szCs w:val="24"/>
        </w:rPr>
      </w:pPr>
    </w:p>
    <w:p w14:paraId="751AFEB9"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Sentencia de primera instancia.</w:t>
      </w:r>
    </w:p>
    <w:p w14:paraId="27AAFAD8" w14:textId="77777777" w:rsidR="000D5DB1" w:rsidRPr="00F11ACF" w:rsidRDefault="000D5DB1" w:rsidP="000E5BA9">
      <w:pPr>
        <w:spacing w:line="276" w:lineRule="auto"/>
        <w:rPr>
          <w:sz w:val="24"/>
          <w:szCs w:val="24"/>
        </w:rPr>
      </w:pPr>
    </w:p>
    <w:p w14:paraId="6565EFC8" w14:textId="77777777" w:rsidR="000D5DB1" w:rsidRPr="00F11ACF" w:rsidRDefault="000D5DB1" w:rsidP="000E5BA9">
      <w:pPr>
        <w:pStyle w:val="Prrafodelista"/>
        <w:numPr>
          <w:ilvl w:val="0"/>
          <w:numId w:val="13"/>
        </w:numPr>
        <w:spacing w:line="276" w:lineRule="auto"/>
        <w:rPr>
          <w:sz w:val="24"/>
          <w:szCs w:val="24"/>
        </w:rPr>
      </w:pPr>
      <w:r w:rsidRPr="00F11ACF">
        <w:rPr>
          <w:sz w:val="24"/>
          <w:szCs w:val="24"/>
        </w:rPr>
        <w:t>Escrito de apelación.</w:t>
      </w:r>
    </w:p>
    <w:p w14:paraId="08F2A52E" w14:textId="77777777" w:rsidR="000D5DB1" w:rsidRPr="00F11ACF" w:rsidRDefault="000D5DB1" w:rsidP="000E5BA9">
      <w:pPr>
        <w:pStyle w:val="Prrafodelista"/>
        <w:spacing w:line="276" w:lineRule="auto"/>
        <w:ind w:left="0"/>
        <w:rPr>
          <w:sz w:val="24"/>
          <w:szCs w:val="24"/>
        </w:rPr>
      </w:pPr>
    </w:p>
    <w:p w14:paraId="1BB51319" w14:textId="314DB035" w:rsidR="000D5DB1" w:rsidRPr="00F11ACF" w:rsidRDefault="000D5DB1" w:rsidP="000E5BA9">
      <w:pPr>
        <w:pStyle w:val="Prrafodelista"/>
        <w:numPr>
          <w:ilvl w:val="0"/>
          <w:numId w:val="15"/>
        </w:numPr>
        <w:spacing w:line="276" w:lineRule="auto"/>
        <w:ind w:left="0" w:firstLine="0"/>
        <w:rPr>
          <w:sz w:val="24"/>
          <w:szCs w:val="24"/>
        </w:rPr>
      </w:pPr>
      <w:r w:rsidRPr="00F11ACF">
        <w:rPr>
          <w:b/>
          <w:bCs/>
          <w:sz w:val="24"/>
          <w:szCs w:val="24"/>
        </w:rPr>
        <w:t>RECONOCER</w:t>
      </w:r>
      <w:r w:rsidRPr="00F11ACF">
        <w:rPr>
          <w:sz w:val="24"/>
          <w:szCs w:val="24"/>
        </w:rPr>
        <w:t xml:space="preserve"> personería al abogado Francisco Javier Tamayo Jaramillo – identificado con la cédula de ciudadanía n.° 8.343.937 de Envigado y portador de la tarjeta profesional n.° 12.979 del Consejo Superior de la Judicatura – para que actúe en calidad de apoderado judicial de</w:t>
      </w:r>
      <w:r w:rsidR="009B49D8" w:rsidRPr="00F11ACF">
        <w:rPr>
          <w:sz w:val="24"/>
          <w:szCs w:val="24"/>
        </w:rPr>
        <w:t>l</w:t>
      </w:r>
      <w:r w:rsidRPr="00F11ACF">
        <w:rPr>
          <w:sz w:val="24"/>
          <w:szCs w:val="24"/>
        </w:rPr>
        <w:t xml:space="preserve"> </w:t>
      </w:r>
      <w:r w:rsidR="009B49D8" w:rsidRPr="00F11ACF">
        <w:rPr>
          <w:sz w:val="24"/>
          <w:szCs w:val="24"/>
        </w:rPr>
        <w:t xml:space="preserve">Centro Cardiovascular Colombiano “Clínica Santa María” </w:t>
      </w:r>
      <w:r w:rsidRPr="00F11ACF">
        <w:rPr>
          <w:sz w:val="24"/>
          <w:szCs w:val="24"/>
        </w:rPr>
        <w:t>de conformidad con las facultades otorgadas en el poder que le fue conferido.</w:t>
      </w:r>
    </w:p>
    <w:p w14:paraId="7DB93A70" w14:textId="77777777" w:rsidR="000D5DB1" w:rsidRPr="00F11ACF" w:rsidRDefault="000D5DB1" w:rsidP="000E5BA9">
      <w:pPr>
        <w:pStyle w:val="Prrafodelista"/>
        <w:spacing w:line="276" w:lineRule="auto"/>
        <w:ind w:left="0"/>
        <w:rPr>
          <w:sz w:val="24"/>
          <w:szCs w:val="24"/>
        </w:rPr>
      </w:pPr>
    </w:p>
    <w:p w14:paraId="22E10068" w14:textId="0A0923F5" w:rsidR="00211F0C" w:rsidRPr="00F11ACF" w:rsidRDefault="00EB557D" w:rsidP="000E5BA9">
      <w:pPr>
        <w:pStyle w:val="Prrafodelista"/>
        <w:numPr>
          <w:ilvl w:val="0"/>
          <w:numId w:val="15"/>
        </w:numPr>
        <w:spacing w:line="276" w:lineRule="auto"/>
        <w:ind w:left="0" w:firstLine="0"/>
        <w:rPr>
          <w:sz w:val="24"/>
          <w:szCs w:val="24"/>
        </w:rPr>
      </w:pPr>
      <w:r w:rsidRPr="00F11ACF">
        <w:rPr>
          <w:b/>
          <w:sz w:val="24"/>
          <w:szCs w:val="24"/>
        </w:rPr>
        <w:t>SUSPENDER</w:t>
      </w:r>
      <w:r w:rsidRPr="00F11ACF">
        <w:rPr>
          <w:sz w:val="24"/>
          <w:szCs w:val="24"/>
        </w:rPr>
        <w:t xml:space="preserve"> </w:t>
      </w:r>
      <w:r w:rsidR="00537386" w:rsidRPr="00F11ACF">
        <w:rPr>
          <w:sz w:val="24"/>
          <w:szCs w:val="24"/>
          <w:lang w:val="es-ES"/>
        </w:rPr>
        <w:t>los términos de la presente acción constitucional hasta tanto se dé cumplimiento a las órdenes impartidas en esta providencia y el expediente</w:t>
      </w:r>
      <w:r w:rsidR="00041C53" w:rsidRPr="00F11ACF">
        <w:rPr>
          <w:sz w:val="24"/>
          <w:szCs w:val="24"/>
          <w:lang w:val="es-ES"/>
        </w:rPr>
        <w:t xml:space="preserve"> </w:t>
      </w:r>
      <w:r w:rsidR="00537386" w:rsidRPr="00F11ACF">
        <w:rPr>
          <w:sz w:val="24"/>
          <w:szCs w:val="24"/>
          <w:lang w:val="es-ES"/>
        </w:rPr>
        <w:t>regrese al Despacho desde la Secretaría General</w:t>
      </w:r>
      <w:r w:rsidR="00041C53" w:rsidRPr="00F11ACF">
        <w:rPr>
          <w:sz w:val="24"/>
          <w:szCs w:val="24"/>
          <w:lang w:val="es-ES"/>
        </w:rPr>
        <w:t xml:space="preserve"> de esta Corporación</w:t>
      </w:r>
      <w:r w:rsidR="001F52D2" w:rsidRPr="00F11ACF">
        <w:rPr>
          <w:sz w:val="24"/>
          <w:szCs w:val="24"/>
          <w:lang w:val="es-ES"/>
        </w:rPr>
        <w:t>.</w:t>
      </w:r>
    </w:p>
    <w:p w14:paraId="50104E02" w14:textId="77777777" w:rsidR="006C3BA5" w:rsidRPr="00F11ACF" w:rsidRDefault="006C3BA5" w:rsidP="000E5BA9">
      <w:pPr>
        <w:pStyle w:val="Textoindependiente21"/>
        <w:spacing w:after="0" w:line="276" w:lineRule="auto"/>
        <w:ind w:left="0"/>
        <w:jc w:val="both"/>
        <w:rPr>
          <w:rFonts w:cs="Arial"/>
          <w:b/>
          <w:sz w:val="24"/>
          <w:szCs w:val="24"/>
          <w:lang w:val="es-CO"/>
        </w:rPr>
      </w:pPr>
    </w:p>
    <w:p w14:paraId="1C8D846F" w14:textId="77777777" w:rsidR="00211F0C" w:rsidRPr="00F11ACF" w:rsidRDefault="00041C53" w:rsidP="000E5BA9">
      <w:pPr>
        <w:pStyle w:val="Textoindependiente21"/>
        <w:spacing w:after="0" w:line="276" w:lineRule="auto"/>
        <w:ind w:left="0"/>
        <w:jc w:val="center"/>
        <w:rPr>
          <w:rFonts w:cs="Arial"/>
          <w:sz w:val="24"/>
          <w:szCs w:val="24"/>
        </w:rPr>
      </w:pPr>
      <w:r w:rsidRPr="00F11ACF">
        <w:rPr>
          <w:rFonts w:cs="Arial"/>
          <w:b/>
          <w:sz w:val="24"/>
          <w:szCs w:val="24"/>
        </w:rPr>
        <w:t>NOTIFÍQUESE Y CÚMPLASE</w:t>
      </w:r>
      <w:r w:rsidRPr="00F11ACF">
        <w:rPr>
          <w:rFonts w:cs="Arial"/>
          <w:sz w:val="24"/>
          <w:szCs w:val="24"/>
        </w:rPr>
        <w:t>,</w:t>
      </w:r>
    </w:p>
    <w:p w14:paraId="5E85E3F2" w14:textId="77777777" w:rsidR="000E5BA9" w:rsidRPr="00F11ACF" w:rsidRDefault="000E5BA9" w:rsidP="000E5BA9">
      <w:pPr>
        <w:pStyle w:val="Textoindependiente21"/>
        <w:spacing w:after="0" w:line="276" w:lineRule="auto"/>
        <w:ind w:left="0"/>
        <w:jc w:val="center"/>
        <w:rPr>
          <w:rFonts w:cs="Arial"/>
          <w:b/>
          <w:sz w:val="24"/>
          <w:szCs w:val="24"/>
        </w:rPr>
      </w:pPr>
    </w:p>
    <w:p w14:paraId="07936D91" w14:textId="69BFA46A" w:rsidR="00411A7A" w:rsidRPr="00F11ACF" w:rsidRDefault="00411A7A" w:rsidP="000E5BA9">
      <w:pPr>
        <w:pStyle w:val="Textoindependiente21"/>
        <w:spacing w:after="0" w:line="276" w:lineRule="auto"/>
        <w:ind w:left="0"/>
        <w:jc w:val="center"/>
        <w:rPr>
          <w:rFonts w:cs="Arial"/>
          <w:b/>
          <w:sz w:val="24"/>
          <w:szCs w:val="24"/>
        </w:rPr>
      </w:pPr>
    </w:p>
    <w:p w14:paraId="78135CA2" w14:textId="77777777" w:rsidR="00F409B0" w:rsidRPr="00F11ACF" w:rsidRDefault="00F409B0" w:rsidP="000E5BA9">
      <w:pPr>
        <w:pStyle w:val="Textoindependiente21"/>
        <w:spacing w:after="0" w:line="276" w:lineRule="auto"/>
        <w:ind w:left="0"/>
        <w:jc w:val="center"/>
        <w:rPr>
          <w:rFonts w:cs="Arial"/>
          <w:b/>
          <w:sz w:val="24"/>
          <w:szCs w:val="24"/>
        </w:rPr>
      </w:pPr>
    </w:p>
    <w:p w14:paraId="3DDF0833" w14:textId="77777777" w:rsidR="00211F0C" w:rsidRPr="00F11ACF" w:rsidRDefault="00211F0C" w:rsidP="000E5BA9">
      <w:pPr>
        <w:pStyle w:val="Textoindependiente21"/>
        <w:spacing w:after="0" w:line="276" w:lineRule="auto"/>
        <w:ind w:left="0"/>
        <w:jc w:val="center"/>
        <w:rPr>
          <w:rFonts w:cs="Arial"/>
          <w:b/>
          <w:sz w:val="24"/>
          <w:szCs w:val="24"/>
        </w:rPr>
      </w:pPr>
      <w:r w:rsidRPr="00F11ACF">
        <w:rPr>
          <w:rFonts w:cs="Arial"/>
          <w:b/>
          <w:sz w:val="24"/>
          <w:szCs w:val="24"/>
        </w:rPr>
        <w:t>JAIME ENRIQUE RODRÍGUEZ NAVAS</w:t>
      </w:r>
    </w:p>
    <w:p w14:paraId="304A7308" w14:textId="77777777" w:rsidR="004849BB" w:rsidRPr="00F11ACF" w:rsidRDefault="00211F0C" w:rsidP="000E5BA9">
      <w:pPr>
        <w:pStyle w:val="Textoindependiente21"/>
        <w:spacing w:after="0" w:line="276" w:lineRule="auto"/>
        <w:ind w:left="0"/>
        <w:jc w:val="center"/>
        <w:rPr>
          <w:rFonts w:cs="Arial"/>
          <w:sz w:val="24"/>
          <w:szCs w:val="24"/>
        </w:rPr>
      </w:pPr>
      <w:r w:rsidRPr="00F11ACF">
        <w:rPr>
          <w:rFonts w:cs="Arial"/>
          <w:b/>
          <w:sz w:val="24"/>
          <w:szCs w:val="24"/>
        </w:rPr>
        <w:t>Magistrado</w:t>
      </w:r>
    </w:p>
    <w:sectPr w:rsidR="004849BB" w:rsidRPr="00F11ACF" w:rsidSect="006A6312">
      <w:headerReference w:type="default" r:id="rId11"/>
      <w:footerReference w:type="default" r:id="rId12"/>
      <w:headerReference w:type="first" r:id="rId13"/>
      <w:footerReference w:type="first" r:id="rId14"/>
      <w:pgSz w:w="12242" w:h="18722" w:code="119"/>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FDBE" w14:textId="77777777" w:rsidR="00880E4E" w:rsidRDefault="00880E4E" w:rsidP="00117091">
      <w:r>
        <w:separator/>
      </w:r>
    </w:p>
  </w:endnote>
  <w:endnote w:type="continuationSeparator" w:id="0">
    <w:p w14:paraId="586136D0" w14:textId="77777777" w:rsidR="00880E4E" w:rsidRDefault="00880E4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5BEF73AC" w14:textId="77777777" w:rsidTr="00B82AE5">
      <w:trPr>
        <w:jc w:val="right"/>
      </w:trPr>
      <w:tc>
        <w:tcPr>
          <w:tcW w:w="4795" w:type="dxa"/>
          <w:vAlign w:val="center"/>
        </w:tcPr>
        <w:p w14:paraId="2D85C4D5"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7FDCDF4A"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76F17C3"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2</w:t>
          </w:r>
          <w:r w:rsidRPr="00B6429B">
            <w:fldChar w:fldCharType="end"/>
          </w:r>
        </w:p>
      </w:tc>
    </w:tr>
  </w:tbl>
  <w:p w14:paraId="0C35738A" w14:textId="77777777" w:rsidR="00EC38ED" w:rsidRPr="00C53B7C" w:rsidRDefault="00EC38ED"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3929B168" w14:textId="77777777" w:rsidTr="00B82AE5">
      <w:trPr>
        <w:jc w:val="right"/>
      </w:trPr>
      <w:tc>
        <w:tcPr>
          <w:tcW w:w="4795" w:type="dxa"/>
          <w:vAlign w:val="center"/>
        </w:tcPr>
        <w:p w14:paraId="2593D061"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32ADF075"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5EE7C76"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1</w:t>
          </w:r>
          <w:r w:rsidRPr="00B6429B">
            <w:fldChar w:fldCharType="end"/>
          </w:r>
        </w:p>
      </w:tc>
    </w:tr>
  </w:tbl>
  <w:p w14:paraId="0F87A3E6" w14:textId="77777777" w:rsidR="00F91B32" w:rsidRPr="00C53B7C" w:rsidRDefault="00F91B32"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CE17" w14:textId="77777777" w:rsidR="00880E4E" w:rsidRDefault="00880E4E" w:rsidP="00117091">
      <w:r>
        <w:separator/>
      </w:r>
    </w:p>
  </w:footnote>
  <w:footnote w:type="continuationSeparator" w:id="0">
    <w:p w14:paraId="44108CB3" w14:textId="77777777" w:rsidR="00880E4E" w:rsidRDefault="00880E4E" w:rsidP="00117091">
      <w:r>
        <w:continuationSeparator/>
      </w:r>
    </w:p>
  </w:footnote>
  <w:footnote w:id="1">
    <w:p w14:paraId="038AE1D4" w14:textId="3D08956F" w:rsidR="007F09F8" w:rsidRPr="007F09F8" w:rsidRDefault="007F09F8">
      <w:pPr>
        <w:pStyle w:val="Textonotapie"/>
      </w:pPr>
      <w:r>
        <w:rPr>
          <w:rStyle w:val="Refdenotaalpie"/>
        </w:rPr>
        <w:footnoteRef/>
      </w:r>
      <w:r>
        <w:t xml:space="preserve"> Ver, archivo con certificado </w:t>
      </w:r>
      <w:r w:rsidR="00CA5B28" w:rsidRPr="00CA5B28">
        <w:t>EF9DE846340345ED 8A67EF8CE9460720 FFEFBDD17DCA7FE3 33854DA441D5A31C</w:t>
      </w:r>
      <w:r>
        <w:t>.</w:t>
      </w:r>
    </w:p>
  </w:footnote>
  <w:footnote w:id="2">
    <w:p w14:paraId="5B7654ED" w14:textId="053F2E0A" w:rsidR="00056018" w:rsidRDefault="00056018" w:rsidP="00056018">
      <w:pPr>
        <w:pStyle w:val="Textonotapie"/>
      </w:pPr>
      <w:r>
        <w:rPr>
          <w:rStyle w:val="Refdenotaalpie"/>
        </w:rPr>
        <w:footnoteRef/>
      </w:r>
      <w:r>
        <w:t xml:space="preserve"> “Artículo </w:t>
      </w:r>
      <w:r w:rsidRPr="00056018">
        <w:rPr>
          <w:u w:val="single"/>
        </w:rPr>
        <w:t>7</w:t>
      </w:r>
      <w:r>
        <w:t xml:space="preserve">.° </w:t>
      </w:r>
      <w:r>
        <w:rPr>
          <w:i/>
          <w:iCs/>
        </w:rPr>
        <w:t>M</w:t>
      </w:r>
      <w:r w:rsidRPr="00056018">
        <w:rPr>
          <w:i/>
          <w:iCs/>
        </w:rPr>
        <w:t>edidas provisionales para proteger un derecho</w:t>
      </w:r>
      <w:r>
        <w:t>. Desde la presentación de la solicitud, cuando el juez expresamente lo considere necesario y urgente para proteger el derecho, suspenderá la aplicación del acto concreto que lo amenace o vulnere.</w:t>
      </w:r>
    </w:p>
    <w:p w14:paraId="0148C831" w14:textId="67FE59C6" w:rsidR="00056018" w:rsidRDefault="00056018" w:rsidP="00056018">
      <w:pPr>
        <w:pStyle w:val="Textonotapie"/>
      </w:pPr>
      <w:r>
        <w:t xml:space="preserve">  “Sin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14:paraId="605B81A3" w14:textId="21485E3E" w:rsidR="00056018" w:rsidRDefault="00056018" w:rsidP="00056018">
      <w:pPr>
        <w:pStyle w:val="Textonotapie"/>
      </w:pPr>
      <w:r>
        <w:t xml:space="preserve">  “La suspensión de la aplicación se notificará inmediatamente a aquél contra quien se hubiere hecho la solicitud por el medio más expedito posible.</w:t>
      </w:r>
    </w:p>
    <w:p w14:paraId="78947816" w14:textId="1F648200" w:rsidR="00056018" w:rsidRDefault="00056018" w:rsidP="00056018">
      <w:pPr>
        <w:pStyle w:val="Textonotapie"/>
      </w:pPr>
      <w:r>
        <w:t xml:space="preserve">  “El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56804E18" w14:textId="510CAAC7" w:rsidR="00056018" w:rsidRPr="00056018" w:rsidRDefault="00056018" w:rsidP="00056018">
      <w:pPr>
        <w:pStyle w:val="Textonotapie"/>
      </w:pPr>
      <w:r>
        <w:t xml:space="preserve">  “El juez podrá, de oficio o a petición de parte, por resolución debidamente fundada, hacer cesar en cualquier momento la autorización de ejecución o las otras medidas cautelares que hubiere dictado”.</w:t>
      </w:r>
    </w:p>
  </w:footnote>
  <w:footnote w:id="3">
    <w:p w14:paraId="5207E771" w14:textId="77777777" w:rsidR="00056018" w:rsidRDefault="00056018" w:rsidP="00056018">
      <w:pPr>
        <w:pStyle w:val="Textonotapie"/>
      </w:pPr>
      <w:r>
        <w:rPr>
          <w:rStyle w:val="Refdenotaalpie"/>
        </w:rPr>
        <w:footnoteRef/>
      </w:r>
      <w:r>
        <w:t xml:space="preserve"> “P</w:t>
      </w:r>
      <w:r w:rsidRPr="00B46A0E">
        <w:t>or el cual se reglamenta la acción de tutela consagrada en el artículo</w:t>
      </w:r>
      <w:r>
        <w:t xml:space="preserve"> 86 de la Constitución Política”.</w:t>
      </w:r>
    </w:p>
  </w:footnote>
  <w:footnote w:id="4">
    <w:p w14:paraId="28BB5956" w14:textId="3D9B40CB" w:rsidR="00B46A0E" w:rsidRPr="00CB74DF" w:rsidRDefault="00B46A0E" w:rsidP="00B46A0E">
      <w:pPr>
        <w:pStyle w:val="Textonotapie"/>
      </w:pPr>
      <w:r w:rsidRPr="00CB74DF">
        <w:rPr>
          <w:rStyle w:val="Refdenotaalpie"/>
        </w:rPr>
        <w:footnoteRef/>
      </w:r>
      <w:r w:rsidRPr="00CB74DF">
        <w:t xml:space="preserve"> </w:t>
      </w:r>
      <w:r w:rsidR="00414B67">
        <w:t xml:space="preserve">Ver, </w:t>
      </w:r>
      <w:r w:rsidRPr="00CB74DF">
        <w:t>Corte Constitucional</w:t>
      </w:r>
      <w:r w:rsidR="00932ED9">
        <w:t>.</w:t>
      </w:r>
      <w:r w:rsidRPr="00CB74DF">
        <w:t xml:space="preserve"> </w:t>
      </w:r>
      <w:r w:rsidR="00932ED9">
        <w:t>S</w:t>
      </w:r>
      <w:r w:rsidRPr="00CB74DF">
        <w:t>entencia T</w:t>
      </w:r>
      <w:r>
        <w:t>-103</w:t>
      </w:r>
      <w:r w:rsidR="00FD1494">
        <w:t xml:space="preserve"> de </w:t>
      </w:r>
      <w:r w:rsidR="00932ED9">
        <w:t>2018.</w:t>
      </w:r>
    </w:p>
  </w:footnote>
  <w:footnote w:id="5">
    <w:p w14:paraId="7E77B1C4" w14:textId="6E85ED56" w:rsidR="000A10BF" w:rsidRPr="000A10BF" w:rsidRDefault="000A10BF">
      <w:pPr>
        <w:pStyle w:val="Textonotapie"/>
        <w:rPr>
          <w:lang w:val="es-MX"/>
        </w:rPr>
      </w:pPr>
      <w:r>
        <w:rPr>
          <w:rStyle w:val="Refdenotaalpie"/>
        </w:rPr>
        <w:footnoteRef/>
      </w:r>
      <w:r>
        <w:t xml:space="preserve"> </w:t>
      </w:r>
      <w:r>
        <w:rPr>
          <w:lang w:val="es-MX"/>
        </w:rPr>
        <w:t xml:space="preserve">Artículo 165 del C. G. del 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F0B4" w14:textId="77777777" w:rsidR="00117091" w:rsidRPr="00A15ACE" w:rsidRDefault="00973BB6" w:rsidP="006462FB">
    <w:pPr>
      <w:pStyle w:val="Encabezado"/>
      <w:tabs>
        <w:tab w:val="clear" w:pos="4252"/>
        <w:tab w:val="clear" w:pos="8504"/>
      </w:tabs>
    </w:pPr>
    <w:r>
      <w:rPr>
        <w:noProof/>
        <w:lang w:eastAsia="es-CO"/>
      </w:rPr>
      <w:drawing>
        <wp:anchor distT="0" distB="0" distL="114300" distR="114300" simplePos="0" relativeHeight="251657728" behindDoc="0" locked="0" layoutInCell="1" allowOverlap="1" wp14:anchorId="59DDBFCB" wp14:editId="2B13A5E4">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0E3D6" w14:textId="77777777" w:rsidR="00117091" w:rsidRPr="00A15ACE" w:rsidRDefault="00117091" w:rsidP="006462FB">
    <w:pPr>
      <w:pStyle w:val="Encabezado"/>
      <w:tabs>
        <w:tab w:val="clear" w:pos="4252"/>
        <w:tab w:val="clear" w:pos="8504"/>
      </w:tabs>
    </w:pPr>
  </w:p>
  <w:p w14:paraId="5651564B" w14:textId="77777777" w:rsidR="00117091" w:rsidRPr="00A15ACE" w:rsidRDefault="00973BB6" w:rsidP="006462FB">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BCFD8D2" wp14:editId="5FBDC495">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FCA54F"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09685504" w14:textId="5E34A616" w:rsidR="00117091" w:rsidRPr="00F532EA" w:rsidRDefault="00041C53" w:rsidP="006462FB">
    <w:pPr>
      <w:pStyle w:val="Encabezado"/>
      <w:tabs>
        <w:tab w:val="clear" w:pos="4252"/>
        <w:tab w:val="clear" w:pos="8504"/>
      </w:tabs>
      <w:jc w:val="right"/>
      <w:rPr>
        <w:color w:val="767171"/>
        <w:sz w:val="20"/>
        <w:szCs w:val="20"/>
      </w:rPr>
    </w:pPr>
    <w:r>
      <w:rPr>
        <w:color w:val="767171"/>
        <w:sz w:val="20"/>
        <w:szCs w:val="20"/>
      </w:rPr>
      <w:t>Radicado: 11001-03-15-000-202</w:t>
    </w:r>
    <w:r w:rsidR="006462FB">
      <w:rPr>
        <w:color w:val="767171"/>
        <w:sz w:val="20"/>
        <w:szCs w:val="20"/>
      </w:rPr>
      <w:t>1</w:t>
    </w:r>
    <w:r>
      <w:rPr>
        <w:color w:val="767171"/>
        <w:sz w:val="20"/>
        <w:szCs w:val="20"/>
      </w:rPr>
      <w:t>-0</w:t>
    </w:r>
    <w:r w:rsidR="00E40406">
      <w:rPr>
        <w:color w:val="767171"/>
        <w:sz w:val="20"/>
        <w:szCs w:val="20"/>
      </w:rPr>
      <w:t>2</w:t>
    </w:r>
    <w:r w:rsidR="00CA5B28">
      <w:rPr>
        <w:color w:val="767171"/>
        <w:sz w:val="20"/>
        <w:szCs w:val="20"/>
      </w:rPr>
      <w:t>75</w:t>
    </w:r>
    <w:r w:rsidR="00E40406">
      <w:rPr>
        <w:color w:val="767171"/>
        <w:sz w:val="20"/>
        <w:szCs w:val="20"/>
      </w:rPr>
      <w:t>1</w:t>
    </w:r>
    <w:r>
      <w:rPr>
        <w:color w:val="767171"/>
        <w:sz w:val="20"/>
        <w:szCs w:val="20"/>
      </w:rPr>
      <w:t>-00</w:t>
    </w:r>
  </w:p>
  <w:p w14:paraId="02921ECC" w14:textId="4333C139" w:rsidR="00117091" w:rsidRPr="00F532EA" w:rsidRDefault="0054069D" w:rsidP="006462FB">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sidR="006462FB">
      <w:rPr>
        <w:color w:val="767171"/>
        <w:sz w:val="20"/>
        <w:szCs w:val="20"/>
      </w:rPr>
      <w:t>Accionante</w:t>
    </w:r>
    <w:r w:rsidR="00293EAE">
      <w:rPr>
        <w:color w:val="767171"/>
        <w:sz w:val="20"/>
        <w:szCs w:val="20"/>
      </w:rPr>
      <w:t>:</w:t>
    </w:r>
    <w:r w:rsidR="00041C53">
      <w:rPr>
        <w:color w:val="767171"/>
        <w:sz w:val="20"/>
        <w:szCs w:val="20"/>
      </w:rPr>
      <w:t xml:space="preserve"> </w:t>
    </w:r>
    <w:r w:rsidR="00CA5B28">
      <w:rPr>
        <w:color w:val="767171"/>
        <w:sz w:val="20"/>
        <w:szCs w:val="20"/>
      </w:rPr>
      <w:t>Centro Cardiovascular Colombiano “Clínica Santa María”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6038" w14:textId="77777777" w:rsidR="00F1441F" w:rsidRPr="00A15ACE" w:rsidRDefault="00973BB6" w:rsidP="00F1441F">
    <w:pPr>
      <w:pStyle w:val="Encabezado"/>
    </w:pPr>
    <w:r>
      <w:rPr>
        <w:noProof/>
        <w:lang w:eastAsia="es-CO"/>
      </w:rPr>
      <w:drawing>
        <wp:anchor distT="0" distB="0" distL="114300" distR="114300" simplePos="0" relativeHeight="251658752" behindDoc="0" locked="0" layoutInCell="1" allowOverlap="1" wp14:anchorId="0E2B6F3C" wp14:editId="335701E0">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2945" w14:textId="77777777" w:rsidR="00F1441F" w:rsidRPr="00A15ACE" w:rsidRDefault="00F1441F" w:rsidP="00F1441F">
    <w:pPr>
      <w:pStyle w:val="Encabezado"/>
      <w:rPr>
        <w:color w:val="767171"/>
      </w:rPr>
    </w:pPr>
  </w:p>
  <w:p w14:paraId="28C92F9C" w14:textId="77777777" w:rsidR="0074235D" w:rsidRPr="007F276C" w:rsidRDefault="0074235D" w:rsidP="002A4ED9">
    <w:pPr>
      <w:pStyle w:val="Sinespaciado"/>
    </w:pPr>
    <w:r w:rsidRPr="007F276C">
      <w:t>CONSEJO DE ESTADO</w:t>
    </w:r>
  </w:p>
  <w:p w14:paraId="49342ABE" w14:textId="77777777" w:rsidR="0074235D" w:rsidRPr="007F276C" w:rsidRDefault="0074235D" w:rsidP="002A4ED9">
    <w:pPr>
      <w:pStyle w:val="Sinespaciado"/>
    </w:pPr>
    <w:r w:rsidRPr="007F276C">
      <w:t>SALA DE LO CONTENCIOSO ADMINISTRATIVO</w:t>
    </w:r>
  </w:p>
  <w:p w14:paraId="7158A844" w14:textId="77777777" w:rsidR="0074235D" w:rsidRPr="007F276C" w:rsidRDefault="0074235D" w:rsidP="002A4ED9">
    <w:pPr>
      <w:pStyle w:val="Sinespaciado"/>
    </w:pPr>
    <w:r w:rsidRPr="007F276C">
      <w:t>SECCIÓN TERCERA – SUBSECCIÓN C</w:t>
    </w:r>
  </w:p>
  <w:p w14:paraId="713C3275"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02031C"/>
    <w:multiLevelType w:val="hybridMultilevel"/>
    <w:tmpl w:val="4BD0EB88"/>
    <w:lvl w:ilvl="0" w:tplc="7AA47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25F"/>
    <w:multiLevelType w:val="hybridMultilevel"/>
    <w:tmpl w:val="9F9EED5E"/>
    <w:lvl w:ilvl="0" w:tplc="FFCCB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C0721"/>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4A3EB8"/>
    <w:multiLevelType w:val="hybridMultilevel"/>
    <w:tmpl w:val="88664F26"/>
    <w:lvl w:ilvl="0" w:tplc="C81674E2">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A46986"/>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2582D"/>
    <w:multiLevelType w:val="hybridMultilevel"/>
    <w:tmpl w:val="D8247546"/>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B5023"/>
    <w:multiLevelType w:val="hybridMultilevel"/>
    <w:tmpl w:val="388EF716"/>
    <w:lvl w:ilvl="0" w:tplc="4F3C1996">
      <w:start w:val="7"/>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13"/>
  </w:num>
  <w:num w:numId="7">
    <w:abstractNumId w:val="11"/>
  </w:num>
  <w:num w:numId="8">
    <w:abstractNumId w:val="6"/>
  </w:num>
  <w:num w:numId="9">
    <w:abstractNumId w:val="10"/>
  </w:num>
  <w:num w:numId="10">
    <w:abstractNumId w:val="1"/>
  </w:num>
  <w:num w:numId="11">
    <w:abstractNumId w:val="8"/>
  </w:num>
  <w:num w:numId="12">
    <w:abstractNumId w:val="2"/>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6A0D"/>
    <w:rsid w:val="00020F1A"/>
    <w:rsid w:val="00040C04"/>
    <w:rsid w:val="00041C53"/>
    <w:rsid w:val="000523B9"/>
    <w:rsid w:val="00056018"/>
    <w:rsid w:val="00064275"/>
    <w:rsid w:val="0007063E"/>
    <w:rsid w:val="000728E0"/>
    <w:rsid w:val="00073869"/>
    <w:rsid w:val="00083B8F"/>
    <w:rsid w:val="00094E7B"/>
    <w:rsid w:val="00095FD2"/>
    <w:rsid w:val="000A10BF"/>
    <w:rsid w:val="000C07CD"/>
    <w:rsid w:val="000C2B43"/>
    <w:rsid w:val="000C2E0D"/>
    <w:rsid w:val="000C3226"/>
    <w:rsid w:val="000C5DB7"/>
    <w:rsid w:val="000C7B4F"/>
    <w:rsid w:val="000D5DB1"/>
    <w:rsid w:val="000E5BA9"/>
    <w:rsid w:val="00117091"/>
    <w:rsid w:val="001314F6"/>
    <w:rsid w:val="00133F91"/>
    <w:rsid w:val="00136349"/>
    <w:rsid w:val="0014485E"/>
    <w:rsid w:val="00155E78"/>
    <w:rsid w:val="001635BD"/>
    <w:rsid w:val="00166AF6"/>
    <w:rsid w:val="001C3C1F"/>
    <w:rsid w:val="001D4E62"/>
    <w:rsid w:val="001E07B8"/>
    <w:rsid w:val="001E087B"/>
    <w:rsid w:val="001F3B52"/>
    <w:rsid w:val="001F52D2"/>
    <w:rsid w:val="00201EC3"/>
    <w:rsid w:val="00211F0C"/>
    <w:rsid w:val="002230E3"/>
    <w:rsid w:val="002248FD"/>
    <w:rsid w:val="00246239"/>
    <w:rsid w:val="002519F2"/>
    <w:rsid w:val="00272A62"/>
    <w:rsid w:val="00281874"/>
    <w:rsid w:val="0028665C"/>
    <w:rsid w:val="00293EAE"/>
    <w:rsid w:val="002A4ED9"/>
    <w:rsid w:val="002C12BC"/>
    <w:rsid w:val="002D32E4"/>
    <w:rsid w:val="002D480B"/>
    <w:rsid w:val="002E1978"/>
    <w:rsid w:val="00307459"/>
    <w:rsid w:val="0031514A"/>
    <w:rsid w:val="003341F0"/>
    <w:rsid w:val="00360658"/>
    <w:rsid w:val="00361478"/>
    <w:rsid w:val="0036159F"/>
    <w:rsid w:val="00374674"/>
    <w:rsid w:val="00383425"/>
    <w:rsid w:val="00384507"/>
    <w:rsid w:val="00387BBC"/>
    <w:rsid w:val="00394A69"/>
    <w:rsid w:val="0039526F"/>
    <w:rsid w:val="003A12C4"/>
    <w:rsid w:val="003A34D0"/>
    <w:rsid w:val="003A54CF"/>
    <w:rsid w:val="003B4515"/>
    <w:rsid w:val="003B65CE"/>
    <w:rsid w:val="003D1B94"/>
    <w:rsid w:val="003E0BD3"/>
    <w:rsid w:val="003F2BA3"/>
    <w:rsid w:val="003F7FF5"/>
    <w:rsid w:val="00402998"/>
    <w:rsid w:val="00411A7A"/>
    <w:rsid w:val="00414600"/>
    <w:rsid w:val="00414B67"/>
    <w:rsid w:val="004211FA"/>
    <w:rsid w:val="00424723"/>
    <w:rsid w:val="00430389"/>
    <w:rsid w:val="00430D89"/>
    <w:rsid w:val="00457483"/>
    <w:rsid w:val="0046710F"/>
    <w:rsid w:val="004849BB"/>
    <w:rsid w:val="004857F6"/>
    <w:rsid w:val="004861DF"/>
    <w:rsid w:val="00491910"/>
    <w:rsid w:val="00494241"/>
    <w:rsid w:val="00497735"/>
    <w:rsid w:val="004A1D38"/>
    <w:rsid w:val="004A59E5"/>
    <w:rsid w:val="004A6EC1"/>
    <w:rsid w:val="004D5983"/>
    <w:rsid w:val="004D63F2"/>
    <w:rsid w:val="004E3D73"/>
    <w:rsid w:val="00522073"/>
    <w:rsid w:val="00530CAD"/>
    <w:rsid w:val="00535DFB"/>
    <w:rsid w:val="00537386"/>
    <w:rsid w:val="0054069D"/>
    <w:rsid w:val="00541BA0"/>
    <w:rsid w:val="00566726"/>
    <w:rsid w:val="00585CA2"/>
    <w:rsid w:val="005B1038"/>
    <w:rsid w:val="005D1791"/>
    <w:rsid w:val="005F3CB1"/>
    <w:rsid w:val="00621F3E"/>
    <w:rsid w:val="006371BF"/>
    <w:rsid w:val="006462FB"/>
    <w:rsid w:val="00651F05"/>
    <w:rsid w:val="006615F2"/>
    <w:rsid w:val="00663267"/>
    <w:rsid w:val="00664A8F"/>
    <w:rsid w:val="00673BB3"/>
    <w:rsid w:val="00685672"/>
    <w:rsid w:val="006976AD"/>
    <w:rsid w:val="006A6312"/>
    <w:rsid w:val="006A6B54"/>
    <w:rsid w:val="006B3401"/>
    <w:rsid w:val="006C3BA5"/>
    <w:rsid w:val="006D4799"/>
    <w:rsid w:val="006E2D82"/>
    <w:rsid w:val="006F6047"/>
    <w:rsid w:val="006F7F36"/>
    <w:rsid w:val="0070023E"/>
    <w:rsid w:val="00716BAF"/>
    <w:rsid w:val="00720C53"/>
    <w:rsid w:val="0072475A"/>
    <w:rsid w:val="00734AE7"/>
    <w:rsid w:val="00736E49"/>
    <w:rsid w:val="0074235D"/>
    <w:rsid w:val="00745D63"/>
    <w:rsid w:val="00760DAF"/>
    <w:rsid w:val="00765991"/>
    <w:rsid w:val="00773A85"/>
    <w:rsid w:val="007751B7"/>
    <w:rsid w:val="007A4375"/>
    <w:rsid w:val="007B7E8B"/>
    <w:rsid w:val="007D4A96"/>
    <w:rsid w:val="007F09F8"/>
    <w:rsid w:val="007F276C"/>
    <w:rsid w:val="007F3540"/>
    <w:rsid w:val="00817A38"/>
    <w:rsid w:val="00822EDC"/>
    <w:rsid w:val="00823E1F"/>
    <w:rsid w:val="00835345"/>
    <w:rsid w:val="00840EF9"/>
    <w:rsid w:val="008410DD"/>
    <w:rsid w:val="008412FB"/>
    <w:rsid w:val="0085611F"/>
    <w:rsid w:val="00871943"/>
    <w:rsid w:val="00880E4E"/>
    <w:rsid w:val="008879C5"/>
    <w:rsid w:val="008A4EAC"/>
    <w:rsid w:val="008C0DBE"/>
    <w:rsid w:val="008C4606"/>
    <w:rsid w:val="008C64B2"/>
    <w:rsid w:val="008D2471"/>
    <w:rsid w:val="008D34AC"/>
    <w:rsid w:val="008D5505"/>
    <w:rsid w:val="008D7532"/>
    <w:rsid w:val="008E77E4"/>
    <w:rsid w:val="00900BD2"/>
    <w:rsid w:val="00911C03"/>
    <w:rsid w:val="00911C2B"/>
    <w:rsid w:val="009210E8"/>
    <w:rsid w:val="009214E2"/>
    <w:rsid w:val="00932ED9"/>
    <w:rsid w:val="00940813"/>
    <w:rsid w:val="00973BB6"/>
    <w:rsid w:val="0097486A"/>
    <w:rsid w:val="00986FEF"/>
    <w:rsid w:val="00996286"/>
    <w:rsid w:val="009A4799"/>
    <w:rsid w:val="009A5798"/>
    <w:rsid w:val="009B49D8"/>
    <w:rsid w:val="009D322C"/>
    <w:rsid w:val="009F5813"/>
    <w:rsid w:val="00A0511A"/>
    <w:rsid w:val="00A071F4"/>
    <w:rsid w:val="00A15ACE"/>
    <w:rsid w:val="00A25C52"/>
    <w:rsid w:val="00A26DEE"/>
    <w:rsid w:val="00A462B8"/>
    <w:rsid w:val="00A467BD"/>
    <w:rsid w:val="00A7173B"/>
    <w:rsid w:val="00A73868"/>
    <w:rsid w:val="00A8702B"/>
    <w:rsid w:val="00AB33F4"/>
    <w:rsid w:val="00AB3F12"/>
    <w:rsid w:val="00AB4AB0"/>
    <w:rsid w:val="00AB57F7"/>
    <w:rsid w:val="00AC20E7"/>
    <w:rsid w:val="00AE30B0"/>
    <w:rsid w:val="00AE5822"/>
    <w:rsid w:val="00AE5A9B"/>
    <w:rsid w:val="00AF634C"/>
    <w:rsid w:val="00B00068"/>
    <w:rsid w:val="00B00445"/>
    <w:rsid w:val="00B14389"/>
    <w:rsid w:val="00B251D5"/>
    <w:rsid w:val="00B46A0E"/>
    <w:rsid w:val="00B62AA7"/>
    <w:rsid w:val="00B82AE5"/>
    <w:rsid w:val="00B9314A"/>
    <w:rsid w:val="00B97E8B"/>
    <w:rsid w:val="00BB0DD6"/>
    <w:rsid w:val="00BB79AE"/>
    <w:rsid w:val="00BC12C7"/>
    <w:rsid w:val="00BC74FE"/>
    <w:rsid w:val="00BD67B1"/>
    <w:rsid w:val="00BF2ACB"/>
    <w:rsid w:val="00C018AC"/>
    <w:rsid w:val="00C43CA0"/>
    <w:rsid w:val="00C53B7C"/>
    <w:rsid w:val="00C54A33"/>
    <w:rsid w:val="00C72633"/>
    <w:rsid w:val="00C7549A"/>
    <w:rsid w:val="00C87516"/>
    <w:rsid w:val="00C95B5A"/>
    <w:rsid w:val="00CA5B28"/>
    <w:rsid w:val="00CB3811"/>
    <w:rsid w:val="00CB6A21"/>
    <w:rsid w:val="00CC3C21"/>
    <w:rsid w:val="00D003AB"/>
    <w:rsid w:val="00D03C11"/>
    <w:rsid w:val="00D0678C"/>
    <w:rsid w:val="00D163C7"/>
    <w:rsid w:val="00D2756B"/>
    <w:rsid w:val="00D31837"/>
    <w:rsid w:val="00D53A8F"/>
    <w:rsid w:val="00D6559A"/>
    <w:rsid w:val="00D727C7"/>
    <w:rsid w:val="00D729A8"/>
    <w:rsid w:val="00D77846"/>
    <w:rsid w:val="00DB4688"/>
    <w:rsid w:val="00DB6EC4"/>
    <w:rsid w:val="00DB7A08"/>
    <w:rsid w:val="00DE7123"/>
    <w:rsid w:val="00E13418"/>
    <w:rsid w:val="00E24D07"/>
    <w:rsid w:val="00E40406"/>
    <w:rsid w:val="00E41C48"/>
    <w:rsid w:val="00E4328A"/>
    <w:rsid w:val="00E45687"/>
    <w:rsid w:val="00E5454A"/>
    <w:rsid w:val="00E560B5"/>
    <w:rsid w:val="00E70863"/>
    <w:rsid w:val="00E800E8"/>
    <w:rsid w:val="00E85ADA"/>
    <w:rsid w:val="00E87355"/>
    <w:rsid w:val="00EA58FA"/>
    <w:rsid w:val="00EB27E9"/>
    <w:rsid w:val="00EB557D"/>
    <w:rsid w:val="00EB57EA"/>
    <w:rsid w:val="00EC38ED"/>
    <w:rsid w:val="00ED0533"/>
    <w:rsid w:val="00ED72BB"/>
    <w:rsid w:val="00F01167"/>
    <w:rsid w:val="00F0772F"/>
    <w:rsid w:val="00F10E8A"/>
    <w:rsid w:val="00F11ACF"/>
    <w:rsid w:val="00F1441F"/>
    <w:rsid w:val="00F159E2"/>
    <w:rsid w:val="00F16FD3"/>
    <w:rsid w:val="00F329CA"/>
    <w:rsid w:val="00F409B0"/>
    <w:rsid w:val="00F41540"/>
    <w:rsid w:val="00F532EA"/>
    <w:rsid w:val="00F62082"/>
    <w:rsid w:val="00F713AF"/>
    <w:rsid w:val="00F91B32"/>
    <w:rsid w:val="00FA5BD0"/>
    <w:rsid w:val="00FD00DE"/>
    <w:rsid w:val="00FD1494"/>
    <w:rsid w:val="00FD3474"/>
    <w:rsid w:val="00FD5981"/>
    <w:rsid w:val="00FD6DC9"/>
    <w:rsid w:val="00FE09DF"/>
    <w:rsid w:val="00FE3D08"/>
    <w:rsid w:val="00FF0BD7"/>
    <w:rsid w:val="00FF1225"/>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F4CD"/>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AE5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5734">
      <w:bodyDiv w:val="1"/>
      <w:marLeft w:val="0"/>
      <w:marRight w:val="0"/>
      <w:marTop w:val="0"/>
      <w:marBottom w:val="0"/>
      <w:divBdr>
        <w:top w:val="none" w:sz="0" w:space="0" w:color="auto"/>
        <w:left w:val="none" w:sz="0" w:space="0" w:color="auto"/>
        <w:bottom w:val="none" w:sz="0" w:space="0" w:color="auto"/>
        <w:right w:val="none" w:sz="0" w:space="0" w:color="auto"/>
      </w:divBdr>
    </w:div>
    <w:div w:id="389497402">
      <w:bodyDiv w:val="1"/>
      <w:marLeft w:val="0"/>
      <w:marRight w:val="0"/>
      <w:marTop w:val="0"/>
      <w:marBottom w:val="0"/>
      <w:divBdr>
        <w:top w:val="none" w:sz="0" w:space="0" w:color="auto"/>
        <w:left w:val="none" w:sz="0" w:space="0" w:color="auto"/>
        <w:bottom w:val="none" w:sz="0" w:space="0" w:color="auto"/>
        <w:right w:val="none" w:sz="0" w:space="0" w:color="auto"/>
      </w:divBdr>
    </w:div>
    <w:div w:id="435057018">
      <w:bodyDiv w:val="1"/>
      <w:marLeft w:val="0"/>
      <w:marRight w:val="0"/>
      <w:marTop w:val="0"/>
      <w:marBottom w:val="0"/>
      <w:divBdr>
        <w:top w:val="none" w:sz="0" w:space="0" w:color="auto"/>
        <w:left w:val="none" w:sz="0" w:space="0" w:color="auto"/>
        <w:bottom w:val="none" w:sz="0" w:space="0" w:color="auto"/>
        <w:right w:val="none" w:sz="0" w:space="0" w:color="auto"/>
      </w:divBdr>
    </w:div>
    <w:div w:id="624386520">
      <w:bodyDiv w:val="1"/>
      <w:marLeft w:val="0"/>
      <w:marRight w:val="0"/>
      <w:marTop w:val="0"/>
      <w:marBottom w:val="0"/>
      <w:divBdr>
        <w:top w:val="none" w:sz="0" w:space="0" w:color="auto"/>
        <w:left w:val="none" w:sz="0" w:space="0" w:color="auto"/>
        <w:bottom w:val="none" w:sz="0" w:space="0" w:color="auto"/>
        <w:right w:val="none" w:sz="0" w:space="0" w:color="auto"/>
      </w:divBdr>
    </w:div>
    <w:div w:id="917055047">
      <w:bodyDiv w:val="1"/>
      <w:marLeft w:val="0"/>
      <w:marRight w:val="0"/>
      <w:marTop w:val="0"/>
      <w:marBottom w:val="0"/>
      <w:divBdr>
        <w:top w:val="none" w:sz="0" w:space="0" w:color="auto"/>
        <w:left w:val="none" w:sz="0" w:space="0" w:color="auto"/>
        <w:bottom w:val="none" w:sz="0" w:space="0" w:color="auto"/>
        <w:right w:val="none" w:sz="0" w:space="0" w:color="auto"/>
      </w:divBdr>
    </w:div>
    <w:div w:id="991250036">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550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B337E-85CC-4CC4-9E08-ED7F98F464C2}">
  <ds:schemaRefs>
    <ds:schemaRef ds:uri="http://schemas.openxmlformats.org/officeDocument/2006/bibliography"/>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2058</Words>
  <Characters>11324</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2021-05-25T15:41:00Z</dcterms:created>
  <dcterms:modified xsi:type="dcterms:W3CDTF">2021-05-25T15:41:00Z</dcterms:modified>
</cp:coreProperties>
</file>