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7C56D" w14:textId="77777777" w:rsidR="00D1105A" w:rsidRPr="00292F5E" w:rsidRDefault="00D1105A" w:rsidP="00D1105A">
      <w:pPr>
        <w:pStyle w:val="Ttulo3"/>
        <w:spacing w:line="360" w:lineRule="auto"/>
        <w:rPr>
          <w:rFonts w:cs="Arial"/>
          <w:color w:val="000000" w:themeColor="text1"/>
        </w:rPr>
      </w:pPr>
      <w:r w:rsidRPr="00292F5E">
        <w:rPr>
          <w:rFonts w:cs="Arial"/>
          <w:color w:val="000000" w:themeColor="text1"/>
        </w:rPr>
        <w:t>Consejero Ponente: NICOLÁS YEPES CORRALES</w:t>
      </w:r>
    </w:p>
    <w:p w14:paraId="78722EFA" w14:textId="77777777" w:rsidR="001F7CD7" w:rsidRPr="00292F5E" w:rsidRDefault="001F7CD7" w:rsidP="00D1105A">
      <w:pPr>
        <w:spacing w:after="0" w:line="360" w:lineRule="auto"/>
        <w:jc w:val="both"/>
        <w:rPr>
          <w:rFonts w:ascii="Arial" w:hAnsi="Arial" w:cs="Arial"/>
          <w:color w:val="000000" w:themeColor="text1"/>
        </w:rPr>
      </w:pPr>
    </w:p>
    <w:p w14:paraId="4F812FF2" w14:textId="1131EFDB" w:rsidR="00D1105A" w:rsidRPr="00292F5E" w:rsidRDefault="00D1105A" w:rsidP="00D1105A">
      <w:pPr>
        <w:spacing w:after="0" w:line="360" w:lineRule="auto"/>
        <w:jc w:val="both"/>
        <w:rPr>
          <w:rFonts w:ascii="Arial" w:hAnsi="Arial" w:cs="Arial"/>
          <w:color w:val="000000" w:themeColor="text1"/>
          <w:sz w:val="24"/>
          <w:szCs w:val="24"/>
        </w:rPr>
      </w:pPr>
      <w:r w:rsidRPr="00292F5E">
        <w:rPr>
          <w:rFonts w:ascii="Arial" w:hAnsi="Arial" w:cs="Arial"/>
          <w:color w:val="000000" w:themeColor="text1"/>
          <w:sz w:val="24"/>
          <w:szCs w:val="24"/>
        </w:rPr>
        <w:t xml:space="preserve">Bogotá D.C., </w:t>
      </w:r>
      <w:r w:rsidR="001C1208">
        <w:rPr>
          <w:rFonts w:ascii="Arial" w:hAnsi="Arial" w:cs="Arial"/>
          <w:color w:val="000000" w:themeColor="text1"/>
          <w:sz w:val="24"/>
          <w:szCs w:val="24"/>
        </w:rPr>
        <w:t>nueve</w:t>
      </w:r>
      <w:r w:rsidR="00733F6C" w:rsidRPr="00292F5E">
        <w:rPr>
          <w:rFonts w:ascii="Arial" w:hAnsi="Arial" w:cs="Arial"/>
          <w:color w:val="000000" w:themeColor="text1"/>
          <w:sz w:val="24"/>
          <w:szCs w:val="24"/>
        </w:rPr>
        <w:t xml:space="preserve"> </w:t>
      </w:r>
      <w:r w:rsidRPr="00292F5E">
        <w:rPr>
          <w:rFonts w:ascii="Arial" w:hAnsi="Arial" w:cs="Arial"/>
          <w:color w:val="000000" w:themeColor="text1"/>
          <w:sz w:val="24"/>
          <w:szCs w:val="24"/>
        </w:rPr>
        <w:t>(</w:t>
      </w:r>
      <w:r w:rsidR="00E3642C">
        <w:rPr>
          <w:rFonts w:ascii="Arial" w:hAnsi="Arial" w:cs="Arial"/>
          <w:color w:val="000000" w:themeColor="text1"/>
          <w:sz w:val="24"/>
          <w:szCs w:val="24"/>
        </w:rPr>
        <w:t>0</w:t>
      </w:r>
      <w:r w:rsidR="001C1208">
        <w:rPr>
          <w:rFonts w:ascii="Arial" w:hAnsi="Arial" w:cs="Arial"/>
          <w:color w:val="000000" w:themeColor="text1"/>
          <w:sz w:val="24"/>
          <w:szCs w:val="24"/>
        </w:rPr>
        <w:t>9</w:t>
      </w:r>
      <w:r w:rsidRPr="00292F5E">
        <w:rPr>
          <w:rFonts w:ascii="Arial" w:hAnsi="Arial" w:cs="Arial"/>
          <w:color w:val="000000" w:themeColor="text1"/>
          <w:sz w:val="24"/>
          <w:szCs w:val="24"/>
        </w:rPr>
        <w:t xml:space="preserve">) de </w:t>
      </w:r>
      <w:r w:rsidR="00E3642C">
        <w:rPr>
          <w:rFonts w:ascii="Arial" w:hAnsi="Arial" w:cs="Arial"/>
          <w:color w:val="000000" w:themeColor="text1"/>
          <w:sz w:val="24"/>
          <w:szCs w:val="24"/>
        </w:rPr>
        <w:t>abril</w:t>
      </w:r>
      <w:r w:rsidRPr="00292F5E">
        <w:rPr>
          <w:rFonts w:ascii="Arial" w:hAnsi="Arial" w:cs="Arial"/>
          <w:color w:val="000000" w:themeColor="text1"/>
          <w:sz w:val="24"/>
          <w:szCs w:val="24"/>
        </w:rPr>
        <w:t xml:space="preserve"> de dos mil veint</w:t>
      </w:r>
      <w:r w:rsidR="00821D87">
        <w:rPr>
          <w:rFonts w:ascii="Arial" w:hAnsi="Arial" w:cs="Arial"/>
          <w:color w:val="000000" w:themeColor="text1"/>
          <w:sz w:val="24"/>
          <w:szCs w:val="24"/>
        </w:rPr>
        <w:t>iuno</w:t>
      </w:r>
      <w:r w:rsidRPr="00292F5E">
        <w:rPr>
          <w:rFonts w:ascii="Arial" w:hAnsi="Arial" w:cs="Arial"/>
          <w:color w:val="000000" w:themeColor="text1"/>
          <w:sz w:val="24"/>
          <w:szCs w:val="24"/>
        </w:rPr>
        <w:t xml:space="preserve"> (202</w:t>
      </w:r>
      <w:r w:rsidR="00821D87">
        <w:rPr>
          <w:rFonts w:ascii="Arial" w:hAnsi="Arial" w:cs="Arial"/>
          <w:color w:val="000000" w:themeColor="text1"/>
          <w:sz w:val="24"/>
          <w:szCs w:val="24"/>
        </w:rPr>
        <w:t>1</w:t>
      </w:r>
      <w:r w:rsidRPr="00292F5E">
        <w:rPr>
          <w:rFonts w:ascii="Arial" w:hAnsi="Arial" w:cs="Arial"/>
          <w:color w:val="000000" w:themeColor="text1"/>
          <w:sz w:val="24"/>
          <w:szCs w:val="24"/>
        </w:rPr>
        <w:t xml:space="preserve">) </w:t>
      </w:r>
    </w:p>
    <w:p w14:paraId="2A192BF6" w14:textId="77777777" w:rsidR="00D1105A" w:rsidRPr="00292F5E" w:rsidRDefault="00D1105A" w:rsidP="000A5F27">
      <w:pPr>
        <w:spacing w:after="0" w:line="360" w:lineRule="auto"/>
        <w:jc w:val="both"/>
        <w:rPr>
          <w:rFonts w:ascii="Arial" w:hAnsi="Arial" w:cs="Arial"/>
          <w:color w:val="000000" w:themeColor="text1"/>
          <w:szCs w:val="24"/>
        </w:rPr>
      </w:pPr>
    </w:p>
    <w:p w14:paraId="22B83610" w14:textId="3DC02E52" w:rsidR="00D1105A" w:rsidRPr="00292F5E" w:rsidRDefault="00D1105A" w:rsidP="000A5F27">
      <w:pPr>
        <w:spacing w:after="0"/>
        <w:jc w:val="both"/>
        <w:rPr>
          <w:rFonts w:ascii="Arial" w:hAnsi="Arial" w:cs="Arial"/>
          <w:b/>
          <w:color w:val="000000" w:themeColor="text1"/>
          <w:sz w:val="24"/>
          <w:szCs w:val="24"/>
        </w:rPr>
      </w:pPr>
      <w:r w:rsidRPr="00292F5E">
        <w:rPr>
          <w:rFonts w:ascii="Arial" w:hAnsi="Arial" w:cs="Arial"/>
          <w:b/>
          <w:color w:val="000000" w:themeColor="text1"/>
          <w:sz w:val="24"/>
          <w:szCs w:val="24"/>
        </w:rPr>
        <w:t>Radicación: 11001-03-15-000-202</w:t>
      </w:r>
      <w:r w:rsidR="007A4670">
        <w:rPr>
          <w:rFonts w:ascii="Arial" w:hAnsi="Arial" w:cs="Arial"/>
          <w:b/>
          <w:color w:val="000000" w:themeColor="text1"/>
          <w:sz w:val="24"/>
          <w:szCs w:val="24"/>
        </w:rPr>
        <w:t>1</w:t>
      </w:r>
      <w:r w:rsidRPr="00292F5E">
        <w:rPr>
          <w:rFonts w:ascii="Arial" w:hAnsi="Arial" w:cs="Arial"/>
          <w:b/>
          <w:color w:val="000000" w:themeColor="text1"/>
          <w:sz w:val="24"/>
          <w:szCs w:val="24"/>
        </w:rPr>
        <w:t>-0</w:t>
      </w:r>
      <w:r w:rsidR="00E3642C">
        <w:rPr>
          <w:rFonts w:ascii="Arial" w:hAnsi="Arial" w:cs="Arial"/>
          <w:b/>
          <w:color w:val="000000" w:themeColor="text1"/>
          <w:sz w:val="24"/>
          <w:szCs w:val="24"/>
        </w:rPr>
        <w:t>1</w:t>
      </w:r>
      <w:r w:rsidR="00CC5857">
        <w:rPr>
          <w:rFonts w:ascii="Arial" w:hAnsi="Arial" w:cs="Arial"/>
          <w:b/>
          <w:color w:val="000000" w:themeColor="text1"/>
          <w:sz w:val="24"/>
          <w:szCs w:val="24"/>
        </w:rPr>
        <w:t>355</w:t>
      </w:r>
      <w:r w:rsidRPr="00292F5E">
        <w:rPr>
          <w:rFonts w:ascii="Arial" w:hAnsi="Arial" w:cs="Arial"/>
          <w:b/>
          <w:color w:val="000000" w:themeColor="text1"/>
          <w:sz w:val="24"/>
          <w:szCs w:val="24"/>
        </w:rPr>
        <w:t>-00</w:t>
      </w:r>
    </w:p>
    <w:p w14:paraId="0FFED869" w14:textId="21C9E939" w:rsidR="00D1105A" w:rsidRPr="00292F5E" w:rsidRDefault="00D1105A" w:rsidP="000A5F27">
      <w:pPr>
        <w:spacing w:after="0"/>
        <w:jc w:val="both"/>
        <w:rPr>
          <w:rFonts w:ascii="Arial" w:hAnsi="Arial" w:cs="Arial"/>
          <w:color w:val="000000" w:themeColor="text1"/>
          <w:sz w:val="24"/>
          <w:szCs w:val="24"/>
        </w:rPr>
      </w:pPr>
      <w:r w:rsidRPr="00292F5E">
        <w:rPr>
          <w:rFonts w:ascii="Arial" w:hAnsi="Arial" w:cs="Arial"/>
          <w:b/>
          <w:color w:val="000000" w:themeColor="text1"/>
          <w:sz w:val="24"/>
          <w:szCs w:val="24"/>
        </w:rPr>
        <w:t>A</w:t>
      </w:r>
      <w:r w:rsidR="003E32B0">
        <w:rPr>
          <w:rFonts w:ascii="Arial" w:hAnsi="Arial" w:cs="Arial"/>
          <w:b/>
          <w:color w:val="000000" w:themeColor="text1"/>
          <w:sz w:val="24"/>
          <w:szCs w:val="24"/>
        </w:rPr>
        <w:t>ccionante</w:t>
      </w:r>
      <w:r w:rsidRPr="00292F5E">
        <w:rPr>
          <w:rFonts w:ascii="Arial" w:hAnsi="Arial" w:cs="Arial"/>
          <w:b/>
          <w:color w:val="000000" w:themeColor="text1"/>
          <w:sz w:val="24"/>
          <w:szCs w:val="24"/>
        </w:rPr>
        <w:t xml:space="preserve">: </w:t>
      </w:r>
      <w:r w:rsidR="00CC5857">
        <w:rPr>
          <w:rFonts w:ascii="Arial" w:hAnsi="Arial" w:cs="Arial"/>
          <w:color w:val="000000" w:themeColor="text1"/>
          <w:sz w:val="24"/>
          <w:szCs w:val="24"/>
        </w:rPr>
        <w:t>Clínica La Milagrosa S.A.</w:t>
      </w:r>
    </w:p>
    <w:p w14:paraId="3EC0EA65" w14:textId="2978ED90" w:rsidR="00D1105A" w:rsidRPr="007A4670" w:rsidRDefault="003E32B0" w:rsidP="007A4670">
      <w:pPr>
        <w:pStyle w:val="Sangradetextonormal"/>
        <w:tabs>
          <w:tab w:val="left" w:pos="3810"/>
        </w:tabs>
        <w:spacing w:after="0" w:line="276" w:lineRule="auto"/>
        <w:ind w:left="0"/>
        <w:jc w:val="both"/>
        <w:rPr>
          <w:rFonts w:ascii="Arial" w:eastAsia="SimSun" w:hAnsi="Arial" w:cs="Arial"/>
          <w:color w:val="000000" w:themeColor="text1"/>
          <w:lang w:val="es-CO" w:eastAsia="en-US"/>
        </w:rPr>
      </w:pPr>
      <w:r>
        <w:rPr>
          <w:rFonts w:ascii="Arial" w:hAnsi="Arial" w:cs="Arial"/>
          <w:b/>
          <w:color w:val="000000" w:themeColor="text1"/>
        </w:rPr>
        <w:t>Accionado</w:t>
      </w:r>
      <w:r w:rsidR="00D1105A" w:rsidRPr="00292F5E">
        <w:rPr>
          <w:rFonts w:ascii="Arial" w:hAnsi="Arial" w:cs="Arial"/>
          <w:b/>
          <w:color w:val="000000" w:themeColor="text1"/>
        </w:rPr>
        <w:t>:</w:t>
      </w:r>
      <w:r w:rsidR="00D1105A" w:rsidRPr="00292F5E">
        <w:rPr>
          <w:rFonts w:ascii="Arial" w:hAnsi="Arial" w:cs="Arial"/>
          <w:b/>
          <w:color w:val="000000" w:themeColor="text1"/>
          <w:lang w:val="es-CO"/>
        </w:rPr>
        <w:t xml:space="preserve"> </w:t>
      </w:r>
      <w:r w:rsidR="00E3642C">
        <w:rPr>
          <w:rFonts w:ascii="Arial" w:eastAsia="SimSun" w:hAnsi="Arial" w:cs="Arial"/>
          <w:color w:val="000000" w:themeColor="text1"/>
          <w:lang w:val="es-CO" w:eastAsia="en-US"/>
        </w:rPr>
        <w:t xml:space="preserve">Tribunal Administrativo del </w:t>
      </w:r>
      <w:r w:rsidR="00CC5857">
        <w:rPr>
          <w:rFonts w:ascii="Arial" w:eastAsia="SimSun" w:hAnsi="Arial" w:cs="Arial"/>
          <w:color w:val="000000" w:themeColor="text1"/>
          <w:lang w:val="es-CO" w:eastAsia="en-US"/>
        </w:rPr>
        <w:t>Magdalena</w:t>
      </w:r>
    </w:p>
    <w:p w14:paraId="5A780538" w14:textId="7311AB39" w:rsidR="005D5E5A" w:rsidRPr="00827516" w:rsidRDefault="005D5E5A" w:rsidP="005D5E5A">
      <w:pPr>
        <w:pStyle w:val="Sinespaciado"/>
        <w:spacing w:line="276" w:lineRule="auto"/>
        <w:ind w:right="50"/>
        <w:jc w:val="both"/>
        <w:rPr>
          <w:rFonts w:ascii="Arial" w:hAnsi="Arial" w:cs="Arial"/>
          <w:b/>
        </w:rPr>
      </w:pPr>
      <w:r w:rsidRPr="00827516">
        <w:rPr>
          <w:rFonts w:ascii="Arial" w:hAnsi="Arial" w:cs="Arial"/>
          <w:b/>
        </w:rPr>
        <w:t xml:space="preserve">Asunto: </w:t>
      </w:r>
      <w:r w:rsidRPr="00827516">
        <w:rPr>
          <w:rFonts w:ascii="Arial" w:hAnsi="Arial" w:cs="Arial"/>
        </w:rPr>
        <w:t>Acción de Tutela – Auto admisorio</w:t>
      </w:r>
    </w:p>
    <w:p w14:paraId="496D25D0" w14:textId="77777777" w:rsidR="005D5E5A" w:rsidRPr="000F42F0" w:rsidRDefault="005D5E5A" w:rsidP="005D5E5A">
      <w:pPr>
        <w:pStyle w:val="Sinespaciado"/>
        <w:spacing w:line="360" w:lineRule="auto"/>
        <w:ind w:right="50"/>
        <w:jc w:val="both"/>
        <w:rPr>
          <w:rFonts w:ascii="Arial" w:hAnsi="Arial" w:cs="Arial"/>
          <w:szCs w:val="28"/>
        </w:rPr>
      </w:pPr>
    </w:p>
    <w:p w14:paraId="64349B18" w14:textId="77777777" w:rsidR="006973EC" w:rsidRDefault="005D5E5A" w:rsidP="00EF6D73">
      <w:pPr>
        <w:pStyle w:val="Sinespaciado"/>
        <w:spacing w:line="360" w:lineRule="auto"/>
        <w:ind w:right="50"/>
        <w:jc w:val="both"/>
        <w:rPr>
          <w:rFonts w:ascii="Arial" w:hAnsi="Arial" w:cs="Arial"/>
          <w:lang w:val="es-ES_tradnl"/>
        </w:rPr>
      </w:pPr>
      <w:r w:rsidRPr="004E7BD3">
        <w:rPr>
          <w:rFonts w:ascii="Arial" w:hAnsi="Arial" w:cs="Arial"/>
          <w:bCs/>
        </w:rPr>
        <w:t xml:space="preserve">El suscrito consejero ponente decide sobre la admisión de la acción de tutela presentada por </w:t>
      </w:r>
      <w:r w:rsidR="008F6F63">
        <w:rPr>
          <w:rFonts w:ascii="Arial" w:hAnsi="Arial" w:cs="Arial"/>
          <w:bCs/>
        </w:rPr>
        <w:t>l</w:t>
      </w:r>
      <w:r w:rsidR="00E3642C">
        <w:rPr>
          <w:rFonts w:ascii="Arial" w:hAnsi="Arial" w:cs="Arial"/>
          <w:bCs/>
        </w:rPr>
        <w:t>a</w:t>
      </w:r>
      <w:r w:rsidR="007A4670">
        <w:rPr>
          <w:rFonts w:ascii="Arial" w:hAnsi="Arial" w:cs="Arial"/>
          <w:bCs/>
        </w:rPr>
        <w:t xml:space="preserve"> </w:t>
      </w:r>
      <w:r w:rsidR="00CC5857">
        <w:rPr>
          <w:rFonts w:ascii="Arial" w:hAnsi="Arial" w:cs="Arial"/>
          <w:bCs/>
        </w:rPr>
        <w:t>Clínica La Milagrosa S.A.</w:t>
      </w:r>
      <w:r w:rsidR="005C22AB">
        <w:rPr>
          <w:rFonts w:ascii="Arial" w:hAnsi="Arial" w:cs="Arial"/>
          <w:color w:val="000000" w:themeColor="text1"/>
        </w:rPr>
        <w:t xml:space="preserve">, </w:t>
      </w:r>
      <w:r w:rsidR="00E3642C">
        <w:rPr>
          <w:rFonts w:ascii="Arial" w:hAnsi="Arial" w:cs="Arial"/>
          <w:color w:val="000000" w:themeColor="text1"/>
        </w:rPr>
        <w:t>por medio de apoderad</w:t>
      </w:r>
      <w:r w:rsidR="00CC5857">
        <w:rPr>
          <w:rFonts w:ascii="Arial" w:hAnsi="Arial" w:cs="Arial"/>
          <w:color w:val="000000" w:themeColor="text1"/>
        </w:rPr>
        <w:t>o</w:t>
      </w:r>
      <w:r w:rsidR="005859AF">
        <w:rPr>
          <w:rFonts w:ascii="Arial" w:hAnsi="Arial" w:cs="Arial"/>
          <w:lang w:val="es-ES_tradnl"/>
        </w:rPr>
        <w:t>,</w:t>
      </w:r>
      <w:r w:rsidRPr="004E7BD3">
        <w:rPr>
          <w:rFonts w:ascii="Arial" w:hAnsi="Arial" w:cs="Arial"/>
          <w:lang w:val="es-ES_tradnl"/>
        </w:rPr>
        <w:t xml:space="preserve"> en procura de la protección de su</w:t>
      </w:r>
      <w:r w:rsidR="00CC5857">
        <w:rPr>
          <w:rFonts w:ascii="Arial" w:hAnsi="Arial" w:cs="Arial"/>
          <w:lang w:val="es-ES_tradnl"/>
        </w:rPr>
        <w:t>s</w:t>
      </w:r>
      <w:r w:rsidRPr="004E7BD3">
        <w:rPr>
          <w:rFonts w:ascii="Arial" w:hAnsi="Arial" w:cs="Arial"/>
          <w:lang w:val="es-ES_tradnl"/>
        </w:rPr>
        <w:t xml:space="preserve"> derecho</w:t>
      </w:r>
      <w:r w:rsidR="00CC5857">
        <w:rPr>
          <w:rFonts w:ascii="Arial" w:hAnsi="Arial" w:cs="Arial"/>
          <w:lang w:val="es-ES_tradnl"/>
        </w:rPr>
        <w:t>s</w:t>
      </w:r>
      <w:r w:rsidRPr="004E7BD3">
        <w:rPr>
          <w:rFonts w:ascii="Arial" w:hAnsi="Arial" w:cs="Arial"/>
          <w:lang w:val="es-ES_tradnl"/>
        </w:rPr>
        <w:t xml:space="preserve"> fundamental</w:t>
      </w:r>
      <w:r w:rsidR="00CC5857">
        <w:rPr>
          <w:rFonts w:ascii="Arial" w:hAnsi="Arial" w:cs="Arial"/>
          <w:lang w:val="es-ES_tradnl"/>
        </w:rPr>
        <w:t>es</w:t>
      </w:r>
      <w:r w:rsidR="008F6F63">
        <w:rPr>
          <w:rFonts w:ascii="Arial" w:hAnsi="Arial" w:cs="Arial"/>
          <w:lang w:val="es-ES_tradnl"/>
        </w:rPr>
        <w:t xml:space="preserve"> al debido proceso</w:t>
      </w:r>
      <w:r w:rsidR="00D60052">
        <w:rPr>
          <w:rFonts w:ascii="Arial" w:hAnsi="Arial" w:cs="Arial"/>
          <w:lang w:val="es-ES_tradnl"/>
        </w:rPr>
        <w:t>, a la defensa, de acceso a la administración de justicia, a la igualdad, a la confianza legítima y a la buena fe</w:t>
      </w:r>
      <w:r w:rsidR="006973EC">
        <w:rPr>
          <w:rFonts w:ascii="Arial" w:hAnsi="Arial" w:cs="Arial"/>
          <w:lang w:val="es-ES_tradnl"/>
        </w:rPr>
        <w:t>.</w:t>
      </w:r>
      <w:r w:rsidR="008F6F63">
        <w:rPr>
          <w:rFonts w:ascii="Arial" w:hAnsi="Arial" w:cs="Arial"/>
          <w:lang w:val="es-ES_tradnl"/>
        </w:rPr>
        <w:t xml:space="preserve"> </w:t>
      </w:r>
    </w:p>
    <w:p w14:paraId="0BEC43CB" w14:textId="77777777" w:rsidR="006973EC" w:rsidRDefault="006973EC" w:rsidP="00EF6D73">
      <w:pPr>
        <w:pStyle w:val="Sinespaciado"/>
        <w:spacing w:line="360" w:lineRule="auto"/>
        <w:ind w:right="50"/>
        <w:jc w:val="both"/>
        <w:rPr>
          <w:rFonts w:ascii="Arial" w:hAnsi="Arial" w:cs="Arial"/>
          <w:lang w:val="es-ES_tradnl"/>
        </w:rPr>
      </w:pPr>
    </w:p>
    <w:p w14:paraId="757815A2" w14:textId="75CA5EB2" w:rsidR="00EF6D73" w:rsidRPr="00EF6D73" w:rsidRDefault="006973EC" w:rsidP="00EF6D73">
      <w:pPr>
        <w:pStyle w:val="Sinespaciado"/>
        <w:spacing w:line="360" w:lineRule="auto"/>
        <w:ind w:right="50"/>
        <w:jc w:val="both"/>
        <w:rPr>
          <w:rFonts w:ascii="Arial" w:hAnsi="Arial" w:cs="Arial"/>
          <w:lang w:val="es-ES_tradnl"/>
        </w:rPr>
      </w:pPr>
      <w:r>
        <w:rPr>
          <w:rFonts w:ascii="Arial" w:hAnsi="Arial" w:cs="Arial"/>
          <w:lang w:val="es-ES_tradnl"/>
        </w:rPr>
        <w:t xml:space="preserve">La peticionaria </w:t>
      </w:r>
      <w:r w:rsidR="008F6F63">
        <w:rPr>
          <w:rFonts w:ascii="Arial" w:hAnsi="Arial" w:cs="Arial"/>
          <w:lang w:val="es-ES_tradnl"/>
        </w:rPr>
        <w:t>estima transgredid</w:t>
      </w:r>
      <w:r>
        <w:rPr>
          <w:rFonts w:ascii="Arial" w:hAnsi="Arial" w:cs="Arial"/>
          <w:lang w:val="es-ES_tradnl"/>
        </w:rPr>
        <w:t>a</w:t>
      </w:r>
      <w:r w:rsidR="00D60052">
        <w:rPr>
          <w:rFonts w:ascii="Arial" w:hAnsi="Arial" w:cs="Arial"/>
          <w:lang w:val="es-ES_tradnl"/>
        </w:rPr>
        <w:t>s</w:t>
      </w:r>
      <w:r>
        <w:rPr>
          <w:rFonts w:ascii="Arial" w:hAnsi="Arial" w:cs="Arial"/>
          <w:lang w:val="es-ES_tradnl"/>
        </w:rPr>
        <w:t xml:space="preserve"> sus garantías</w:t>
      </w:r>
      <w:r w:rsidR="008F6F63">
        <w:rPr>
          <w:rFonts w:ascii="Arial" w:hAnsi="Arial" w:cs="Arial"/>
          <w:lang w:val="es-ES_tradnl"/>
        </w:rPr>
        <w:t xml:space="preserve"> con </w:t>
      </w:r>
      <w:r w:rsidR="00D60052">
        <w:rPr>
          <w:rFonts w:ascii="Arial" w:hAnsi="Arial" w:cs="Arial"/>
          <w:lang w:val="es-ES_tradnl"/>
        </w:rPr>
        <w:t>el fallo</w:t>
      </w:r>
      <w:r w:rsidR="008F6F63">
        <w:rPr>
          <w:rFonts w:ascii="Arial" w:hAnsi="Arial" w:cs="Arial"/>
          <w:lang w:val="es-ES_tradnl"/>
        </w:rPr>
        <w:t xml:space="preserve"> del </w:t>
      </w:r>
      <w:r w:rsidR="00D60052">
        <w:rPr>
          <w:rFonts w:ascii="Arial" w:hAnsi="Arial" w:cs="Arial"/>
          <w:lang w:val="es-ES_tradnl"/>
        </w:rPr>
        <w:t>22</w:t>
      </w:r>
      <w:r w:rsidR="008F6F63">
        <w:rPr>
          <w:rFonts w:ascii="Arial" w:hAnsi="Arial" w:cs="Arial"/>
          <w:lang w:val="es-ES_tradnl"/>
        </w:rPr>
        <w:t xml:space="preserve"> de </w:t>
      </w:r>
      <w:r w:rsidR="00D60052">
        <w:rPr>
          <w:rFonts w:ascii="Arial" w:hAnsi="Arial" w:cs="Arial"/>
          <w:lang w:val="es-ES_tradnl"/>
        </w:rPr>
        <w:t>may</w:t>
      </w:r>
      <w:r w:rsidR="00237314">
        <w:rPr>
          <w:rFonts w:ascii="Arial" w:hAnsi="Arial" w:cs="Arial"/>
          <w:lang w:val="es-ES_tradnl"/>
        </w:rPr>
        <w:t>o</w:t>
      </w:r>
      <w:r w:rsidR="00B36401">
        <w:rPr>
          <w:rFonts w:ascii="Arial" w:hAnsi="Arial" w:cs="Arial"/>
          <w:lang w:val="es-ES_tradnl"/>
        </w:rPr>
        <w:t xml:space="preserve"> de 201</w:t>
      </w:r>
      <w:r w:rsidR="00237314">
        <w:rPr>
          <w:rFonts w:ascii="Arial" w:hAnsi="Arial" w:cs="Arial"/>
          <w:lang w:val="es-ES_tradnl"/>
        </w:rPr>
        <w:t>9</w:t>
      </w:r>
      <w:r w:rsidR="00B36401">
        <w:rPr>
          <w:rFonts w:ascii="Arial" w:hAnsi="Arial" w:cs="Arial"/>
          <w:lang w:val="es-ES_tradnl"/>
        </w:rPr>
        <w:t xml:space="preserve"> y </w:t>
      </w:r>
      <w:r w:rsidR="00D60052">
        <w:rPr>
          <w:rFonts w:ascii="Arial" w:hAnsi="Arial" w:cs="Arial"/>
          <w:lang w:val="es-ES_tradnl"/>
        </w:rPr>
        <w:t>la sentencia aditiva del 29</w:t>
      </w:r>
      <w:r w:rsidR="00B36401">
        <w:rPr>
          <w:rFonts w:ascii="Arial" w:hAnsi="Arial" w:cs="Arial"/>
          <w:lang w:val="es-ES_tradnl"/>
        </w:rPr>
        <w:t xml:space="preserve"> de </w:t>
      </w:r>
      <w:r w:rsidR="00D60052">
        <w:rPr>
          <w:rFonts w:ascii="Arial" w:hAnsi="Arial" w:cs="Arial"/>
          <w:lang w:val="es-ES_tradnl"/>
        </w:rPr>
        <w:t>julio</w:t>
      </w:r>
      <w:r w:rsidR="00B36401">
        <w:rPr>
          <w:rFonts w:ascii="Arial" w:hAnsi="Arial" w:cs="Arial"/>
          <w:lang w:val="es-ES_tradnl"/>
        </w:rPr>
        <w:t xml:space="preserve"> de 2020, proferidas </w:t>
      </w:r>
      <w:r w:rsidR="00DD1B85">
        <w:rPr>
          <w:rFonts w:ascii="Arial" w:hAnsi="Arial" w:cs="Arial"/>
          <w:lang w:val="es-ES_tradnl"/>
        </w:rPr>
        <w:t>por</w:t>
      </w:r>
      <w:r w:rsidR="00237314">
        <w:rPr>
          <w:rFonts w:ascii="Arial" w:hAnsi="Arial" w:cs="Arial"/>
          <w:lang w:val="es-ES_tradnl"/>
        </w:rPr>
        <w:t xml:space="preserve"> el Tribunal Administrativo del </w:t>
      </w:r>
      <w:r w:rsidR="00D60052">
        <w:rPr>
          <w:rFonts w:ascii="Arial" w:hAnsi="Arial" w:cs="Arial"/>
          <w:lang w:val="es-ES_tradnl"/>
        </w:rPr>
        <w:t>Magdalena</w:t>
      </w:r>
      <w:r w:rsidR="00B36401">
        <w:rPr>
          <w:rFonts w:ascii="Arial" w:hAnsi="Arial" w:cs="Arial"/>
          <w:lang w:val="es-ES_tradnl"/>
        </w:rPr>
        <w:t>,</w:t>
      </w:r>
      <w:r>
        <w:rPr>
          <w:rFonts w:ascii="Arial" w:hAnsi="Arial" w:cs="Arial"/>
          <w:lang w:val="es-ES_tradnl"/>
        </w:rPr>
        <w:t xml:space="preserve"> que confirmó la decisión del 16 de marzo de 2017 emitida por el Juzgado 8º Administrativo de Santa Marta, </w:t>
      </w:r>
      <w:r w:rsidR="002D59C9">
        <w:rPr>
          <w:rFonts w:ascii="Arial" w:hAnsi="Arial" w:cs="Arial"/>
          <w:lang w:val="es-ES_tradnl"/>
        </w:rPr>
        <w:t>que</w:t>
      </w:r>
      <w:r>
        <w:rPr>
          <w:rFonts w:ascii="Arial" w:hAnsi="Arial" w:cs="Arial"/>
          <w:lang w:val="es-ES_tradnl"/>
        </w:rPr>
        <w:t xml:space="preserve"> declaró administrativamente responsables a la Nación – Ministerio de Defensa Nacional – Policía Nacional y a la accionante dentro </w:t>
      </w:r>
      <w:r w:rsidR="00237314">
        <w:rPr>
          <w:rFonts w:ascii="Arial" w:hAnsi="Arial" w:cs="Arial"/>
          <w:lang w:val="es-ES_tradnl"/>
        </w:rPr>
        <w:t>de</w:t>
      </w:r>
      <w:r>
        <w:rPr>
          <w:rFonts w:ascii="Arial" w:hAnsi="Arial" w:cs="Arial"/>
          <w:lang w:val="es-ES_tradnl"/>
        </w:rPr>
        <w:t>l</w:t>
      </w:r>
      <w:r w:rsidR="00237314">
        <w:rPr>
          <w:rFonts w:ascii="Arial" w:hAnsi="Arial" w:cs="Arial"/>
          <w:lang w:val="es-ES_tradnl"/>
        </w:rPr>
        <w:t xml:space="preserve"> </w:t>
      </w:r>
      <w:r>
        <w:rPr>
          <w:rFonts w:ascii="Arial" w:hAnsi="Arial" w:cs="Arial"/>
          <w:lang w:val="es-ES_tradnl"/>
        </w:rPr>
        <w:t>proceso</w:t>
      </w:r>
      <w:r w:rsidR="00237314">
        <w:rPr>
          <w:rFonts w:ascii="Arial" w:hAnsi="Arial" w:cs="Arial"/>
          <w:lang w:val="es-ES_tradnl"/>
        </w:rPr>
        <w:t xml:space="preserve"> de reparación directa promovid</w:t>
      </w:r>
      <w:r>
        <w:rPr>
          <w:rFonts w:ascii="Arial" w:hAnsi="Arial" w:cs="Arial"/>
          <w:lang w:val="es-ES_tradnl"/>
        </w:rPr>
        <w:t>o</w:t>
      </w:r>
      <w:r w:rsidR="00237314">
        <w:rPr>
          <w:rFonts w:ascii="Arial" w:hAnsi="Arial" w:cs="Arial"/>
          <w:lang w:val="es-ES_tradnl"/>
        </w:rPr>
        <w:t xml:space="preserve"> por </w:t>
      </w:r>
      <w:r>
        <w:rPr>
          <w:rFonts w:ascii="Arial" w:hAnsi="Arial" w:cs="Arial"/>
          <w:lang w:val="es-ES_tradnl"/>
        </w:rPr>
        <w:t>William Rafael Orozco y otros</w:t>
      </w:r>
      <w:r w:rsidR="002D59C9">
        <w:rPr>
          <w:rStyle w:val="Refdenotaalpie"/>
          <w:rFonts w:ascii="Arial" w:hAnsi="Arial" w:cs="Arial"/>
          <w:lang w:val="es-ES_tradnl"/>
        </w:rPr>
        <w:footnoteReference w:id="1"/>
      </w:r>
      <w:r w:rsidR="00237314">
        <w:rPr>
          <w:rFonts w:ascii="Arial" w:hAnsi="Arial" w:cs="Arial"/>
          <w:lang w:val="es-ES_tradnl"/>
        </w:rPr>
        <w:t xml:space="preserve">, </w:t>
      </w:r>
      <w:r w:rsidR="00437AE0">
        <w:rPr>
          <w:rFonts w:ascii="Arial" w:hAnsi="Arial" w:cs="Arial"/>
          <w:lang w:val="es-ES_tradnl"/>
        </w:rPr>
        <w:t>bajo</w:t>
      </w:r>
      <w:r w:rsidR="00B36401">
        <w:rPr>
          <w:rFonts w:ascii="Arial" w:hAnsi="Arial" w:cs="Arial"/>
          <w:lang w:val="es-ES_tradnl"/>
        </w:rPr>
        <w:t xml:space="preserve"> el radicado No. </w:t>
      </w:r>
      <w:r w:rsidR="00237314">
        <w:rPr>
          <w:rFonts w:ascii="Arial" w:hAnsi="Arial" w:cs="Arial"/>
          <w:lang w:val="es-ES_tradnl"/>
        </w:rPr>
        <w:t>4</w:t>
      </w:r>
      <w:r w:rsidR="00437AE0">
        <w:rPr>
          <w:rFonts w:ascii="Arial" w:hAnsi="Arial" w:cs="Arial"/>
          <w:lang w:val="es-ES_tradnl"/>
        </w:rPr>
        <w:t>7</w:t>
      </w:r>
      <w:r w:rsidR="00B36401" w:rsidRPr="00B36401">
        <w:rPr>
          <w:rFonts w:ascii="Arial" w:hAnsi="Arial" w:cs="Arial"/>
          <w:lang w:val="es-ES_tradnl"/>
        </w:rPr>
        <w:t>001</w:t>
      </w:r>
      <w:r w:rsidR="00B36401">
        <w:rPr>
          <w:rFonts w:ascii="Arial" w:hAnsi="Arial" w:cs="Arial"/>
          <w:lang w:val="es-ES_tradnl"/>
        </w:rPr>
        <w:t>-</w:t>
      </w:r>
      <w:r w:rsidR="00237314">
        <w:rPr>
          <w:rFonts w:ascii="Arial" w:hAnsi="Arial" w:cs="Arial"/>
          <w:lang w:val="es-ES_tradnl"/>
        </w:rPr>
        <w:t>33</w:t>
      </w:r>
      <w:r w:rsidR="00B36401">
        <w:rPr>
          <w:rFonts w:ascii="Arial" w:hAnsi="Arial" w:cs="Arial"/>
          <w:lang w:val="es-ES_tradnl"/>
        </w:rPr>
        <w:t>-</w:t>
      </w:r>
      <w:r w:rsidR="00237314">
        <w:rPr>
          <w:rFonts w:ascii="Arial" w:hAnsi="Arial" w:cs="Arial"/>
          <w:lang w:val="es-ES_tradnl"/>
        </w:rPr>
        <w:t>3</w:t>
      </w:r>
      <w:r w:rsidR="00437AE0">
        <w:rPr>
          <w:rFonts w:ascii="Arial" w:hAnsi="Arial" w:cs="Arial"/>
          <w:lang w:val="es-ES_tradnl"/>
        </w:rPr>
        <w:t>3</w:t>
      </w:r>
      <w:r w:rsidR="00B36401">
        <w:rPr>
          <w:rFonts w:ascii="Arial" w:hAnsi="Arial" w:cs="Arial"/>
          <w:lang w:val="es-ES_tradnl"/>
        </w:rPr>
        <w:t>-</w:t>
      </w:r>
      <w:r w:rsidR="00B36401" w:rsidRPr="00B36401">
        <w:rPr>
          <w:rFonts w:ascii="Arial" w:hAnsi="Arial" w:cs="Arial"/>
          <w:lang w:val="es-ES_tradnl"/>
        </w:rPr>
        <w:t>00</w:t>
      </w:r>
      <w:r w:rsidR="00437AE0">
        <w:rPr>
          <w:rFonts w:ascii="Arial" w:hAnsi="Arial" w:cs="Arial"/>
          <w:lang w:val="es-ES_tradnl"/>
        </w:rPr>
        <w:t>8</w:t>
      </w:r>
      <w:r w:rsidR="00B36401">
        <w:rPr>
          <w:rFonts w:ascii="Arial" w:hAnsi="Arial" w:cs="Arial"/>
          <w:lang w:val="es-ES_tradnl"/>
        </w:rPr>
        <w:t>-</w:t>
      </w:r>
      <w:r w:rsidR="00B36401" w:rsidRPr="00B36401">
        <w:rPr>
          <w:rFonts w:ascii="Arial" w:hAnsi="Arial" w:cs="Arial"/>
          <w:lang w:val="es-ES_tradnl"/>
        </w:rPr>
        <w:t>201</w:t>
      </w:r>
      <w:r w:rsidR="00437AE0">
        <w:rPr>
          <w:rFonts w:ascii="Arial" w:hAnsi="Arial" w:cs="Arial"/>
          <w:lang w:val="es-ES_tradnl"/>
        </w:rPr>
        <w:t>3</w:t>
      </w:r>
      <w:r w:rsidR="00B36401">
        <w:rPr>
          <w:rFonts w:ascii="Arial" w:hAnsi="Arial" w:cs="Arial"/>
          <w:lang w:val="es-ES_tradnl"/>
        </w:rPr>
        <w:t>-</w:t>
      </w:r>
      <w:r w:rsidR="00B36401" w:rsidRPr="00B36401">
        <w:rPr>
          <w:rFonts w:ascii="Arial" w:hAnsi="Arial" w:cs="Arial"/>
          <w:lang w:val="es-ES_tradnl"/>
        </w:rPr>
        <w:t>0</w:t>
      </w:r>
      <w:r w:rsidR="00237314">
        <w:rPr>
          <w:rFonts w:ascii="Arial" w:hAnsi="Arial" w:cs="Arial"/>
          <w:lang w:val="es-ES_tradnl"/>
        </w:rPr>
        <w:t>01</w:t>
      </w:r>
      <w:r w:rsidR="00437AE0">
        <w:rPr>
          <w:rFonts w:ascii="Arial" w:hAnsi="Arial" w:cs="Arial"/>
          <w:lang w:val="es-ES_tradnl"/>
        </w:rPr>
        <w:t>39</w:t>
      </w:r>
      <w:r w:rsidR="00B36401">
        <w:rPr>
          <w:rFonts w:ascii="Arial" w:hAnsi="Arial" w:cs="Arial"/>
          <w:lang w:val="es-ES_tradnl"/>
        </w:rPr>
        <w:t>-</w:t>
      </w:r>
      <w:r w:rsidR="00B36401" w:rsidRPr="00B36401">
        <w:rPr>
          <w:rFonts w:ascii="Arial" w:hAnsi="Arial" w:cs="Arial"/>
          <w:lang w:val="es-ES_tradnl"/>
        </w:rPr>
        <w:t>0</w:t>
      </w:r>
      <w:r w:rsidR="007271D8">
        <w:rPr>
          <w:rFonts w:ascii="Arial" w:hAnsi="Arial" w:cs="Arial"/>
          <w:lang w:val="es-ES_tradnl"/>
        </w:rPr>
        <w:t>0</w:t>
      </w:r>
      <w:r w:rsidR="00B36401">
        <w:rPr>
          <w:rFonts w:ascii="Arial" w:hAnsi="Arial" w:cs="Arial"/>
          <w:lang w:val="es-ES_tradnl"/>
        </w:rPr>
        <w:t>.</w:t>
      </w:r>
      <w:r w:rsidR="00B36401" w:rsidRPr="00B36401">
        <w:rPr>
          <w:rFonts w:ascii="Arial" w:hAnsi="Arial" w:cs="Arial"/>
          <w:lang w:val="es-ES_tradnl"/>
        </w:rPr>
        <w:cr/>
      </w:r>
    </w:p>
    <w:p w14:paraId="14EEDCD5" w14:textId="77777777" w:rsidR="005D5E5A" w:rsidRDefault="005D5E5A" w:rsidP="005D5E5A">
      <w:pPr>
        <w:spacing w:after="0" w:line="360" w:lineRule="auto"/>
        <w:jc w:val="both"/>
        <w:rPr>
          <w:rFonts w:ascii="Arial" w:hAnsi="Arial" w:cs="Arial"/>
          <w:sz w:val="24"/>
          <w:szCs w:val="24"/>
        </w:rPr>
      </w:pPr>
      <w:r>
        <w:rPr>
          <w:rFonts w:ascii="Arial" w:hAnsi="Arial" w:cs="Arial"/>
          <w:sz w:val="24"/>
          <w:szCs w:val="24"/>
        </w:rPr>
        <w:t>Se considera que esta Subsección es competente para conocer y fallar la presente solicitud de amparo, de conformidad con lo establecido en los artículos 86 de la Constitución</w:t>
      </w:r>
      <w:r>
        <w:rPr>
          <w:rFonts w:ascii="Arial" w:hAnsi="Arial" w:cs="Arial"/>
          <w:sz w:val="24"/>
          <w:szCs w:val="24"/>
          <w:vertAlign w:val="superscript"/>
        </w:rPr>
        <w:footnoteReference w:id="2"/>
      </w:r>
      <w:r>
        <w:rPr>
          <w:rFonts w:ascii="Arial" w:hAnsi="Arial" w:cs="Arial"/>
          <w:sz w:val="24"/>
          <w:szCs w:val="24"/>
        </w:rPr>
        <w:t>, 37</w:t>
      </w:r>
      <w:r>
        <w:rPr>
          <w:rFonts w:ascii="Arial" w:hAnsi="Arial" w:cs="Arial"/>
          <w:sz w:val="24"/>
          <w:szCs w:val="24"/>
          <w:vertAlign w:val="superscript"/>
        </w:rPr>
        <w:footnoteReference w:id="3"/>
      </w:r>
      <w:r>
        <w:rPr>
          <w:rFonts w:ascii="Arial" w:hAnsi="Arial" w:cs="Arial"/>
          <w:sz w:val="24"/>
          <w:szCs w:val="24"/>
        </w:rPr>
        <w:t xml:space="preserve"> del Decreto Ley 2591 de 1991 y 13</w:t>
      </w:r>
      <w:r>
        <w:rPr>
          <w:rStyle w:val="Refdenotaalpie"/>
          <w:rFonts w:ascii="Arial" w:hAnsi="Arial" w:cs="Arial"/>
          <w:sz w:val="24"/>
          <w:szCs w:val="24"/>
        </w:rPr>
        <w:footnoteReference w:id="4"/>
      </w:r>
      <w:r>
        <w:rPr>
          <w:rFonts w:ascii="Arial" w:hAnsi="Arial" w:cs="Arial"/>
          <w:sz w:val="24"/>
          <w:szCs w:val="24"/>
        </w:rPr>
        <w:t xml:space="preserve"> del </w:t>
      </w:r>
      <w:r w:rsidRPr="00DE54D5">
        <w:rPr>
          <w:rFonts w:ascii="Arial" w:hAnsi="Arial" w:cs="Arial"/>
          <w:sz w:val="24"/>
          <w:szCs w:val="24"/>
        </w:rPr>
        <w:t xml:space="preserve">Acuerdo </w:t>
      </w:r>
      <w:r>
        <w:rPr>
          <w:rFonts w:ascii="Arial" w:hAnsi="Arial" w:cs="Arial"/>
          <w:sz w:val="24"/>
          <w:szCs w:val="24"/>
        </w:rPr>
        <w:t xml:space="preserve">080 de 2019 </w:t>
      </w:r>
      <w:r w:rsidRPr="00DE54D5">
        <w:rPr>
          <w:rFonts w:ascii="Arial" w:hAnsi="Arial" w:cs="Arial"/>
          <w:sz w:val="24"/>
          <w:szCs w:val="24"/>
        </w:rPr>
        <w:t>de</w:t>
      </w:r>
      <w:r>
        <w:rPr>
          <w:rFonts w:ascii="Arial" w:hAnsi="Arial" w:cs="Arial"/>
          <w:sz w:val="24"/>
          <w:szCs w:val="24"/>
        </w:rPr>
        <w:t xml:space="preserve"> la</w:t>
      </w:r>
      <w:r w:rsidRPr="00DE54D5">
        <w:rPr>
          <w:rFonts w:ascii="Arial" w:hAnsi="Arial" w:cs="Arial"/>
          <w:sz w:val="24"/>
          <w:szCs w:val="24"/>
        </w:rPr>
        <w:t xml:space="preserve"> Sala Plena del Consejo de Estado</w:t>
      </w:r>
      <w:r>
        <w:rPr>
          <w:rFonts w:ascii="Arial" w:hAnsi="Arial" w:cs="Arial"/>
          <w:sz w:val="24"/>
          <w:szCs w:val="24"/>
        </w:rPr>
        <w:t xml:space="preserve">. </w:t>
      </w:r>
    </w:p>
    <w:p w14:paraId="1B80C354" w14:textId="77777777" w:rsidR="004D106E" w:rsidRDefault="004D106E" w:rsidP="005D5E5A">
      <w:pPr>
        <w:spacing w:after="0" w:line="360" w:lineRule="auto"/>
        <w:ind w:right="50"/>
        <w:contextualSpacing/>
        <w:jc w:val="both"/>
        <w:rPr>
          <w:rFonts w:ascii="Arial" w:eastAsia="Times New Roman" w:hAnsi="Arial" w:cs="Arial"/>
          <w:color w:val="000000"/>
          <w:sz w:val="24"/>
          <w:szCs w:val="24"/>
          <w:lang w:eastAsia="es-ES"/>
        </w:rPr>
      </w:pPr>
    </w:p>
    <w:p w14:paraId="2B8013C4" w14:textId="4CF961F9" w:rsidR="004F6DB4" w:rsidRDefault="005D5E5A" w:rsidP="00AF6E45">
      <w:pPr>
        <w:spacing w:after="0" w:line="360" w:lineRule="auto"/>
        <w:ind w:right="51"/>
        <w:contextualSpacing/>
        <w:jc w:val="both"/>
        <w:rPr>
          <w:rFonts w:ascii="Arial" w:eastAsia="Times New Roman" w:hAnsi="Arial" w:cs="Arial"/>
          <w:color w:val="000000"/>
          <w:sz w:val="24"/>
          <w:szCs w:val="24"/>
          <w:lang w:eastAsia="es-ES"/>
        </w:rPr>
      </w:pPr>
      <w:r w:rsidRPr="000A1ABE">
        <w:rPr>
          <w:rFonts w:ascii="Arial" w:eastAsia="Times New Roman" w:hAnsi="Arial" w:cs="Arial"/>
          <w:color w:val="000000"/>
          <w:sz w:val="24"/>
          <w:szCs w:val="24"/>
          <w:lang w:eastAsia="es-ES"/>
        </w:rPr>
        <w:lastRenderedPageBreak/>
        <w:t>Así mismo, el Despacho encuentra que se reúnen los requisitos de forma exigidos en el artículo 14 del Decreto Ley 2591 de 1991</w:t>
      </w:r>
      <w:r>
        <w:rPr>
          <w:rFonts w:ascii="Arial" w:eastAsia="Times New Roman" w:hAnsi="Arial" w:cs="Arial"/>
          <w:color w:val="000000"/>
          <w:sz w:val="24"/>
          <w:szCs w:val="24"/>
          <w:lang w:eastAsia="es-ES"/>
        </w:rPr>
        <w:t xml:space="preserve"> </w:t>
      </w:r>
      <w:r w:rsidRPr="000A1ABE">
        <w:rPr>
          <w:rFonts w:ascii="Arial" w:eastAsia="Times New Roman" w:hAnsi="Arial" w:cs="Arial"/>
          <w:color w:val="000000"/>
          <w:sz w:val="24"/>
          <w:szCs w:val="24"/>
          <w:lang w:eastAsia="es-ES"/>
        </w:rPr>
        <w:t>y procede</w:t>
      </w:r>
      <w:r w:rsidR="000A07A7">
        <w:rPr>
          <w:rFonts w:ascii="Arial" w:eastAsia="Times New Roman" w:hAnsi="Arial" w:cs="Arial"/>
          <w:color w:val="000000"/>
          <w:sz w:val="24"/>
          <w:szCs w:val="24"/>
          <w:lang w:eastAsia="es-ES"/>
        </w:rPr>
        <w:t>rá</w:t>
      </w:r>
      <w:r w:rsidRPr="000A1ABE">
        <w:rPr>
          <w:rFonts w:ascii="Arial" w:eastAsia="Times New Roman" w:hAnsi="Arial" w:cs="Arial"/>
          <w:color w:val="000000"/>
          <w:sz w:val="24"/>
          <w:szCs w:val="24"/>
          <w:lang w:eastAsia="es-ES"/>
        </w:rPr>
        <w:t xml:space="preserve"> a admitir la acción de tutela interpuesta por</w:t>
      </w:r>
      <w:r>
        <w:rPr>
          <w:rFonts w:ascii="Arial" w:eastAsia="Times New Roman" w:hAnsi="Arial" w:cs="Arial"/>
          <w:color w:val="000000"/>
          <w:sz w:val="24"/>
          <w:szCs w:val="24"/>
          <w:lang w:eastAsia="es-ES"/>
        </w:rPr>
        <w:t xml:space="preserve"> </w:t>
      </w:r>
      <w:r w:rsidR="004F6DB4">
        <w:rPr>
          <w:rFonts w:ascii="Arial" w:eastAsia="Times New Roman" w:hAnsi="Arial" w:cs="Arial"/>
          <w:color w:val="000000"/>
          <w:sz w:val="24"/>
          <w:szCs w:val="24"/>
          <w:lang w:eastAsia="es-ES"/>
        </w:rPr>
        <w:t>l</w:t>
      </w:r>
      <w:r w:rsidR="004D106E">
        <w:rPr>
          <w:rFonts w:ascii="Arial" w:eastAsia="Times New Roman" w:hAnsi="Arial" w:cs="Arial"/>
          <w:color w:val="000000"/>
          <w:sz w:val="24"/>
          <w:szCs w:val="24"/>
          <w:lang w:eastAsia="es-ES"/>
        </w:rPr>
        <w:t>a</w:t>
      </w:r>
      <w:r w:rsidR="004F6DB4">
        <w:rPr>
          <w:rFonts w:ascii="Arial" w:eastAsia="Times New Roman" w:hAnsi="Arial" w:cs="Arial"/>
          <w:color w:val="000000"/>
          <w:sz w:val="24"/>
          <w:szCs w:val="24"/>
          <w:lang w:eastAsia="es-ES"/>
        </w:rPr>
        <w:t xml:space="preserve"> </w:t>
      </w:r>
      <w:r w:rsidR="00F83603">
        <w:rPr>
          <w:rFonts w:ascii="Arial" w:eastAsia="Times New Roman" w:hAnsi="Arial" w:cs="Arial"/>
          <w:color w:val="000000"/>
          <w:sz w:val="24"/>
          <w:szCs w:val="24"/>
          <w:lang w:eastAsia="es-ES"/>
        </w:rPr>
        <w:t>actor</w:t>
      </w:r>
      <w:r w:rsidR="004D106E">
        <w:rPr>
          <w:rFonts w:ascii="Arial" w:eastAsia="Times New Roman" w:hAnsi="Arial" w:cs="Arial"/>
          <w:color w:val="000000"/>
          <w:sz w:val="24"/>
          <w:szCs w:val="24"/>
          <w:lang w:eastAsia="es-ES"/>
        </w:rPr>
        <w:t>a</w:t>
      </w:r>
      <w:r>
        <w:rPr>
          <w:rFonts w:ascii="Arial" w:eastAsia="Times New Roman" w:hAnsi="Arial" w:cs="Arial"/>
          <w:color w:val="000000"/>
          <w:sz w:val="24"/>
          <w:szCs w:val="24"/>
          <w:lang w:eastAsia="es-ES"/>
        </w:rPr>
        <w:t xml:space="preserve"> </w:t>
      </w:r>
      <w:r w:rsidRPr="000A1ABE">
        <w:rPr>
          <w:rFonts w:ascii="Arial" w:eastAsia="Times New Roman" w:hAnsi="Arial" w:cs="Arial"/>
          <w:color w:val="000000"/>
          <w:sz w:val="24"/>
          <w:szCs w:val="24"/>
          <w:lang w:eastAsia="es-ES"/>
        </w:rPr>
        <w:t>en contra de</w:t>
      </w:r>
      <w:r w:rsidR="00AF6E45">
        <w:rPr>
          <w:rFonts w:ascii="Arial" w:eastAsia="Times New Roman" w:hAnsi="Arial" w:cs="Arial"/>
          <w:color w:val="000000"/>
          <w:sz w:val="24"/>
          <w:szCs w:val="24"/>
          <w:lang w:eastAsia="es-ES"/>
        </w:rPr>
        <w:t xml:space="preserve"> </w:t>
      </w:r>
      <w:r w:rsidR="00F54AEF">
        <w:rPr>
          <w:rFonts w:ascii="Arial" w:eastAsia="Times New Roman" w:hAnsi="Arial" w:cs="Arial"/>
          <w:color w:val="000000"/>
          <w:sz w:val="24"/>
          <w:szCs w:val="24"/>
          <w:lang w:eastAsia="es-ES"/>
        </w:rPr>
        <w:t>l</w:t>
      </w:r>
      <w:r w:rsidR="00AF6E45">
        <w:rPr>
          <w:rFonts w:ascii="Arial" w:eastAsia="Times New Roman" w:hAnsi="Arial" w:cs="Arial"/>
          <w:color w:val="000000"/>
          <w:sz w:val="24"/>
          <w:szCs w:val="24"/>
          <w:lang w:eastAsia="es-ES"/>
        </w:rPr>
        <w:t>a</w:t>
      </w:r>
      <w:r>
        <w:rPr>
          <w:rFonts w:ascii="Arial" w:eastAsia="Times New Roman" w:hAnsi="Arial" w:cs="Arial"/>
          <w:color w:val="000000"/>
          <w:sz w:val="24"/>
          <w:szCs w:val="24"/>
          <w:lang w:eastAsia="es-ES"/>
        </w:rPr>
        <w:t xml:space="preserve"> </w:t>
      </w:r>
      <w:r w:rsidR="00AF6E45">
        <w:rPr>
          <w:rFonts w:ascii="Arial" w:eastAsia="Times New Roman" w:hAnsi="Arial" w:cs="Arial"/>
          <w:color w:val="000000"/>
          <w:sz w:val="24"/>
          <w:szCs w:val="24"/>
          <w:lang w:eastAsia="es-ES"/>
        </w:rPr>
        <w:t>autoridad judicial accionada</w:t>
      </w:r>
      <w:r w:rsidR="004F6DB4">
        <w:rPr>
          <w:rFonts w:ascii="Arial" w:eastAsia="Times New Roman" w:hAnsi="Arial" w:cs="Arial"/>
          <w:color w:val="000000"/>
          <w:sz w:val="24"/>
          <w:szCs w:val="24"/>
          <w:lang w:eastAsia="es-ES"/>
        </w:rPr>
        <w:t>.</w:t>
      </w:r>
    </w:p>
    <w:p w14:paraId="3EEF9A88" w14:textId="77777777" w:rsidR="00DD1B85" w:rsidRDefault="00DD1B85" w:rsidP="00AF6E45">
      <w:pPr>
        <w:spacing w:after="0" w:line="360" w:lineRule="auto"/>
        <w:ind w:right="51"/>
        <w:contextualSpacing/>
        <w:jc w:val="both"/>
        <w:rPr>
          <w:rFonts w:ascii="Arial" w:eastAsia="Times New Roman" w:hAnsi="Arial" w:cs="Arial"/>
          <w:color w:val="000000"/>
          <w:sz w:val="24"/>
          <w:szCs w:val="24"/>
          <w:lang w:eastAsia="es-ES"/>
        </w:rPr>
      </w:pPr>
    </w:p>
    <w:p w14:paraId="0654DF28" w14:textId="2435CC69" w:rsidR="005D5E5A" w:rsidRPr="00A33BCF" w:rsidRDefault="004F6DB4" w:rsidP="00AF6E45">
      <w:pPr>
        <w:spacing w:after="0" w:line="360" w:lineRule="auto"/>
        <w:ind w:right="51"/>
        <w:contextualSpacing/>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En mérito de lo expuesto,</w:t>
      </w:r>
      <w:r w:rsidR="00AF6E45">
        <w:rPr>
          <w:rFonts w:ascii="Arial" w:eastAsia="Times New Roman" w:hAnsi="Arial" w:cs="Arial"/>
          <w:color w:val="000000"/>
          <w:sz w:val="24"/>
          <w:szCs w:val="24"/>
          <w:lang w:eastAsia="es-ES"/>
        </w:rPr>
        <w:t xml:space="preserve"> </w:t>
      </w:r>
      <w:r>
        <w:rPr>
          <w:rFonts w:ascii="Arial" w:eastAsia="Times New Roman" w:hAnsi="Arial" w:cs="Arial"/>
          <w:color w:val="000000"/>
          <w:sz w:val="24"/>
          <w:szCs w:val="24"/>
          <w:lang w:eastAsia="es-ES"/>
        </w:rPr>
        <w:t>se</w:t>
      </w:r>
    </w:p>
    <w:p w14:paraId="0101B2B0" w14:textId="77777777" w:rsidR="005D5E5A" w:rsidRDefault="005D5E5A" w:rsidP="00731A14">
      <w:pPr>
        <w:pStyle w:val="Sinespaciado"/>
        <w:spacing w:line="360" w:lineRule="auto"/>
        <w:ind w:right="51"/>
        <w:jc w:val="both"/>
        <w:rPr>
          <w:rFonts w:ascii="Arial" w:eastAsia="BatangChe" w:hAnsi="Arial" w:cs="Arial"/>
          <w:b/>
        </w:rPr>
      </w:pPr>
    </w:p>
    <w:p w14:paraId="3930C369" w14:textId="77777777" w:rsidR="005D5E5A" w:rsidRDefault="005D5E5A" w:rsidP="00731A14">
      <w:pPr>
        <w:pStyle w:val="Sinespaciado"/>
        <w:spacing w:line="360" w:lineRule="auto"/>
        <w:ind w:right="51"/>
        <w:jc w:val="center"/>
        <w:rPr>
          <w:rFonts w:ascii="Arial" w:eastAsia="BatangChe" w:hAnsi="Arial" w:cs="Arial"/>
          <w:b/>
        </w:rPr>
      </w:pPr>
      <w:r w:rsidRPr="008B35FF">
        <w:rPr>
          <w:rFonts w:ascii="Arial" w:eastAsia="BatangChe" w:hAnsi="Arial" w:cs="Arial"/>
          <w:b/>
        </w:rPr>
        <w:t>RESUELVE</w:t>
      </w:r>
    </w:p>
    <w:p w14:paraId="1EC552D6" w14:textId="77777777" w:rsidR="005D5E5A" w:rsidRPr="008B35FF" w:rsidRDefault="005D5E5A" w:rsidP="00731A14">
      <w:pPr>
        <w:pStyle w:val="Sinespaciado"/>
        <w:spacing w:line="360" w:lineRule="auto"/>
        <w:ind w:right="51"/>
        <w:jc w:val="both"/>
        <w:rPr>
          <w:rFonts w:ascii="Arial" w:eastAsia="BatangChe" w:hAnsi="Arial" w:cs="Arial"/>
          <w:b/>
        </w:rPr>
      </w:pPr>
    </w:p>
    <w:p w14:paraId="46A9C54B" w14:textId="4566362C" w:rsidR="00DD1B85" w:rsidRPr="00DD1B85" w:rsidRDefault="005D5E5A" w:rsidP="00DD1B85">
      <w:pPr>
        <w:spacing w:after="0" w:line="360" w:lineRule="auto"/>
        <w:ind w:right="51"/>
        <w:contextualSpacing/>
        <w:jc w:val="both"/>
        <w:rPr>
          <w:rFonts w:ascii="Arial" w:eastAsia="Times New Roman" w:hAnsi="Arial" w:cs="Arial"/>
          <w:color w:val="000000"/>
          <w:sz w:val="24"/>
          <w:szCs w:val="24"/>
          <w:lang w:eastAsia="es-ES"/>
        </w:rPr>
      </w:pPr>
      <w:r w:rsidRPr="00DD1B85">
        <w:rPr>
          <w:rFonts w:ascii="Arial" w:hAnsi="Arial" w:cs="Arial"/>
          <w:b/>
          <w:sz w:val="24"/>
          <w:szCs w:val="24"/>
        </w:rPr>
        <w:t xml:space="preserve">PRIMERO: ADMITIR </w:t>
      </w:r>
      <w:r w:rsidRPr="00DD1B85">
        <w:rPr>
          <w:rFonts w:ascii="Arial" w:hAnsi="Arial" w:cs="Arial"/>
          <w:bCs/>
          <w:sz w:val="24"/>
          <w:szCs w:val="24"/>
        </w:rPr>
        <w:t xml:space="preserve">la acción de tutela promovida por </w:t>
      </w:r>
      <w:r w:rsidR="009D6F31" w:rsidRPr="00DD1B85">
        <w:rPr>
          <w:rFonts w:ascii="Arial" w:hAnsi="Arial" w:cs="Arial"/>
          <w:bCs/>
          <w:sz w:val="24"/>
          <w:szCs w:val="24"/>
        </w:rPr>
        <w:t>l</w:t>
      </w:r>
      <w:r w:rsidR="004D106E">
        <w:rPr>
          <w:rFonts w:ascii="Arial" w:hAnsi="Arial" w:cs="Arial"/>
          <w:bCs/>
          <w:sz w:val="24"/>
          <w:szCs w:val="24"/>
        </w:rPr>
        <w:t>a</w:t>
      </w:r>
      <w:r w:rsidR="005A68F1" w:rsidRPr="00DD1B85">
        <w:rPr>
          <w:rFonts w:ascii="Arial" w:hAnsi="Arial" w:cs="Arial"/>
          <w:bCs/>
          <w:sz w:val="24"/>
          <w:szCs w:val="24"/>
        </w:rPr>
        <w:t xml:space="preserve"> </w:t>
      </w:r>
      <w:r w:rsidR="00956F0E">
        <w:rPr>
          <w:rFonts w:ascii="Arial" w:hAnsi="Arial" w:cs="Arial"/>
          <w:bCs/>
          <w:sz w:val="24"/>
          <w:szCs w:val="24"/>
        </w:rPr>
        <w:t>Clínica La Milagrosa S.A.</w:t>
      </w:r>
      <w:r w:rsidR="004D106E">
        <w:rPr>
          <w:rFonts w:ascii="Arial" w:hAnsi="Arial" w:cs="Arial"/>
          <w:color w:val="000000" w:themeColor="text1"/>
          <w:sz w:val="24"/>
          <w:szCs w:val="24"/>
        </w:rPr>
        <w:t xml:space="preserve"> </w:t>
      </w:r>
      <w:r w:rsidR="00731A14" w:rsidRPr="00DD1B85">
        <w:rPr>
          <w:rFonts w:ascii="Arial" w:eastAsia="Times New Roman" w:hAnsi="Arial" w:cs="Arial"/>
          <w:color w:val="000000"/>
          <w:sz w:val="24"/>
          <w:szCs w:val="24"/>
          <w:lang w:eastAsia="es-ES"/>
        </w:rPr>
        <w:t>en contra</w:t>
      </w:r>
      <w:r w:rsidR="00DD1B85">
        <w:rPr>
          <w:rFonts w:ascii="Arial" w:eastAsia="Times New Roman" w:hAnsi="Arial" w:cs="Arial"/>
          <w:color w:val="000000"/>
          <w:sz w:val="24"/>
          <w:szCs w:val="24"/>
          <w:lang w:eastAsia="es-ES"/>
        </w:rPr>
        <w:t xml:space="preserve"> </w:t>
      </w:r>
      <w:r w:rsidR="00814A24">
        <w:rPr>
          <w:rFonts w:ascii="Arial" w:eastAsia="Times New Roman" w:hAnsi="Arial" w:cs="Arial"/>
          <w:color w:val="000000"/>
          <w:sz w:val="24"/>
          <w:szCs w:val="24"/>
          <w:lang w:eastAsia="es-ES"/>
        </w:rPr>
        <w:t>d</w:t>
      </w:r>
      <w:r w:rsidR="004D106E">
        <w:rPr>
          <w:rFonts w:ascii="Arial" w:eastAsia="Times New Roman" w:hAnsi="Arial" w:cs="Arial"/>
          <w:color w:val="000000"/>
          <w:sz w:val="24"/>
          <w:szCs w:val="24"/>
          <w:lang w:eastAsia="es-ES"/>
        </w:rPr>
        <w:t xml:space="preserve">el Tribunal Administrativo del </w:t>
      </w:r>
      <w:r w:rsidR="00956F0E">
        <w:rPr>
          <w:rFonts w:ascii="Arial" w:eastAsia="Times New Roman" w:hAnsi="Arial" w:cs="Arial"/>
          <w:color w:val="000000"/>
          <w:sz w:val="24"/>
          <w:szCs w:val="24"/>
          <w:lang w:eastAsia="es-ES"/>
        </w:rPr>
        <w:t>Magdalena</w:t>
      </w:r>
      <w:r w:rsidR="00DD1B85">
        <w:rPr>
          <w:rFonts w:ascii="Arial" w:eastAsia="Times New Roman" w:hAnsi="Arial" w:cs="Arial"/>
          <w:color w:val="000000"/>
          <w:sz w:val="24"/>
          <w:szCs w:val="24"/>
          <w:lang w:eastAsia="es-ES"/>
        </w:rPr>
        <w:t>.</w:t>
      </w:r>
    </w:p>
    <w:p w14:paraId="280A9B1B" w14:textId="77777777" w:rsidR="005D5E5A" w:rsidRPr="00D00C17" w:rsidRDefault="005D5E5A" w:rsidP="00731A14">
      <w:pPr>
        <w:spacing w:after="0" w:line="360" w:lineRule="auto"/>
        <w:ind w:right="51"/>
        <w:contextualSpacing/>
        <w:jc w:val="both"/>
        <w:rPr>
          <w:rFonts w:ascii="Arial" w:hAnsi="Arial" w:cs="Arial"/>
          <w:b/>
          <w:sz w:val="24"/>
          <w:szCs w:val="24"/>
        </w:rPr>
      </w:pPr>
    </w:p>
    <w:p w14:paraId="59EAA849" w14:textId="76A0DECB" w:rsidR="009D6F31" w:rsidRPr="00D00C17" w:rsidRDefault="005D5E5A" w:rsidP="00A26014">
      <w:pPr>
        <w:spacing w:line="360" w:lineRule="auto"/>
        <w:ind w:right="50"/>
        <w:contextualSpacing/>
        <w:jc w:val="both"/>
        <w:rPr>
          <w:rFonts w:ascii="Arial" w:hAnsi="Arial" w:cs="Arial"/>
          <w:bCs/>
          <w:sz w:val="24"/>
          <w:szCs w:val="24"/>
        </w:rPr>
      </w:pPr>
      <w:r w:rsidRPr="00D00C17">
        <w:rPr>
          <w:rFonts w:ascii="Arial" w:hAnsi="Arial" w:cs="Arial"/>
          <w:b/>
          <w:sz w:val="24"/>
          <w:szCs w:val="24"/>
        </w:rPr>
        <w:t xml:space="preserve">SEGUNDO: </w:t>
      </w:r>
      <w:r w:rsidR="007E22A8" w:rsidRPr="00D00C17">
        <w:rPr>
          <w:rFonts w:ascii="Arial" w:hAnsi="Arial" w:cs="Arial"/>
          <w:b/>
          <w:sz w:val="24"/>
          <w:szCs w:val="24"/>
        </w:rPr>
        <w:t>VINCULAR</w:t>
      </w:r>
      <w:r w:rsidR="007E22A8" w:rsidRPr="00D00C17">
        <w:rPr>
          <w:rFonts w:ascii="Arial" w:hAnsi="Arial" w:cs="Arial"/>
          <w:bCs/>
          <w:sz w:val="24"/>
          <w:szCs w:val="24"/>
        </w:rPr>
        <w:t xml:space="preserve">, conforme a lo dispuesto en el artículo 13 del Decreto Ley 2591 de 1991, </w:t>
      </w:r>
      <w:r w:rsidR="007E22A8">
        <w:rPr>
          <w:rFonts w:ascii="Arial" w:hAnsi="Arial" w:cs="Arial"/>
          <w:bCs/>
          <w:sz w:val="24"/>
          <w:szCs w:val="24"/>
        </w:rPr>
        <w:t>a</w:t>
      </w:r>
      <w:r w:rsidR="00956F0E">
        <w:rPr>
          <w:rFonts w:ascii="Arial" w:hAnsi="Arial" w:cs="Arial"/>
          <w:bCs/>
          <w:sz w:val="24"/>
          <w:szCs w:val="24"/>
        </w:rPr>
        <w:t xml:space="preserve"> William Rafael Orozco,</w:t>
      </w:r>
      <w:r w:rsidR="007E22A8">
        <w:rPr>
          <w:rFonts w:ascii="Arial" w:hAnsi="Arial" w:cs="Arial"/>
          <w:bCs/>
          <w:sz w:val="24"/>
          <w:szCs w:val="24"/>
        </w:rPr>
        <w:t xml:space="preserve"> </w:t>
      </w:r>
      <w:r w:rsidR="00956F0E" w:rsidRPr="00956F0E">
        <w:rPr>
          <w:rFonts w:ascii="Arial" w:hAnsi="Arial" w:cs="Arial"/>
          <w:bCs/>
          <w:sz w:val="24"/>
          <w:szCs w:val="24"/>
        </w:rPr>
        <w:t>Yamile Altamar Barrios; Luis Ángel Orozco Altamar; Gina Paola, William Rafael y Jeison José Orozco Osorio; Gladys Puello Sáenz y Rafael Altamar Sierra</w:t>
      </w:r>
      <w:r w:rsidR="004D106E">
        <w:rPr>
          <w:rFonts w:ascii="Arial" w:hAnsi="Arial" w:cs="Arial"/>
          <w:bCs/>
          <w:sz w:val="24"/>
          <w:szCs w:val="24"/>
        </w:rPr>
        <w:t>, quien</w:t>
      </w:r>
      <w:r w:rsidR="00956F0E">
        <w:rPr>
          <w:rFonts w:ascii="Arial" w:hAnsi="Arial" w:cs="Arial"/>
          <w:bCs/>
          <w:sz w:val="24"/>
          <w:szCs w:val="24"/>
        </w:rPr>
        <w:t>es</w:t>
      </w:r>
      <w:r w:rsidR="004D106E">
        <w:rPr>
          <w:rFonts w:ascii="Arial" w:hAnsi="Arial" w:cs="Arial"/>
          <w:bCs/>
          <w:sz w:val="24"/>
          <w:szCs w:val="24"/>
        </w:rPr>
        <w:t xml:space="preserve"> </w:t>
      </w:r>
      <w:r w:rsidR="00956F0E">
        <w:rPr>
          <w:rFonts w:ascii="Arial" w:hAnsi="Arial" w:cs="Arial"/>
          <w:bCs/>
          <w:sz w:val="24"/>
          <w:szCs w:val="24"/>
        </w:rPr>
        <w:t>f</w:t>
      </w:r>
      <w:r w:rsidR="004D106E">
        <w:rPr>
          <w:rFonts w:ascii="Arial" w:hAnsi="Arial" w:cs="Arial"/>
          <w:bCs/>
          <w:sz w:val="24"/>
          <w:szCs w:val="24"/>
        </w:rPr>
        <w:t>ungi</w:t>
      </w:r>
      <w:r w:rsidR="00956F0E">
        <w:rPr>
          <w:rFonts w:ascii="Arial" w:hAnsi="Arial" w:cs="Arial"/>
          <w:bCs/>
          <w:sz w:val="24"/>
          <w:szCs w:val="24"/>
        </w:rPr>
        <w:t>eron</w:t>
      </w:r>
      <w:r w:rsidR="004D106E">
        <w:rPr>
          <w:rFonts w:ascii="Arial" w:hAnsi="Arial" w:cs="Arial"/>
          <w:bCs/>
          <w:sz w:val="24"/>
          <w:szCs w:val="24"/>
        </w:rPr>
        <w:t xml:space="preserve"> como demandante</w:t>
      </w:r>
      <w:r w:rsidR="00956F0E">
        <w:rPr>
          <w:rFonts w:ascii="Arial" w:hAnsi="Arial" w:cs="Arial"/>
          <w:bCs/>
          <w:sz w:val="24"/>
          <w:szCs w:val="24"/>
        </w:rPr>
        <w:t>s</w:t>
      </w:r>
      <w:r w:rsidR="004D106E">
        <w:rPr>
          <w:rFonts w:ascii="Arial" w:hAnsi="Arial" w:cs="Arial"/>
          <w:bCs/>
          <w:sz w:val="24"/>
          <w:szCs w:val="24"/>
        </w:rPr>
        <w:t xml:space="preserve"> en el proceso ordinario;</w:t>
      </w:r>
      <w:r w:rsidR="004D106E" w:rsidRPr="004D106E">
        <w:rPr>
          <w:rFonts w:ascii="Arial" w:hAnsi="Arial" w:cs="Arial"/>
          <w:bCs/>
          <w:sz w:val="24"/>
          <w:szCs w:val="24"/>
        </w:rPr>
        <w:t xml:space="preserve"> </w:t>
      </w:r>
      <w:r w:rsidR="004D106E">
        <w:rPr>
          <w:rFonts w:ascii="Arial" w:hAnsi="Arial" w:cs="Arial"/>
          <w:bCs/>
          <w:sz w:val="24"/>
          <w:szCs w:val="24"/>
        </w:rPr>
        <w:t>a</w:t>
      </w:r>
      <w:r w:rsidR="004D106E" w:rsidRPr="004D106E">
        <w:rPr>
          <w:rFonts w:ascii="Arial" w:hAnsi="Arial" w:cs="Arial"/>
          <w:bCs/>
          <w:sz w:val="24"/>
          <w:szCs w:val="24"/>
        </w:rPr>
        <w:t xml:space="preserve"> la </w:t>
      </w:r>
      <w:r w:rsidR="00956F0E">
        <w:rPr>
          <w:rFonts w:ascii="Arial" w:hAnsi="Arial" w:cs="Arial"/>
          <w:bCs/>
          <w:sz w:val="24"/>
          <w:szCs w:val="24"/>
        </w:rPr>
        <w:t>Nación – Ministerio de Defensa – Policía Nacional</w:t>
      </w:r>
      <w:r w:rsidR="004D106E">
        <w:rPr>
          <w:rFonts w:ascii="Arial" w:hAnsi="Arial" w:cs="Arial"/>
          <w:bCs/>
          <w:sz w:val="24"/>
          <w:szCs w:val="24"/>
        </w:rPr>
        <w:t>, quien fue demandada; y a</w:t>
      </w:r>
      <w:r w:rsidR="00344215">
        <w:rPr>
          <w:rFonts w:ascii="Arial" w:hAnsi="Arial" w:cs="Arial"/>
          <w:bCs/>
          <w:sz w:val="24"/>
          <w:szCs w:val="24"/>
        </w:rPr>
        <w:t xml:space="preserve"> José Luis Salomón </w:t>
      </w:r>
      <w:proofErr w:type="spellStart"/>
      <w:r w:rsidR="00344215">
        <w:rPr>
          <w:rFonts w:ascii="Arial" w:hAnsi="Arial" w:cs="Arial"/>
          <w:bCs/>
          <w:sz w:val="24"/>
          <w:szCs w:val="24"/>
        </w:rPr>
        <w:t>Calvano</w:t>
      </w:r>
      <w:proofErr w:type="spellEnd"/>
      <w:r w:rsidR="00344215">
        <w:rPr>
          <w:rFonts w:ascii="Arial" w:hAnsi="Arial" w:cs="Arial"/>
          <w:bCs/>
          <w:sz w:val="24"/>
          <w:szCs w:val="24"/>
        </w:rPr>
        <w:t>, Yaneth de Jesús Stand Tache, Compañía Aseguradora Confianza y</w:t>
      </w:r>
      <w:r w:rsidR="004D106E">
        <w:rPr>
          <w:rFonts w:ascii="Arial" w:hAnsi="Arial" w:cs="Arial"/>
          <w:bCs/>
          <w:sz w:val="24"/>
          <w:szCs w:val="24"/>
        </w:rPr>
        <w:t xml:space="preserve"> </w:t>
      </w:r>
      <w:r w:rsidR="00037F82">
        <w:rPr>
          <w:rFonts w:ascii="Arial" w:hAnsi="Arial" w:cs="Arial"/>
          <w:bCs/>
          <w:sz w:val="24"/>
          <w:szCs w:val="24"/>
        </w:rPr>
        <w:t>Liberty</w:t>
      </w:r>
      <w:r w:rsidR="004D106E">
        <w:rPr>
          <w:rFonts w:ascii="Arial" w:hAnsi="Arial" w:cs="Arial"/>
          <w:bCs/>
          <w:sz w:val="24"/>
          <w:szCs w:val="24"/>
        </w:rPr>
        <w:t xml:space="preserve"> Seguros S.A., </w:t>
      </w:r>
      <w:r w:rsidR="00037F82">
        <w:rPr>
          <w:rFonts w:ascii="Arial" w:hAnsi="Arial" w:cs="Arial"/>
          <w:bCs/>
          <w:sz w:val="24"/>
          <w:szCs w:val="24"/>
        </w:rPr>
        <w:t>a quien</w:t>
      </w:r>
      <w:r w:rsidR="00344215">
        <w:rPr>
          <w:rFonts w:ascii="Arial" w:hAnsi="Arial" w:cs="Arial"/>
          <w:bCs/>
          <w:sz w:val="24"/>
          <w:szCs w:val="24"/>
        </w:rPr>
        <w:t>es</w:t>
      </w:r>
      <w:r w:rsidR="004D106E">
        <w:rPr>
          <w:rFonts w:ascii="Arial" w:hAnsi="Arial" w:cs="Arial"/>
          <w:bCs/>
          <w:sz w:val="24"/>
          <w:szCs w:val="24"/>
        </w:rPr>
        <w:t xml:space="preserve"> llama</w:t>
      </w:r>
      <w:r w:rsidR="00037F82">
        <w:rPr>
          <w:rFonts w:ascii="Arial" w:hAnsi="Arial" w:cs="Arial"/>
          <w:bCs/>
          <w:sz w:val="24"/>
          <w:szCs w:val="24"/>
        </w:rPr>
        <w:t>ron</w:t>
      </w:r>
      <w:r w:rsidR="004D106E">
        <w:rPr>
          <w:rFonts w:ascii="Arial" w:hAnsi="Arial" w:cs="Arial"/>
          <w:bCs/>
          <w:sz w:val="24"/>
          <w:szCs w:val="24"/>
        </w:rPr>
        <w:t xml:space="preserve"> en garantía; </w:t>
      </w:r>
      <w:r w:rsidR="00246D5A">
        <w:rPr>
          <w:rFonts w:ascii="Arial" w:hAnsi="Arial" w:cs="Arial"/>
          <w:bCs/>
          <w:sz w:val="24"/>
          <w:szCs w:val="24"/>
        </w:rPr>
        <w:t xml:space="preserve">y al Juzgado 8º Administrativo de Santa Marta; </w:t>
      </w:r>
      <w:r w:rsidR="004D106E">
        <w:rPr>
          <w:rFonts w:ascii="Arial" w:hAnsi="Arial" w:cs="Arial"/>
          <w:bCs/>
          <w:sz w:val="24"/>
          <w:szCs w:val="24"/>
        </w:rPr>
        <w:t>como terceros interesados</w:t>
      </w:r>
      <w:r w:rsidR="007E22A8">
        <w:rPr>
          <w:rFonts w:ascii="Arial" w:hAnsi="Arial" w:cs="Arial"/>
          <w:sz w:val="24"/>
          <w:szCs w:val="24"/>
          <w:lang w:val="es-ES_tradnl"/>
        </w:rPr>
        <w:t>.</w:t>
      </w:r>
    </w:p>
    <w:p w14:paraId="29B90854" w14:textId="77777777" w:rsidR="009D6F31" w:rsidRPr="00D00C17" w:rsidRDefault="009D6F31" w:rsidP="00A26014">
      <w:pPr>
        <w:spacing w:line="360" w:lineRule="auto"/>
        <w:ind w:right="50"/>
        <w:contextualSpacing/>
        <w:jc w:val="both"/>
        <w:rPr>
          <w:rFonts w:ascii="Arial" w:hAnsi="Arial" w:cs="Arial"/>
          <w:b/>
          <w:sz w:val="24"/>
          <w:szCs w:val="24"/>
        </w:rPr>
      </w:pPr>
    </w:p>
    <w:p w14:paraId="57CA03C7" w14:textId="2BD078B1" w:rsidR="00A26014" w:rsidRPr="00D00C17" w:rsidRDefault="009D6F31" w:rsidP="00A26014">
      <w:pPr>
        <w:spacing w:line="360" w:lineRule="auto"/>
        <w:ind w:right="50"/>
        <w:contextualSpacing/>
        <w:jc w:val="both"/>
        <w:rPr>
          <w:rFonts w:ascii="Arial" w:hAnsi="Arial" w:cs="Arial"/>
          <w:bCs/>
          <w:sz w:val="24"/>
          <w:szCs w:val="24"/>
        </w:rPr>
      </w:pPr>
      <w:r w:rsidRPr="00D00C17">
        <w:rPr>
          <w:rFonts w:ascii="Arial" w:hAnsi="Arial" w:cs="Arial"/>
          <w:b/>
          <w:sz w:val="24"/>
          <w:szCs w:val="24"/>
        </w:rPr>
        <w:t xml:space="preserve">TERCERO: </w:t>
      </w:r>
      <w:r w:rsidR="007E22A8" w:rsidRPr="00985C18">
        <w:rPr>
          <w:rFonts w:ascii="Arial" w:hAnsi="Arial" w:cs="Arial"/>
          <w:b/>
          <w:sz w:val="24"/>
          <w:szCs w:val="24"/>
        </w:rPr>
        <w:t>NOTIFICAR</w:t>
      </w:r>
      <w:r w:rsidR="007E22A8" w:rsidRPr="00A96516">
        <w:rPr>
          <w:rFonts w:ascii="Arial" w:hAnsi="Arial" w:cs="Arial"/>
          <w:bCs/>
          <w:sz w:val="24"/>
          <w:szCs w:val="24"/>
        </w:rPr>
        <w:t xml:space="preserve"> a la autoridad </w:t>
      </w:r>
      <w:r w:rsidR="007E22A8">
        <w:rPr>
          <w:rFonts w:ascii="Arial" w:hAnsi="Arial" w:cs="Arial"/>
          <w:bCs/>
          <w:sz w:val="24"/>
          <w:szCs w:val="24"/>
        </w:rPr>
        <w:t xml:space="preserve">judicial </w:t>
      </w:r>
      <w:r w:rsidR="007E22A8" w:rsidRPr="00A96516">
        <w:rPr>
          <w:rFonts w:ascii="Arial" w:hAnsi="Arial" w:cs="Arial"/>
          <w:bCs/>
          <w:sz w:val="24"/>
          <w:szCs w:val="24"/>
        </w:rPr>
        <w:t>tutelada</w:t>
      </w:r>
      <w:r w:rsidR="007E22A8">
        <w:rPr>
          <w:rFonts w:ascii="Arial" w:hAnsi="Arial" w:cs="Arial"/>
          <w:bCs/>
          <w:sz w:val="24"/>
          <w:szCs w:val="24"/>
        </w:rPr>
        <w:t xml:space="preserve"> y a los vinculados, mediante oficio, </w:t>
      </w:r>
      <w:r w:rsidR="007E22A8" w:rsidRPr="00A96516">
        <w:rPr>
          <w:rFonts w:ascii="Arial" w:hAnsi="Arial" w:cs="Arial"/>
          <w:bCs/>
          <w:sz w:val="24"/>
          <w:szCs w:val="24"/>
        </w:rPr>
        <w:t>para que</w:t>
      </w:r>
      <w:r w:rsidR="007E22A8">
        <w:rPr>
          <w:rFonts w:ascii="Arial" w:hAnsi="Arial" w:cs="Arial"/>
          <w:bCs/>
          <w:sz w:val="24"/>
          <w:szCs w:val="24"/>
        </w:rPr>
        <w:t>,</w:t>
      </w:r>
      <w:r w:rsidR="007E22A8" w:rsidRPr="00A96516">
        <w:rPr>
          <w:rFonts w:ascii="Arial" w:hAnsi="Arial" w:cs="Arial"/>
          <w:bCs/>
          <w:sz w:val="24"/>
          <w:szCs w:val="24"/>
        </w:rPr>
        <w:t xml:space="preserve"> dentro del término de dos (2) días contados a partir de su recibo</w:t>
      </w:r>
      <w:r w:rsidR="007E22A8">
        <w:rPr>
          <w:rFonts w:ascii="Arial" w:hAnsi="Arial" w:cs="Arial"/>
          <w:bCs/>
          <w:sz w:val="24"/>
          <w:szCs w:val="24"/>
        </w:rPr>
        <w:t>,</w:t>
      </w:r>
      <w:r w:rsidR="007E22A8" w:rsidRPr="00A96516">
        <w:rPr>
          <w:rFonts w:ascii="Arial" w:hAnsi="Arial" w:cs="Arial"/>
          <w:bCs/>
          <w:sz w:val="24"/>
          <w:szCs w:val="24"/>
        </w:rPr>
        <w:t xml:space="preserve"> ejerza</w:t>
      </w:r>
      <w:r w:rsidR="007E22A8">
        <w:rPr>
          <w:rFonts w:ascii="Arial" w:hAnsi="Arial" w:cs="Arial"/>
          <w:bCs/>
          <w:sz w:val="24"/>
          <w:szCs w:val="24"/>
        </w:rPr>
        <w:t>n</w:t>
      </w:r>
      <w:r w:rsidR="007E22A8" w:rsidRPr="00A96516">
        <w:rPr>
          <w:rFonts w:ascii="Arial" w:hAnsi="Arial" w:cs="Arial"/>
          <w:bCs/>
          <w:sz w:val="24"/>
          <w:szCs w:val="24"/>
        </w:rPr>
        <w:t xml:space="preserve"> su derecho de defensa</w:t>
      </w:r>
      <w:r w:rsidR="007E22A8">
        <w:rPr>
          <w:rFonts w:ascii="Arial" w:hAnsi="Arial" w:cs="Arial"/>
          <w:bCs/>
          <w:sz w:val="24"/>
          <w:szCs w:val="24"/>
        </w:rPr>
        <w:t>.</w:t>
      </w:r>
    </w:p>
    <w:p w14:paraId="5B31FFAD" w14:textId="77777777" w:rsidR="005D5E5A" w:rsidRPr="000A1ABE" w:rsidRDefault="005D5E5A" w:rsidP="005D5E5A">
      <w:pPr>
        <w:spacing w:line="360" w:lineRule="auto"/>
        <w:ind w:right="50"/>
        <w:contextualSpacing/>
        <w:jc w:val="both"/>
        <w:rPr>
          <w:rFonts w:ascii="Arial" w:hAnsi="Arial" w:cs="Arial"/>
          <w:b/>
          <w:sz w:val="24"/>
          <w:szCs w:val="24"/>
        </w:rPr>
      </w:pPr>
    </w:p>
    <w:p w14:paraId="07836B3B" w14:textId="0A98E4F9" w:rsidR="00A26014" w:rsidRPr="00731A14" w:rsidRDefault="009D6F31" w:rsidP="00A26014">
      <w:pPr>
        <w:spacing w:after="0" w:line="360" w:lineRule="auto"/>
        <w:ind w:right="51"/>
        <w:contextualSpacing/>
        <w:jc w:val="both"/>
        <w:rPr>
          <w:rFonts w:ascii="Arial" w:hAnsi="Arial" w:cs="Arial"/>
          <w:bCs/>
          <w:sz w:val="24"/>
          <w:szCs w:val="24"/>
        </w:rPr>
      </w:pPr>
      <w:r>
        <w:rPr>
          <w:rFonts w:ascii="Arial" w:hAnsi="Arial" w:cs="Arial"/>
          <w:b/>
          <w:sz w:val="24"/>
          <w:szCs w:val="24"/>
        </w:rPr>
        <w:t>CUARTO</w:t>
      </w:r>
      <w:r w:rsidR="005D5E5A" w:rsidRPr="000A1ABE">
        <w:rPr>
          <w:rFonts w:ascii="Arial" w:hAnsi="Arial" w:cs="Arial"/>
          <w:b/>
          <w:sz w:val="24"/>
          <w:szCs w:val="24"/>
        </w:rPr>
        <w:t xml:space="preserve">: </w:t>
      </w:r>
      <w:r w:rsidR="007E22A8">
        <w:rPr>
          <w:rFonts w:ascii="Arial" w:hAnsi="Arial" w:cs="Arial"/>
          <w:b/>
          <w:sz w:val="24"/>
          <w:szCs w:val="24"/>
        </w:rPr>
        <w:t>PUBLICAR</w:t>
      </w:r>
      <w:r w:rsidR="007E22A8" w:rsidRPr="00A96516">
        <w:rPr>
          <w:rFonts w:ascii="Arial" w:hAnsi="Arial" w:cs="Arial"/>
          <w:bCs/>
          <w:sz w:val="24"/>
          <w:szCs w:val="24"/>
        </w:rPr>
        <w:t xml:space="preserve"> la presente en la página web del Consejo de Estado</w:t>
      </w:r>
      <w:r w:rsidR="007E22A8">
        <w:rPr>
          <w:rFonts w:ascii="Arial" w:hAnsi="Arial" w:cs="Arial"/>
          <w:bCs/>
          <w:sz w:val="24"/>
          <w:szCs w:val="24"/>
        </w:rPr>
        <w:t xml:space="preserve"> y</w:t>
      </w:r>
      <w:r w:rsidR="007E22A8" w:rsidRPr="00A96516">
        <w:rPr>
          <w:rFonts w:ascii="Arial" w:hAnsi="Arial" w:cs="Arial"/>
          <w:bCs/>
          <w:sz w:val="24"/>
          <w:szCs w:val="24"/>
        </w:rPr>
        <w:t xml:space="preserve"> de la Rama Judicial</w:t>
      </w:r>
      <w:r w:rsidR="007E22A8">
        <w:rPr>
          <w:rFonts w:ascii="Arial" w:hAnsi="Arial" w:cs="Arial"/>
          <w:bCs/>
          <w:sz w:val="24"/>
          <w:szCs w:val="24"/>
        </w:rPr>
        <w:t xml:space="preserve">, </w:t>
      </w:r>
      <w:r w:rsidR="007E22A8" w:rsidRPr="00DF26AE">
        <w:rPr>
          <w:rFonts w:ascii="Arial" w:hAnsi="Arial" w:cs="Arial"/>
          <w:bCs/>
          <w:sz w:val="24"/>
          <w:szCs w:val="24"/>
        </w:rPr>
        <w:t>para el conocimiento de</w:t>
      </w:r>
      <w:r w:rsidR="007E22A8">
        <w:rPr>
          <w:rFonts w:ascii="Arial" w:hAnsi="Arial" w:cs="Arial"/>
          <w:bCs/>
          <w:sz w:val="24"/>
          <w:szCs w:val="24"/>
        </w:rPr>
        <w:t xml:space="preserve"> </w:t>
      </w:r>
      <w:r w:rsidR="007E22A8" w:rsidRPr="00DF26AE">
        <w:rPr>
          <w:rFonts w:ascii="Arial" w:hAnsi="Arial" w:cs="Arial"/>
          <w:bCs/>
          <w:sz w:val="24"/>
          <w:szCs w:val="24"/>
        </w:rPr>
        <w:t>quienes pudieran tener interés en el</w:t>
      </w:r>
      <w:r w:rsidR="007E22A8">
        <w:rPr>
          <w:rFonts w:ascii="Arial" w:hAnsi="Arial" w:cs="Arial"/>
          <w:bCs/>
          <w:sz w:val="24"/>
          <w:szCs w:val="24"/>
        </w:rPr>
        <w:t xml:space="preserve"> asunto.</w:t>
      </w:r>
    </w:p>
    <w:p w14:paraId="4AE3DE28" w14:textId="77777777" w:rsidR="004D355A" w:rsidRDefault="004D355A" w:rsidP="005D5E5A">
      <w:pPr>
        <w:spacing w:line="360" w:lineRule="auto"/>
        <w:ind w:right="50"/>
        <w:contextualSpacing/>
        <w:jc w:val="both"/>
        <w:rPr>
          <w:rFonts w:ascii="Arial" w:hAnsi="Arial" w:cs="Arial"/>
          <w:b/>
          <w:sz w:val="24"/>
          <w:szCs w:val="24"/>
        </w:rPr>
      </w:pPr>
    </w:p>
    <w:p w14:paraId="282A6B69" w14:textId="12A79D7E" w:rsidR="005D5E5A" w:rsidRPr="000A1ABE" w:rsidRDefault="009D6F31" w:rsidP="005D5E5A">
      <w:pPr>
        <w:spacing w:line="360" w:lineRule="auto"/>
        <w:ind w:right="50"/>
        <w:contextualSpacing/>
        <w:jc w:val="both"/>
        <w:rPr>
          <w:rFonts w:ascii="Arial" w:hAnsi="Arial" w:cs="Arial"/>
          <w:b/>
          <w:sz w:val="24"/>
          <w:szCs w:val="24"/>
        </w:rPr>
      </w:pPr>
      <w:r>
        <w:rPr>
          <w:rFonts w:ascii="Arial" w:hAnsi="Arial" w:cs="Arial"/>
          <w:b/>
          <w:sz w:val="24"/>
          <w:szCs w:val="24"/>
        </w:rPr>
        <w:t>QUINTO</w:t>
      </w:r>
      <w:r w:rsidR="004D355A" w:rsidRPr="000A1ABE">
        <w:rPr>
          <w:rFonts w:ascii="Arial" w:hAnsi="Arial" w:cs="Arial"/>
          <w:b/>
          <w:sz w:val="24"/>
          <w:szCs w:val="24"/>
        </w:rPr>
        <w:t xml:space="preserve">: </w:t>
      </w:r>
      <w:r w:rsidR="007E22A8">
        <w:rPr>
          <w:rFonts w:ascii="Arial" w:hAnsi="Arial" w:cs="Arial"/>
          <w:b/>
          <w:sz w:val="24"/>
          <w:szCs w:val="24"/>
        </w:rPr>
        <w:t xml:space="preserve">ORDENAR </w:t>
      </w:r>
      <w:r w:rsidR="007E22A8" w:rsidRPr="007E22A8">
        <w:rPr>
          <w:rFonts w:ascii="Arial" w:hAnsi="Arial" w:cs="Arial"/>
          <w:bCs/>
          <w:sz w:val="24"/>
          <w:szCs w:val="24"/>
        </w:rPr>
        <w:t>a</w:t>
      </w:r>
      <w:r w:rsidR="004D106E">
        <w:rPr>
          <w:rFonts w:ascii="Arial" w:hAnsi="Arial" w:cs="Arial"/>
          <w:bCs/>
          <w:sz w:val="24"/>
          <w:szCs w:val="24"/>
        </w:rPr>
        <w:t xml:space="preserve">l </w:t>
      </w:r>
      <w:r w:rsidR="00246D5A">
        <w:rPr>
          <w:rFonts w:ascii="Arial" w:hAnsi="Arial" w:cs="Arial"/>
          <w:bCs/>
          <w:sz w:val="24"/>
          <w:szCs w:val="24"/>
        </w:rPr>
        <w:t xml:space="preserve">Tribunal Administrativo del Magdalena </w:t>
      </w:r>
      <w:r w:rsidR="00EC35BF">
        <w:rPr>
          <w:rFonts w:ascii="Arial" w:hAnsi="Arial" w:cs="Arial"/>
          <w:bCs/>
          <w:sz w:val="24"/>
          <w:szCs w:val="24"/>
        </w:rPr>
        <w:t xml:space="preserve">y al </w:t>
      </w:r>
      <w:r w:rsidR="004D106E">
        <w:rPr>
          <w:rFonts w:ascii="Arial" w:hAnsi="Arial" w:cs="Arial"/>
          <w:bCs/>
          <w:sz w:val="24"/>
          <w:szCs w:val="24"/>
        </w:rPr>
        <w:t xml:space="preserve">Juzgado </w:t>
      </w:r>
      <w:r w:rsidR="00EC35BF">
        <w:rPr>
          <w:rFonts w:ascii="Arial" w:hAnsi="Arial" w:cs="Arial"/>
          <w:bCs/>
          <w:sz w:val="24"/>
          <w:szCs w:val="24"/>
        </w:rPr>
        <w:t>8</w:t>
      </w:r>
      <w:r w:rsidR="004D106E">
        <w:rPr>
          <w:rFonts w:ascii="Arial" w:hAnsi="Arial" w:cs="Arial"/>
          <w:bCs/>
          <w:sz w:val="24"/>
          <w:szCs w:val="24"/>
        </w:rPr>
        <w:t xml:space="preserve">º Administrativo de </w:t>
      </w:r>
      <w:r w:rsidR="00EC35BF">
        <w:rPr>
          <w:rFonts w:ascii="Arial" w:hAnsi="Arial" w:cs="Arial"/>
          <w:bCs/>
          <w:sz w:val="24"/>
          <w:szCs w:val="24"/>
        </w:rPr>
        <w:t>Santa Marta, según corresponda,</w:t>
      </w:r>
      <w:r w:rsidR="004D106E">
        <w:rPr>
          <w:rFonts w:ascii="Arial" w:hAnsi="Arial" w:cs="Arial"/>
          <w:bCs/>
          <w:sz w:val="24"/>
          <w:szCs w:val="24"/>
        </w:rPr>
        <w:t xml:space="preserve"> que </w:t>
      </w:r>
      <w:r w:rsidR="007E22A8" w:rsidRPr="00A96516">
        <w:rPr>
          <w:rFonts w:ascii="Arial" w:hAnsi="Arial" w:cs="Arial"/>
          <w:bCs/>
          <w:sz w:val="24"/>
          <w:szCs w:val="24"/>
        </w:rPr>
        <w:t>en el término más expedito</w:t>
      </w:r>
      <w:r w:rsidR="008444EE">
        <w:rPr>
          <w:rFonts w:ascii="Arial" w:hAnsi="Arial" w:cs="Arial"/>
          <w:bCs/>
          <w:sz w:val="24"/>
          <w:szCs w:val="24"/>
        </w:rPr>
        <w:t>,</w:t>
      </w:r>
      <w:r w:rsidR="00EC35BF">
        <w:rPr>
          <w:rFonts w:ascii="Arial" w:hAnsi="Arial" w:cs="Arial"/>
          <w:bCs/>
          <w:sz w:val="24"/>
          <w:szCs w:val="24"/>
        </w:rPr>
        <w:t xml:space="preserve"> </w:t>
      </w:r>
      <w:r w:rsidR="007E22A8" w:rsidRPr="00A96516">
        <w:rPr>
          <w:rFonts w:ascii="Arial" w:hAnsi="Arial" w:cs="Arial"/>
          <w:bCs/>
          <w:sz w:val="24"/>
          <w:szCs w:val="24"/>
        </w:rPr>
        <w:t>remita</w:t>
      </w:r>
      <w:r w:rsidR="00EC35BF">
        <w:rPr>
          <w:rFonts w:ascii="Arial" w:hAnsi="Arial" w:cs="Arial"/>
          <w:bCs/>
          <w:sz w:val="24"/>
          <w:szCs w:val="24"/>
        </w:rPr>
        <w:t>n</w:t>
      </w:r>
      <w:r w:rsidR="007E22A8" w:rsidRPr="00A96516">
        <w:rPr>
          <w:rFonts w:ascii="Arial" w:hAnsi="Arial" w:cs="Arial"/>
          <w:bCs/>
          <w:sz w:val="24"/>
          <w:szCs w:val="24"/>
        </w:rPr>
        <w:t xml:space="preserve"> digitalizad</w:t>
      </w:r>
      <w:r w:rsidR="007E22A8">
        <w:rPr>
          <w:rFonts w:ascii="Arial" w:hAnsi="Arial" w:cs="Arial"/>
          <w:bCs/>
          <w:sz w:val="24"/>
          <w:szCs w:val="24"/>
        </w:rPr>
        <w:t>o</w:t>
      </w:r>
      <w:r w:rsidR="007E22A8" w:rsidRPr="00A96516">
        <w:rPr>
          <w:rFonts w:ascii="Arial" w:hAnsi="Arial" w:cs="Arial"/>
          <w:bCs/>
          <w:sz w:val="24"/>
          <w:szCs w:val="24"/>
        </w:rPr>
        <w:t xml:space="preserve"> </w:t>
      </w:r>
      <w:r w:rsidR="007E22A8">
        <w:rPr>
          <w:rFonts w:ascii="Arial" w:hAnsi="Arial" w:cs="Arial"/>
          <w:bCs/>
          <w:sz w:val="24"/>
          <w:szCs w:val="24"/>
        </w:rPr>
        <w:t xml:space="preserve">el expediente del proceso con </w:t>
      </w:r>
      <w:r w:rsidR="007E22A8" w:rsidRPr="00A96516">
        <w:rPr>
          <w:rFonts w:ascii="Arial" w:hAnsi="Arial" w:cs="Arial"/>
          <w:bCs/>
          <w:sz w:val="24"/>
          <w:szCs w:val="24"/>
        </w:rPr>
        <w:t>radicado No.</w:t>
      </w:r>
      <w:r w:rsidR="007E22A8" w:rsidRPr="008020A5">
        <w:rPr>
          <w:rFonts w:ascii="Arial" w:hAnsi="Arial" w:cs="Arial"/>
          <w:sz w:val="24"/>
          <w:szCs w:val="24"/>
          <w:lang w:val="es-ES_tradnl" w:eastAsia="es-ES"/>
        </w:rPr>
        <w:t xml:space="preserve"> </w:t>
      </w:r>
      <w:r w:rsidR="00EC35BF" w:rsidRPr="00EC35BF">
        <w:rPr>
          <w:rFonts w:ascii="Arial" w:hAnsi="Arial" w:cs="Arial"/>
          <w:sz w:val="24"/>
          <w:szCs w:val="24"/>
          <w:lang w:val="es-ES_tradnl"/>
        </w:rPr>
        <w:t>47001-33-33-008-2013-00139-00</w:t>
      </w:r>
      <w:r w:rsidR="00DE21F3">
        <w:rPr>
          <w:rFonts w:ascii="Arial" w:hAnsi="Arial" w:cs="Arial"/>
          <w:sz w:val="24"/>
          <w:szCs w:val="24"/>
          <w:lang w:val="es-ES_tradnl"/>
        </w:rPr>
        <w:t>/01</w:t>
      </w:r>
      <w:r w:rsidR="007E22A8">
        <w:rPr>
          <w:rFonts w:ascii="Arial" w:hAnsi="Arial" w:cs="Arial"/>
          <w:bCs/>
          <w:sz w:val="24"/>
          <w:szCs w:val="24"/>
        </w:rPr>
        <w:t>.</w:t>
      </w:r>
    </w:p>
    <w:p w14:paraId="7E6773A2" w14:textId="77777777" w:rsidR="005D5E5A" w:rsidRPr="000A1ABE" w:rsidRDefault="005D5E5A" w:rsidP="005D5E5A">
      <w:pPr>
        <w:spacing w:line="360" w:lineRule="auto"/>
        <w:ind w:right="50"/>
        <w:contextualSpacing/>
        <w:jc w:val="both"/>
        <w:rPr>
          <w:rFonts w:ascii="Arial" w:hAnsi="Arial" w:cs="Arial"/>
          <w:b/>
          <w:sz w:val="24"/>
          <w:szCs w:val="24"/>
        </w:rPr>
      </w:pPr>
    </w:p>
    <w:p w14:paraId="64C48B87" w14:textId="42266FE9" w:rsidR="00814A24" w:rsidRDefault="009D6F31" w:rsidP="005D5E5A">
      <w:pPr>
        <w:spacing w:line="360" w:lineRule="auto"/>
        <w:ind w:right="50"/>
        <w:contextualSpacing/>
        <w:jc w:val="both"/>
        <w:rPr>
          <w:rFonts w:ascii="Arial" w:hAnsi="Arial" w:cs="Arial"/>
          <w:b/>
          <w:sz w:val="24"/>
          <w:szCs w:val="24"/>
        </w:rPr>
      </w:pPr>
      <w:r>
        <w:rPr>
          <w:rFonts w:ascii="Arial" w:hAnsi="Arial" w:cs="Arial"/>
          <w:b/>
          <w:sz w:val="24"/>
          <w:szCs w:val="24"/>
        </w:rPr>
        <w:t>SEXTO</w:t>
      </w:r>
      <w:r w:rsidR="004D355A" w:rsidRPr="000A1ABE">
        <w:rPr>
          <w:rFonts w:ascii="Arial" w:hAnsi="Arial" w:cs="Arial"/>
          <w:b/>
          <w:sz w:val="24"/>
          <w:szCs w:val="24"/>
        </w:rPr>
        <w:t xml:space="preserve">: </w:t>
      </w:r>
      <w:r w:rsidR="00814A24" w:rsidRPr="00985C18">
        <w:rPr>
          <w:rFonts w:ascii="Arial" w:hAnsi="Arial" w:cs="Arial"/>
          <w:b/>
          <w:sz w:val="24"/>
          <w:szCs w:val="24"/>
        </w:rPr>
        <w:t>TENER</w:t>
      </w:r>
      <w:r w:rsidR="00814A24" w:rsidRPr="00A96516">
        <w:rPr>
          <w:rFonts w:ascii="Arial" w:hAnsi="Arial" w:cs="Arial"/>
          <w:bCs/>
          <w:sz w:val="24"/>
          <w:szCs w:val="24"/>
        </w:rPr>
        <w:t xml:space="preserve"> como prueba los documentos aportados con la solicitud de amparo</w:t>
      </w:r>
      <w:r w:rsidR="00814A24">
        <w:rPr>
          <w:rFonts w:ascii="Arial" w:hAnsi="Arial" w:cs="Arial"/>
          <w:bCs/>
          <w:sz w:val="24"/>
          <w:szCs w:val="24"/>
        </w:rPr>
        <w:t>.</w:t>
      </w:r>
    </w:p>
    <w:p w14:paraId="523CBBAC" w14:textId="77777777" w:rsidR="00814A24" w:rsidRDefault="00814A24" w:rsidP="005D5E5A">
      <w:pPr>
        <w:spacing w:line="360" w:lineRule="auto"/>
        <w:ind w:right="50"/>
        <w:contextualSpacing/>
        <w:jc w:val="both"/>
        <w:rPr>
          <w:rFonts w:ascii="Arial" w:hAnsi="Arial" w:cs="Arial"/>
          <w:b/>
          <w:sz w:val="24"/>
          <w:szCs w:val="24"/>
        </w:rPr>
      </w:pPr>
    </w:p>
    <w:p w14:paraId="462ED141" w14:textId="62A6BDD8" w:rsidR="004D106E" w:rsidRPr="004D106E" w:rsidRDefault="00814A24" w:rsidP="005D5E5A">
      <w:pPr>
        <w:spacing w:line="360" w:lineRule="auto"/>
        <w:ind w:right="50"/>
        <w:contextualSpacing/>
        <w:jc w:val="both"/>
        <w:rPr>
          <w:rFonts w:ascii="Arial" w:hAnsi="Arial" w:cs="Arial"/>
          <w:bCs/>
          <w:sz w:val="24"/>
          <w:szCs w:val="24"/>
        </w:rPr>
      </w:pPr>
      <w:r>
        <w:rPr>
          <w:rFonts w:ascii="Arial" w:hAnsi="Arial" w:cs="Arial"/>
          <w:b/>
          <w:sz w:val="24"/>
          <w:szCs w:val="24"/>
        </w:rPr>
        <w:lastRenderedPageBreak/>
        <w:t xml:space="preserve">SÉPTIMO: </w:t>
      </w:r>
      <w:r w:rsidR="004D106E">
        <w:rPr>
          <w:rFonts w:ascii="Arial" w:hAnsi="Arial" w:cs="Arial"/>
          <w:b/>
          <w:sz w:val="24"/>
          <w:szCs w:val="24"/>
        </w:rPr>
        <w:t xml:space="preserve">RECONOCER </w:t>
      </w:r>
      <w:r w:rsidR="004D106E">
        <w:rPr>
          <w:rFonts w:ascii="Arial" w:hAnsi="Arial" w:cs="Arial"/>
          <w:bCs/>
          <w:sz w:val="24"/>
          <w:szCs w:val="24"/>
        </w:rPr>
        <w:t xml:space="preserve">personería a </w:t>
      </w:r>
      <w:r w:rsidR="00CC5857">
        <w:rPr>
          <w:rFonts w:ascii="Arial" w:hAnsi="Arial" w:cs="Arial"/>
          <w:bCs/>
          <w:sz w:val="24"/>
          <w:szCs w:val="24"/>
        </w:rPr>
        <w:t>Flavio José Ortega Gómez</w:t>
      </w:r>
      <w:r w:rsidR="004D106E">
        <w:rPr>
          <w:rFonts w:ascii="Arial" w:hAnsi="Arial" w:cs="Arial"/>
          <w:bCs/>
          <w:sz w:val="24"/>
          <w:szCs w:val="24"/>
        </w:rPr>
        <w:t>, identificad</w:t>
      </w:r>
      <w:r w:rsidR="00CC5857">
        <w:rPr>
          <w:rFonts w:ascii="Arial" w:hAnsi="Arial" w:cs="Arial"/>
          <w:bCs/>
          <w:sz w:val="24"/>
          <w:szCs w:val="24"/>
        </w:rPr>
        <w:t>o</w:t>
      </w:r>
      <w:r w:rsidR="004D106E">
        <w:rPr>
          <w:rFonts w:ascii="Arial" w:hAnsi="Arial" w:cs="Arial"/>
          <w:bCs/>
          <w:sz w:val="24"/>
          <w:szCs w:val="24"/>
        </w:rPr>
        <w:t xml:space="preserve"> con cédula de ciudadanía No. </w:t>
      </w:r>
      <w:r w:rsidR="00CC5857">
        <w:rPr>
          <w:rFonts w:ascii="Arial" w:hAnsi="Arial" w:cs="Arial"/>
          <w:bCs/>
          <w:sz w:val="24"/>
          <w:szCs w:val="24"/>
        </w:rPr>
        <w:t>8</w:t>
      </w:r>
      <w:r w:rsidR="004D106E">
        <w:rPr>
          <w:rFonts w:ascii="Arial" w:hAnsi="Arial" w:cs="Arial"/>
          <w:bCs/>
          <w:sz w:val="24"/>
          <w:szCs w:val="24"/>
        </w:rPr>
        <w:t>.</w:t>
      </w:r>
      <w:r w:rsidR="00CC5857">
        <w:rPr>
          <w:rFonts w:ascii="Arial" w:hAnsi="Arial" w:cs="Arial"/>
          <w:bCs/>
          <w:sz w:val="24"/>
          <w:szCs w:val="24"/>
        </w:rPr>
        <w:t>684</w:t>
      </w:r>
      <w:r w:rsidR="004D106E">
        <w:rPr>
          <w:rFonts w:ascii="Arial" w:hAnsi="Arial" w:cs="Arial"/>
          <w:bCs/>
          <w:sz w:val="24"/>
          <w:szCs w:val="24"/>
        </w:rPr>
        <w:t>.6</w:t>
      </w:r>
      <w:r w:rsidR="00CC5857">
        <w:rPr>
          <w:rFonts w:ascii="Arial" w:hAnsi="Arial" w:cs="Arial"/>
          <w:bCs/>
          <w:sz w:val="24"/>
          <w:szCs w:val="24"/>
        </w:rPr>
        <w:t>05</w:t>
      </w:r>
      <w:r w:rsidR="004D106E">
        <w:rPr>
          <w:rFonts w:ascii="Arial" w:hAnsi="Arial" w:cs="Arial"/>
          <w:bCs/>
          <w:sz w:val="24"/>
          <w:szCs w:val="24"/>
        </w:rPr>
        <w:t xml:space="preserve"> y tarjeta profesional No. </w:t>
      </w:r>
      <w:r w:rsidR="00CC5857">
        <w:rPr>
          <w:rFonts w:ascii="Arial" w:hAnsi="Arial" w:cs="Arial"/>
          <w:bCs/>
          <w:sz w:val="24"/>
          <w:szCs w:val="24"/>
        </w:rPr>
        <w:t>41</w:t>
      </w:r>
      <w:r w:rsidR="004D106E">
        <w:rPr>
          <w:rFonts w:ascii="Arial" w:hAnsi="Arial" w:cs="Arial"/>
          <w:bCs/>
          <w:sz w:val="24"/>
          <w:szCs w:val="24"/>
        </w:rPr>
        <w:t>.</w:t>
      </w:r>
      <w:r w:rsidR="00CC5857">
        <w:rPr>
          <w:rFonts w:ascii="Arial" w:hAnsi="Arial" w:cs="Arial"/>
          <w:bCs/>
          <w:sz w:val="24"/>
          <w:szCs w:val="24"/>
        </w:rPr>
        <w:t>698</w:t>
      </w:r>
      <w:r w:rsidR="004D106E">
        <w:rPr>
          <w:rFonts w:ascii="Arial" w:hAnsi="Arial" w:cs="Arial"/>
          <w:bCs/>
          <w:sz w:val="24"/>
          <w:szCs w:val="24"/>
        </w:rPr>
        <w:t>, como apoderad</w:t>
      </w:r>
      <w:r w:rsidR="00CC5857">
        <w:rPr>
          <w:rFonts w:ascii="Arial" w:hAnsi="Arial" w:cs="Arial"/>
          <w:bCs/>
          <w:sz w:val="24"/>
          <w:szCs w:val="24"/>
        </w:rPr>
        <w:t>o</w:t>
      </w:r>
      <w:r w:rsidR="004D106E">
        <w:rPr>
          <w:rFonts w:ascii="Arial" w:hAnsi="Arial" w:cs="Arial"/>
          <w:bCs/>
          <w:sz w:val="24"/>
          <w:szCs w:val="24"/>
        </w:rPr>
        <w:t xml:space="preserve"> de la accionante, en los términos del poder conferido</w:t>
      </w:r>
      <w:r w:rsidR="004D106E">
        <w:rPr>
          <w:rStyle w:val="Refdenotaalpie"/>
          <w:rFonts w:ascii="Arial" w:hAnsi="Arial" w:cs="Arial"/>
          <w:bCs/>
          <w:sz w:val="24"/>
          <w:szCs w:val="24"/>
        </w:rPr>
        <w:footnoteReference w:id="5"/>
      </w:r>
      <w:r w:rsidR="004D106E">
        <w:rPr>
          <w:rFonts w:ascii="Arial" w:hAnsi="Arial" w:cs="Arial"/>
          <w:bCs/>
          <w:sz w:val="24"/>
          <w:szCs w:val="24"/>
        </w:rPr>
        <w:t>.</w:t>
      </w:r>
    </w:p>
    <w:p w14:paraId="652E3A6F" w14:textId="77777777" w:rsidR="004D106E" w:rsidRDefault="004D106E" w:rsidP="005D5E5A">
      <w:pPr>
        <w:spacing w:line="360" w:lineRule="auto"/>
        <w:ind w:right="50"/>
        <w:contextualSpacing/>
        <w:jc w:val="both"/>
        <w:rPr>
          <w:rFonts w:ascii="Arial" w:hAnsi="Arial" w:cs="Arial"/>
          <w:b/>
          <w:sz w:val="24"/>
          <w:szCs w:val="24"/>
        </w:rPr>
      </w:pPr>
    </w:p>
    <w:p w14:paraId="45239DFC" w14:textId="06EE2032" w:rsidR="005D5E5A" w:rsidRPr="000A1ABE" w:rsidRDefault="00814A24" w:rsidP="005D5E5A">
      <w:pPr>
        <w:spacing w:line="360" w:lineRule="auto"/>
        <w:ind w:right="50"/>
        <w:contextualSpacing/>
        <w:jc w:val="both"/>
        <w:rPr>
          <w:rFonts w:ascii="Arial" w:hAnsi="Arial" w:cs="Arial"/>
          <w:b/>
          <w:sz w:val="24"/>
          <w:szCs w:val="24"/>
        </w:rPr>
      </w:pPr>
      <w:r>
        <w:rPr>
          <w:rFonts w:ascii="Arial" w:hAnsi="Arial" w:cs="Arial"/>
          <w:b/>
          <w:sz w:val="24"/>
          <w:szCs w:val="24"/>
        </w:rPr>
        <w:t xml:space="preserve">OCTAVO: </w:t>
      </w:r>
      <w:r w:rsidR="007E22A8" w:rsidRPr="00985C18">
        <w:rPr>
          <w:rFonts w:ascii="Arial" w:hAnsi="Arial" w:cs="Arial"/>
          <w:b/>
          <w:sz w:val="24"/>
          <w:szCs w:val="24"/>
        </w:rPr>
        <w:t>SUSPENDER</w:t>
      </w:r>
      <w:r w:rsidR="007E22A8" w:rsidRPr="00985C18">
        <w:rPr>
          <w:rFonts w:ascii="Arial" w:hAnsi="Arial" w:cs="Arial"/>
          <w:bCs/>
          <w:sz w:val="24"/>
          <w:szCs w:val="24"/>
        </w:rPr>
        <w:t xml:space="preserve"> los términos del presente asunto desde el </w:t>
      </w:r>
      <w:r w:rsidR="007E22A8">
        <w:rPr>
          <w:rFonts w:ascii="Arial" w:hAnsi="Arial" w:cs="Arial"/>
          <w:bCs/>
          <w:sz w:val="24"/>
          <w:szCs w:val="24"/>
        </w:rPr>
        <w:t>0</w:t>
      </w:r>
      <w:r w:rsidR="00EC35BF">
        <w:rPr>
          <w:rFonts w:ascii="Arial" w:hAnsi="Arial" w:cs="Arial"/>
          <w:bCs/>
          <w:sz w:val="24"/>
          <w:szCs w:val="24"/>
        </w:rPr>
        <w:t>7</w:t>
      </w:r>
      <w:r w:rsidR="007E22A8" w:rsidRPr="00985C18">
        <w:rPr>
          <w:rFonts w:ascii="Arial" w:hAnsi="Arial" w:cs="Arial"/>
          <w:bCs/>
          <w:sz w:val="24"/>
          <w:szCs w:val="24"/>
        </w:rPr>
        <w:t xml:space="preserve"> de </w:t>
      </w:r>
      <w:r w:rsidR="004D106E">
        <w:rPr>
          <w:rFonts w:ascii="Arial" w:hAnsi="Arial" w:cs="Arial"/>
          <w:bCs/>
          <w:sz w:val="24"/>
          <w:szCs w:val="24"/>
        </w:rPr>
        <w:t>abril</w:t>
      </w:r>
      <w:r w:rsidR="007E22A8" w:rsidRPr="00985C18">
        <w:rPr>
          <w:rFonts w:ascii="Arial" w:hAnsi="Arial" w:cs="Arial"/>
          <w:bCs/>
          <w:sz w:val="24"/>
          <w:szCs w:val="24"/>
        </w:rPr>
        <w:t xml:space="preserve"> de 202</w:t>
      </w:r>
      <w:r w:rsidR="007E22A8">
        <w:rPr>
          <w:rFonts w:ascii="Arial" w:hAnsi="Arial" w:cs="Arial"/>
          <w:bCs/>
          <w:sz w:val="24"/>
          <w:szCs w:val="24"/>
        </w:rPr>
        <w:t>1</w:t>
      </w:r>
      <w:r w:rsidR="007E22A8" w:rsidRPr="00985C18">
        <w:rPr>
          <w:rFonts w:ascii="Arial" w:hAnsi="Arial" w:cs="Arial"/>
          <w:bCs/>
          <w:sz w:val="24"/>
          <w:szCs w:val="24"/>
        </w:rPr>
        <w:t>, inclusive, hasta que reingrese el expediente al Despacho.</w:t>
      </w:r>
    </w:p>
    <w:p w14:paraId="68506A8F" w14:textId="3EBE5A25" w:rsidR="0054431B" w:rsidRDefault="0054431B" w:rsidP="005D5E5A">
      <w:pPr>
        <w:spacing w:line="360" w:lineRule="auto"/>
        <w:ind w:right="50"/>
        <w:contextualSpacing/>
        <w:jc w:val="both"/>
        <w:rPr>
          <w:rFonts w:ascii="Arial" w:hAnsi="Arial" w:cs="Arial"/>
          <w:b/>
          <w:sz w:val="24"/>
          <w:szCs w:val="24"/>
        </w:rPr>
      </w:pPr>
    </w:p>
    <w:p w14:paraId="27950633" w14:textId="77777777" w:rsidR="004D106E" w:rsidRPr="001C6709" w:rsidRDefault="004D106E" w:rsidP="005D5E5A">
      <w:pPr>
        <w:spacing w:line="360" w:lineRule="auto"/>
        <w:ind w:right="50"/>
        <w:contextualSpacing/>
        <w:jc w:val="both"/>
        <w:rPr>
          <w:rFonts w:ascii="Arial" w:hAnsi="Arial" w:cs="Arial"/>
          <w:b/>
          <w:sz w:val="24"/>
          <w:szCs w:val="24"/>
        </w:rPr>
      </w:pPr>
    </w:p>
    <w:p w14:paraId="3A9BFE42" w14:textId="77777777" w:rsidR="005D5E5A" w:rsidRPr="001C6709" w:rsidRDefault="005D5E5A" w:rsidP="005D5E5A">
      <w:pPr>
        <w:spacing w:after="0" w:line="360" w:lineRule="auto"/>
        <w:ind w:right="50"/>
        <w:jc w:val="center"/>
        <w:rPr>
          <w:rFonts w:ascii="Arial" w:hAnsi="Arial" w:cs="Arial"/>
          <w:b/>
          <w:bCs/>
          <w:sz w:val="24"/>
          <w:szCs w:val="24"/>
        </w:rPr>
      </w:pPr>
      <w:r w:rsidRPr="001C6709">
        <w:rPr>
          <w:rFonts w:ascii="Arial" w:hAnsi="Arial" w:cs="Arial"/>
          <w:b/>
          <w:bCs/>
          <w:sz w:val="24"/>
          <w:szCs w:val="24"/>
        </w:rPr>
        <w:t>NOTIFÍQUESE Y CÚMPLASE</w:t>
      </w:r>
    </w:p>
    <w:p w14:paraId="6DA6BAAD" w14:textId="37314EB2" w:rsidR="004D355A" w:rsidRDefault="004D355A" w:rsidP="006F45CF">
      <w:pPr>
        <w:spacing w:after="0" w:line="360" w:lineRule="auto"/>
        <w:ind w:right="50"/>
        <w:jc w:val="center"/>
        <w:rPr>
          <w:rFonts w:ascii="Arial" w:hAnsi="Arial" w:cs="Arial"/>
          <w:b/>
          <w:bCs/>
          <w:sz w:val="24"/>
          <w:szCs w:val="24"/>
        </w:rPr>
      </w:pPr>
    </w:p>
    <w:p w14:paraId="79A4DE60" w14:textId="1F740710" w:rsidR="00604DB3" w:rsidRDefault="00604DB3" w:rsidP="006F45CF">
      <w:pPr>
        <w:spacing w:after="0" w:line="360" w:lineRule="auto"/>
        <w:ind w:right="50"/>
        <w:jc w:val="center"/>
        <w:rPr>
          <w:rFonts w:ascii="Arial" w:hAnsi="Arial" w:cs="Arial"/>
          <w:b/>
          <w:bCs/>
          <w:sz w:val="24"/>
          <w:szCs w:val="24"/>
        </w:rPr>
      </w:pPr>
    </w:p>
    <w:p w14:paraId="413FAD21" w14:textId="77777777" w:rsidR="00604DB3" w:rsidRPr="001C6709" w:rsidRDefault="00604DB3" w:rsidP="006F45CF">
      <w:pPr>
        <w:spacing w:after="0" w:line="360" w:lineRule="auto"/>
        <w:ind w:right="50"/>
        <w:jc w:val="center"/>
        <w:rPr>
          <w:rFonts w:ascii="Arial" w:hAnsi="Arial" w:cs="Arial"/>
          <w:b/>
          <w:bCs/>
          <w:sz w:val="24"/>
          <w:szCs w:val="24"/>
        </w:rPr>
      </w:pPr>
    </w:p>
    <w:p w14:paraId="1CF82A17" w14:textId="77777777" w:rsidR="005D5E5A" w:rsidRPr="001C6709" w:rsidRDefault="005D5E5A" w:rsidP="005D5E5A">
      <w:pPr>
        <w:spacing w:after="0"/>
        <w:ind w:right="50"/>
        <w:jc w:val="center"/>
        <w:rPr>
          <w:rFonts w:ascii="Arial" w:hAnsi="Arial" w:cs="Arial"/>
          <w:b/>
          <w:sz w:val="24"/>
          <w:szCs w:val="24"/>
        </w:rPr>
      </w:pPr>
      <w:r w:rsidRPr="001C6709">
        <w:rPr>
          <w:rFonts w:ascii="Arial" w:hAnsi="Arial" w:cs="Arial"/>
          <w:b/>
          <w:sz w:val="24"/>
          <w:szCs w:val="24"/>
        </w:rPr>
        <w:t>NICOLÁS YEPES CORRALES</w:t>
      </w:r>
    </w:p>
    <w:p w14:paraId="3D9A1081" w14:textId="0B8E187C" w:rsidR="005D5E5A" w:rsidRPr="00292F5E" w:rsidRDefault="005D5E5A" w:rsidP="004D355A">
      <w:pPr>
        <w:spacing w:after="0"/>
        <w:ind w:right="50"/>
        <w:jc w:val="center"/>
        <w:rPr>
          <w:color w:val="000000" w:themeColor="text1"/>
          <w:sz w:val="24"/>
          <w:szCs w:val="24"/>
        </w:rPr>
      </w:pPr>
      <w:r w:rsidRPr="001C6709">
        <w:rPr>
          <w:rFonts w:ascii="Arial" w:hAnsi="Arial" w:cs="Arial"/>
          <w:b/>
          <w:sz w:val="24"/>
          <w:szCs w:val="24"/>
        </w:rPr>
        <w:t>Consejero Ponente</w:t>
      </w:r>
    </w:p>
    <w:sectPr w:rsidR="005D5E5A" w:rsidRPr="00292F5E" w:rsidSect="00F47372">
      <w:headerReference w:type="default" r:id="rId11"/>
      <w:headerReference w:type="first" r:id="rId12"/>
      <w:pgSz w:w="12240" w:h="18720" w:code="14"/>
      <w:pgMar w:top="1701" w:right="1418" w:bottom="1701" w:left="1418" w:header="1134" w:footer="851" w:gutter="0"/>
      <w:paperSrc w:first="260" w:other="260"/>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8B53F" w14:textId="77777777" w:rsidR="005B4E88" w:rsidRDefault="005B4E88" w:rsidP="00D1105A">
      <w:pPr>
        <w:spacing w:after="0" w:line="240" w:lineRule="auto"/>
      </w:pPr>
      <w:r>
        <w:separator/>
      </w:r>
    </w:p>
  </w:endnote>
  <w:endnote w:type="continuationSeparator" w:id="0">
    <w:p w14:paraId="6706C2DD" w14:textId="77777777" w:rsidR="005B4E88" w:rsidRDefault="005B4E88" w:rsidP="00D11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153266" w14:textId="77777777" w:rsidR="005B4E88" w:rsidRDefault="005B4E88" w:rsidP="00D1105A">
      <w:pPr>
        <w:spacing w:after="0" w:line="240" w:lineRule="auto"/>
      </w:pPr>
      <w:r>
        <w:separator/>
      </w:r>
    </w:p>
  </w:footnote>
  <w:footnote w:type="continuationSeparator" w:id="0">
    <w:p w14:paraId="1BBBBCFC" w14:textId="77777777" w:rsidR="005B4E88" w:rsidRDefault="005B4E88" w:rsidP="00D1105A">
      <w:pPr>
        <w:spacing w:after="0" w:line="240" w:lineRule="auto"/>
      </w:pPr>
      <w:r>
        <w:continuationSeparator/>
      </w:r>
    </w:p>
  </w:footnote>
  <w:footnote w:id="1">
    <w:p w14:paraId="3406BB70" w14:textId="4465E1C2" w:rsidR="002D59C9" w:rsidRPr="00FC6F11" w:rsidRDefault="002D59C9" w:rsidP="002D59C9">
      <w:pPr>
        <w:pStyle w:val="Textonotapie"/>
        <w:jc w:val="both"/>
        <w:rPr>
          <w:rFonts w:ascii="Arial" w:hAnsi="Arial" w:cs="Arial"/>
          <w:lang w:val="es-CO"/>
        </w:rPr>
      </w:pPr>
      <w:r w:rsidRPr="00FC6F11">
        <w:rPr>
          <w:rStyle w:val="Refdenotaalpie"/>
          <w:rFonts w:ascii="Arial" w:hAnsi="Arial" w:cs="Arial"/>
        </w:rPr>
        <w:footnoteRef/>
      </w:r>
      <w:r w:rsidRPr="00FC6F11">
        <w:rPr>
          <w:rFonts w:ascii="Arial" w:hAnsi="Arial" w:cs="Arial"/>
        </w:rPr>
        <w:t xml:space="preserve"> </w:t>
      </w:r>
      <w:r w:rsidRPr="00FC6F11">
        <w:rPr>
          <w:rFonts w:ascii="Arial" w:hAnsi="Arial" w:cs="Arial"/>
          <w:lang w:val="es-CO"/>
        </w:rPr>
        <w:t xml:space="preserve">Yamile Altamar Barrios; Luis Ángel Orozco Altamar; Gina Paola, William Rafael y Jeison José Orozco Osorio; Gladys Puello Sáenz y Rafael Altamar Sierra. </w:t>
      </w:r>
    </w:p>
  </w:footnote>
  <w:footnote w:id="2">
    <w:p w14:paraId="7BBF018C" w14:textId="28C35157" w:rsidR="004829F4" w:rsidRPr="002D59C9" w:rsidRDefault="004829F4" w:rsidP="002D59C9">
      <w:pPr>
        <w:pStyle w:val="Textonotapie"/>
        <w:jc w:val="both"/>
        <w:rPr>
          <w:rFonts w:ascii="Arial" w:hAnsi="Arial" w:cs="Arial"/>
          <w:color w:val="000000"/>
        </w:rPr>
      </w:pPr>
      <w:r w:rsidRPr="00FC6F11">
        <w:rPr>
          <w:rStyle w:val="Refdenotaalpie"/>
          <w:rFonts w:ascii="Arial" w:hAnsi="Arial" w:cs="Arial"/>
          <w:color w:val="000000"/>
        </w:rPr>
        <w:footnoteRef/>
      </w:r>
      <w:r w:rsidRPr="00FC6F11">
        <w:rPr>
          <w:rFonts w:ascii="Arial" w:hAnsi="Arial" w:cs="Arial"/>
          <w:color w:val="000000"/>
        </w:rPr>
        <w:t xml:space="preserve"> </w:t>
      </w:r>
      <w:r w:rsidRPr="00FC6F11">
        <w:rPr>
          <w:rFonts w:ascii="Arial" w:hAnsi="Arial" w:cs="Arial"/>
          <w:color w:val="000000"/>
          <w:lang w:val="es-CO"/>
        </w:rPr>
        <w:t>“A</w:t>
      </w:r>
      <w:r w:rsidRPr="00FC6F11">
        <w:rPr>
          <w:rFonts w:ascii="Arial" w:hAnsi="Arial" w:cs="Arial"/>
          <w:bCs/>
          <w:color w:val="000000"/>
        </w:rPr>
        <w:t>rt</w:t>
      </w:r>
      <w:r w:rsidRPr="00FC6F11">
        <w:rPr>
          <w:rFonts w:ascii="Arial" w:hAnsi="Arial" w:cs="Arial"/>
          <w:bCs/>
          <w:color w:val="000000"/>
          <w:lang w:val="es-CO"/>
        </w:rPr>
        <w:t>í</w:t>
      </w:r>
      <w:r w:rsidRPr="00FC6F11">
        <w:rPr>
          <w:rFonts w:ascii="Arial" w:hAnsi="Arial" w:cs="Arial"/>
          <w:bCs/>
          <w:color w:val="000000"/>
        </w:rPr>
        <w:t>culo 86.</w:t>
      </w:r>
      <w:r w:rsidRPr="00FC6F11">
        <w:rPr>
          <w:rFonts w:ascii="Arial" w:hAnsi="Arial" w:cs="Arial"/>
          <w:b/>
          <w:bCs/>
          <w:color w:val="000000"/>
        </w:rPr>
        <w:t> </w:t>
      </w:r>
      <w:r w:rsidRPr="00FC6F11">
        <w:rPr>
          <w:rFonts w:ascii="Arial" w:hAnsi="Arial" w:cs="Arial"/>
          <w:color w:val="000000"/>
        </w:rPr>
        <w:t>Toda persona tendrá acción de tutela para reclamar</w:t>
      </w:r>
      <w:r w:rsidRPr="002D59C9">
        <w:rPr>
          <w:rFonts w:ascii="Arial" w:hAnsi="Arial" w:cs="Arial"/>
          <w:color w:val="000000"/>
        </w:rPr>
        <w:t xml:space="preserve"> ante los jueces, en todo momento y lugar, mediante un procedimiento preferente y sumario, por sí misma o por quien actúe a su nombre, la protección inmediata de sus derechos constitucionales fundamentales, cuando quiera que </w:t>
      </w:r>
      <w:r w:rsidR="00C31102">
        <w:rPr>
          <w:rFonts w:ascii="Arial" w:hAnsi="Arial" w:cs="Arial"/>
          <w:color w:val="000000"/>
          <w:lang w:val="es-ES"/>
        </w:rPr>
        <w:t>[e]</w:t>
      </w:r>
      <w:r w:rsidRPr="002D59C9">
        <w:rPr>
          <w:rFonts w:ascii="Arial" w:hAnsi="Arial" w:cs="Arial"/>
          <w:color w:val="000000"/>
        </w:rPr>
        <w:t>stos resulten vulnerados o amenazados por la acción o la omisión de cualquier autoridad pública</w:t>
      </w:r>
      <w:r w:rsidRPr="002D59C9">
        <w:rPr>
          <w:rFonts w:ascii="Arial" w:hAnsi="Arial" w:cs="Arial"/>
          <w:color w:val="000000"/>
          <w:lang w:val="es-CO"/>
        </w:rPr>
        <w:t>.</w:t>
      </w:r>
      <w:r w:rsidRPr="002D59C9">
        <w:rPr>
          <w:rFonts w:ascii="Arial" w:hAnsi="Arial" w:cs="Arial"/>
          <w:color w:val="000000"/>
        </w:rPr>
        <w:t xml:space="preserve"> (…)</w:t>
      </w:r>
      <w:r w:rsidRPr="002D59C9">
        <w:rPr>
          <w:rFonts w:ascii="Arial" w:hAnsi="Arial" w:cs="Arial"/>
          <w:color w:val="000000"/>
          <w:lang w:val="es-CO"/>
        </w:rPr>
        <w:t>.”.</w:t>
      </w:r>
      <w:r w:rsidRPr="002D59C9">
        <w:rPr>
          <w:rFonts w:ascii="Arial" w:hAnsi="Arial" w:cs="Arial"/>
          <w:color w:val="000000"/>
        </w:rPr>
        <w:t xml:space="preserve"> </w:t>
      </w:r>
    </w:p>
  </w:footnote>
  <w:footnote w:id="3">
    <w:p w14:paraId="69AB4AA6" w14:textId="77777777" w:rsidR="004829F4" w:rsidRPr="002D59C9" w:rsidRDefault="004829F4" w:rsidP="002D59C9">
      <w:pPr>
        <w:pStyle w:val="Textonotapie"/>
        <w:jc w:val="both"/>
        <w:rPr>
          <w:rFonts w:ascii="Arial" w:hAnsi="Arial" w:cs="Arial"/>
          <w:color w:val="000000"/>
        </w:rPr>
      </w:pPr>
      <w:r w:rsidRPr="002D59C9">
        <w:rPr>
          <w:rStyle w:val="Refdenotaalpie"/>
          <w:rFonts w:ascii="Arial" w:hAnsi="Arial" w:cs="Arial"/>
          <w:color w:val="000000"/>
        </w:rPr>
        <w:footnoteRef/>
      </w:r>
      <w:r w:rsidRPr="002D59C9">
        <w:rPr>
          <w:rFonts w:ascii="Arial" w:hAnsi="Arial" w:cs="Arial"/>
          <w:color w:val="000000"/>
        </w:rPr>
        <w:t xml:space="preserve"> </w:t>
      </w:r>
      <w:r w:rsidRPr="002D59C9">
        <w:rPr>
          <w:rFonts w:ascii="Arial" w:hAnsi="Arial" w:cs="Arial"/>
          <w:color w:val="000000"/>
          <w:lang w:val="es-CO"/>
        </w:rPr>
        <w:t>“</w:t>
      </w:r>
      <w:r w:rsidRPr="002D59C9">
        <w:rPr>
          <w:rFonts w:ascii="Arial" w:hAnsi="Arial" w:cs="Arial"/>
          <w:color w:val="000000"/>
          <w:shd w:val="clear" w:color="auto" w:fill="FFFFFF"/>
        </w:rPr>
        <w:t>Artículo 37. Primera instancia. Son competentes para conocer de la acción de tutela, a prevención, los jueces o tribunales con jurisdicción en el lugar donde ocurriere la violación o la amenaza que motivaren la presentación de la solicitud</w:t>
      </w:r>
      <w:r w:rsidRPr="002D59C9">
        <w:rPr>
          <w:rFonts w:ascii="Arial" w:hAnsi="Arial" w:cs="Arial"/>
          <w:color w:val="000000"/>
          <w:shd w:val="clear" w:color="auto" w:fill="FFFFFF"/>
          <w:lang w:val="es-CO"/>
        </w:rPr>
        <w:t>”</w:t>
      </w:r>
      <w:r w:rsidRPr="002D59C9">
        <w:rPr>
          <w:rFonts w:ascii="Arial" w:hAnsi="Arial" w:cs="Arial"/>
          <w:color w:val="000000"/>
          <w:shd w:val="clear" w:color="auto" w:fill="FFFFFF"/>
        </w:rPr>
        <w:t>.</w:t>
      </w:r>
    </w:p>
  </w:footnote>
  <w:footnote w:id="4">
    <w:p w14:paraId="6B5BA6A2" w14:textId="77777777" w:rsidR="004829F4" w:rsidRPr="002D59C9" w:rsidRDefault="004829F4" w:rsidP="002D59C9">
      <w:pPr>
        <w:pStyle w:val="Textonotapie"/>
        <w:jc w:val="both"/>
        <w:rPr>
          <w:rFonts w:ascii="Arial" w:hAnsi="Arial" w:cs="Arial"/>
          <w:sz w:val="18"/>
          <w:szCs w:val="18"/>
          <w:lang w:val="es-CO"/>
        </w:rPr>
      </w:pPr>
      <w:r w:rsidRPr="002D59C9">
        <w:rPr>
          <w:rStyle w:val="Refdenotaalpie"/>
          <w:rFonts w:ascii="Arial" w:hAnsi="Arial" w:cs="Arial"/>
        </w:rPr>
        <w:footnoteRef/>
      </w:r>
      <w:r w:rsidRPr="002D59C9">
        <w:rPr>
          <w:rFonts w:ascii="Arial" w:hAnsi="Arial" w:cs="Arial"/>
        </w:rPr>
        <w:t xml:space="preserve"> </w:t>
      </w:r>
      <w:r w:rsidRPr="002D59C9">
        <w:rPr>
          <w:rFonts w:ascii="Arial" w:hAnsi="Arial" w:cs="Arial"/>
          <w:lang w:val="es-CO"/>
        </w:rPr>
        <w:t xml:space="preserve">“Artículo 13. Distribución de los procesos entre las secciones. Para efectos de repartimiento, los asuntos de que conoce la Sala de lo Contencioso Administrativo se distribuirán entre sus secciones atendiendo un criterio de especialización y de volumen de trabajo, así: (…) Sección Tercera. 14. Las acciones de tutela que sean de competencia del Consejo de Estado”. </w:t>
      </w:r>
    </w:p>
  </w:footnote>
  <w:footnote w:id="5">
    <w:p w14:paraId="5972C1DE" w14:textId="1676B933" w:rsidR="004D106E" w:rsidRPr="002D59C9" w:rsidRDefault="004D106E" w:rsidP="002D59C9">
      <w:pPr>
        <w:pStyle w:val="Textonotapie"/>
        <w:jc w:val="both"/>
        <w:rPr>
          <w:rFonts w:ascii="Arial" w:hAnsi="Arial" w:cs="Arial"/>
          <w:lang w:val="es-CO"/>
        </w:rPr>
      </w:pPr>
      <w:r w:rsidRPr="002D59C9">
        <w:rPr>
          <w:rStyle w:val="Refdenotaalpie"/>
          <w:rFonts w:ascii="Arial" w:hAnsi="Arial" w:cs="Arial"/>
        </w:rPr>
        <w:footnoteRef/>
      </w:r>
      <w:r w:rsidRPr="002D59C9">
        <w:rPr>
          <w:rFonts w:ascii="Arial" w:hAnsi="Arial" w:cs="Arial"/>
        </w:rPr>
        <w:t xml:space="preserve"> </w:t>
      </w:r>
      <w:r w:rsidRPr="002D59C9">
        <w:rPr>
          <w:rFonts w:ascii="Arial" w:hAnsi="Arial" w:cs="Arial"/>
          <w:lang w:val="es-CO"/>
        </w:rPr>
        <w:t xml:space="preserve">Obra a folio </w:t>
      </w:r>
      <w:r w:rsidR="00CC5857" w:rsidRPr="002D59C9">
        <w:rPr>
          <w:rFonts w:ascii="Arial" w:hAnsi="Arial" w:cs="Arial"/>
          <w:lang w:val="es-CO"/>
        </w:rPr>
        <w:t>27</w:t>
      </w:r>
      <w:r w:rsidRPr="002D59C9">
        <w:rPr>
          <w:rFonts w:ascii="Arial" w:hAnsi="Arial" w:cs="Arial"/>
          <w:lang w:val="es-CO"/>
        </w:rPr>
        <w:t xml:space="preserve"> del archivo electrónico con certificado </w:t>
      </w:r>
      <w:r w:rsidR="00CC5857" w:rsidRPr="002D59C9">
        <w:rPr>
          <w:rFonts w:ascii="Arial" w:hAnsi="Arial" w:cs="Arial"/>
          <w:lang w:val="es-CO"/>
        </w:rPr>
        <w:t>74263756E82FE604 0D51D1AFAB5BAF73 228D8CE694274522 0E4541D6F063FD7E</w:t>
      </w:r>
      <w:r w:rsidRPr="002D59C9">
        <w:rPr>
          <w:rFonts w:ascii="Arial" w:hAnsi="Arial" w:cs="Arial"/>
          <w:lang w:val="es-CO"/>
        </w:rPr>
        <w:t>, en el expediente digital de tutela.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EF202" w14:textId="77777777" w:rsidR="004829F4" w:rsidRPr="00421F19" w:rsidRDefault="004829F4" w:rsidP="007271D8">
    <w:pPr>
      <w:pStyle w:val="Encabezado"/>
      <w:jc w:val="right"/>
      <w:rPr>
        <w:i/>
        <w:sz w:val="18"/>
        <w:szCs w:val="18"/>
      </w:rPr>
    </w:pPr>
    <w:r w:rsidRPr="00421F19">
      <w:rPr>
        <w:rFonts w:ascii="Arial" w:hAnsi="Arial" w:cs="Arial"/>
        <w:sz w:val="18"/>
        <w:szCs w:val="18"/>
      </w:rPr>
      <w:fldChar w:fldCharType="begin"/>
    </w:r>
    <w:r w:rsidRPr="00421F19">
      <w:rPr>
        <w:rFonts w:ascii="Arial" w:hAnsi="Arial" w:cs="Arial"/>
        <w:sz w:val="18"/>
        <w:szCs w:val="18"/>
      </w:rPr>
      <w:instrText>PAGE   \* MERGEFORMAT</w:instrText>
    </w:r>
    <w:r w:rsidRPr="00421F19">
      <w:rPr>
        <w:rFonts w:ascii="Arial" w:hAnsi="Arial" w:cs="Arial"/>
        <w:sz w:val="18"/>
        <w:szCs w:val="18"/>
      </w:rPr>
      <w:fldChar w:fldCharType="separate"/>
    </w:r>
    <w:r w:rsidRPr="00421F19">
      <w:rPr>
        <w:rFonts w:ascii="Arial" w:hAnsi="Arial" w:cs="Arial"/>
        <w:noProof/>
        <w:sz w:val="18"/>
        <w:szCs w:val="18"/>
        <w:lang w:val="es-ES"/>
      </w:rPr>
      <w:t>11</w:t>
    </w:r>
    <w:r w:rsidRPr="00421F19">
      <w:rPr>
        <w:rFonts w:ascii="Arial" w:hAnsi="Arial" w:cs="Arial"/>
        <w:sz w:val="18"/>
        <w:szCs w:val="18"/>
      </w:rPr>
      <w:fldChar w:fldCharType="end"/>
    </w:r>
  </w:p>
  <w:p w14:paraId="6216DAAA" w14:textId="5E0AA4F6" w:rsidR="004829F4" w:rsidRPr="00421F19" w:rsidRDefault="00143405" w:rsidP="005D5E5A">
    <w:pPr>
      <w:pStyle w:val="Encabe"/>
      <w:tabs>
        <w:tab w:val="left" w:pos="915"/>
        <w:tab w:val="right" w:pos="9406"/>
      </w:tabs>
      <w:spacing w:line="240" w:lineRule="auto"/>
      <w:jc w:val="right"/>
      <w:rPr>
        <w:rFonts w:cs="Arial"/>
        <w:i/>
        <w:sz w:val="18"/>
        <w:szCs w:val="18"/>
      </w:rPr>
    </w:pPr>
    <w:r w:rsidRPr="00421F19">
      <w:rPr>
        <w:rFonts w:cs="Arial"/>
        <w:i/>
        <w:sz w:val="18"/>
        <w:szCs w:val="18"/>
      </w:rPr>
      <w:t>Admisión de la a</w:t>
    </w:r>
    <w:r w:rsidR="004829F4" w:rsidRPr="00421F19">
      <w:rPr>
        <w:rFonts w:cs="Arial"/>
        <w:i/>
        <w:sz w:val="18"/>
        <w:szCs w:val="18"/>
      </w:rPr>
      <w:t>cción de tutela</w:t>
    </w:r>
  </w:p>
  <w:p w14:paraId="37E267EB" w14:textId="0885FBAD" w:rsidR="004829F4" w:rsidRPr="00421F19" w:rsidRDefault="004829F4" w:rsidP="005D5E5A">
    <w:pPr>
      <w:pStyle w:val="Encabe"/>
      <w:tabs>
        <w:tab w:val="left" w:pos="915"/>
        <w:tab w:val="right" w:pos="9406"/>
      </w:tabs>
      <w:spacing w:line="240" w:lineRule="auto"/>
      <w:jc w:val="right"/>
      <w:rPr>
        <w:rFonts w:cs="Arial"/>
        <w:b/>
        <w:i/>
        <w:sz w:val="18"/>
        <w:szCs w:val="18"/>
      </w:rPr>
    </w:pPr>
    <w:r w:rsidRPr="00421F19">
      <w:rPr>
        <w:rFonts w:cs="Arial"/>
        <w:b/>
        <w:i/>
        <w:sz w:val="18"/>
        <w:szCs w:val="18"/>
      </w:rPr>
      <w:t>Radicación: 11001-03-15-000-202</w:t>
    </w:r>
    <w:r w:rsidR="007E067E">
      <w:rPr>
        <w:rFonts w:cs="Arial"/>
        <w:b/>
        <w:i/>
        <w:sz w:val="18"/>
        <w:szCs w:val="18"/>
      </w:rPr>
      <w:t>1</w:t>
    </w:r>
    <w:r w:rsidRPr="00421F19">
      <w:rPr>
        <w:rFonts w:cs="Arial"/>
        <w:b/>
        <w:i/>
        <w:sz w:val="18"/>
        <w:szCs w:val="18"/>
      </w:rPr>
      <w:t>-0</w:t>
    </w:r>
    <w:r w:rsidR="007271D8">
      <w:rPr>
        <w:rFonts w:cs="Arial"/>
        <w:b/>
        <w:i/>
        <w:sz w:val="18"/>
        <w:szCs w:val="18"/>
      </w:rPr>
      <w:t>1</w:t>
    </w:r>
    <w:r w:rsidR="00956F0E">
      <w:rPr>
        <w:rFonts w:cs="Arial"/>
        <w:b/>
        <w:i/>
        <w:sz w:val="18"/>
        <w:szCs w:val="18"/>
      </w:rPr>
      <w:t>355</w:t>
    </w:r>
    <w:r w:rsidRPr="00421F19">
      <w:rPr>
        <w:rFonts w:cs="Arial"/>
        <w:b/>
        <w:i/>
        <w:sz w:val="18"/>
        <w:szCs w:val="18"/>
      </w:rPr>
      <w:t>-00</w:t>
    </w:r>
  </w:p>
  <w:p w14:paraId="4512575A" w14:textId="7BE69753" w:rsidR="00781E4C" w:rsidRPr="00421F19" w:rsidRDefault="004829F4" w:rsidP="003D0367">
    <w:pPr>
      <w:spacing w:after="0" w:line="240" w:lineRule="auto"/>
      <w:jc w:val="right"/>
      <w:rPr>
        <w:rFonts w:ascii="Arial" w:hAnsi="Arial" w:cs="Arial"/>
        <w:i/>
        <w:sz w:val="18"/>
        <w:szCs w:val="18"/>
      </w:rPr>
    </w:pPr>
    <w:r w:rsidRPr="00421F19">
      <w:rPr>
        <w:rFonts w:ascii="Arial" w:hAnsi="Arial" w:cs="Arial"/>
        <w:b/>
        <w:i/>
        <w:sz w:val="18"/>
        <w:szCs w:val="18"/>
      </w:rPr>
      <w:t>Ac</w:t>
    </w:r>
    <w:r w:rsidR="002809E4" w:rsidRPr="00421F19">
      <w:rPr>
        <w:rFonts w:ascii="Arial" w:hAnsi="Arial" w:cs="Arial"/>
        <w:b/>
        <w:i/>
        <w:sz w:val="18"/>
        <w:szCs w:val="18"/>
      </w:rPr>
      <w:t>cionante</w:t>
    </w:r>
    <w:r w:rsidRPr="00421F19">
      <w:rPr>
        <w:rFonts w:ascii="Arial" w:hAnsi="Arial" w:cs="Arial"/>
        <w:b/>
        <w:i/>
        <w:sz w:val="18"/>
        <w:szCs w:val="18"/>
      </w:rPr>
      <w:t xml:space="preserve">: </w:t>
    </w:r>
    <w:r w:rsidR="0029779E">
      <w:rPr>
        <w:rFonts w:ascii="Arial" w:hAnsi="Arial" w:cs="Arial"/>
        <w:i/>
        <w:sz w:val="18"/>
        <w:szCs w:val="18"/>
      </w:rPr>
      <w:t>Clínica La Milagrosa S.A.</w:t>
    </w:r>
  </w:p>
  <w:p w14:paraId="7B5272A5" w14:textId="4181A2BC" w:rsidR="004829F4" w:rsidRPr="00421F19" w:rsidRDefault="00781E4C" w:rsidP="007E067E">
    <w:pPr>
      <w:spacing w:after="0" w:line="240" w:lineRule="auto"/>
      <w:jc w:val="right"/>
      <w:rPr>
        <w:rFonts w:ascii="Arial" w:hAnsi="Arial" w:cs="Arial"/>
        <w:bCs/>
        <w:i/>
        <w:sz w:val="18"/>
        <w:szCs w:val="18"/>
      </w:rPr>
    </w:pPr>
    <w:r w:rsidRPr="00421F19">
      <w:rPr>
        <w:rFonts w:ascii="Arial" w:hAnsi="Arial" w:cs="Arial"/>
        <w:i/>
        <w:sz w:val="18"/>
        <w:szCs w:val="18"/>
      </w:rPr>
      <w:t xml:space="preserve"> </w:t>
    </w:r>
    <w:r w:rsidR="004829F4" w:rsidRPr="00421F19">
      <w:rPr>
        <w:rFonts w:ascii="Arial" w:hAnsi="Arial" w:cs="Arial"/>
        <w:b/>
        <w:i/>
        <w:sz w:val="18"/>
        <w:szCs w:val="18"/>
      </w:rPr>
      <w:t xml:space="preserve">Accionado: </w:t>
    </w:r>
    <w:r w:rsidR="007271D8">
      <w:rPr>
        <w:rFonts w:ascii="Arial" w:hAnsi="Arial" w:cs="Arial"/>
        <w:bCs/>
        <w:i/>
        <w:sz w:val="18"/>
        <w:szCs w:val="18"/>
      </w:rPr>
      <w:t>Tribunal Administrativo del</w:t>
    </w:r>
    <w:r w:rsidR="0029779E">
      <w:rPr>
        <w:rFonts w:ascii="Arial" w:hAnsi="Arial" w:cs="Arial"/>
        <w:bCs/>
        <w:i/>
        <w:sz w:val="18"/>
        <w:szCs w:val="18"/>
      </w:rPr>
      <w:t xml:space="preserve"> Magdalena</w:t>
    </w:r>
  </w:p>
  <w:p w14:paraId="7AB4EBFA" w14:textId="77777777" w:rsidR="000D5355" w:rsidRPr="006C2BA4" w:rsidRDefault="000D5355" w:rsidP="00586EAD">
    <w:pPr>
      <w:pStyle w:val="Sangradetextonormal"/>
      <w:tabs>
        <w:tab w:val="left" w:pos="3810"/>
      </w:tabs>
      <w:spacing w:after="0"/>
      <w:ind w:left="0"/>
      <w:jc w:val="right"/>
      <w:rPr>
        <w:sz w:val="21"/>
        <w:szCs w:val="21"/>
        <w:lang w:val="es-CO"/>
      </w:rPr>
    </w:pPr>
  </w:p>
  <w:p w14:paraId="18B29B95" w14:textId="77777777" w:rsidR="004829F4" w:rsidRPr="006C2BA4" w:rsidRDefault="004829F4">
    <w:pPr>
      <w:pStyle w:val="Textosinformato"/>
      <w:tabs>
        <w:tab w:val="center" w:pos="4419"/>
        <w:tab w:val="left" w:pos="7512"/>
      </w:tabs>
      <w:jc w:val="right"/>
      <w:rPr>
        <w:rFonts w:ascii="Times New Roman" w:hAnsi="Times New Roman"/>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C46DD" w14:textId="77777777" w:rsidR="004829F4" w:rsidRDefault="004829F4">
    <w:pPr>
      <w:pStyle w:val="Encabezado"/>
      <w:ind w:firstLine="3540"/>
      <w:rPr>
        <w:rFonts w:ascii="Arial" w:hAnsi="Arial"/>
        <w:b/>
        <w:bCs/>
        <w:color w:val="000000"/>
        <w:sz w:val="24"/>
        <w:szCs w:val="24"/>
      </w:rPr>
    </w:pPr>
    <w:r>
      <w:rPr>
        <w:noProof/>
        <w:lang w:eastAsia="es-CO"/>
      </w:rPr>
      <w:drawing>
        <wp:anchor distT="0" distB="0" distL="114300" distR="114300" simplePos="0" relativeHeight="251657728" behindDoc="1" locked="0" layoutInCell="1" allowOverlap="1" wp14:anchorId="1E993680" wp14:editId="76CCA117">
          <wp:simplePos x="0" y="0"/>
          <wp:positionH relativeFrom="column">
            <wp:posOffset>45085</wp:posOffset>
          </wp:positionH>
          <wp:positionV relativeFrom="paragraph">
            <wp:posOffset>6350</wp:posOffset>
          </wp:positionV>
          <wp:extent cx="962025" cy="899795"/>
          <wp:effectExtent l="0" t="0" r="0" b="0"/>
          <wp:wrapNone/>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899795"/>
                  </a:xfrm>
                  <a:prstGeom prst="rect">
                    <a:avLst/>
                  </a:prstGeom>
                  <a:noFill/>
                </pic:spPr>
              </pic:pic>
            </a:graphicData>
          </a:graphic>
          <wp14:sizeRelH relativeFrom="page">
            <wp14:pctWidth>0</wp14:pctWidth>
          </wp14:sizeRelH>
          <wp14:sizeRelV relativeFrom="page">
            <wp14:pctHeight>0</wp14:pctHeight>
          </wp14:sizeRelV>
        </wp:anchor>
      </w:drawing>
    </w:r>
  </w:p>
  <w:p w14:paraId="24D76108" w14:textId="77777777" w:rsidR="004829F4" w:rsidRDefault="004829F4" w:rsidP="003D0367">
    <w:pPr>
      <w:pStyle w:val="Encabezado"/>
      <w:jc w:val="center"/>
    </w:pPr>
    <w:r>
      <w:rPr>
        <w:rFonts w:ascii="Arial" w:hAnsi="Arial"/>
        <w:b/>
        <w:bCs/>
        <w:color w:val="000000"/>
        <w:sz w:val="24"/>
        <w:szCs w:val="24"/>
      </w:rPr>
      <w:t>CONSEJO DE ESTADO</w:t>
    </w:r>
  </w:p>
  <w:p w14:paraId="75B23417" w14:textId="77777777" w:rsidR="004829F4" w:rsidRDefault="004829F4">
    <w:pPr>
      <w:suppressAutoHyphens/>
      <w:spacing w:after="0" w:line="240" w:lineRule="auto"/>
      <w:jc w:val="center"/>
      <w:rPr>
        <w:rFonts w:ascii="Arial" w:eastAsia="Times New Roman" w:hAnsi="Arial"/>
        <w:b/>
        <w:bCs/>
        <w:color w:val="000000"/>
        <w:sz w:val="24"/>
        <w:szCs w:val="24"/>
        <w:lang w:eastAsia="es-ES"/>
      </w:rPr>
    </w:pPr>
    <w:r>
      <w:rPr>
        <w:rFonts w:ascii="Arial" w:eastAsia="Times New Roman" w:hAnsi="Arial"/>
        <w:b/>
        <w:bCs/>
        <w:color w:val="000000"/>
        <w:sz w:val="24"/>
        <w:szCs w:val="24"/>
        <w:lang w:eastAsia="es-ES"/>
      </w:rPr>
      <w:t>SALA DE LO CONTENCIOSO ADMINISTRATIVO</w:t>
    </w:r>
  </w:p>
  <w:p w14:paraId="50853B6F" w14:textId="77777777" w:rsidR="004829F4" w:rsidRDefault="004829F4">
    <w:pPr>
      <w:suppressAutoHyphens/>
      <w:spacing w:after="0" w:line="240" w:lineRule="auto"/>
      <w:jc w:val="center"/>
      <w:rPr>
        <w:rFonts w:ascii="Arial" w:eastAsia="Times New Roman" w:hAnsi="Arial"/>
        <w:b/>
        <w:bCs/>
        <w:color w:val="000000"/>
        <w:sz w:val="24"/>
        <w:szCs w:val="24"/>
        <w:lang w:eastAsia="es-ES"/>
      </w:rPr>
    </w:pPr>
    <w:r>
      <w:rPr>
        <w:rFonts w:ascii="Arial" w:eastAsia="Times New Roman" w:hAnsi="Arial"/>
        <w:b/>
        <w:bCs/>
        <w:color w:val="000000"/>
        <w:sz w:val="24"/>
        <w:szCs w:val="24"/>
        <w:lang w:eastAsia="es-ES"/>
      </w:rPr>
      <w:t>SECCIÓN TERCERA</w:t>
    </w:r>
  </w:p>
  <w:p w14:paraId="2245EC84" w14:textId="77777777" w:rsidR="004829F4" w:rsidRDefault="004829F4">
    <w:pPr>
      <w:suppressAutoHyphens/>
      <w:spacing w:after="0" w:line="240" w:lineRule="auto"/>
      <w:jc w:val="center"/>
      <w:rPr>
        <w:rFonts w:ascii="Arial" w:eastAsia="Times New Roman" w:hAnsi="Arial"/>
        <w:b/>
        <w:bCs/>
        <w:color w:val="000000"/>
        <w:sz w:val="24"/>
        <w:szCs w:val="24"/>
        <w:lang w:eastAsia="es-ES"/>
      </w:rPr>
    </w:pPr>
    <w:r>
      <w:rPr>
        <w:rFonts w:ascii="Arial" w:eastAsia="Times New Roman" w:hAnsi="Arial"/>
        <w:b/>
        <w:bCs/>
        <w:color w:val="000000"/>
        <w:sz w:val="24"/>
        <w:szCs w:val="24"/>
        <w:lang w:eastAsia="es-ES"/>
      </w:rPr>
      <w:t xml:space="preserve">                                                       SUBSECCIÓN C</w:t>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p>
  <w:p w14:paraId="6F8F3999" w14:textId="7A50F97D" w:rsidR="004829F4" w:rsidRDefault="004829F4" w:rsidP="000B381E">
    <w:pPr>
      <w:suppressAutoHyphens/>
      <w:spacing w:after="0" w:line="240" w:lineRule="auto"/>
      <w:jc w:val="right"/>
      <w:rPr>
        <w:rFonts w:ascii="Arial" w:eastAsia="Times New Roman" w:hAnsi="Arial"/>
        <w:b/>
        <w:bCs/>
        <w:color w:val="000000"/>
        <w:sz w:val="24"/>
        <w:szCs w:val="24"/>
        <w:lang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16478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9219D9"/>
    <w:multiLevelType w:val="hybridMultilevel"/>
    <w:tmpl w:val="59F0B0C6"/>
    <w:lvl w:ilvl="0" w:tplc="3AA4FCD0">
      <w:start w:val="3"/>
      <w:numFmt w:val="bullet"/>
      <w:lvlText w:val="-"/>
      <w:lvlJc w:val="left"/>
      <w:pPr>
        <w:ind w:left="720" w:hanging="360"/>
      </w:pPr>
      <w:rPr>
        <w:rFonts w:ascii="Arial" w:eastAsia="Times New Roman" w:hAnsi="Arial" w:cs="Arial" w:hint="default"/>
        <w: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EEF05F3"/>
    <w:multiLevelType w:val="hybridMultilevel"/>
    <w:tmpl w:val="95A2E04E"/>
    <w:lvl w:ilvl="0" w:tplc="585C2382">
      <w:start w:val="1"/>
      <w:numFmt w:val="bullet"/>
      <w:lvlText w:val="-"/>
      <w:lvlJc w:val="left"/>
      <w:pPr>
        <w:ind w:left="1068" w:hanging="360"/>
      </w:pPr>
      <w:rPr>
        <w:rFonts w:ascii="Arial" w:eastAsia="Arial Unicode MS" w:hAnsi="Aria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05A"/>
    <w:rsid w:val="00001198"/>
    <w:rsid w:val="00003599"/>
    <w:rsid w:val="00004155"/>
    <w:rsid w:val="00015574"/>
    <w:rsid w:val="00017A25"/>
    <w:rsid w:val="00020DDB"/>
    <w:rsid w:val="000260CD"/>
    <w:rsid w:val="000312DD"/>
    <w:rsid w:val="00031F4A"/>
    <w:rsid w:val="00037F82"/>
    <w:rsid w:val="000476CA"/>
    <w:rsid w:val="000534C6"/>
    <w:rsid w:val="0005676F"/>
    <w:rsid w:val="00060D71"/>
    <w:rsid w:val="00072D73"/>
    <w:rsid w:val="000810A0"/>
    <w:rsid w:val="00081936"/>
    <w:rsid w:val="0008324D"/>
    <w:rsid w:val="00084939"/>
    <w:rsid w:val="00094B1E"/>
    <w:rsid w:val="0009586C"/>
    <w:rsid w:val="000A07A7"/>
    <w:rsid w:val="000A099C"/>
    <w:rsid w:val="000A3877"/>
    <w:rsid w:val="000A5F27"/>
    <w:rsid w:val="000B381E"/>
    <w:rsid w:val="000B3D2E"/>
    <w:rsid w:val="000B784F"/>
    <w:rsid w:val="000C6F6C"/>
    <w:rsid w:val="000D0D9C"/>
    <w:rsid w:val="000D2312"/>
    <w:rsid w:val="000D2C81"/>
    <w:rsid w:val="000D5355"/>
    <w:rsid w:val="000F4E76"/>
    <w:rsid w:val="001035E7"/>
    <w:rsid w:val="001129E2"/>
    <w:rsid w:val="00114465"/>
    <w:rsid w:val="00121CD1"/>
    <w:rsid w:val="001262BE"/>
    <w:rsid w:val="001277BE"/>
    <w:rsid w:val="00127FBC"/>
    <w:rsid w:val="0013021E"/>
    <w:rsid w:val="0013235F"/>
    <w:rsid w:val="001323CB"/>
    <w:rsid w:val="0013257F"/>
    <w:rsid w:val="00132CD3"/>
    <w:rsid w:val="00137D60"/>
    <w:rsid w:val="00143405"/>
    <w:rsid w:val="00145034"/>
    <w:rsid w:val="00146123"/>
    <w:rsid w:val="001519E5"/>
    <w:rsid w:val="00151CA9"/>
    <w:rsid w:val="00165813"/>
    <w:rsid w:val="00173731"/>
    <w:rsid w:val="00176EC9"/>
    <w:rsid w:val="00180962"/>
    <w:rsid w:val="00185369"/>
    <w:rsid w:val="00186576"/>
    <w:rsid w:val="00187FAA"/>
    <w:rsid w:val="001913E9"/>
    <w:rsid w:val="0019781C"/>
    <w:rsid w:val="001A17D4"/>
    <w:rsid w:val="001A192C"/>
    <w:rsid w:val="001B77E8"/>
    <w:rsid w:val="001C089D"/>
    <w:rsid w:val="001C0B4D"/>
    <w:rsid w:val="001C1208"/>
    <w:rsid w:val="001D2814"/>
    <w:rsid w:val="001D695C"/>
    <w:rsid w:val="001E0E44"/>
    <w:rsid w:val="001E2B06"/>
    <w:rsid w:val="001E5D76"/>
    <w:rsid w:val="001F1E1B"/>
    <w:rsid w:val="001F7C58"/>
    <w:rsid w:val="001F7CD7"/>
    <w:rsid w:val="00206C34"/>
    <w:rsid w:val="0021648E"/>
    <w:rsid w:val="0022002D"/>
    <w:rsid w:val="00232FB1"/>
    <w:rsid w:val="00237314"/>
    <w:rsid w:val="002404CE"/>
    <w:rsid w:val="00246D5A"/>
    <w:rsid w:val="00247D66"/>
    <w:rsid w:val="00253EA1"/>
    <w:rsid w:val="002809E4"/>
    <w:rsid w:val="002825A0"/>
    <w:rsid w:val="00283E74"/>
    <w:rsid w:val="002900FC"/>
    <w:rsid w:val="00292F5E"/>
    <w:rsid w:val="002936C4"/>
    <w:rsid w:val="00295052"/>
    <w:rsid w:val="0029779E"/>
    <w:rsid w:val="002A0E12"/>
    <w:rsid w:val="002A778F"/>
    <w:rsid w:val="002C192A"/>
    <w:rsid w:val="002D59C9"/>
    <w:rsid w:val="002E3B3B"/>
    <w:rsid w:val="002F6196"/>
    <w:rsid w:val="00304A2A"/>
    <w:rsid w:val="00312447"/>
    <w:rsid w:val="00327263"/>
    <w:rsid w:val="00331BAC"/>
    <w:rsid w:val="00332C6D"/>
    <w:rsid w:val="0034204F"/>
    <w:rsid w:val="003422FE"/>
    <w:rsid w:val="003437A4"/>
    <w:rsid w:val="00344215"/>
    <w:rsid w:val="00351452"/>
    <w:rsid w:val="00355B4D"/>
    <w:rsid w:val="00357977"/>
    <w:rsid w:val="00370AAC"/>
    <w:rsid w:val="00374CAB"/>
    <w:rsid w:val="00391D10"/>
    <w:rsid w:val="003A1AC9"/>
    <w:rsid w:val="003A5ADF"/>
    <w:rsid w:val="003A6FE8"/>
    <w:rsid w:val="003B11C8"/>
    <w:rsid w:val="003B69B8"/>
    <w:rsid w:val="003C52DA"/>
    <w:rsid w:val="003C7A08"/>
    <w:rsid w:val="003D0367"/>
    <w:rsid w:val="003E32B0"/>
    <w:rsid w:val="003E41FD"/>
    <w:rsid w:val="003E6F59"/>
    <w:rsid w:val="004025A0"/>
    <w:rsid w:val="00411B32"/>
    <w:rsid w:val="00421F19"/>
    <w:rsid w:val="004222CC"/>
    <w:rsid w:val="004225BB"/>
    <w:rsid w:val="0042440D"/>
    <w:rsid w:val="00433916"/>
    <w:rsid w:val="00437AE0"/>
    <w:rsid w:val="00440AD2"/>
    <w:rsid w:val="00441A02"/>
    <w:rsid w:val="004445AC"/>
    <w:rsid w:val="00457CF1"/>
    <w:rsid w:val="00457F79"/>
    <w:rsid w:val="0046289B"/>
    <w:rsid w:val="00464DE8"/>
    <w:rsid w:val="00467A21"/>
    <w:rsid w:val="00476ADD"/>
    <w:rsid w:val="0047710D"/>
    <w:rsid w:val="004813A4"/>
    <w:rsid w:val="00482360"/>
    <w:rsid w:val="004829F4"/>
    <w:rsid w:val="0048714B"/>
    <w:rsid w:val="00487CC9"/>
    <w:rsid w:val="0049190D"/>
    <w:rsid w:val="00493209"/>
    <w:rsid w:val="004A3976"/>
    <w:rsid w:val="004B0365"/>
    <w:rsid w:val="004B76AA"/>
    <w:rsid w:val="004C0081"/>
    <w:rsid w:val="004C36B2"/>
    <w:rsid w:val="004C553B"/>
    <w:rsid w:val="004D00F4"/>
    <w:rsid w:val="004D106E"/>
    <w:rsid w:val="004D355A"/>
    <w:rsid w:val="004D5CF0"/>
    <w:rsid w:val="004D5FFF"/>
    <w:rsid w:val="004E1E08"/>
    <w:rsid w:val="004E66E0"/>
    <w:rsid w:val="004E6DAB"/>
    <w:rsid w:val="004E7BD3"/>
    <w:rsid w:val="004F3A36"/>
    <w:rsid w:val="004F6323"/>
    <w:rsid w:val="004F6DB4"/>
    <w:rsid w:val="005008B9"/>
    <w:rsid w:val="005024FD"/>
    <w:rsid w:val="00502BAF"/>
    <w:rsid w:val="00521ACA"/>
    <w:rsid w:val="005260A9"/>
    <w:rsid w:val="00526C1A"/>
    <w:rsid w:val="00533E32"/>
    <w:rsid w:val="00534080"/>
    <w:rsid w:val="0053609E"/>
    <w:rsid w:val="0054431B"/>
    <w:rsid w:val="00551989"/>
    <w:rsid w:val="00554862"/>
    <w:rsid w:val="0055784D"/>
    <w:rsid w:val="005647F8"/>
    <w:rsid w:val="00582E24"/>
    <w:rsid w:val="00585598"/>
    <w:rsid w:val="005859AF"/>
    <w:rsid w:val="00586EAD"/>
    <w:rsid w:val="005951D6"/>
    <w:rsid w:val="005A68F1"/>
    <w:rsid w:val="005B4E88"/>
    <w:rsid w:val="005B7E46"/>
    <w:rsid w:val="005C22AB"/>
    <w:rsid w:val="005D5647"/>
    <w:rsid w:val="005D5E5A"/>
    <w:rsid w:val="005E0247"/>
    <w:rsid w:val="005E52FA"/>
    <w:rsid w:val="005E5DE6"/>
    <w:rsid w:val="005F007E"/>
    <w:rsid w:val="00602703"/>
    <w:rsid w:val="00604DB3"/>
    <w:rsid w:val="00606550"/>
    <w:rsid w:val="00612501"/>
    <w:rsid w:val="006139C8"/>
    <w:rsid w:val="00615EA7"/>
    <w:rsid w:val="0063050D"/>
    <w:rsid w:val="0064011E"/>
    <w:rsid w:val="00646729"/>
    <w:rsid w:val="00651E04"/>
    <w:rsid w:val="006532EC"/>
    <w:rsid w:val="00662A1D"/>
    <w:rsid w:val="006836DA"/>
    <w:rsid w:val="006860F2"/>
    <w:rsid w:val="006912F2"/>
    <w:rsid w:val="006973EC"/>
    <w:rsid w:val="00697E6F"/>
    <w:rsid w:val="006A47F2"/>
    <w:rsid w:val="006B1B30"/>
    <w:rsid w:val="006B74EF"/>
    <w:rsid w:val="006C2780"/>
    <w:rsid w:val="006C2BA4"/>
    <w:rsid w:val="006D4C36"/>
    <w:rsid w:val="006D777A"/>
    <w:rsid w:val="006E764A"/>
    <w:rsid w:val="006F426D"/>
    <w:rsid w:val="006F45CF"/>
    <w:rsid w:val="006F5454"/>
    <w:rsid w:val="006F6A6F"/>
    <w:rsid w:val="007113EF"/>
    <w:rsid w:val="007114A3"/>
    <w:rsid w:val="007117D2"/>
    <w:rsid w:val="0072083E"/>
    <w:rsid w:val="00725508"/>
    <w:rsid w:val="007271D8"/>
    <w:rsid w:val="00731A14"/>
    <w:rsid w:val="00733F6C"/>
    <w:rsid w:val="007349A6"/>
    <w:rsid w:val="00742425"/>
    <w:rsid w:val="00747F5E"/>
    <w:rsid w:val="007547B7"/>
    <w:rsid w:val="00755174"/>
    <w:rsid w:val="007661C3"/>
    <w:rsid w:val="00770268"/>
    <w:rsid w:val="00770AB2"/>
    <w:rsid w:val="007746C2"/>
    <w:rsid w:val="007816D4"/>
    <w:rsid w:val="00781E4C"/>
    <w:rsid w:val="0078610C"/>
    <w:rsid w:val="00786ACB"/>
    <w:rsid w:val="0079689D"/>
    <w:rsid w:val="007A4670"/>
    <w:rsid w:val="007A4EFC"/>
    <w:rsid w:val="007B072C"/>
    <w:rsid w:val="007B672F"/>
    <w:rsid w:val="007C426D"/>
    <w:rsid w:val="007C61DE"/>
    <w:rsid w:val="007E067E"/>
    <w:rsid w:val="007E1148"/>
    <w:rsid w:val="007E22A8"/>
    <w:rsid w:val="007E2C7A"/>
    <w:rsid w:val="007E42D6"/>
    <w:rsid w:val="007E780E"/>
    <w:rsid w:val="007F55BE"/>
    <w:rsid w:val="00804463"/>
    <w:rsid w:val="00814A24"/>
    <w:rsid w:val="00821D87"/>
    <w:rsid w:val="0082479A"/>
    <w:rsid w:val="00832330"/>
    <w:rsid w:val="008338A0"/>
    <w:rsid w:val="00842147"/>
    <w:rsid w:val="00842D00"/>
    <w:rsid w:val="008444EE"/>
    <w:rsid w:val="00847C7C"/>
    <w:rsid w:val="008529E6"/>
    <w:rsid w:val="00865936"/>
    <w:rsid w:val="008754A3"/>
    <w:rsid w:val="008762F1"/>
    <w:rsid w:val="00884023"/>
    <w:rsid w:val="0088514C"/>
    <w:rsid w:val="00885567"/>
    <w:rsid w:val="00897DAB"/>
    <w:rsid w:val="008A450B"/>
    <w:rsid w:val="008A6917"/>
    <w:rsid w:val="008B69ED"/>
    <w:rsid w:val="008C2ECE"/>
    <w:rsid w:val="008C4BA4"/>
    <w:rsid w:val="008D201F"/>
    <w:rsid w:val="008D29F0"/>
    <w:rsid w:val="008D5ADD"/>
    <w:rsid w:val="008E65B5"/>
    <w:rsid w:val="008E7556"/>
    <w:rsid w:val="008F6F63"/>
    <w:rsid w:val="008F7676"/>
    <w:rsid w:val="009129CF"/>
    <w:rsid w:val="009168C5"/>
    <w:rsid w:val="009207EA"/>
    <w:rsid w:val="00920A43"/>
    <w:rsid w:val="00931412"/>
    <w:rsid w:val="00937B9A"/>
    <w:rsid w:val="009438BF"/>
    <w:rsid w:val="00944E19"/>
    <w:rsid w:val="00946A7A"/>
    <w:rsid w:val="00946C5E"/>
    <w:rsid w:val="00951D36"/>
    <w:rsid w:val="00952A00"/>
    <w:rsid w:val="00956F0E"/>
    <w:rsid w:val="00957860"/>
    <w:rsid w:val="009604E3"/>
    <w:rsid w:val="009644F0"/>
    <w:rsid w:val="00964AB1"/>
    <w:rsid w:val="00966E21"/>
    <w:rsid w:val="009672C1"/>
    <w:rsid w:val="00974556"/>
    <w:rsid w:val="00985097"/>
    <w:rsid w:val="00991284"/>
    <w:rsid w:val="00992A4E"/>
    <w:rsid w:val="0099732D"/>
    <w:rsid w:val="009A0745"/>
    <w:rsid w:val="009A1B4A"/>
    <w:rsid w:val="009B4AD6"/>
    <w:rsid w:val="009C339C"/>
    <w:rsid w:val="009D6F31"/>
    <w:rsid w:val="009E2F51"/>
    <w:rsid w:val="009E666D"/>
    <w:rsid w:val="009F20C6"/>
    <w:rsid w:val="00A01221"/>
    <w:rsid w:val="00A03150"/>
    <w:rsid w:val="00A05261"/>
    <w:rsid w:val="00A057E6"/>
    <w:rsid w:val="00A06A20"/>
    <w:rsid w:val="00A26014"/>
    <w:rsid w:val="00A26C75"/>
    <w:rsid w:val="00A42DCF"/>
    <w:rsid w:val="00A5545C"/>
    <w:rsid w:val="00A6391C"/>
    <w:rsid w:val="00A65ABE"/>
    <w:rsid w:val="00A879AF"/>
    <w:rsid w:val="00A9080C"/>
    <w:rsid w:val="00A91488"/>
    <w:rsid w:val="00AA01AC"/>
    <w:rsid w:val="00AA6723"/>
    <w:rsid w:val="00AB2854"/>
    <w:rsid w:val="00AC3D39"/>
    <w:rsid w:val="00AC3E01"/>
    <w:rsid w:val="00AC596D"/>
    <w:rsid w:val="00AD1991"/>
    <w:rsid w:val="00AD2CCA"/>
    <w:rsid w:val="00AF0558"/>
    <w:rsid w:val="00AF135F"/>
    <w:rsid w:val="00AF6C58"/>
    <w:rsid w:val="00AF6E45"/>
    <w:rsid w:val="00AF7CD1"/>
    <w:rsid w:val="00B03B32"/>
    <w:rsid w:val="00B04B36"/>
    <w:rsid w:val="00B119A6"/>
    <w:rsid w:val="00B206F2"/>
    <w:rsid w:val="00B27B33"/>
    <w:rsid w:val="00B30492"/>
    <w:rsid w:val="00B32D09"/>
    <w:rsid w:val="00B33A52"/>
    <w:rsid w:val="00B35B08"/>
    <w:rsid w:val="00B36401"/>
    <w:rsid w:val="00B46DFD"/>
    <w:rsid w:val="00B56EA7"/>
    <w:rsid w:val="00B636E8"/>
    <w:rsid w:val="00B70E20"/>
    <w:rsid w:val="00B71410"/>
    <w:rsid w:val="00B81890"/>
    <w:rsid w:val="00B81984"/>
    <w:rsid w:val="00B8431B"/>
    <w:rsid w:val="00B848C6"/>
    <w:rsid w:val="00B84FE1"/>
    <w:rsid w:val="00B86178"/>
    <w:rsid w:val="00B90503"/>
    <w:rsid w:val="00B9060E"/>
    <w:rsid w:val="00BA36B8"/>
    <w:rsid w:val="00BA3A31"/>
    <w:rsid w:val="00BA554C"/>
    <w:rsid w:val="00BA56D5"/>
    <w:rsid w:val="00BA60A4"/>
    <w:rsid w:val="00BB50F5"/>
    <w:rsid w:val="00BC6BD2"/>
    <w:rsid w:val="00BC746B"/>
    <w:rsid w:val="00BD19F0"/>
    <w:rsid w:val="00BD2ED4"/>
    <w:rsid w:val="00BD6430"/>
    <w:rsid w:val="00BD76DD"/>
    <w:rsid w:val="00BE5090"/>
    <w:rsid w:val="00BF52AA"/>
    <w:rsid w:val="00BF5CC9"/>
    <w:rsid w:val="00BF5CE5"/>
    <w:rsid w:val="00BF716F"/>
    <w:rsid w:val="00C05ECA"/>
    <w:rsid w:val="00C06D49"/>
    <w:rsid w:val="00C075D2"/>
    <w:rsid w:val="00C103C3"/>
    <w:rsid w:val="00C10AB5"/>
    <w:rsid w:val="00C22B04"/>
    <w:rsid w:val="00C248C8"/>
    <w:rsid w:val="00C31102"/>
    <w:rsid w:val="00C3370C"/>
    <w:rsid w:val="00C41A6F"/>
    <w:rsid w:val="00C44EB3"/>
    <w:rsid w:val="00C51DA2"/>
    <w:rsid w:val="00C53C25"/>
    <w:rsid w:val="00C63889"/>
    <w:rsid w:val="00C732E6"/>
    <w:rsid w:val="00C82CBE"/>
    <w:rsid w:val="00C85AA8"/>
    <w:rsid w:val="00C85CA7"/>
    <w:rsid w:val="00C8793D"/>
    <w:rsid w:val="00C90AA4"/>
    <w:rsid w:val="00C97770"/>
    <w:rsid w:val="00CA0EE6"/>
    <w:rsid w:val="00CA33E7"/>
    <w:rsid w:val="00CB16F2"/>
    <w:rsid w:val="00CB47EF"/>
    <w:rsid w:val="00CC0E73"/>
    <w:rsid w:val="00CC170F"/>
    <w:rsid w:val="00CC5857"/>
    <w:rsid w:val="00CE0DCA"/>
    <w:rsid w:val="00CF006E"/>
    <w:rsid w:val="00D00C17"/>
    <w:rsid w:val="00D04BB9"/>
    <w:rsid w:val="00D07966"/>
    <w:rsid w:val="00D1105A"/>
    <w:rsid w:val="00D112EF"/>
    <w:rsid w:val="00D137FD"/>
    <w:rsid w:val="00D2040D"/>
    <w:rsid w:val="00D30F6C"/>
    <w:rsid w:val="00D3130F"/>
    <w:rsid w:val="00D334A9"/>
    <w:rsid w:val="00D33BD6"/>
    <w:rsid w:val="00D4096B"/>
    <w:rsid w:val="00D43B92"/>
    <w:rsid w:val="00D51A74"/>
    <w:rsid w:val="00D51B01"/>
    <w:rsid w:val="00D53FDC"/>
    <w:rsid w:val="00D54CE0"/>
    <w:rsid w:val="00D54D6F"/>
    <w:rsid w:val="00D563D9"/>
    <w:rsid w:val="00D60052"/>
    <w:rsid w:val="00D6358C"/>
    <w:rsid w:val="00D67BD7"/>
    <w:rsid w:val="00D7349C"/>
    <w:rsid w:val="00D737ED"/>
    <w:rsid w:val="00D7534C"/>
    <w:rsid w:val="00DA1687"/>
    <w:rsid w:val="00DA5CAA"/>
    <w:rsid w:val="00DB0D2F"/>
    <w:rsid w:val="00DC25E1"/>
    <w:rsid w:val="00DC76A7"/>
    <w:rsid w:val="00DD1006"/>
    <w:rsid w:val="00DD1B20"/>
    <w:rsid w:val="00DD1B85"/>
    <w:rsid w:val="00DD2F63"/>
    <w:rsid w:val="00DE01A1"/>
    <w:rsid w:val="00DE21F3"/>
    <w:rsid w:val="00DE525D"/>
    <w:rsid w:val="00DE6611"/>
    <w:rsid w:val="00DF048A"/>
    <w:rsid w:val="00DF4CF7"/>
    <w:rsid w:val="00DF77AC"/>
    <w:rsid w:val="00E03282"/>
    <w:rsid w:val="00E03CFF"/>
    <w:rsid w:val="00E04C88"/>
    <w:rsid w:val="00E07B7E"/>
    <w:rsid w:val="00E12252"/>
    <w:rsid w:val="00E152B6"/>
    <w:rsid w:val="00E158B8"/>
    <w:rsid w:val="00E23E70"/>
    <w:rsid w:val="00E27B57"/>
    <w:rsid w:val="00E36422"/>
    <w:rsid w:val="00E3642C"/>
    <w:rsid w:val="00E43E1D"/>
    <w:rsid w:val="00E46B11"/>
    <w:rsid w:val="00E50B12"/>
    <w:rsid w:val="00E50C82"/>
    <w:rsid w:val="00E5491A"/>
    <w:rsid w:val="00E6240A"/>
    <w:rsid w:val="00E66484"/>
    <w:rsid w:val="00E759EC"/>
    <w:rsid w:val="00EA2CEB"/>
    <w:rsid w:val="00EC35BF"/>
    <w:rsid w:val="00EC467C"/>
    <w:rsid w:val="00EC7293"/>
    <w:rsid w:val="00EC7967"/>
    <w:rsid w:val="00ED04A2"/>
    <w:rsid w:val="00ED2622"/>
    <w:rsid w:val="00ED4C8E"/>
    <w:rsid w:val="00ED517E"/>
    <w:rsid w:val="00EE693A"/>
    <w:rsid w:val="00EF6D73"/>
    <w:rsid w:val="00F055F3"/>
    <w:rsid w:val="00F0756D"/>
    <w:rsid w:val="00F20FBE"/>
    <w:rsid w:val="00F215F1"/>
    <w:rsid w:val="00F260B1"/>
    <w:rsid w:val="00F26D6A"/>
    <w:rsid w:val="00F31F6D"/>
    <w:rsid w:val="00F46F21"/>
    <w:rsid w:val="00F47372"/>
    <w:rsid w:val="00F52DFF"/>
    <w:rsid w:val="00F54AEF"/>
    <w:rsid w:val="00F552AE"/>
    <w:rsid w:val="00F5569F"/>
    <w:rsid w:val="00F57CFD"/>
    <w:rsid w:val="00F66A7F"/>
    <w:rsid w:val="00F700FA"/>
    <w:rsid w:val="00F83603"/>
    <w:rsid w:val="00F83B9C"/>
    <w:rsid w:val="00F91577"/>
    <w:rsid w:val="00F91DD5"/>
    <w:rsid w:val="00F931E9"/>
    <w:rsid w:val="00F9624F"/>
    <w:rsid w:val="00FA562E"/>
    <w:rsid w:val="00FB00D5"/>
    <w:rsid w:val="00FB14AC"/>
    <w:rsid w:val="00FB2DF2"/>
    <w:rsid w:val="00FB6D55"/>
    <w:rsid w:val="00FB7D59"/>
    <w:rsid w:val="00FC6F11"/>
    <w:rsid w:val="00FD1072"/>
    <w:rsid w:val="00FD4D7C"/>
    <w:rsid w:val="00FD5020"/>
    <w:rsid w:val="00FD63F9"/>
    <w:rsid w:val="00FE1E14"/>
    <w:rsid w:val="00FE3DAA"/>
    <w:rsid w:val="00FE7BC6"/>
    <w:rsid w:val="00FF10A1"/>
    <w:rsid w:val="00FF671E"/>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BF2AF"/>
  <w15:docId w15:val="{B7C28B16-547C-4ED0-AEE1-321FA265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s-CO" w:eastAsia="en-US"/>
    </w:rPr>
  </w:style>
  <w:style w:type="paragraph" w:styleId="Ttulo3">
    <w:name w:val="heading 3"/>
    <w:basedOn w:val="Normal"/>
    <w:next w:val="Normal"/>
    <w:link w:val="Ttulo3Car"/>
    <w:qFormat/>
    <w:rsid w:val="00D1105A"/>
    <w:pPr>
      <w:keepNext/>
      <w:autoSpaceDE w:val="0"/>
      <w:autoSpaceDN w:val="0"/>
      <w:spacing w:after="0" w:line="240" w:lineRule="auto"/>
      <w:jc w:val="center"/>
      <w:outlineLvl w:val="2"/>
    </w:pPr>
    <w:rPr>
      <w:rFonts w:ascii="Arial" w:eastAsia="Times New Roman" w:hAnsi="Arial"/>
      <w:b/>
      <w:bCs/>
      <w:color w:val="00008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qFormat/>
    <w:rsid w:val="00D1105A"/>
    <w:rPr>
      <w:rFonts w:ascii="Arial" w:eastAsia="Times New Roman" w:hAnsi="Arial"/>
      <w:b/>
      <w:bCs/>
      <w:color w:val="000080"/>
      <w:sz w:val="24"/>
      <w:szCs w:val="24"/>
      <w:lang w:eastAsia="es-ES"/>
    </w:rPr>
  </w:style>
  <w:style w:type="paragraph" w:styleId="Sangradetextonormal">
    <w:name w:val="Body Text Indent"/>
    <w:basedOn w:val="Normal"/>
    <w:link w:val="SangradetextonormalCar"/>
    <w:qFormat/>
    <w:rsid w:val="00D1105A"/>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link w:val="Sangradetextonormal"/>
    <w:qFormat/>
    <w:rsid w:val="00D1105A"/>
    <w:rPr>
      <w:rFonts w:ascii="Times New Roman" w:eastAsia="Times New Roman" w:hAnsi="Times New Roman"/>
      <w:sz w:val="24"/>
      <w:szCs w:val="24"/>
      <w:lang w:val="es-ES" w:eastAsia="es-ES"/>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 Car Car,texto de nota al p,C,R"/>
    <w:basedOn w:val="Normal"/>
    <w:link w:val="TextonotapieCar1"/>
    <w:qFormat/>
    <w:rsid w:val="00D1105A"/>
    <w:pPr>
      <w:spacing w:after="0" w:line="240" w:lineRule="auto"/>
    </w:pPr>
    <w:rPr>
      <w:rFonts w:ascii="Times New Roman" w:eastAsia="Times New Roman" w:hAnsi="Times New Roman"/>
      <w:sz w:val="20"/>
      <w:szCs w:val="20"/>
      <w:lang w:val="zh-CN" w:eastAsia="es-ES"/>
    </w:rPr>
  </w:style>
  <w:style w:type="character" w:customStyle="1" w:styleId="TextonotapieCar">
    <w:name w:val="Texto nota pie Car"/>
    <w:uiPriority w:val="99"/>
    <w:semiHidden/>
    <w:rsid w:val="00D1105A"/>
    <w:rPr>
      <w:lang w:eastAsia="en-US"/>
    </w:rPr>
  </w:style>
  <w:style w:type="paragraph" w:styleId="Encabezado">
    <w:name w:val="header"/>
    <w:basedOn w:val="Normal"/>
    <w:link w:val="EncabezadoCar"/>
    <w:uiPriority w:val="99"/>
    <w:rsid w:val="00D1105A"/>
    <w:pPr>
      <w:tabs>
        <w:tab w:val="center" w:pos="4252"/>
        <w:tab w:val="right" w:pos="8504"/>
      </w:tabs>
      <w:autoSpaceDE w:val="0"/>
      <w:autoSpaceDN w:val="0"/>
      <w:spacing w:after="0" w:line="240" w:lineRule="auto"/>
    </w:pPr>
    <w:rPr>
      <w:rFonts w:ascii="Times New Roman" w:eastAsia="Times New Roman" w:hAnsi="Times New Roman"/>
      <w:sz w:val="20"/>
      <w:szCs w:val="20"/>
      <w:lang w:eastAsia="es-ES"/>
    </w:rPr>
  </w:style>
  <w:style w:type="character" w:customStyle="1" w:styleId="EncabezadoCar">
    <w:name w:val="Encabezado Car"/>
    <w:link w:val="Encabezado"/>
    <w:uiPriority w:val="99"/>
    <w:rsid w:val="00D1105A"/>
    <w:rPr>
      <w:rFonts w:ascii="Times New Roman" w:eastAsia="Times New Roman" w:hAnsi="Times New Roman"/>
      <w:lang w:eastAsia="es-ES"/>
    </w:rPr>
  </w:style>
  <w:style w:type="paragraph" w:styleId="Textosinformato">
    <w:name w:val="Plain Text"/>
    <w:basedOn w:val="Normal"/>
    <w:link w:val="TextosinformatoCar"/>
    <w:qFormat/>
    <w:rsid w:val="00D1105A"/>
    <w:pPr>
      <w:spacing w:after="0" w:line="240" w:lineRule="auto"/>
    </w:pPr>
    <w:rPr>
      <w:rFonts w:ascii="Courier New" w:eastAsia="Times New Roman" w:hAnsi="Courier New"/>
      <w:sz w:val="20"/>
      <w:szCs w:val="20"/>
      <w:lang w:val="es-ES" w:eastAsia="es-ES"/>
    </w:rPr>
  </w:style>
  <w:style w:type="character" w:customStyle="1" w:styleId="TextosinformatoCar">
    <w:name w:val="Texto sin formato Car"/>
    <w:link w:val="Textosinformato"/>
    <w:qFormat/>
    <w:rsid w:val="00D1105A"/>
    <w:rPr>
      <w:rFonts w:ascii="Courier New" w:eastAsia="Times New Roman" w:hAnsi="Courier New"/>
      <w:lang w:val="es-ES" w:eastAsia="es-ES"/>
    </w:rPr>
  </w:style>
  <w:style w:type="character" w:styleId="Refdenotaalpie">
    <w:name w:val="footnote reference"/>
    <w:aliases w:val="Ref. de nota al pie 2,Texto de nota al pie,Pie de Página,FC,referencia nota al pie,Nota de pie,Texto nota al pie,Appel note de bas de page,Footnotes refss,Footnote number,BVI fnr,f,4_G,16 Point,Superscript 6 Point,Texto de nota al pi"/>
    <w:link w:val="4GChar"/>
    <w:uiPriority w:val="99"/>
    <w:qFormat/>
    <w:rsid w:val="00D1105A"/>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D1105A"/>
    <w:pPr>
      <w:spacing w:after="0" w:line="240" w:lineRule="auto"/>
      <w:jc w:val="both"/>
    </w:pPr>
    <w:rPr>
      <w:sz w:val="20"/>
      <w:szCs w:val="20"/>
      <w:vertAlign w:val="superscript"/>
      <w:lang w:eastAsia="es-CO"/>
    </w:rPr>
  </w:style>
  <w:style w:type="character" w:customStyle="1" w:styleId="TextonotapieCar1">
    <w:name w:val="Texto nota pie Car1"/>
    <w:aliases w:val="Footnote reference Car,FA Fu Car,Footnote Text Char Char Char Char Char Car,Footnote Text Char Char Char Char Car,Footnote Text Char Char Char Car,Footnote Text Cha Car,FA Fußnotentext Car,FA Fuﬂnotentext Car,FA Fu Car Car Car,C Car"/>
    <w:link w:val="Textonotapie"/>
    <w:qFormat/>
    <w:locked/>
    <w:rsid w:val="00D1105A"/>
    <w:rPr>
      <w:rFonts w:ascii="Times New Roman" w:eastAsia="Times New Roman" w:hAnsi="Times New Roman"/>
      <w:lang w:val="zh-CN" w:eastAsia="es-ES"/>
    </w:rPr>
  </w:style>
  <w:style w:type="paragraph" w:customStyle="1" w:styleId="Encabe">
    <w:name w:val="Encabe"/>
    <w:basedOn w:val="Normal"/>
    <w:uiPriority w:val="99"/>
    <w:qFormat/>
    <w:rsid w:val="00D1105A"/>
    <w:pPr>
      <w:tabs>
        <w:tab w:val="center" w:pos="4252"/>
        <w:tab w:val="right" w:pos="8504"/>
      </w:tabs>
      <w:overflowPunct w:val="0"/>
      <w:autoSpaceDE w:val="0"/>
      <w:autoSpaceDN w:val="0"/>
      <w:adjustRightInd w:val="0"/>
      <w:spacing w:after="0" w:line="360" w:lineRule="auto"/>
      <w:jc w:val="both"/>
      <w:textAlignment w:val="baseline"/>
    </w:pPr>
    <w:rPr>
      <w:rFonts w:ascii="Arial" w:eastAsia="Times New Roman" w:hAnsi="Arial"/>
      <w:sz w:val="24"/>
      <w:szCs w:val="20"/>
      <w:lang w:eastAsia="es-ES"/>
    </w:rPr>
  </w:style>
  <w:style w:type="character" w:customStyle="1" w:styleId="SinespaciadoCar">
    <w:name w:val="Sin espaciado Car"/>
    <w:aliases w:val="C. Extensa Car,CITA 1 Car"/>
    <w:link w:val="Sinespaciado"/>
    <w:uiPriority w:val="1"/>
    <w:locked/>
    <w:rsid w:val="00D1105A"/>
    <w:rPr>
      <w:rFonts w:ascii="Times New Roman" w:eastAsia="Times New Roman" w:hAnsi="Times New Roman"/>
      <w:sz w:val="24"/>
      <w:szCs w:val="24"/>
      <w:lang w:val="es-ES" w:eastAsia="es-ES"/>
    </w:rPr>
  </w:style>
  <w:style w:type="paragraph" w:styleId="Sinespaciado">
    <w:name w:val="No Spacing"/>
    <w:aliases w:val="C. Extensa,CITA 1"/>
    <w:link w:val="SinespaciadoCar"/>
    <w:uiPriority w:val="1"/>
    <w:qFormat/>
    <w:rsid w:val="00D1105A"/>
    <w:rPr>
      <w:rFonts w:ascii="Times New Roman" w:eastAsia="Times New Roman" w:hAnsi="Times New Roman"/>
      <w:sz w:val="24"/>
      <w:szCs w:val="24"/>
      <w:lang w:val="es-ES"/>
    </w:rPr>
  </w:style>
  <w:style w:type="paragraph" w:styleId="Piedepgina">
    <w:name w:val="footer"/>
    <w:basedOn w:val="Normal"/>
    <w:link w:val="PiedepginaCar"/>
    <w:uiPriority w:val="99"/>
    <w:unhideWhenUsed/>
    <w:rsid w:val="006F6A6F"/>
    <w:pPr>
      <w:tabs>
        <w:tab w:val="center" w:pos="4419"/>
        <w:tab w:val="right" w:pos="8838"/>
      </w:tabs>
    </w:pPr>
  </w:style>
  <w:style w:type="character" w:customStyle="1" w:styleId="PiedepginaCar">
    <w:name w:val="Pie de página Car"/>
    <w:link w:val="Piedepgina"/>
    <w:uiPriority w:val="99"/>
    <w:rsid w:val="006F6A6F"/>
    <w:rPr>
      <w:sz w:val="22"/>
      <w:szCs w:val="22"/>
      <w:lang w:eastAsia="en-US"/>
    </w:rPr>
  </w:style>
  <w:style w:type="paragraph" w:styleId="Textodeglobo">
    <w:name w:val="Balloon Text"/>
    <w:basedOn w:val="Normal"/>
    <w:link w:val="TextodegloboCar"/>
    <w:uiPriority w:val="99"/>
    <w:semiHidden/>
    <w:unhideWhenUsed/>
    <w:rsid w:val="00AB2854"/>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AB2854"/>
    <w:rPr>
      <w:rFonts w:ascii="Segoe UI" w:hAnsi="Segoe UI" w:cs="Segoe UI"/>
      <w:sz w:val="18"/>
      <w:szCs w:val="18"/>
      <w:lang w:val="es-CO" w:eastAsia="en-US"/>
    </w:rPr>
  </w:style>
  <w:style w:type="character" w:customStyle="1" w:styleId="Ninguno">
    <w:name w:val="Ninguno"/>
    <w:rsid w:val="00D67BD7"/>
    <w:rPr>
      <w:lang w:val="es-ES_tradnl"/>
    </w:rPr>
  </w:style>
  <w:style w:type="paragraph" w:customStyle="1" w:styleId="BodyText21">
    <w:name w:val="Body Text 21"/>
    <w:basedOn w:val="Normal"/>
    <w:rsid w:val="00D67BD7"/>
    <w:pPr>
      <w:spacing w:after="0" w:line="360" w:lineRule="auto"/>
      <w:ind w:firstLine="709"/>
      <w:jc w:val="both"/>
    </w:pPr>
    <w:rPr>
      <w:rFonts w:ascii="Century Gothic" w:eastAsia="Times New Roman" w:hAnsi="Century Gothic"/>
      <w:szCs w:val="20"/>
      <w:lang w:eastAsia="es-ES"/>
    </w:rPr>
  </w:style>
  <w:style w:type="paragraph" w:customStyle="1" w:styleId="Sinespaciado1">
    <w:name w:val="Sin espaciado1"/>
    <w:link w:val="NoSpacingChar"/>
    <w:qFormat/>
    <w:rsid w:val="00BD2ED4"/>
    <w:rPr>
      <w:rFonts w:ascii="Times New Roman" w:eastAsia="Times New Roman" w:hAnsi="Times New Roman"/>
      <w:sz w:val="24"/>
      <w:szCs w:val="24"/>
      <w:lang w:val="es-CO"/>
    </w:rPr>
  </w:style>
  <w:style w:type="character" w:customStyle="1" w:styleId="NoSpacingChar">
    <w:name w:val="No Spacing Char"/>
    <w:link w:val="Sinespaciado1"/>
    <w:locked/>
    <w:rsid w:val="00BD2ED4"/>
    <w:rPr>
      <w:rFonts w:ascii="Times New Roman" w:eastAsia="Times New Roman" w:hAnsi="Times New Roman"/>
      <w:sz w:val="24"/>
      <w:szCs w:val="24"/>
      <w:lang w:val="es-CO"/>
    </w:rPr>
  </w:style>
  <w:style w:type="paragraph" w:styleId="NormalWeb">
    <w:name w:val="Normal (Web)"/>
    <w:basedOn w:val="Normal"/>
    <w:uiPriority w:val="99"/>
    <w:unhideWhenUsed/>
    <w:qFormat/>
    <w:rsid w:val="00BD2ED4"/>
    <w:pPr>
      <w:spacing w:before="100" w:beforeAutospacing="1" w:after="100" w:afterAutospacing="1" w:line="240" w:lineRule="auto"/>
    </w:pPr>
    <w:rPr>
      <w:rFonts w:ascii="Times New Roman" w:eastAsia="Times New Roman" w:hAnsi="Times New Roman"/>
      <w:sz w:val="24"/>
      <w:szCs w:val="24"/>
      <w:lang w:eastAsia="es-CO"/>
    </w:rPr>
  </w:style>
  <w:style w:type="character" w:styleId="Hipervnculo">
    <w:name w:val="Hyperlink"/>
    <w:uiPriority w:val="99"/>
    <w:unhideWhenUsed/>
    <w:rsid w:val="00BD2ED4"/>
    <w:rPr>
      <w:color w:val="0000FF"/>
      <w:u w:val="single"/>
    </w:rPr>
  </w:style>
  <w:style w:type="paragraph" w:customStyle="1" w:styleId="Cuadrculamedia21">
    <w:name w:val="Cuadrícula media 21"/>
    <w:uiPriority w:val="1"/>
    <w:qFormat/>
    <w:rsid w:val="00BD2ED4"/>
    <w:rPr>
      <w:sz w:val="22"/>
      <w:szCs w:val="22"/>
      <w:lang w:val="es-CO" w:eastAsia="en-US"/>
    </w:rPr>
  </w:style>
  <w:style w:type="character" w:customStyle="1" w:styleId="textonavy">
    <w:name w:val="texto_navy"/>
    <w:rsid w:val="00BD2ED4"/>
  </w:style>
  <w:style w:type="paragraph" w:styleId="Textoindependiente">
    <w:name w:val="Body Text"/>
    <w:basedOn w:val="Normal"/>
    <w:link w:val="TextoindependienteCar"/>
    <w:uiPriority w:val="99"/>
    <w:semiHidden/>
    <w:unhideWhenUsed/>
    <w:rsid w:val="00F20FBE"/>
    <w:pPr>
      <w:spacing w:after="120"/>
    </w:pPr>
  </w:style>
  <w:style w:type="character" w:customStyle="1" w:styleId="TextoindependienteCar">
    <w:name w:val="Texto independiente Car"/>
    <w:basedOn w:val="Fuentedeprrafopredeter"/>
    <w:link w:val="Textoindependiente"/>
    <w:uiPriority w:val="99"/>
    <w:semiHidden/>
    <w:rsid w:val="00F20FBE"/>
    <w:rPr>
      <w:sz w:val="22"/>
      <w:szCs w:val="22"/>
      <w:lang w:val="es-CO" w:eastAsia="en-US"/>
    </w:rPr>
  </w:style>
  <w:style w:type="paragraph" w:styleId="Prrafodelista">
    <w:name w:val="List Paragraph"/>
    <w:basedOn w:val="Normal"/>
    <w:uiPriority w:val="34"/>
    <w:qFormat/>
    <w:rsid w:val="00F31F6D"/>
    <w:pPr>
      <w:spacing w:after="0" w:line="240" w:lineRule="auto"/>
      <w:ind w:left="708"/>
    </w:pPr>
    <w:rPr>
      <w:rFonts w:ascii="Times New Roman" w:eastAsia="Times New Roman" w:hAnsi="Times New Roman"/>
      <w:sz w:val="24"/>
      <w:szCs w:val="24"/>
      <w:lang w:val="es-ES" w:eastAsia="es-ES"/>
    </w:rPr>
  </w:style>
  <w:style w:type="paragraph" w:customStyle="1" w:styleId="BodyText31">
    <w:name w:val="Body Text 31"/>
    <w:basedOn w:val="Normal"/>
    <w:rsid w:val="00F31F6D"/>
    <w:pPr>
      <w:overflowPunct w:val="0"/>
      <w:autoSpaceDE w:val="0"/>
      <w:autoSpaceDN w:val="0"/>
      <w:adjustRightInd w:val="0"/>
      <w:spacing w:after="0" w:line="360" w:lineRule="auto"/>
      <w:jc w:val="both"/>
      <w:textAlignment w:val="baseline"/>
    </w:pPr>
    <w:rPr>
      <w:rFonts w:ascii="Arial" w:eastAsia="Calibri" w:hAnsi="Arial" w:cs="Arial"/>
      <w:sz w:val="28"/>
      <w:szCs w:val="28"/>
      <w:lang w:val="es-ES_tradnl" w:eastAsia="es-ES"/>
    </w:rPr>
  </w:style>
  <w:style w:type="paragraph" w:customStyle="1" w:styleId="Cuadrculaclara-nfasis31">
    <w:name w:val="Cuadrícula clara - Énfasis 31"/>
    <w:basedOn w:val="Normal"/>
    <w:link w:val="Cuadrculaclara-nfasis3Car"/>
    <w:uiPriority w:val="34"/>
    <w:qFormat/>
    <w:rsid w:val="0046289B"/>
    <w:pPr>
      <w:spacing w:after="0" w:line="240" w:lineRule="auto"/>
      <w:ind w:left="720"/>
      <w:contextualSpacing/>
    </w:pPr>
    <w:rPr>
      <w:rFonts w:ascii="Times New Roman" w:eastAsia="Times New Roman" w:hAnsi="Times New Roman"/>
      <w:sz w:val="24"/>
      <w:szCs w:val="24"/>
      <w:lang w:eastAsia="es-ES"/>
    </w:rPr>
  </w:style>
  <w:style w:type="character" w:customStyle="1" w:styleId="Cuadrculaclara-nfasis3Car">
    <w:name w:val="Cuadrícula clara - Énfasis 3 Car"/>
    <w:link w:val="Cuadrculaclara-nfasis31"/>
    <w:uiPriority w:val="34"/>
    <w:qFormat/>
    <w:locked/>
    <w:rsid w:val="0046289B"/>
    <w:rPr>
      <w:rFonts w:ascii="Times New Roman" w:eastAsia="Times New Roman" w:hAnsi="Times New Roman"/>
      <w:sz w:val="24"/>
      <w:szCs w:val="24"/>
      <w:lang w:val="es-CO"/>
    </w:rPr>
  </w:style>
  <w:style w:type="paragraph" w:customStyle="1" w:styleId="Ttulo21">
    <w:name w:val="Título 21"/>
    <w:basedOn w:val="Normal"/>
    <w:rsid w:val="00E759EC"/>
    <w:pPr>
      <w:widowControl w:val="0"/>
      <w:spacing w:after="0" w:line="240" w:lineRule="auto"/>
    </w:pPr>
    <w:rPr>
      <w:rFonts w:ascii="Arial" w:eastAsia="Arial" w:hAnsi="Arial" w:cs="Arial"/>
      <w:b/>
      <w:i/>
      <w:color w:val="000000"/>
      <w:sz w:val="28"/>
      <w:szCs w:val="20"/>
      <w:lang w:val="en-US"/>
    </w:rPr>
  </w:style>
  <w:style w:type="character" w:customStyle="1" w:styleId="Mencinsinresolver1">
    <w:name w:val="Mención sin resolver1"/>
    <w:basedOn w:val="Fuentedeprrafopredeter"/>
    <w:uiPriority w:val="99"/>
    <w:semiHidden/>
    <w:unhideWhenUsed/>
    <w:rsid w:val="005E5DE6"/>
    <w:rPr>
      <w:color w:val="605E5C"/>
      <w:shd w:val="clear" w:color="auto" w:fill="E1DFDD"/>
    </w:rPr>
  </w:style>
  <w:style w:type="character" w:styleId="Refdecomentario">
    <w:name w:val="annotation reference"/>
    <w:basedOn w:val="Fuentedeprrafopredeter"/>
    <w:uiPriority w:val="99"/>
    <w:semiHidden/>
    <w:unhideWhenUsed/>
    <w:rsid w:val="000B784F"/>
    <w:rPr>
      <w:sz w:val="18"/>
      <w:szCs w:val="18"/>
    </w:rPr>
  </w:style>
  <w:style w:type="paragraph" w:styleId="Textocomentario">
    <w:name w:val="annotation text"/>
    <w:basedOn w:val="Normal"/>
    <w:link w:val="TextocomentarioCar"/>
    <w:uiPriority w:val="99"/>
    <w:semiHidden/>
    <w:unhideWhenUsed/>
    <w:rsid w:val="000B784F"/>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0B784F"/>
    <w:rPr>
      <w:sz w:val="24"/>
      <w:szCs w:val="24"/>
      <w:lang w:val="es-CO" w:eastAsia="en-US"/>
    </w:rPr>
  </w:style>
  <w:style w:type="paragraph" w:styleId="Asuntodelcomentario">
    <w:name w:val="annotation subject"/>
    <w:basedOn w:val="Textocomentario"/>
    <w:next w:val="Textocomentario"/>
    <w:link w:val="AsuntodelcomentarioCar"/>
    <w:uiPriority w:val="99"/>
    <w:semiHidden/>
    <w:unhideWhenUsed/>
    <w:rsid w:val="000B784F"/>
    <w:rPr>
      <w:b/>
      <w:bCs/>
      <w:sz w:val="20"/>
      <w:szCs w:val="20"/>
    </w:rPr>
  </w:style>
  <w:style w:type="character" w:customStyle="1" w:styleId="AsuntodelcomentarioCar">
    <w:name w:val="Asunto del comentario Car"/>
    <w:basedOn w:val="TextocomentarioCar"/>
    <w:link w:val="Asuntodelcomentario"/>
    <w:uiPriority w:val="99"/>
    <w:semiHidden/>
    <w:rsid w:val="000B784F"/>
    <w:rPr>
      <w:b/>
      <w:bCs/>
      <w:sz w:val="24"/>
      <w:szCs w:val="24"/>
      <w:lang w:val="es-CO" w:eastAsia="en-US"/>
    </w:rPr>
  </w:style>
  <w:style w:type="table" w:styleId="Tablaconcuadrcula">
    <w:name w:val="Table Grid"/>
    <w:basedOn w:val="Tablanormal"/>
    <w:uiPriority w:val="59"/>
    <w:rsid w:val="00EE6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breadomedio1-nfasis11">
    <w:name w:val="Sombreado medio 1 - Énfasis 11"/>
    <w:uiPriority w:val="1"/>
    <w:qFormat/>
    <w:rsid w:val="007E780E"/>
    <w:rPr>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065024">
      <w:bodyDiv w:val="1"/>
      <w:marLeft w:val="0"/>
      <w:marRight w:val="0"/>
      <w:marTop w:val="0"/>
      <w:marBottom w:val="0"/>
      <w:divBdr>
        <w:top w:val="none" w:sz="0" w:space="0" w:color="auto"/>
        <w:left w:val="none" w:sz="0" w:space="0" w:color="auto"/>
        <w:bottom w:val="none" w:sz="0" w:space="0" w:color="auto"/>
        <w:right w:val="none" w:sz="0" w:space="0" w:color="auto"/>
      </w:divBdr>
    </w:div>
    <w:div w:id="398482353">
      <w:bodyDiv w:val="1"/>
      <w:marLeft w:val="0"/>
      <w:marRight w:val="0"/>
      <w:marTop w:val="0"/>
      <w:marBottom w:val="0"/>
      <w:divBdr>
        <w:top w:val="none" w:sz="0" w:space="0" w:color="auto"/>
        <w:left w:val="none" w:sz="0" w:space="0" w:color="auto"/>
        <w:bottom w:val="none" w:sz="0" w:space="0" w:color="auto"/>
        <w:right w:val="none" w:sz="0" w:space="0" w:color="auto"/>
      </w:divBdr>
    </w:div>
    <w:div w:id="522985469">
      <w:bodyDiv w:val="1"/>
      <w:marLeft w:val="0"/>
      <w:marRight w:val="0"/>
      <w:marTop w:val="0"/>
      <w:marBottom w:val="0"/>
      <w:divBdr>
        <w:top w:val="none" w:sz="0" w:space="0" w:color="auto"/>
        <w:left w:val="none" w:sz="0" w:space="0" w:color="auto"/>
        <w:bottom w:val="none" w:sz="0" w:space="0" w:color="auto"/>
        <w:right w:val="none" w:sz="0" w:space="0" w:color="auto"/>
      </w:divBdr>
    </w:div>
    <w:div w:id="1031611680">
      <w:bodyDiv w:val="1"/>
      <w:marLeft w:val="0"/>
      <w:marRight w:val="0"/>
      <w:marTop w:val="0"/>
      <w:marBottom w:val="0"/>
      <w:divBdr>
        <w:top w:val="none" w:sz="0" w:space="0" w:color="auto"/>
        <w:left w:val="none" w:sz="0" w:space="0" w:color="auto"/>
        <w:bottom w:val="none" w:sz="0" w:space="0" w:color="auto"/>
        <w:right w:val="none" w:sz="0" w:space="0" w:color="auto"/>
      </w:divBdr>
      <w:divsChild>
        <w:div w:id="1840461958">
          <w:marLeft w:val="0"/>
          <w:marRight w:val="0"/>
          <w:marTop w:val="0"/>
          <w:marBottom w:val="0"/>
          <w:divBdr>
            <w:top w:val="none" w:sz="0" w:space="0" w:color="auto"/>
            <w:left w:val="none" w:sz="0" w:space="0" w:color="auto"/>
            <w:bottom w:val="none" w:sz="0" w:space="0" w:color="auto"/>
            <w:right w:val="none" w:sz="0" w:space="0" w:color="auto"/>
          </w:divBdr>
        </w:div>
      </w:divsChild>
    </w:div>
    <w:div w:id="1480609406">
      <w:bodyDiv w:val="1"/>
      <w:marLeft w:val="0"/>
      <w:marRight w:val="0"/>
      <w:marTop w:val="0"/>
      <w:marBottom w:val="0"/>
      <w:divBdr>
        <w:top w:val="none" w:sz="0" w:space="0" w:color="auto"/>
        <w:left w:val="none" w:sz="0" w:space="0" w:color="auto"/>
        <w:bottom w:val="none" w:sz="0" w:space="0" w:color="auto"/>
        <w:right w:val="none" w:sz="0" w:space="0" w:color="auto"/>
      </w:divBdr>
    </w:div>
    <w:div w:id="1632397060">
      <w:bodyDiv w:val="1"/>
      <w:marLeft w:val="0"/>
      <w:marRight w:val="0"/>
      <w:marTop w:val="0"/>
      <w:marBottom w:val="0"/>
      <w:divBdr>
        <w:top w:val="none" w:sz="0" w:space="0" w:color="auto"/>
        <w:left w:val="none" w:sz="0" w:space="0" w:color="auto"/>
        <w:bottom w:val="none" w:sz="0" w:space="0" w:color="auto"/>
        <w:right w:val="none" w:sz="0" w:space="0" w:color="auto"/>
      </w:divBdr>
    </w:div>
    <w:div w:id="1685134834">
      <w:bodyDiv w:val="1"/>
      <w:marLeft w:val="0"/>
      <w:marRight w:val="0"/>
      <w:marTop w:val="0"/>
      <w:marBottom w:val="0"/>
      <w:divBdr>
        <w:top w:val="none" w:sz="0" w:space="0" w:color="auto"/>
        <w:left w:val="none" w:sz="0" w:space="0" w:color="auto"/>
        <w:bottom w:val="none" w:sz="0" w:space="0" w:color="auto"/>
        <w:right w:val="none" w:sz="0" w:space="0" w:color="auto"/>
      </w:divBdr>
      <w:divsChild>
        <w:div w:id="462356796">
          <w:marLeft w:val="0"/>
          <w:marRight w:val="0"/>
          <w:marTop w:val="0"/>
          <w:marBottom w:val="0"/>
          <w:divBdr>
            <w:top w:val="none" w:sz="0" w:space="0" w:color="auto"/>
            <w:left w:val="none" w:sz="0" w:space="0" w:color="auto"/>
            <w:bottom w:val="none" w:sz="0" w:space="0" w:color="auto"/>
            <w:right w:val="none" w:sz="0" w:space="0" w:color="auto"/>
          </w:divBdr>
        </w:div>
      </w:divsChild>
    </w:div>
    <w:div w:id="17207381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13C6B7335167F145BCA082A8F6CB3F14" ma:contentTypeVersion="4" ma:contentTypeDescription="Crear nuevo documento." ma:contentTypeScope="" ma:versionID="b456d4c9a31ee18b391aaa7789bf1479">
  <xsd:schema xmlns:xsd="http://www.w3.org/2001/XMLSchema" xmlns:xs="http://www.w3.org/2001/XMLSchema" xmlns:p="http://schemas.microsoft.com/office/2006/metadata/properties" xmlns:ns2="90c507b4-eb83-4d09-9396-a464e3679abf" xmlns:ns3="3f651fff-6043-404f-be87-95b68ded21b6" targetNamespace="http://schemas.microsoft.com/office/2006/metadata/properties" ma:root="true" ma:fieldsID="61f35a95da4b5bb70c5e2335b95217e3" ns2:_="" ns3:_="">
    <xsd:import namespace="90c507b4-eb83-4d09-9396-a464e3679abf"/>
    <xsd:import namespace="3f651fff-6043-404f-be87-95b68ded21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507b4-eb83-4d09-9396-a464e367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651fff-6043-404f-be87-95b68ded21b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C2C0E5-DC24-42FE-BE12-FB5CE32D93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DD4771-CF72-4070-84C9-EB3C9C63BCF9}">
  <ds:schemaRefs>
    <ds:schemaRef ds:uri="http://schemas.openxmlformats.org/officeDocument/2006/bibliography"/>
  </ds:schemaRefs>
</ds:datastoreItem>
</file>

<file path=customXml/itemProps3.xml><?xml version="1.0" encoding="utf-8"?>
<ds:datastoreItem xmlns:ds="http://schemas.openxmlformats.org/officeDocument/2006/customXml" ds:itemID="{E691B62E-B318-485C-9818-75E70C5BD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507b4-eb83-4d09-9396-a464e3679abf"/>
    <ds:schemaRef ds:uri="3f651fff-6043-404f-be87-95b68ded2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48FEC5-5030-4D2D-B689-D3CF686083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557</Words>
  <Characters>3066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Ricardo Cortés Tamayo</dc:creator>
  <cp:keywords/>
  <cp:lastModifiedBy>María Paula Sierra Torres</cp:lastModifiedBy>
  <cp:revision>3</cp:revision>
  <cp:lastPrinted>2021-04-09T21:35:00Z</cp:lastPrinted>
  <dcterms:created xsi:type="dcterms:W3CDTF">2021-04-09T21:35:00Z</dcterms:created>
  <dcterms:modified xsi:type="dcterms:W3CDTF">2021-04-09T21:35:00Z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0x01010013C6B7335167F145BCA082A8F6CB3F14</vt:lpwstr>
  </property>
</Properties>
</file>