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31639F40"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D25FB8">
        <w:rPr>
          <w:bCs/>
          <w:sz w:val="24"/>
          <w:szCs w:val="24"/>
        </w:rPr>
        <w:t>siete</w:t>
      </w:r>
      <w:r w:rsidR="006A6312" w:rsidRPr="00857BD3">
        <w:rPr>
          <w:bCs/>
          <w:sz w:val="24"/>
          <w:szCs w:val="24"/>
        </w:rPr>
        <w:t xml:space="preserve"> </w:t>
      </w:r>
      <w:r w:rsidRPr="00857BD3">
        <w:rPr>
          <w:bCs/>
          <w:sz w:val="24"/>
          <w:szCs w:val="24"/>
        </w:rPr>
        <w:t>(</w:t>
      </w:r>
      <w:r w:rsidR="00D25FB8">
        <w:rPr>
          <w:bCs/>
          <w:sz w:val="24"/>
          <w:szCs w:val="24"/>
        </w:rPr>
        <w:t>7</w:t>
      </w:r>
      <w:r w:rsidRPr="00857BD3">
        <w:rPr>
          <w:bCs/>
          <w:sz w:val="24"/>
          <w:szCs w:val="24"/>
        </w:rPr>
        <w:t>) de</w:t>
      </w:r>
      <w:r w:rsidR="00C53B7C" w:rsidRPr="00857BD3">
        <w:rPr>
          <w:bCs/>
          <w:sz w:val="24"/>
          <w:szCs w:val="24"/>
        </w:rPr>
        <w:t xml:space="preserve"> </w:t>
      </w:r>
      <w:r w:rsidR="00D25FB8">
        <w:rPr>
          <w:bCs/>
          <w:sz w:val="24"/>
          <w:szCs w:val="24"/>
        </w:rPr>
        <w:t>abril</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3B46265A"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11001-03-15-000-2021-01251-00</w:t>
      </w:r>
    </w:p>
    <w:p w14:paraId="0D6849AD" w14:textId="14B3E0EA" w:rsidR="000C5DB7" w:rsidRPr="00857BD3" w:rsidRDefault="000C5DB7" w:rsidP="00857BD3">
      <w:pPr>
        <w:spacing w:line="276" w:lineRule="auto"/>
        <w:ind w:left="1620" w:hanging="1620"/>
        <w:contextualSpacing/>
        <w:rPr>
          <w:sz w:val="24"/>
          <w:szCs w:val="24"/>
        </w:rPr>
      </w:pPr>
      <w:r w:rsidRPr="00857BD3">
        <w:rPr>
          <w:b/>
          <w:sz w:val="24"/>
          <w:szCs w:val="24"/>
        </w:rPr>
        <w:t>Accionante</w:t>
      </w:r>
      <w:r w:rsidR="00D25FB8">
        <w:rPr>
          <w:b/>
          <w:sz w:val="24"/>
          <w:szCs w:val="24"/>
        </w:rPr>
        <w:t>s</w:t>
      </w:r>
      <w:r w:rsidRPr="00857BD3">
        <w:rPr>
          <w:b/>
          <w:sz w:val="24"/>
          <w:szCs w:val="24"/>
        </w:rPr>
        <w:t>:</w:t>
      </w:r>
      <w:r w:rsidRPr="00857BD3">
        <w:rPr>
          <w:b/>
          <w:sz w:val="24"/>
          <w:szCs w:val="24"/>
        </w:rPr>
        <w:tab/>
      </w:r>
      <w:r w:rsidR="00D25FB8">
        <w:rPr>
          <w:bCs/>
          <w:sz w:val="24"/>
          <w:szCs w:val="24"/>
        </w:rPr>
        <w:t xml:space="preserve">Rosa Emilia Zapata de Isaza y Miguel Darío Isaza </w:t>
      </w:r>
      <w:proofErr w:type="spellStart"/>
      <w:r w:rsidR="00D25FB8">
        <w:rPr>
          <w:bCs/>
          <w:sz w:val="24"/>
          <w:szCs w:val="24"/>
        </w:rPr>
        <w:t>Isaza</w:t>
      </w:r>
      <w:proofErr w:type="spellEnd"/>
    </w:p>
    <w:p w14:paraId="74DF3A4D" w14:textId="528300F0"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Pr="00857BD3">
        <w:rPr>
          <w:b/>
          <w:sz w:val="24"/>
          <w:szCs w:val="24"/>
        </w:rPr>
        <w:tab/>
      </w:r>
      <w:r w:rsidR="00DF40E2">
        <w:rPr>
          <w:bCs/>
          <w:sz w:val="24"/>
          <w:szCs w:val="24"/>
        </w:rPr>
        <w:t xml:space="preserve">Tribunal Administrativo de </w:t>
      </w:r>
      <w:r w:rsidR="00D25FB8">
        <w:rPr>
          <w:bCs/>
          <w:sz w:val="24"/>
          <w:szCs w:val="24"/>
        </w:rPr>
        <w:t>Antioquia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516B4DCF" w:rsidR="00211F0C" w:rsidRPr="00857BD3" w:rsidRDefault="00D25FB8" w:rsidP="00857BD3">
      <w:pPr>
        <w:spacing w:line="276" w:lineRule="auto"/>
        <w:rPr>
          <w:sz w:val="24"/>
          <w:szCs w:val="24"/>
        </w:rPr>
      </w:pPr>
      <w:r w:rsidRPr="00D25FB8">
        <w:rPr>
          <w:sz w:val="24"/>
          <w:szCs w:val="24"/>
        </w:rPr>
        <w:t xml:space="preserve">Rosa Emilia Zapata de Isaza y Miguel Darío Isaza </w:t>
      </w:r>
      <w:proofErr w:type="spellStart"/>
      <w:r w:rsidRPr="00D25FB8">
        <w:rPr>
          <w:sz w:val="24"/>
          <w:szCs w:val="24"/>
        </w:rPr>
        <w:t>Isaza</w:t>
      </w:r>
      <w:proofErr w:type="spellEnd"/>
      <w:r w:rsidR="00211F0C" w:rsidRPr="00857BD3">
        <w:rPr>
          <w:sz w:val="24"/>
          <w:szCs w:val="24"/>
        </w:rPr>
        <w:t xml:space="preserve">, </w:t>
      </w:r>
      <w:r w:rsidR="00454226">
        <w:rPr>
          <w:sz w:val="24"/>
          <w:szCs w:val="24"/>
        </w:rPr>
        <w:t>en nombre propio</w:t>
      </w:r>
      <w:r w:rsidR="008E74C7" w:rsidRPr="00857BD3">
        <w:rPr>
          <w:sz w:val="24"/>
          <w:szCs w:val="24"/>
        </w:rPr>
        <w:t>,</w:t>
      </w:r>
      <w:r w:rsidR="00211F0C" w:rsidRPr="00857BD3">
        <w:rPr>
          <w:sz w:val="24"/>
          <w:szCs w:val="24"/>
        </w:rPr>
        <w:t xml:space="preserve"> solicit</w:t>
      </w:r>
      <w:r>
        <w:rPr>
          <w:sz w:val="24"/>
          <w:szCs w:val="24"/>
        </w:rPr>
        <w:t>aron</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 su</w:t>
      </w:r>
      <w:r>
        <w:rPr>
          <w:sz w:val="24"/>
          <w:szCs w:val="24"/>
        </w:rPr>
        <w:t>s</w:t>
      </w:r>
      <w:r w:rsidR="00211F0C" w:rsidRPr="00857BD3">
        <w:rPr>
          <w:sz w:val="24"/>
          <w:szCs w:val="24"/>
        </w:rPr>
        <w:t xml:space="preserve"> derecho</w:t>
      </w:r>
      <w:r>
        <w:rPr>
          <w:sz w:val="24"/>
          <w:szCs w:val="24"/>
        </w:rPr>
        <w:t>s</w:t>
      </w:r>
      <w:r w:rsidR="00041C53" w:rsidRPr="00857BD3">
        <w:rPr>
          <w:sz w:val="24"/>
          <w:szCs w:val="24"/>
        </w:rPr>
        <w:t xml:space="preserve"> fundamental</w:t>
      </w:r>
      <w:r>
        <w:rPr>
          <w:sz w:val="24"/>
          <w:szCs w:val="24"/>
        </w:rPr>
        <w:t>es</w:t>
      </w:r>
      <w:r w:rsidR="008E74C7" w:rsidRPr="00857BD3">
        <w:rPr>
          <w:sz w:val="24"/>
          <w:szCs w:val="24"/>
        </w:rPr>
        <w:t xml:space="preserve"> </w:t>
      </w:r>
      <w:r>
        <w:rPr>
          <w:sz w:val="24"/>
          <w:szCs w:val="24"/>
        </w:rPr>
        <w:t>a la vida, a la dignidad humana, al mínimo vital, al debido proceso y al acceso a la administración de justicia</w:t>
      </w:r>
      <w:r w:rsidR="002B0D72">
        <w:rPr>
          <w:sz w:val="24"/>
          <w:szCs w:val="24"/>
        </w:rPr>
        <w:t>. Tal</w:t>
      </w:r>
      <w:r>
        <w:rPr>
          <w:sz w:val="24"/>
          <w:szCs w:val="24"/>
        </w:rPr>
        <w:t>es</w:t>
      </w:r>
      <w:r w:rsidR="002B0D72">
        <w:rPr>
          <w:sz w:val="24"/>
          <w:szCs w:val="24"/>
        </w:rPr>
        <w:t xml:space="preserve"> garantía</w:t>
      </w:r>
      <w:r>
        <w:rPr>
          <w:sz w:val="24"/>
          <w:szCs w:val="24"/>
        </w:rPr>
        <w:t>s</w:t>
      </w:r>
      <w:r w:rsidR="002B0D72">
        <w:rPr>
          <w:sz w:val="24"/>
          <w:szCs w:val="24"/>
        </w:rPr>
        <w:t xml:space="preserve"> la</w:t>
      </w:r>
      <w:r>
        <w:rPr>
          <w:sz w:val="24"/>
          <w:szCs w:val="24"/>
        </w:rPr>
        <w:t>s</w:t>
      </w:r>
      <w:r w:rsidR="006A6312" w:rsidRPr="00857BD3">
        <w:rPr>
          <w:sz w:val="24"/>
          <w:szCs w:val="24"/>
        </w:rPr>
        <w:t xml:space="preserve"> consider</w:t>
      </w:r>
      <w:r>
        <w:rPr>
          <w:sz w:val="24"/>
          <w:szCs w:val="24"/>
        </w:rPr>
        <w:t>aron</w:t>
      </w:r>
      <w:r w:rsidR="006A6312" w:rsidRPr="00857BD3">
        <w:rPr>
          <w:sz w:val="24"/>
          <w:szCs w:val="24"/>
        </w:rPr>
        <w:t xml:space="preserve"> vulnerad</w:t>
      </w:r>
      <w:r w:rsidR="002B0D72">
        <w:rPr>
          <w:sz w:val="24"/>
          <w:szCs w:val="24"/>
        </w:rPr>
        <w:t>a</w:t>
      </w:r>
      <w:r>
        <w:rPr>
          <w:sz w:val="24"/>
          <w:szCs w:val="24"/>
        </w:rPr>
        <w:t>s</w:t>
      </w:r>
      <w:r w:rsidR="00211F0C" w:rsidRPr="00857BD3">
        <w:rPr>
          <w:sz w:val="24"/>
          <w:szCs w:val="24"/>
        </w:rPr>
        <w:t xml:space="preserve"> por </w:t>
      </w:r>
      <w:r w:rsidR="009630D5" w:rsidRPr="00857BD3">
        <w:rPr>
          <w:sz w:val="24"/>
          <w:szCs w:val="24"/>
        </w:rPr>
        <w:t xml:space="preserve">el </w:t>
      </w:r>
      <w:r w:rsidR="00DF40E2">
        <w:rPr>
          <w:sz w:val="24"/>
          <w:szCs w:val="24"/>
        </w:rPr>
        <w:t xml:space="preserve">Tribunal </w:t>
      </w:r>
      <w:r w:rsidR="002C2DC6">
        <w:rPr>
          <w:sz w:val="24"/>
          <w:szCs w:val="24"/>
        </w:rPr>
        <w:t xml:space="preserve">Administrativo </w:t>
      </w:r>
      <w:r>
        <w:rPr>
          <w:sz w:val="24"/>
          <w:szCs w:val="24"/>
        </w:rPr>
        <w:t>de Antioquia</w:t>
      </w:r>
      <w:r w:rsidR="002B0D72">
        <w:rPr>
          <w:sz w:val="24"/>
          <w:szCs w:val="24"/>
        </w:rPr>
        <w:t xml:space="preserve">. En su </w:t>
      </w:r>
      <w:r w:rsidR="00FF3D3E">
        <w:rPr>
          <w:sz w:val="24"/>
          <w:szCs w:val="24"/>
        </w:rPr>
        <w:t>memorial</w:t>
      </w:r>
      <w:r w:rsidR="002B0D72">
        <w:rPr>
          <w:sz w:val="24"/>
          <w:szCs w:val="24"/>
        </w:rPr>
        <w:t xml:space="preserve">, </w:t>
      </w:r>
      <w:r>
        <w:rPr>
          <w:sz w:val="24"/>
          <w:szCs w:val="24"/>
        </w:rPr>
        <w:t>los actores se dirigieron contra los autos del 9 de febrero</w:t>
      </w:r>
      <w:r>
        <w:rPr>
          <w:rStyle w:val="Refdenotaalpie"/>
          <w:sz w:val="24"/>
          <w:szCs w:val="24"/>
        </w:rPr>
        <w:footnoteReference w:id="2"/>
      </w:r>
      <w:r>
        <w:rPr>
          <w:sz w:val="24"/>
          <w:szCs w:val="24"/>
        </w:rPr>
        <w:t xml:space="preserve"> y el 5 de marzo de 2021</w:t>
      </w:r>
      <w:r w:rsidR="007A018D">
        <w:rPr>
          <w:sz w:val="24"/>
          <w:szCs w:val="24"/>
          <w:vertAlign w:val="superscript"/>
        </w:rPr>
        <w:t>[</w:t>
      </w:r>
      <w:r>
        <w:rPr>
          <w:rStyle w:val="Refdenotaalpie"/>
          <w:sz w:val="24"/>
          <w:szCs w:val="24"/>
        </w:rPr>
        <w:footnoteReference w:id="3"/>
      </w:r>
      <w:r w:rsidR="007A018D">
        <w:rPr>
          <w:sz w:val="24"/>
          <w:szCs w:val="24"/>
          <w:vertAlign w:val="superscript"/>
        </w:rPr>
        <w:t>]</w:t>
      </w:r>
      <w:r>
        <w:rPr>
          <w:sz w:val="24"/>
          <w:szCs w:val="24"/>
        </w:rPr>
        <w:t xml:space="preserve">, proferidos dentro del proceso ejecutivo identificado con el n.° único de radicación 05001-23-33-000-2020-02953-00. </w:t>
      </w:r>
      <w:r w:rsidR="00AE65EA">
        <w:rPr>
          <w:sz w:val="24"/>
          <w:szCs w:val="24"/>
        </w:rPr>
        <w:t>En</w:t>
      </w:r>
      <w:r>
        <w:rPr>
          <w:sz w:val="24"/>
          <w:szCs w:val="24"/>
        </w:rPr>
        <w:t xml:space="preserve"> </w:t>
      </w:r>
      <w:r w:rsidR="007A018D">
        <w:rPr>
          <w:sz w:val="24"/>
          <w:szCs w:val="24"/>
        </w:rPr>
        <w:t>las citadas providencias</w:t>
      </w:r>
      <w:r>
        <w:rPr>
          <w:sz w:val="24"/>
          <w:szCs w:val="24"/>
        </w:rPr>
        <w:t>, la autoridad accionada dio por inembargables los dineros que la Fiscalía General de la Nación tiene consignados en los bancos de Occidente y de Bogotá</w:t>
      </w:r>
      <w:r w:rsidR="00AE65EA">
        <w:rPr>
          <w:sz w:val="24"/>
          <w:szCs w:val="24"/>
        </w:rPr>
        <w:t>. Por tanto, negó la respectiva solicitud de embargo, presentada en la correspondiente demanda ejecutiva</w:t>
      </w:r>
      <w:r>
        <w:rPr>
          <w:sz w:val="24"/>
          <w:szCs w:val="24"/>
        </w:rPr>
        <w:t>.</w:t>
      </w:r>
    </w:p>
    <w:p w14:paraId="07A51DF9" w14:textId="77777777" w:rsidR="00196199" w:rsidRPr="00857BD3" w:rsidRDefault="00196199" w:rsidP="00857BD3">
      <w:pPr>
        <w:spacing w:line="276" w:lineRule="auto"/>
        <w:rPr>
          <w:sz w:val="24"/>
          <w:szCs w:val="24"/>
        </w:rPr>
      </w:pPr>
    </w:p>
    <w:p w14:paraId="032AABF9" w14:textId="24D86F09" w:rsidR="00196199" w:rsidRDefault="00AE65EA" w:rsidP="00857BD3">
      <w:pPr>
        <w:spacing w:line="276" w:lineRule="auto"/>
        <w:rPr>
          <w:sz w:val="24"/>
          <w:szCs w:val="24"/>
        </w:rPr>
      </w:pPr>
      <w:r>
        <w:rPr>
          <w:sz w:val="24"/>
          <w:szCs w:val="24"/>
        </w:rPr>
        <w:t xml:space="preserve">A la </w:t>
      </w:r>
      <w:r w:rsidR="00890662">
        <w:rPr>
          <w:sz w:val="24"/>
          <w:szCs w:val="24"/>
        </w:rPr>
        <w:t>petición</w:t>
      </w:r>
      <w:r>
        <w:rPr>
          <w:sz w:val="24"/>
          <w:szCs w:val="24"/>
        </w:rPr>
        <w:t xml:space="preserve"> de amparo</w:t>
      </w:r>
      <w:r w:rsidR="00E23209" w:rsidRPr="00857BD3">
        <w:rPr>
          <w:sz w:val="24"/>
          <w:szCs w:val="24"/>
        </w:rPr>
        <w:t xml:space="preserve"> fue</w:t>
      </w:r>
      <w:r w:rsidR="00A75464">
        <w:rPr>
          <w:sz w:val="24"/>
          <w:szCs w:val="24"/>
        </w:rPr>
        <w:t>ron</w:t>
      </w:r>
      <w:r w:rsidR="00E23209" w:rsidRPr="00857BD3">
        <w:rPr>
          <w:sz w:val="24"/>
          <w:szCs w:val="24"/>
        </w:rPr>
        <w:t xml:space="preserve"> </w:t>
      </w:r>
      <w:r>
        <w:rPr>
          <w:sz w:val="24"/>
          <w:szCs w:val="24"/>
        </w:rPr>
        <w:t>adjuntados los proveídos objeto de esta acción y la historia médica</w:t>
      </w:r>
      <w:r w:rsidR="00235DF0">
        <w:rPr>
          <w:rStyle w:val="Refdenotaalpie"/>
          <w:sz w:val="24"/>
          <w:szCs w:val="24"/>
        </w:rPr>
        <w:footnoteReference w:id="4"/>
      </w:r>
      <w:r>
        <w:rPr>
          <w:sz w:val="24"/>
          <w:szCs w:val="24"/>
        </w:rPr>
        <w:t xml:space="preserve"> de los actores. A través de esta, los accionantes afirman que, dado su estado de salud y edad, les urge cobrar los dineros a cuyo pago la </w:t>
      </w:r>
      <w:r w:rsidR="00890662">
        <w:rPr>
          <w:sz w:val="24"/>
          <w:szCs w:val="24"/>
        </w:rPr>
        <w:t xml:space="preserve">citada </w:t>
      </w:r>
      <w:r>
        <w:rPr>
          <w:sz w:val="24"/>
          <w:szCs w:val="24"/>
        </w:rPr>
        <w:t xml:space="preserve">entidad fue condenada mediante </w:t>
      </w:r>
      <w:r w:rsidR="00890662">
        <w:rPr>
          <w:sz w:val="24"/>
          <w:szCs w:val="24"/>
        </w:rPr>
        <w:t xml:space="preserve">la </w:t>
      </w:r>
      <w:r>
        <w:rPr>
          <w:sz w:val="24"/>
          <w:szCs w:val="24"/>
        </w:rPr>
        <w:t xml:space="preserve">sentencia </w:t>
      </w:r>
      <w:r w:rsidR="00890662">
        <w:rPr>
          <w:sz w:val="24"/>
          <w:szCs w:val="24"/>
        </w:rPr>
        <w:t>d</w:t>
      </w:r>
      <w:r>
        <w:rPr>
          <w:sz w:val="24"/>
          <w:szCs w:val="24"/>
        </w:rPr>
        <w:t xml:space="preserve">el 3 de marzo de 2014, </w:t>
      </w:r>
      <w:r w:rsidR="00890662" w:rsidRPr="00890662">
        <w:rPr>
          <w:sz w:val="24"/>
          <w:szCs w:val="24"/>
        </w:rPr>
        <w:t xml:space="preserve">dictada </w:t>
      </w:r>
      <w:r>
        <w:rPr>
          <w:sz w:val="24"/>
          <w:szCs w:val="24"/>
        </w:rPr>
        <w:t xml:space="preserve">dentro de la acción de reparación directa identificada con el n.° único de radicación </w:t>
      </w:r>
      <w:r w:rsidRPr="00AE65EA">
        <w:rPr>
          <w:sz w:val="24"/>
          <w:szCs w:val="24"/>
        </w:rPr>
        <w:t>05001</w:t>
      </w:r>
      <w:r>
        <w:rPr>
          <w:sz w:val="24"/>
          <w:szCs w:val="24"/>
        </w:rPr>
        <w:t>-</w:t>
      </w:r>
      <w:r w:rsidRPr="00AE65EA">
        <w:rPr>
          <w:sz w:val="24"/>
          <w:szCs w:val="24"/>
        </w:rPr>
        <w:t>23</w:t>
      </w:r>
      <w:r>
        <w:rPr>
          <w:sz w:val="24"/>
          <w:szCs w:val="24"/>
        </w:rPr>
        <w:t>-</w:t>
      </w:r>
      <w:r w:rsidRPr="00AE65EA">
        <w:rPr>
          <w:sz w:val="24"/>
          <w:szCs w:val="24"/>
        </w:rPr>
        <w:t>31</w:t>
      </w:r>
      <w:r>
        <w:rPr>
          <w:sz w:val="24"/>
          <w:szCs w:val="24"/>
        </w:rPr>
        <w:t>-</w:t>
      </w:r>
      <w:r w:rsidRPr="00AE65EA">
        <w:rPr>
          <w:sz w:val="24"/>
          <w:szCs w:val="24"/>
        </w:rPr>
        <w:t>000</w:t>
      </w:r>
      <w:r>
        <w:rPr>
          <w:sz w:val="24"/>
          <w:szCs w:val="24"/>
        </w:rPr>
        <w:t>-</w:t>
      </w:r>
      <w:r w:rsidRPr="00AE65EA">
        <w:rPr>
          <w:sz w:val="24"/>
          <w:szCs w:val="24"/>
        </w:rPr>
        <w:t>1999</w:t>
      </w:r>
      <w:r>
        <w:rPr>
          <w:sz w:val="24"/>
          <w:szCs w:val="24"/>
        </w:rPr>
        <w:t>-</w:t>
      </w:r>
      <w:r w:rsidRPr="00AE65EA">
        <w:rPr>
          <w:sz w:val="24"/>
          <w:szCs w:val="24"/>
        </w:rPr>
        <w:t>01970</w:t>
      </w:r>
      <w:r>
        <w:rPr>
          <w:sz w:val="24"/>
          <w:szCs w:val="24"/>
        </w:rPr>
        <w:t>-</w:t>
      </w:r>
      <w:r w:rsidRPr="00AE65EA">
        <w:rPr>
          <w:sz w:val="24"/>
          <w:szCs w:val="24"/>
        </w:rPr>
        <w:t>01</w:t>
      </w:r>
      <w:r>
        <w:rPr>
          <w:sz w:val="24"/>
          <w:szCs w:val="24"/>
        </w:rPr>
        <w:t xml:space="preserve"> (29.822). Las piezas </w:t>
      </w:r>
      <w:r w:rsidR="00890662">
        <w:rPr>
          <w:sz w:val="24"/>
          <w:szCs w:val="24"/>
        </w:rPr>
        <w:t xml:space="preserve">documentales </w:t>
      </w:r>
      <w:r>
        <w:rPr>
          <w:sz w:val="24"/>
          <w:szCs w:val="24"/>
        </w:rPr>
        <w:t xml:space="preserve">en </w:t>
      </w:r>
      <w:r w:rsidR="00890662">
        <w:rPr>
          <w:sz w:val="24"/>
          <w:szCs w:val="24"/>
        </w:rPr>
        <w:t>mención</w:t>
      </w:r>
      <w:r>
        <w:rPr>
          <w:sz w:val="24"/>
          <w:szCs w:val="24"/>
        </w:rPr>
        <w:t xml:space="preserve"> lucen suficientes para adoptar la decisión que</w:t>
      </w:r>
      <w:r w:rsidR="00890662">
        <w:rPr>
          <w:sz w:val="24"/>
          <w:szCs w:val="24"/>
        </w:rPr>
        <w:t xml:space="preserve"> </w:t>
      </w:r>
      <w:r>
        <w:rPr>
          <w:sz w:val="24"/>
          <w:szCs w:val="24"/>
        </w:rPr>
        <w:t>en derecho corresponda</w:t>
      </w:r>
      <w:r w:rsidR="00890662">
        <w:rPr>
          <w:sz w:val="24"/>
          <w:szCs w:val="24"/>
        </w:rPr>
        <w:t xml:space="preserve"> dentro de este proceso</w:t>
      </w:r>
      <w:r>
        <w:rPr>
          <w:sz w:val="24"/>
          <w:szCs w:val="24"/>
        </w:rPr>
        <w:t>.</w:t>
      </w:r>
    </w:p>
    <w:p w14:paraId="6A4256CF" w14:textId="77777777" w:rsidR="00286F87" w:rsidRPr="00857BD3" w:rsidRDefault="00286F87" w:rsidP="00286F87">
      <w:pPr>
        <w:spacing w:line="276" w:lineRule="auto"/>
        <w:rPr>
          <w:sz w:val="24"/>
          <w:szCs w:val="24"/>
        </w:rPr>
      </w:pPr>
    </w:p>
    <w:p w14:paraId="0E093DDC" w14:textId="77777777" w:rsidR="00286F87" w:rsidRPr="00857BD3" w:rsidRDefault="00286F87" w:rsidP="00286F87">
      <w:pPr>
        <w:spacing w:line="276" w:lineRule="auto"/>
        <w:rPr>
          <w:sz w:val="24"/>
          <w:szCs w:val="24"/>
        </w:rPr>
      </w:pPr>
      <w:r w:rsidRPr="00857BD3">
        <w:rPr>
          <w:sz w:val="24"/>
          <w:szCs w:val="24"/>
        </w:rPr>
        <w:t>En consonancia con lo expuesto, se ordenará:</w:t>
      </w:r>
    </w:p>
    <w:p w14:paraId="1396E1AA" w14:textId="77777777" w:rsidR="00286F87" w:rsidRPr="00857BD3" w:rsidRDefault="00286F87" w:rsidP="00286F87">
      <w:pPr>
        <w:spacing w:line="276" w:lineRule="auto"/>
        <w:rPr>
          <w:sz w:val="24"/>
          <w:szCs w:val="24"/>
        </w:rPr>
      </w:pPr>
    </w:p>
    <w:p w14:paraId="1E5BE7D7" w14:textId="57605263" w:rsidR="00286F87" w:rsidRPr="00857BD3" w:rsidRDefault="00286F87" w:rsidP="00286F87">
      <w:pPr>
        <w:pStyle w:val="Prrafodelista"/>
        <w:numPr>
          <w:ilvl w:val="0"/>
          <w:numId w:val="12"/>
        </w:numPr>
        <w:spacing w:line="276" w:lineRule="auto"/>
        <w:ind w:left="360"/>
        <w:rPr>
          <w:sz w:val="24"/>
          <w:szCs w:val="24"/>
        </w:rPr>
      </w:pPr>
      <w:r w:rsidRPr="00857BD3">
        <w:rPr>
          <w:i/>
          <w:iCs/>
          <w:sz w:val="24"/>
          <w:szCs w:val="24"/>
        </w:rPr>
        <w:t xml:space="preserve">Al Tribunal Administrativo </w:t>
      </w:r>
      <w:r>
        <w:rPr>
          <w:i/>
          <w:iCs/>
          <w:sz w:val="24"/>
          <w:szCs w:val="24"/>
        </w:rPr>
        <w:t>de Antioquia</w:t>
      </w:r>
      <w:r w:rsidRPr="00857BD3">
        <w:rPr>
          <w:sz w:val="24"/>
          <w:szCs w:val="24"/>
        </w:rPr>
        <w:t xml:space="preserve">: que informe a este despacho los nombres y direcciones de notificación de quienes </w:t>
      </w:r>
      <w:r>
        <w:rPr>
          <w:sz w:val="24"/>
          <w:szCs w:val="24"/>
        </w:rPr>
        <w:t>obran</w:t>
      </w:r>
      <w:r w:rsidRPr="00857BD3">
        <w:rPr>
          <w:sz w:val="24"/>
          <w:szCs w:val="24"/>
        </w:rPr>
        <w:t xml:space="preserve"> como demandante y demandada dentro del referido proceso ejecutivo y, además, de los terceros que citados a dicho trámite judicial. A todos se </w:t>
      </w:r>
      <w:r w:rsidRPr="00857BD3">
        <w:rPr>
          <w:b/>
          <w:bCs/>
          <w:sz w:val="24"/>
          <w:szCs w:val="24"/>
        </w:rPr>
        <w:t>vinculará</w:t>
      </w:r>
      <w:r w:rsidRPr="00857BD3">
        <w:rPr>
          <w:sz w:val="24"/>
          <w:szCs w:val="24"/>
        </w:rPr>
        <w:t xml:space="preserve"> </w:t>
      </w:r>
      <w:r>
        <w:rPr>
          <w:sz w:val="24"/>
          <w:szCs w:val="24"/>
        </w:rPr>
        <w:t>a esta acción</w:t>
      </w:r>
      <w:r w:rsidRPr="00857BD3">
        <w:rPr>
          <w:sz w:val="24"/>
          <w:szCs w:val="24"/>
        </w:rPr>
        <w:t xml:space="preserve">, se ordenará su respectiva notificación y se requerirá para que se pronuncien sobre los fundamentos fácticos y jurídicos expuestos en el escrito introductorio </w:t>
      </w:r>
      <w:r>
        <w:rPr>
          <w:sz w:val="24"/>
          <w:szCs w:val="24"/>
        </w:rPr>
        <w:t>identificado arriba</w:t>
      </w:r>
      <w:r w:rsidRPr="00857BD3">
        <w:rPr>
          <w:sz w:val="24"/>
          <w:szCs w:val="24"/>
        </w:rPr>
        <w:t>.</w:t>
      </w:r>
    </w:p>
    <w:p w14:paraId="46D9D59B" w14:textId="77777777" w:rsidR="00286F87" w:rsidRPr="00857BD3" w:rsidRDefault="00286F87" w:rsidP="00286F87">
      <w:pPr>
        <w:spacing w:line="276" w:lineRule="auto"/>
        <w:rPr>
          <w:sz w:val="24"/>
          <w:szCs w:val="24"/>
        </w:rPr>
      </w:pPr>
    </w:p>
    <w:p w14:paraId="2DE4857C" w14:textId="772D70AF" w:rsidR="00286F87" w:rsidRPr="00857BD3" w:rsidRDefault="00286F87" w:rsidP="00286F87">
      <w:pPr>
        <w:pStyle w:val="Prrafodelista"/>
        <w:numPr>
          <w:ilvl w:val="0"/>
          <w:numId w:val="12"/>
        </w:numPr>
        <w:spacing w:line="276" w:lineRule="auto"/>
        <w:ind w:left="360"/>
        <w:rPr>
          <w:sz w:val="24"/>
          <w:szCs w:val="24"/>
        </w:rPr>
      </w:pPr>
      <w:r>
        <w:rPr>
          <w:i/>
          <w:iCs/>
          <w:sz w:val="24"/>
          <w:szCs w:val="24"/>
        </w:rPr>
        <w:t>A la Nación – Rama Judicial – Fiscalía General de la Nación</w:t>
      </w:r>
      <w:r w:rsidRPr="00857BD3">
        <w:rPr>
          <w:sz w:val="24"/>
          <w:szCs w:val="24"/>
        </w:rPr>
        <w:t xml:space="preserve">: </w:t>
      </w:r>
      <w:r>
        <w:rPr>
          <w:sz w:val="24"/>
          <w:szCs w:val="24"/>
        </w:rPr>
        <w:t xml:space="preserve">se le </w:t>
      </w:r>
      <w:r>
        <w:rPr>
          <w:b/>
          <w:bCs/>
          <w:sz w:val="24"/>
          <w:szCs w:val="24"/>
        </w:rPr>
        <w:t xml:space="preserve">vinculará </w:t>
      </w:r>
      <w:r>
        <w:rPr>
          <w:sz w:val="24"/>
          <w:szCs w:val="24"/>
        </w:rPr>
        <w:t xml:space="preserve">en calidad de tercero interesado en el resultado del proceso </w:t>
      </w:r>
      <w:r w:rsidRPr="00124ECA">
        <w:rPr>
          <w:sz w:val="24"/>
          <w:szCs w:val="24"/>
        </w:rPr>
        <w:t>y</w:t>
      </w:r>
      <w:r>
        <w:rPr>
          <w:b/>
          <w:bCs/>
          <w:sz w:val="24"/>
          <w:szCs w:val="24"/>
        </w:rPr>
        <w:t xml:space="preserve"> </w:t>
      </w:r>
      <w:r w:rsidRPr="00124ECA">
        <w:rPr>
          <w:b/>
          <w:bCs/>
          <w:sz w:val="24"/>
          <w:szCs w:val="24"/>
        </w:rPr>
        <w:t>ordenará</w:t>
      </w:r>
      <w:r>
        <w:rPr>
          <w:sz w:val="24"/>
          <w:szCs w:val="24"/>
        </w:rPr>
        <w:t xml:space="preserve"> </w:t>
      </w:r>
      <w:r w:rsidRPr="00857BD3">
        <w:rPr>
          <w:sz w:val="24"/>
          <w:szCs w:val="24"/>
        </w:rPr>
        <w:t xml:space="preserve">que rinda </w:t>
      </w:r>
      <w:r w:rsidRPr="00857BD3">
        <w:rPr>
          <w:sz w:val="24"/>
          <w:szCs w:val="24"/>
        </w:rPr>
        <w:lastRenderedPageBreak/>
        <w:t>informe en el que se pronuncie sobre los fundamentos de hecho y de derecho consignados en la petición de protección constitucional.</w:t>
      </w:r>
    </w:p>
    <w:p w14:paraId="32E1A849" w14:textId="77777777" w:rsidR="00286F87" w:rsidRPr="00857BD3" w:rsidRDefault="00286F87" w:rsidP="00286F87">
      <w:pPr>
        <w:spacing w:line="276" w:lineRule="auto"/>
        <w:rPr>
          <w:sz w:val="24"/>
          <w:szCs w:val="24"/>
        </w:rPr>
      </w:pPr>
    </w:p>
    <w:p w14:paraId="63AA1059" w14:textId="13B77754" w:rsidR="00286F87" w:rsidRPr="00857BD3" w:rsidRDefault="00286F87" w:rsidP="00857BD3">
      <w:pPr>
        <w:spacing w:line="276" w:lineRule="auto"/>
        <w:rPr>
          <w:sz w:val="24"/>
          <w:szCs w:val="24"/>
        </w:rPr>
      </w:pPr>
      <w:r w:rsidRPr="00857BD3">
        <w:rPr>
          <w:sz w:val="24"/>
          <w:szCs w:val="24"/>
        </w:rPr>
        <w:t>Finalmente, se tendrán como pruebas los documentos adjuntos a</w:t>
      </w:r>
      <w:r>
        <w:rPr>
          <w:sz w:val="24"/>
          <w:szCs w:val="24"/>
        </w:rPr>
        <w:t>l escrito introductorio y s</w:t>
      </w:r>
      <w:r w:rsidRPr="00857BD3">
        <w:rPr>
          <w:sz w:val="24"/>
          <w:szCs w:val="24"/>
        </w:rPr>
        <w:t>e suspenderán los términos del presente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0645D6BF"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0A047958"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235DF0" w:rsidRPr="00235DF0">
        <w:rPr>
          <w:sz w:val="24"/>
          <w:szCs w:val="24"/>
        </w:rPr>
        <w:t xml:space="preserve">Rosa Emilia Zapata de Isaza y Miguel Darío Isaza </w:t>
      </w:r>
      <w:proofErr w:type="spellStart"/>
      <w:r w:rsidR="00235DF0" w:rsidRPr="00235DF0">
        <w:rPr>
          <w:sz w:val="24"/>
          <w:szCs w:val="24"/>
        </w:rPr>
        <w:t>Isaza</w:t>
      </w:r>
      <w:proofErr w:type="spellEnd"/>
      <w:r w:rsidR="00115865" w:rsidRPr="00115865">
        <w:rPr>
          <w:sz w:val="24"/>
          <w:szCs w:val="24"/>
        </w:rPr>
        <w:t xml:space="preserve"> </w:t>
      </w:r>
      <w:r w:rsidRPr="00857BD3">
        <w:rPr>
          <w:sz w:val="24"/>
          <w:szCs w:val="24"/>
        </w:rPr>
        <w:t xml:space="preserve">contra </w:t>
      </w:r>
      <w:r w:rsidR="00EA2AD9" w:rsidRPr="00857BD3">
        <w:rPr>
          <w:sz w:val="24"/>
          <w:szCs w:val="24"/>
        </w:rPr>
        <w:t xml:space="preserve">el </w:t>
      </w:r>
      <w:r w:rsidR="00B74E6A">
        <w:rPr>
          <w:sz w:val="24"/>
          <w:szCs w:val="24"/>
        </w:rPr>
        <w:t xml:space="preserve">Tribunal Administrativo </w:t>
      </w:r>
      <w:r w:rsidR="00235DF0">
        <w:rPr>
          <w:sz w:val="24"/>
          <w:szCs w:val="24"/>
        </w:rPr>
        <w:t>de Antioquia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57D007FD" w14:textId="61CDD687" w:rsidR="00A0517A" w:rsidRPr="00857BD3" w:rsidRDefault="00A0517A" w:rsidP="00A0517A">
      <w:pPr>
        <w:pStyle w:val="Prrafodelista"/>
        <w:numPr>
          <w:ilvl w:val="0"/>
          <w:numId w:val="13"/>
        </w:numPr>
        <w:spacing w:line="276" w:lineRule="auto"/>
        <w:ind w:left="0" w:firstLine="0"/>
        <w:rPr>
          <w:sz w:val="24"/>
          <w:szCs w:val="24"/>
        </w:rPr>
      </w:pPr>
      <w:r w:rsidRPr="00857BD3">
        <w:rPr>
          <w:b/>
          <w:sz w:val="24"/>
          <w:szCs w:val="24"/>
          <w:lang w:val="es-ES_tradnl"/>
        </w:rPr>
        <w:t>ORDENAR</w:t>
      </w:r>
      <w:r w:rsidRPr="00857BD3">
        <w:rPr>
          <w:bCs/>
          <w:sz w:val="24"/>
          <w:szCs w:val="24"/>
          <w:lang w:val="es-ES_tradnl"/>
        </w:rPr>
        <w:t xml:space="preserve"> </w:t>
      </w:r>
      <w:r w:rsidRPr="00857BD3">
        <w:rPr>
          <w:bCs/>
          <w:sz w:val="24"/>
          <w:szCs w:val="24"/>
          <w:lang w:val="es-ES"/>
        </w:rPr>
        <w:t>al</w:t>
      </w:r>
      <w:r w:rsidRPr="00857BD3">
        <w:rPr>
          <w:sz w:val="24"/>
          <w:szCs w:val="24"/>
          <w:lang w:val="es-ES"/>
        </w:rPr>
        <w:t xml:space="preserve"> </w:t>
      </w:r>
      <w:r w:rsidRPr="00FA7C90">
        <w:rPr>
          <w:bCs/>
          <w:sz w:val="24"/>
          <w:szCs w:val="24"/>
        </w:rPr>
        <w:t xml:space="preserve">Tribunal Administrativo </w:t>
      </w:r>
      <w:r>
        <w:rPr>
          <w:bCs/>
          <w:sz w:val="24"/>
          <w:szCs w:val="24"/>
        </w:rPr>
        <w:t>de Antioquia</w:t>
      </w:r>
      <w:r w:rsidRPr="00857BD3">
        <w:rPr>
          <w:bCs/>
          <w:sz w:val="24"/>
          <w:szCs w:val="24"/>
        </w:rPr>
        <w:t xml:space="preserve"> </w:t>
      </w:r>
      <w:r w:rsidRPr="00857BD3">
        <w:rPr>
          <w:sz w:val="24"/>
          <w:szCs w:val="24"/>
          <w:lang w:val="es-ES_tradnl"/>
        </w:rPr>
        <w:t xml:space="preserve">que informe a este Despacho los nombres y direcciones de las personas que integran la parte demandante, la parte demandada y los terceros citados dentro del trámite del proceso ejecutivo identificado con </w:t>
      </w:r>
      <w:r w:rsidRPr="00857BD3">
        <w:rPr>
          <w:sz w:val="24"/>
          <w:szCs w:val="24"/>
        </w:rPr>
        <w:t>el n.° único de radicación</w:t>
      </w:r>
      <w:r>
        <w:rPr>
          <w:sz w:val="24"/>
          <w:szCs w:val="24"/>
        </w:rPr>
        <w:t xml:space="preserve"> </w:t>
      </w:r>
      <w:r w:rsidRPr="00A0517A">
        <w:rPr>
          <w:sz w:val="24"/>
          <w:szCs w:val="24"/>
        </w:rPr>
        <w:t>05001-23-33-000-2020-02953-00</w:t>
      </w:r>
      <w:r>
        <w:rPr>
          <w:sz w:val="24"/>
          <w:szCs w:val="24"/>
        </w:rPr>
        <w:t>.</w:t>
      </w:r>
    </w:p>
    <w:p w14:paraId="62CF4BD3" w14:textId="77777777" w:rsidR="00A0517A" w:rsidRPr="006B1F9A" w:rsidRDefault="00A0517A" w:rsidP="00A0517A">
      <w:pPr>
        <w:spacing w:line="276" w:lineRule="auto"/>
        <w:rPr>
          <w:b/>
          <w:bCs/>
          <w:sz w:val="24"/>
          <w:szCs w:val="24"/>
        </w:rPr>
      </w:pPr>
    </w:p>
    <w:p w14:paraId="459CD277" w14:textId="5BFF7778" w:rsidR="00A0517A" w:rsidRPr="00857BD3" w:rsidRDefault="00A0517A" w:rsidP="00A0517A">
      <w:pPr>
        <w:pStyle w:val="Prrafodelista"/>
        <w:numPr>
          <w:ilvl w:val="0"/>
          <w:numId w:val="13"/>
        </w:numPr>
        <w:spacing w:line="276" w:lineRule="auto"/>
        <w:ind w:left="0" w:firstLine="0"/>
        <w:rPr>
          <w:sz w:val="24"/>
          <w:szCs w:val="24"/>
        </w:rPr>
      </w:pPr>
      <w:r w:rsidRPr="00857BD3">
        <w:rPr>
          <w:b/>
          <w:bCs/>
          <w:sz w:val="24"/>
          <w:szCs w:val="24"/>
        </w:rPr>
        <w:t xml:space="preserve">VINCULAR </w:t>
      </w:r>
      <w:r w:rsidRPr="00857BD3">
        <w:rPr>
          <w:sz w:val="24"/>
          <w:szCs w:val="24"/>
        </w:rPr>
        <w:t xml:space="preserve">a la presente acción, en calidad de terceros interesados, de acuerdo con el informe que se expida en </w:t>
      </w:r>
      <w:r w:rsidR="001D5050">
        <w:rPr>
          <w:sz w:val="24"/>
          <w:szCs w:val="24"/>
        </w:rPr>
        <w:t>cumplimiento</w:t>
      </w:r>
      <w:r w:rsidRPr="00857BD3">
        <w:rPr>
          <w:sz w:val="24"/>
          <w:szCs w:val="24"/>
        </w:rPr>
        <w:t xml:space="preserve"> de la orden contenida en el numeral anterior, a quienes, dentro del proceso ejecutivo identificado con el n.° único de radicación </w:t>
      </w:r>
      <w:r w:rsidR="001D5050" w:rsidRPr="001D5050">
        <w:rPr>
          <w:sz w:val="24"/>
          <w:szCs w:val="24"/>
        </w:rPr>
        <w:t>05001-23-33-000-2020-02953-00</w:t>
      </w:r>
      <w:r w:rsidRPr="00857BD3">
        <w:rPr>
          <w:sz w:val="24"/>
          <w:szCs w:val="24"/>
        </w:rPr>
        <w:t>, hayan sido citados en calidad de terceros, con el fin de que se pronuncien sobre los fundamentos de hecho y de derecho que dieron lugar a la presentación de la tutela de la referencia.</w:t>
      </w:r>
    </w:p>
    <w:p w14:paraId="2C42FFE4" w14:textId="77777777" w:rsidR="00A0517A" w:rsidRPr="006B1F9A" w:rsidRDefault="00A0517A" w:rsidP="00A0517A">
      <w:pPr>
        <w:spacing w:line="276" w:lineRule="auto"/>
        <w:rPr>
          <w:sz w:val="24"/>
          <w:szCs w:val="24"/>
        </w:rPr>
      </w:pPr>
    </w:p>
    <w:p w14:paraId="215F8D72" w14:textId="358C0A98" w:rsidR="00A0517A" w:rsidRPr="00857BD3" w:rsidRDefault="00A0517A" w:rsidP="00A0517A">
      <w:pPr>
        <w:pStyle w:val="Prrafodelista"/>
        <w:numPr>
          <w:ilvl w:val="0"/>
          <w:numId w:val="13"/>
        </w:numPr>
        <w:spacing w:line="276" w:lineRule="auto"/>
        <w:ind w:left="0" w:firstLine="0"/>
        <w:rPr>
          <w:sz w:val="24"/>
          <w:szCs w:val="24"/>
        </w:rPr>
      </w:pPr>
      <w:r w:rsidRPr="00857BD3">
        <w:rPr>
          <w:b/>
          <w:bCs/>
          <w:sz w:val="24"/>
          <w:szCs w:val="24"/>
        </w:rPr>
        <w:t>VINCULAR</w:t>
      </w:r>
      <w:r w:rsidRPr="00857BD3">
        <w:rPr>
          <w:sz w:val="24"/>
          <w:szCs w:val="24"/>
        </w:rPr>
        <w:t xml:space="preserve"> a la presente acción, en calidad de tercero</w:t>
      </w:r>
      <w:r>
        <w:rPr>
          <w:sz w:val="24"/>
          <w:szCs w:val="24"/>
        </w:rPr>
        <w:t>s</w:t>
      </w:r>
      <w:r w:rsidRPr="00857BD3">
        <w:rPr>
          <w:sz w:val="24"/>
          <w:szCs w:val="24"/>
        </w:rPr>
        <w:t xml:space="preserve"> interesado</w:t>
      </w:r>
      <w:r>
        <w:rPr>
          <w:sz w:val="24"/>
          <w:szCs w:val="24"/>
        </w:rPr>
        <w:t>s</w:t>
      </w:r>
      <w:r w:rsidRPr="00857BD3">
        <w:rPr>
          <w:sz w:val="24"/>
          <w:szCs w:val="24"/>
        </w:rPr>
        <w:t xml:space="preserve"> en el resultado del </w:t>
      </w:r>
      <w:r w:rsidR="001D5050">
        <w:rPr>
          <w:sz w:val="24"/>
          <w:szCs w:val="24"/>
        </w:rPr>
        <w:t>proceso</w:t>
      </w:r>
      <w:r w:rsidRPr="00857BD3">
        <w:rPr>
          <w:sz w:val="24"/>
          <w:szCs w:val="24"/>
        </w:rPr>
        <w:t xml:space="preserve">, </w:t>
      </w:r>
      <w:r>
        <w:rPr>
          <w:sz w:val="24"/>
          <w:szCs w:val="24"/>
        </w:rPr>
        <w:t xml:space="preserve">a la Nación – </w:t>
      </w:r>
      <w:r w:rsidR="001D5050">
        <w:rPr>
          <w:sz w:val="24"/>
          <w:szCs w:val="24"/>
        </w:rPr>
        <w:t>Rama Judicial</w:t>
      </w:r>
      <w:r>
        <w:rPr>
          <w:sz w:val="24"/>
          <w:szCs w:val="24"/>
        </w:rPr>
        <w:t xml:space="preserve"> – </w:t>
      </w:r>
      <w:r w:rsidR="001D5050">
        <w:rPr>
          <w:sz w:val="24"/>
          <w:szCs w:val="24"/>
        </w:rPr>
        <w:t>Fiscalía General de la Nación</w:t>
      </w:r>
      <w:r w:rsidRPr="00857BD3">
        <w:rPr>
          <w:sz w:val="24"/>
          <w:szCs w:val="24"/>
        </w:rPr>
        <w:t>, por haber obrado</w:t>
      </w:r>
      <w:r>
        <w:rPr>
          <w:sz w:val="24"/>
          <w:szCs w:val="24"/>
        </w:rPr>
        <w:t xml:space="preserve"> como </w:t>
      </w:r>
      <w:r w:rsidRPr="00857BD3">
        <w:rPr>
          <w:sz w:val="24"/>
          <w:szCs w:val="24"/>
        </w:rPr>
        <w:t xml:space="preserve">parte demandada dentro del proceso ejecutivo identificado con el n.° único de radicación </w:t>
      </w:r>
      <w:r w:rsidR="001D5050" w:rsidRPr="001D5050">
        <w:rPr>
          <w:sz w:val="24"/>
          <w:szCs w:val="24"/>
        </w:rPr>
        <w:t>05001-23-33-000-2020-02953-00</w:t>
      </w:r>
      <w:r w:rsidRPr="00857BD3">
        <w:rPr>
          <w:sz w:val="24"/>
          <w:szCs w:val="24"/>
        </w:rPr>
        <w:t>, con el fin de que se pronuncie sobre los fundamentos de hecho y de derecho que dieron lugar a la presentación de la tutela de la referencia.</w:t>
      </w:r>
    </w:p>
    <w:p w14:paraId="0F71C8C1" w14:textId="77777777" w:rsidR="00EA2AD9" w:rsidRPr="00115865" w:rsidRDefault="00EA2AD9" w:rsidP="00115865">
      <w:pPr>
        <w:spacing w:line="276" w:lineRule="auto"/>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120E20C5" w14:textId="77777777" w:rsidR="00EA2AD9" w:rsidRPr="000147F6" w:rsidRDefault="00EA2AD9" w:rsidP="000147F6">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7A6CA2C0"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Pr="00857BD3">
        <w:rPr>
          <w:bCs/>
          <w:color w:val="000000"/>
          <w:sz w:val="24"/>
          <w:szCs w:val="24"/>
        </w:rPr>
        <w:t xml:space="preserve">podrá presentar informe sobre los hechos en los que se sustenta la presente acción en el término de </w:t>
      </w:r>
      <w:r w:rsidR="00F43DAC">
        <w:rPr>
          <w:bCs/>
          <w:color w:val="000000"/>
          <w:sz w:val="24"/>
          <w:szCs w:val="24"/>
        </w:rPr>
        <w:t>tres</w:t>
      </w:r>
      <w:r w:rsidRPr="00857BD3">
        <w:rPr>
          <w:bCs/>
          <w:color w:val="000000"/>
          <w:sz w:val="24"/>
          <w:szCs w:val="24"/>
        </w:rPr>
        <w:t xml:space="preserve"> (</w:t>
      </w:r>
      <w:r w:rsidR="00F43DAC">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3ACF1A3D" w:rsidR="00EA2AD9" w:rsidRPr="00857B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como pruebas los documentos aportados con el escrito de tutela.</w:t>
      </w:r>
    </w:p>
    <w:p w14:paraId="16505E2A" w14:textId="77777777" w:rsidR="00EA2AD9" w:rsidRPr="00857BD3" w:rsidRDefault="00EA2AD9" w:rsidP="00857BD3">
      <w:pPr>
        <w:spacing w:line="276" w:lineRule="auto"/>
        <w:rPr>
          <w:b/>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71108" w14:textId="77777777" w:rsidR="00850B63" w:rsidRDefault="00850B63" w:rsidP="00117091">
      <w:r>
        <w:separator/>
      </w:r>
    </w:p>
  </w:endnote>
  <w:endnote w:type="continuationSeparator" w:id="0">
    <w:p w14:paraId="277DDC61" w14:textId="77777777" w:rsidR="00850B63" w:rsidRDefault="00850B6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21F3" w14:textId="77777777" w:rsidR="00850B63" w:rsidRDefault="00850B63" w:rsidP="00117091">
      <w:r>
        <w:separator/>
      </w:r>
    </w:p>
  </w:footnote>
  <w:footnote w:type="continuationSeparator" w:id="0">
    <w:p w14:paraId="385CDFFB" w14:textId="77777777" w:rsidR="00850B63" w:rsidRDefault="00850B63" w:rsidP="00117091">
      <w:r>
        <w:continuationSeparator/>
      </w:r>
    </w:p>
  </w:footnote>
  <w:footnote w:id="1">
    <w:p w14:paraId="22F62EC8" w14:textId="1CEB2563"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D25FB8" w:rsidRPr="00D25FB8">
        <w:t>F828A10FB9E3F41F 9323061074364628 6CFA9300FE2508E7 D58BE6B21318B360</w:t>
      </w:r>
      <w:r>
        <w:t>.</w:t>
      </w:r>
    </w:p>
  </w:footnote>
  <w:footnote w:id="2">
    <w:p w14:paraId="4AADCAA9" w14:textId="426A6323" w:rsidR="00D25FB8" w:rsidRPr="00D25FB8" w:rsidRDefault="00D25FB8">
      <w:pPr>
        <w:pStyle w:val="Textonotapie"/>
      </w:pPr>
      <w:r>
        <w:rPr>
          <w:rStyle w:val="Refdenotaalpie"/>
        </w:rPr>
        <w:footnoteRef/>
      </w:r>
      <w:r>
        <w:t xml:space="preserve"> Ver, archivo con certificado </w:t>
      </w:r>
      <w:r w:rsidRPr="00D25FB8">
        <w:t>F7D9808043FCD9DE B3FD49397DFDC5DD AE071A42B53C27E8 56D6C9A5DDC608BE</w:t>
      </w:r>
      <w:r>
        <w:t>.</w:t>
      </w:r>
    </w:p>
  </w:footnote>
  <w:footnote w:id="3">
    <w:p w14:paraId="35286FC2" w14:textId="34A9029A" w:rsidR="00D25FB8" w:rsidRPr="00D25FB8" w:rsidRDefault="00D25FB8">
      <w:pPr>
        <w:pStyle w:val="Textonotapie"/>
      </w:pPr>
      <w:r>
        <w:rPr>
          <w:rStyle w:val="Refdenotaalpie"/>
        </w:rPr>
        <w:footnoteRef/>
      </w:r>
      <w:r>
        <w:t xml:space="preserve"> </w:t>
      </w:r>
      <w:r w:rsidRPr="00D25FB8">
        <w:t>Ver, archivo con certificado</w:t>
      </w:r>
      <w:r>
        <w:t xml:space="preserve"> </w:t>
      </w:r>
      <w:r w:rsidRPr="00D25FB8">
        <w:t>BFC6234C81BCDBDD 2394542B8735359C 5481E8C7D042CFD0 8DD39C8D6B8DD017</w:t>
      </w:r>
      <w:r>
        <w:t>.</w:t>
      </w:r>
    </w:p>
  </w:footnote>
  <w:footnote w:id="4">
    <w:p w14:paraId="3B0E182F" w14:textId="5CD655F9" w:rsidR="00235DF0" w:rsidRPr="00235DF0" w:rsidRDefault="00235DF0">
      <w:pPr>
        <w:pStyle w:val="Textonotapie"/>
      </w:pPr>
      <w:r>
        <w:rPr>
          <w:rStyle w:val="Refdenotaalpie"/>
        </w:rPr>
        <w:footnoteRef/>
      </w:r>
      <w:r>
        <w:t xml:space="preserve"> </w:t>
      </w:r>
      <w:r w:rsidRPr="00235DF0">
        <w:t>Ver, archive con certificado 708374528C22ECDD 8F0B5A8D8206A986 8933EEB61DED901B 58F23EAD425A1BCC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3112ADAB" w:rsidR="001E2FBA" w:rsidRPr="001E2FBA" w:rsidRDefault="001E2FBA" w:rsidP="001E2FBA">
    <w:pPr>
      <w:jc w:val="right"/>
      <w:rPr>
        <w:color w:val="767171"/>
        <w:sz w:val="20"/>
        <w:szCs w:val="20"/>
      </w:rPr>
    </w:pPr>
    <w:r w:rsidRPr="001E2FBA">
      <w:rPr>
        <w:color w:val="767171"/>
        <w:sz w:val="20"/>
        <w:szCs w:val="20"/>
      </w:rPr>
      <w:t xml:space="preserve">Radicado: </w:t>
    </w:r>
    <w:r w:rsidR="001D5050" w:rsidRPr="001D5050">
      <w:rPr>
        <w:color w:val="767171"/>
        <w:sz w:val="20"/>
        <w:szCs w:val="20"/>
      </w:rPr>
      <w:t>11001-03-15-000-2021-01251-00</w:t>
    </w:r>
  </w:p>
  <w:p w14:paraId="67DCBAE3" w14:textId="644D894A"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001D5050">
      <w:rPr>
        <w:color w:val="767171"/>
        <w:sz w:val="20"/>
        <w:szCs w:val="20"/>
      </w:rPr>
      <w:t>s</w:t>
    </w:r>
    <w:r w:rsidRPr="001E2FBA">
      <w:rPr>
        <w:color w:val="767171"/>
        <w:sz w:val="20"/>
        <w:szCs w:val="20"/>
      </w:rPr>
      <w:t xml:space="preserve">: </w:t>
    </w:r>
    <w:r w:rsidR="001D5050">
      <w:rPr>
        <w:color w:val="767171"/>
        <w:sz w:val="20"/>
        <w:szCs w:val="20"/>
      </w:rPr>
      <w:t>Rosa Emilia Zapata de Isaza y otro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5DB7"/>
    <w:rsid w:val="000C7B4F"/>
    <w:rsid w:val="000D2239"/>
    <w:rsid w:val="000D6F14"/>
    <w:rsid w:val="000E3941"/>
    <w:rsid w:val="000F2816"/>
    <w:rsid w:val="000F6324"/>
    <w:rsid w:val="00100930"/>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3C1F"/>
    <w:rsid w:val="001D291E"/>
    <w:rsid w:val="001D4E62"/>
    <w:rsid w:val="001D5050"/>
    <w:rsid w:val="001E087B"/>
    <w:rsid w:val="001E2FBA"/>
    <w:rsid w:val="001F31AE"/>
    <w:rsid w:val="001F52D2"/>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E4910"/>
    <w:rsid w:val="005F3CB1"/>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6301"/>
    <w:rsid w:val="0072475A"/>
    <w:rsid w:val="007263AB"/>
    <w:rsid w:val="007315DB"/>
    <w:rsid w:val="00737A0F"/>
    <w:rsid w:val="007406C7"/>
    <w:rsid w:val="0074235D"/>
    <w:rsid w:val="00744032"/>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126F2"/>
    <w:rsid w:val="00812C83"/>
    <w:rsid w:val="00817206"/>
    <w:rsid w:val="00817A38"/>
    <w:rsid w:val="00822EDC"/>
    <w:rsid w:val="00823E1F"/>
    <w:rsid w:val="00825833"/>
    <w:rsid w:val="0083319F"/>
    <w:rsid w:val="00835345"/>
    <w:rsid w:val="008412FB"/>
    <w:rsid w:val="0084279E"/>
    <w:rsid w:val="00845144"/>
    <w:rsid w:val="00850B63"/>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484"/>
    <w:rsid w:val="009630D5"/>
    <w:rsid w:val="00964AF9"/>
    <w:rsid w:val="009660E7"/>
    <w:rsid w:val="00973BB6"/>
    <w:rsid w:val="0097486A"/>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51C3"/>
    <w:rsid w:val="00A467BD"/>
    <w:rsid w:val="00A478D9"/>
    <w:rsid w:val="00A57736"/>
    <w:rsid w:val="00A66623"/>
    <w:rsid w:val="00A725D2"/>
    <w:rsid w:val="00A73868"/>
    <w:rsid w:val="00A75464"/>
    <w:rsid w:val="00A8203E"/>
    <w:rsid w:val="00A85772"/>
    <w:rsid w:val="00A8702B"/>
    <w:rsid w:val="00A93F4B"/>
    <w:rsid w:val="00A97984"/>
    <w:rsid w:val="00AA5A86"/>
    <w:rsid w:val="00AB33F4"/>
    <w:rsid w:val="00AB57F7"/>
    <w:rsid w:val="00AC243A"/>
    <w:rsid w:val="00AE5822"/>
    <w:rsid w:val="00AE65EA"/>
    <w:rsid w:val="00AF634C"/>
    <w:rsid w:val="00B00068"/>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319B"/>
    <w:rsid w:val="00DB4688"/>
    <w:rsid w:val="00DB6EC4"/>
    <w:rsid w:val="00DB7A08"/>
    <w:rsid w:val="00DE0C52"/>
    <w:rsid w:val="00DE7123"/>
    <w:rsid w:val="00DF40E2"/>
    <w:rsid w:val="00E23209"/>
    <w:rsid w:val="00E24C8E"/>
    <w:rsid w:val="00E40975"/>
    <w:rsid w:val="00E4328A"/>
    <w:rsid w:val="00E45687"/>
    <w:rsid w:val="00E50237"/>
    <w:rsid w:val="00E52D8A"/>
    <w:rsid w:val="00E560B5"/>
    <w:rsid w:val="00E6749D"/>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F4098"/>
    <w:rsid w:val="00F01167"/>
    <w:rsid w:val="00F069D7"/>
    <w:rsid w:val="00F0772F"/>
    <w:rsid w:val="00F07E3B"/>
    <w:rsid w:val="00F1441F"/>
    <w:rsid w:val="00F159E2"/>
    <w:rsid w:val="00F16FD3"/>
    <w:rsid w:val="00F41540"/>
    <w:rsid w:val="00F43DAC"/>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4769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2021-04-07T20:40:00Z</dcterms:created>
  <dcterms:modified xsi:type="dcterms:W3CDTF">2021-04-07T20:40:00Z</dcterms:modified>
</cp:coreProperties>
</file>