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483969" w:rsidRDefault="00CC0296" w:rsidP="00CC0296">
      <w:pPr>
        <w:pStyle w:val="Sinespaciado"/>
        <w:rPr>
          <w:color w:val="auto"/>
          <w:szCs w:val="24"/>
        </w:rPr>
      </w:pPr>
      <w:r w:rsidRPr="00483969">
        <w:rPr>
          <w:color w:val="auto"/>
          <w:szCs w:val="24"/>
        </w:rPr>
        <w:t>CONSEJERO PONENTE: JAIME ENRIQUE RODRÍGUEZ NAVAS</w:t>
      </w:r>
    </w:p>
    <w:p w14:paraId="46DB8BEF" w14:textId="77777777" w:rsidR="00CC0296" w:rsidRPr="00483969" w:rsidRDefault="00CC0296" w:rsidP="00CC0296">
      <w:pPr>
        <w:spacing w:line="276" w:lineRule="auto"/>
        <w:contextualSpacing/>
        <w:jc w:val="center"/>
        <w:rPr>
          <w:rFonts w:ascii="Arial" w:hAnsi="Arial" w:cs="Arial"/>
          <w:b/>
          <w:bCs/>
        </w:rPr>
      </w:pPr>
    </w:p>
    <w:p w14:paraId="6F942504" w14:textId="53CAACB9" w:rsidR="00CC0296" w:rsidRPr="00483969" w:rsidRDefault="00CC0296" w:rsidP="00CC0296">
      <w:pPr>
        <w:spacing w:line="276" w:lineRule="auto"/>
        <w:contextualSpacing/>
        <w:jc w:val="both"/>
        <w:rPr>
          <w:rFonts w:ascii="Arial" w:hAnsi="Arial" w:cs="Arial"/>
          <w:bCs/>
        </w:rPr>
      </w:pPr>
      <w:r w:rsidRPr="00483969">
        <w:rPr>
          <w:rFonts w:ascii="Arial" w:hAnsi="Arial" w:cs="Arial"/>
          <w:bCs/>
        </w:rPr>
        <w:t xml:space="preserve">Bogotá D.C., </w:t>
      </w:r>
      <w:r w:rsidR="00516BF1">
        <w:rPr>
          <w:rFonts w:ascii="Arial" w:hAnsi="Arial" w:cs="Arial"/>
          <w:bCs/>
        </w:rPr>
        <w:t>diez</w:t>
      </w:r>
      <w:r w:rsidRPr="00483969">
        <w:rPr>
          <w:rFonts w:ascii="Arial" w:hAnsi="Arial" w:cs="Arial"/>
          <w:bCs/>
        </w:rPr>
        <w:t xml:space="preserve"> (</w:t>
      </w:r>
      <w:r w:rsidR="000B6CF1">
        <w:rPr>
          <w:rFonts w:ascii="Arial" w:hAnsi="Arial" w:cs="Arial"/>
          <w:bCs/>
        </w:rPr>
        <w:t>1</w:t>
      </w:r>
      <w:r w:rsidR="00516BF1">
        <w:rPr>
          <w:rFonts w:ascii="Arial" w:hAnsi="Arial" w:cs="Arial"/>
          <w:bCs/>
        </w:rPr>
        <w:t>0</w:t>
      </w:r>
      <w:r w:rsidRPr="00483969">
        <w:rPr>
          <w:rFonts w:ascii="Arial" w:hAnsi="Arial" w:cs="Arial"/>
          <w:bCs/>
        </w:rPr>
        <w:t xml:space="preserve">) de </w:t>
      </w:r>
      <w:r w:rsidR="00516BF1">
        <w:rPr>
          <w:rFonts w:ascii="Arial" w:hAnsi="Arial" w:cs="Arial"/>
          <w:bCs/>
        </w:rPr>
        <w:t>febrer</w:t>
      </w:r>
      <w:r w:rsidR="00160C8D">
        <w:rPr>
          <w:rFonts w:ascii="Arial" w:hAnsi="Arial" w:cs="Arial"/>
          <w:bCs/>
        </w:rPr>
        <w:t>o de dos mil veintiuno (2021</w:t>
      </w:r>
      <w:r w:rsidRPr="00483969">
        <w:rPr>
          <w:rFonts w:ascii="Arial" w:hAnsi="Arial" w:cs="Arial"/>
          <w:bCs/>
        </w:rPr>
        <w:t>).</w:t>
      </w:r>
    </w:p>
    <w:p w14:paraId="215CF873" w14:textId="77777777" w:rsidR="00CC0296" w:rsidRPr="00483969" w:rsidRDefault="00CC0296" w:rsidP="00CC0296">
      <w:pPr>
        <w:spacing w:line="276" w:lineRule="auto"/>
        <w:contextualSpacing/>
        <w:jc w:val="both"/>
        <w:rPr>
          <w:rFonts w:ascii="Arial" w:hAnsi="Arial" w:cs="Arial"/>
          <w:b/>
        </w:rPr>
      </w:pPr>
    </w:p>
    <w:p w14:paraId="06B42022" w14:textId="2FCC0173" w:rsidR="00CC0296" w:rsidRPr="00483969" w:rsidRDefault="00CC0296" w:rsidP="00CC0296">
      <w:pPr>
        <w:spacing w:line="276" w:lineRule="auto"/>
        <w:ind w:left="1985" w:hanging="1985"/>
        <w:contextualSpacing/>
        <w:jc w:val="both"/>
        <w:rPr>
          <w:rFonts w:ascii="Arial" w:hAnsi="Arial" w:cs="Arial"/>
          <w:b/>
        </w:rPr>
      </w:pPr>
      <w:r w:rsidRPr="00483969">
        <w:rPr>
          <w:rFonts w:ascii="Arial" w:hAnsi="Arial" w:cs="Arial"/>
          <w:b/>
        </w:rPr>
        <w:t xml:space="preserve">Referencia: </w:t>
      </w:r>
      <w:r w:rsidRPr="00483969">
        <w:rPr>
          <w:rFonts w:ascii="Arial" w:hAnsi="Arial" w:cs="Arial"/>
          <w:b/>
        </w:rPr>
        <w:tab/>
      </w:r>
      <w:r w:rsidRPr="00483969">
        <w:rPr>
          <w:rFonts w:ascii="Arial" w:hAnsi="Arial" w:cs="Arial"/>
        </w:rPr>
        <w:t>Acción de Tutela</w:t>
      </w:r>
    </w:p>
    <w:p w14:paraId="47416F59" w14:textId="4060571E" w:rsidR="00CC0296" w:rsidRPr="00483969" w:rsidRDefault="00CC0296" w:rsidP="00CC0296">
      <w:pPr>
        <w:tabs>
          <w:tab w:val="left" w:pos="1985"/>
        </w:tabs>
        <w:spacing w:line="276" w:lineRule="auto"/>
        <w:contextualSpacing/>
        <w:jc w:val="both"/>
        <w:rPr>
          <w:rFonts w:ascii="Arial" w:hAnsi="Arial" w:cs="Arial"/>
        </w:rPr>
      </w:pPr>
      <w:r w:rsidRPr="00483969">
        <w:rPr>
          <w:rFonts w:ascii="Arial" w:hAnsi="Arial" w:cs="Arial"/>
          <w:b/>
        </w:rPr>
        <w:t>Radicación:</w:t>
      </w:r>
      <w:r w:rsidRPr="00483969">
        <w:rPr>
          <w:rFonts w:ascii="Arial" w:hAnsi="Arial" w:cs="Arial"/>
          <w:b/>
        </w:rPr>
        <w:tab/>
      </w:r>
      <w:r w:rsidR="00160C8D" w:rsidRPr="00160C8D">
        <w:rPr>
          <w:rFonts w:ascii="Arial" w:hAnsi="Arial" w:cs="Arial"/>
        </w:rPr>
        <w:t>11001</w:t>
      </w:r>
      <w:r w:rsidR="00160C8D">
        <w:rPr>
          <w:rFonts w:ascii="Arial" w:hAnsi="Arial" w:cs="Arial"/>
        </w:rPr>
        <w:t>-</w:t>
      </w:r>
      <w:r w:rsidR="00160C8D" w:rsidRPr="00160C8D">
        <w:rPr>
          <w:rFonts w:ascii="Arial" w:hAnsi="Arial" w:cs="Arial"/>
        </w:rPr>
        <w:t>03</w:t>
      </w:r>
      <w:r w:rsidR="00160C8D">
        <w:rPr>
          <w:rFonts w:ascii="Arial" w:hAnsi="Arial" w:cs="Arial"/>
        </w:rPr>
        <w:t>-</w:t>
      </w:r>
      <w:r w:rsidR="00160C8D" w:rsidRPr="00160C8D">
        <w:rPr>
          <w:rFonts w:ascii="Arial" w:hAnsi="Arial" w:cs="Arial"/>
        </w:rPr>
        <w:t>15</w:t>
      </w:r>
      <w:r w:rsidR="00160C8D">
        <w:rPr>
          <w:rFonts w:ascii="Arial" w:hAnsi="Arial" w:cs="Arial"/>
        </w:rPr>
        <w:t>-</w:t>
      </w:r>
      <w:r w:rsidR="00160C8D" w:rsidRPr="00160C8D">
        <w:rPr>
          <w:rFonts w:ascii="Arial" w:hAnsi="Arial" w:cs="Arial"/>
        </w:rPr>
        <w:t>000</w:t>
      </w:r>
      <w:r w:rsidR="00160C8D">
        <w:rPr>
          <w:rFonts w:ascii="Arial" w:hAnsi="Arial" w:cs="Arial"/>
        </w:rPr>
        <w:t>-</w:t>
      </w:r>
      <w:r w:rsidR="00160C8D" w:rsidRPr="00160C8D">
        <w:rPr>
          <w:rFonts w:ascii="Arial" w:hAnsi="Arial" w:cs="Arial"/>
        </w:rPr>
        <w:t>2020</w:t>
      </w:r>
      <w:r w:rsidR="00160C8D">
        <w:rPr>
          <w:rFonts w:ascii="Arial" w:hAnsi="Arial" w:cs="Arial"/>
        </w:rPr>
        <w:t>-</w:t>
      </w:r>
      <w:r w:rsidR="00160C8D" w:rsidRPr="00160C8D">
        <w:rPr>
          <w:rFonts w:ascii="Arial" w:hAnsi="Arial" w:cs="Arial"/>
        </w:rPr>
        <w:t>05264</w:t>
      </w:r>
      <w:r w:rsidR="00160C8D">
        <w:rPr>
          <w:rFonts w:ascii="Arial" w:hAnsi="Arial" w:cs="Arial"/>
        </w:rPr>
        <w:t>-</w:t>
      </w:r>
      <w:r w:rsidR="00160C8D" w:rsidRPr="00160C8D">
        <w:rPr>
          <w:rFonts w:ascii="Arial" w:hAnsi="Arial" w:cs="Arial"/>
        </w:rPr>
        <w:t>00</w:t>
      </w:r>
    </w:p>
    <w:p w14:paraId="34598F9C" w14:textId="68A2F813" w:rsidR="00CC0296" w:rsidRPr="00625B62" w:rsidRDefault="00CC0296" w:rsidP="00625B62">
      <w:pPr>
        <w:spacing w:line="276" w:lineRule="auto"/>
        <w:ind w:left="1985" w:hanging="1985"/>
        <w:contextualSpacing/>
        <w:jc w:val="both"/>
        <w:rPr>
          <w:rFonts w:ascii="Arial" w:hAnsi="Arial" w:cs="Arial"/>
          <w:b/>
        </w:rPr>
      </w:pPr>
      <w:r w:rsidRPr="00483969">
        <w:rPr>
          <w:rFonts w:ascii="Arial" w:hAnsi="Arial" w:cs="Arial"/>
          <w:b/>
        </w:rPr>
        <w:t>Accionante:</w:t>
      </w:r>
      <w:r w:rsidRPr="00483969">
        <w:rPr>
          <w:rFonts w:ascii="Arial" w:hAnsi="Arial" w:cs="Arial"/>
          <w:b/>
        </w:rPr>
        <w:tab/>
      </w:r>
      <w:r w:rsidR="00160A5F">
        <w:rPr>
          <w:rFonts w:ascii="Arial" w:hAnsi="Arial" w:cs="Arial"/>
        </w:rPr>
        <w:t>Asociación de Armadores Pesqueros de Colombia (ASOARPESCOL)</w:t>
      </w:r>
      <w:r w:rsidR="00BE6341">
        <w:rPr>
          <w:rFonts w:ascii="Arial" w:hAnsi="Arial" w:cs="Arial"/>
        </w:rPr>
        <w:t xml:space="preserve"> y </w:t>
      </w:r>
      <w:r w:rsidR="00BE6341">
        <w:rPr>
          <w:rFonts w:ascii="Arial" w:eastAsia="Times New Roman" w:hAnsi="Arial" w:cs="Arial"/>
        </w:rPr>
        <w:t xml:space="preserve">Diego Andrés Triana Trujillo </w:t>
      </w:r>
      <w:r w:rsidR="00BE6341">
        <w:rPr>
          <w:rFonts w:ascii="Arial" w:hAnsi="Arial" w:cs="Arial"/>
        </w:rPr>
        <w:t>como agente oficioso de “los demás pescadores industriales”.</w:t>
      </w:r>
    </w:p>
    <w:p w14:paraId="6AE72B30" w14:textId="53F9C373" w:rsidR="00CC0296" w:rsidRPr="00483969" w:rsidRDefault="00CC0296" w:rsidP="00CC0296">
      <w:pPr>
        <w:tabs>
          <w:tab w:val="left" w:pos="1985"/>
        </w:tabs>
        <w:spacing w:line="276" w:lineRule="auto"/>
        <w:ind w:left="1985" w:right="51" w:hanging="1985"/>
        <w:contextualSpacing/>
        <w:jc w:val="both"/>
        <w:rPr>
          <w:rFonts w:ascii="Arial" w:hAnsi="Arial" w:cs="Arial"/>
          <w:bCs/>
        </w:rPr>
      </w:pPr>
      <w:r w:rsidRPr="00483969">
        <w:rPr>
          <w:rFonts w:ascii="Arial" w:hAnsi="Arial" w:cs="Arial"/>
          <w:b/>
        </w:rPr>
        <w:t>Accionado</w:t>
      </w:r>
      <w:r w:rsidR="00160A5F">
        <w:rPr>
          <w:rFonts w:ascii="Arial" w:hAnsi="Arial" w:cs="Arial"/>
          <w:b/>
        </w:rPr>
        <w:t>s</w:t>
      </w:r>
      <w:r w:rsidRPr="00483969">
        <w:rPr>
          <w:rFonts w:ascii="Arial" w:hAnsi="Arial" w:cs="Arial"/>
          <w:b/>
        </w:rPr>
        <w:t>:</w:t>
      </w:r>
      <w:r w:rsidRPr="00483969">
        <w:rPr>
          <w:rFonts w:ascii="Arial" w:hAnsi="Arial" w:cs="Arial"/>
          <w:b/>
        </w:rPr>
        <w:tab/>
      </w:r>
      <w:r w:rsidR="00160A5F">
        <w:rPr>
          <w:rFonts w:ascii="Arial" w:hAnsi="Arial" w:cs="Arial"/>
          <w:bCs/>
        </w:rPr>
        <w:t xml:space="preserve">Sección Primera del Consejo de Estado y Sección Primera del Tribunal Administrativo de Cundinamarca </w:t>
      </w:r>
    </w:p>
    <w:p w14:paraId="4170B045" w14:textId="77777777" w:rsidR="00CC0296" w:rsidRPr="00483969" w:rsidRDefault="00CC0296" w:rsidP="00CC0296">
      <w:pPr>
        <w:tabs>
          <w:tab w:val="left" w:pos="8222"/>
        </w:tabs>
        <w:spacing w:line="276" w:lineRule="auto"/>
        <w:ind w:right="51"/>
        <w:contextualSpacing/>
        <w:jc w:val="both"/>
        <w:rPr>
          <w:rFonts w:ascii="Arial" w:hAnsi="Arial" w:cs="Arial"/>
          <w:b/>
        </w:rPr>
      </w:pPr>
    </w:p>
    <w:p w14:paraId="1B272D32" w14:textId="21512647" w:rsidR="00CC0296" w:rsidRPr="00483969" w:rsidRDefault="00CC0296" w:rsidP="00CC0296">
      <w:pPr>
        <w:pBdr>
          <w:bottom w:val="single" w:sz="12" w:space="0" w:color="auto"/>
        </w:pBdr>
        <w:spacing w:line="276" w:lineRule="auto"/>
        <w:ind w:left="2832" w:hanging="2832"/>
        <w:contextualSpacing/>
        <w:jc w:val="both"/>
        <w:rPr>
          <w:rFonts w:ascii="Arial" w:hAnsi="Arial" w:cs="Arial"/>
          <w:b/>
        </w:rPr>
      </w:pPr>
      <w:r w:rsidRPr="00483969">
        <w:rPr>
          <w:rFonts w:ascii="Arial" w:hAnsi="Arial" w:cs="Arial"/>
          <w:b/>
        </w:rPr>
        <w:t xml:space="preserve">AUTO </w:t>
      </w:r>
    </w:p>
    <w:p w14:paraId="48FDA0BE" w14:textId="77777777" w:rsidR="00CC0296" w:rsidRPr="00483969" w:rsidRDefault="00CC0296" w:rsidP="00CC0296">
      <w:pPr>
        <w:spacing w:line="276" w:lineRule="auto"/>
        <w:contextualSpacing/>
        <w:jc w:val="both"/>
        <w:rPr>
          <w:rFonts w:ascii="Arial" w:hAnsi="Arial" w:cs="Arial"/>
          <w:b/>
        </w:rPr>
      </w:pPr>
    </w:p>
    <w:p w14:paraId="1334E16C" w14:textId="5A01FAB5" w:rsidR="00620CD6" w:rsidRDefault="00DF0370" w:rsidP="00620CD6">
      <w:pPr>
        <w:spacing w:line="276" w:lineRule="auto"/>
        <w:jc w:val="both"/>
        <w:rPr>
          <w:rFonts w:ascii="Arial" w:eastAsia="Times New Roman" w:hAnsi="Arial" w:cs="Arial"/>
        </w:rPr>
      </w:pPr>
      <w:r>
        <w:rPr>
          <w:rFonts w:ascii="Arial" w:eastAsia="Times New Roman" w:hAnsi="Arial" w:cs="Arial"/>
        </w:rPr>
        <w:t>Diego A</w:t>
      </w:r>
      <w:r w:rsidR="009C7DFB">
        <w:rPr>
          <w:rFonts w:ascii="Arial" w:eastAsia="Times New Roman" w:hAnsi="Arial" w:cs="Arial"/>
        </w:rPr>
        <w:t xml:space="preserve">ndrés Triana Trujillo, </w:t>
      </w:r>
      <w:r>
        <w:rPr>
          <w:rFonts w:ascii="Arial" w:eastAsia="Times New Roman" w:hAnsi="Arial" w:cs="Arial"/>
        </w:rPr>
        <w:t xml:space="preserve">en representación de la Asociación de </w:t>
      </w:r>
      <w:r>
        <w:rPr>
          <w:rFonts w:ascii="Arial" w:hAnsi="Arial" w:cs="Arial"/>
        </w:rPr>
        <w:t>Armadores Pesqueros de Colombia –ASOARPESCOL– y como agente oficioso</w:t>
      </w:r>
      <w:r w:rsidR="009C7DFB">
        <w:rPr>
          <w:rFonts w:ascii="Arial" w:hAnsi="Arial" w:cs="Arial"/>
        </w:rPr>
        <w:t xml:space="preserve"> de “los demás pescadores industriales”</w:t>
      </w:r>
      <w:r w:rsidR="009339A6">
        <w:rPr>
          <w:rFonts w:ascii="Arial" w:hAnsi="Arial" w:cs="Arial"/>
        </w:rPr>
        <w:t xml:space="preserve">, </w:t>
      </w:r>
      <w:r w:rsidR="00620CD6">
        <w:rPr>
          <w:rFonts w:ascii="Arial" w:hAnsi="Arial" w:cs="Arial"/>
        </w:rPr>
        <w:t xml:space="preserve">solicitó el amparo de sus derechos a la igualdad, al buen nombre, al trabajo, al debido proceso y al acceso a la administración de justicia. Lo anterior, en la medida en que consideró que estos </w:t>
      </w:r>
      <w:r w:rsidR="005369C3">
        <w:rPr>
          <w:rFonts w:ascii="Arial" w:hAnsi="Arial" w:cs="Arial"/>
        </w:rPr>
        <w:t>fueron conculcados</w:t>
      </w:r>
      <w:r w:rsidR="00620CD6">
        <w:rPr>
          <w:rFonts w:ascii="Arial" w:hAnsi="Arial" w:cs="Arial"/>
        </w:rPr>
        <w:t xml:space="preserve"> por </w:t>
      </w:r>
      <w:r w:rsidR="00620CD6">
        <w:rPr>
          <w:rFonts w:ascii="Arial" w:eastAsia="Times New Roman" w:hAnsi="Arial" w:cs="Arial"/>
        </w:rPr>
        <w:t xml:space="preserve">la </w:t>
      </w:r>
      <w:r w:rsidR="00620CD6">
        <w:rPr>
          <w:rFonts w:ascii="Arial" w:hAnsi="Arial" w:cs="Arial"/>
          <w:bCs/>
        </w:rPr>
        <w:t>Sección Primera del Tribunal Administrativo de Cundinamarca y por la Sección Primera del Consejo de Estado</w:t>
      </w:r>
      <w:r w:rsidR="00620CD6" w:rsidRPr="0085709C">
        <w:rPr>
          <w:rFonts w:ascii="Arial" w:eastAsia="Times New Roman" w:hAnsi="Arial" w:cs="Arial"/>
        </w:rPr>
        <w:t>, con ocasión de la</w:t>
      </w:r>
      <w:r w:rsidR="00855772">
        <w:rPr>
          <w:rFonts w:ascii="Arial" w:eastAsia="Times New Roman" w:hAnsi="Arial" w:cs="Arial"/>
        </w:rPr>
        <w:t>s sentencias que profirieron el 25 de julio de 2019 y el 20 de julio de 2020</w:t>
      </w:r>
      <w:r w:rsidR="00620CD6" w:rsidRPr="0085709C">
        <w:rPr>
          <w:rFonts w:ascii="Arial" w:eastAsia="Times New Roman" w:hAnsi="Arial" w:cs="Arial"/>
        </w:rPr>
        <w:t>,</w:t>
      </w:r>
      <w:r w:rsidR="00855772">
        <w:rPr>
          <w:rFonts w:ascii="Arial" w:eastAsia="Times New Roman" w:hAnsi="Arial" w:cs="Arial"/>
        </w:rPr>
        <w:t xml:space="preserve"> respectivamente,</w:t>
      </w:r>
      <w:r w:rsidR="00620CD6" w:rsidRPr="0085709C">
        <w:rPr>
          <w:rFonts w:ascii="Arial" w:eastAsia="Times New Roman" w:hAnsi="Arial" w:cs="Arial"/>
        </w:rPr>
        <w:t xml:space="preserve"> dentro del proceso de </w:t>
      </w:r>
      <w:r w:rsidR="00855772">
        <w:rPr>
          <w:rFonts w:ascii="Arial" w:eastAsia="Times New Roman" w:hAnsi="Arial" w:cs="Arial"/>
        </w:rPr>
        <w:t xml:space="preserve">acción popular </w:t>
      </w:r>
      <w:r w:rsidR="00547A25">
        <w:rPr>
          <w:rFonts w:ascii="Arial" w:eastAsia="Times New Roman" w:hAnsi="Arial" w:cs="Arial"/>
        </w:rPr>
        <w:t xml:space="preserve">identificado con el número de radicación </w:t>
      </w:r>
      <w:r w:rsidR="00547A25" w:rsidRPr="00547A25">
        <w:rPr>
          <w:rFonts w:ascii="Arial" w:eastAsia="Times New Roman" w:hAnsi="Arial" w:cs="Arial"/>
        </w:rPr>
        <w:t>25000</w:t>
      </w:r>
      <w:r w:rsidR="00547A25">
        <w:rPr>
          <w:rFonts w:ascii="Arial" w:eastAsia="Times New Roman" w:hAnsi="Arial" w:cs="Arial"/>
        </w:rPr>
        <w:t>-</w:t>
      </w:r>
      <w:r w:rsidR="00547A25" w:rsidRPr="00547A25">
        <w:rPr>
          <w:rFonts w:ascii="Arial" w:eastAsia="Times New Roman" w:hAnsi="Arial" w:cs="Arial"/>
        </w:rPr>
        <w:t>23</w:t>
      </w:r>
      <w:r w:rsidR="00547A25">
        <w:rPr>
          <w:rFonts w:ascii="Arial" w:eastAsia="Times New Roman" w:hAnsi="Arial" w:cs="Arial"/>
        </w:rPr>
        <w:t>-</w:t>
      </w:r>
      <w:r w:rsidR="00547A25" w:rsidRPr="00547A25">
        <w:rPr>
          <w:rFonts w:ascii="Arial" w:eastAsia="Times New Roman" w:hAnsi="Arial" w:cs="Arial"/>
        </w:rPr>
        <w:t>24</w:t>
      </w:r>
      <w:r w:rsidR="00547A25">
        <w:rPr>
          <w:rFonts w:ascii="Arial" w:eastAsia="Times New Roman" w:hAnsi="Arial" w:cs="Arial"/>
        </w:rPr>
        <w:t>-</w:t>
      </w:r>
      <w:r w:rsidR="00547A25" w:rsidRPr="00547A25">
        <w:rPr>
          <w:rFonts w:ascii="Arial" w:eastAsia="Times New Roman" w:hAnsi="Arial" w:cs="Arial"/>
        </w:rPr>
        <w:t>000</w:t>
      </w:r>
      <w:r w:rsidR="00547A25">
        <w:rPr>
          <w:rFonts w:ascii="Arial" w:eastAsia="Times New Roman" w:hAnsi="Arial" w:cs="Arial"/>
        </w:rPr>
        <w:t>-</w:t>
      </w:r>
      <w:r w:rsidR="00547A25" w:rsidRPr="00547A25">
        <w:rPr>
          <w:rFonts w:ascii="Arial" w:eastAsia="Times New Roman" w:hAnsi="Arial" w:cs="Arial"/>
        </w:rPr>
        <w:t>2012</w:t>
      </w:r>
      <w:r w:rsidR="00547A25">
        <w:rPr>
          <w:rFonts w:ascii="Arial" w:eastAsia="Times New Roman" w:hAnsi="Arial" w:cs="Arial"/>
        </w:rPr>
        <w:t>-</w:t>
      </w:r>
      <w:r w:rsidR="00547A25" w:rsidRPr="00547A25">
        <w:rPr>
          <w:rFonts w:ascii="Arial" w:eastAsia="Times New Roman" w:hAnsi="Arial" w:cs="Arial"/>
        </w:rPr>
        <w:t>00078</w:t>
      </w:r>
      <w:r w:rsidR="00547A25">
        <w:rPr>
          <w:rFonts w:ascii="Arial" w:eastAsia="Times New Roman" w:hAnsi="Arial" w:cs="Arial"/>
        </w:rPr>
        <w:t>-</w:t>
      </w:r>
      <w:r w:rsidR="00A25426">
        <w:rPr>
          <w:rFonts w:ascii="Arial" w:eastAsia="Times New Roman" w:hAnsi="Arial" w:cs="Arial"/>
        </w:rPr>
        <w:t>00/</w:t>
      </w:r>
      <w:r w:rsidR="00547A25" w:rsidRPr="00547A25">
        <w:rPr>
          <w:rFonts w:ascii="Arial" w:eastAsia="Times New Roman" w:hAnsi="Arial" w:cs="Arial"/>
        </w:rPr>
        <w:t>01</w:t>
      </w:r>
      <w:r w:rsidR="00620CD6" w:rsidRPr="0085709C">
        <w:rPr>
          <w:rFonts w:ascii="Arial" w:eastAsia="Times New Roman" w:hAnsi="Arial" w:cs="Arial"/>
        </w:rPr>
        <w:t>.</w:t>
      </w:r>
      <w:r w:rsidR="00620CD6" w:rsidRPr="00625B62">
        <w:rPr>
          <w:rFonts w:ascii="Arial" w:eastAsia="Times New Roman" w:hAnsi="Arial" w:cs="Arial"/>
        </w:rPr>
        <w:t xml:space="preserve"> </w:t>
      </w:r>
    </w:p>
    <w:p w14:paraId="44C76904" w14:textId="77777777" w:rsidR="0090349D" w:rsidRDefault="0090349D" w:rsidP="0068545E">
      <w:pPr>
        <w:spacing w:line="276" w:lineRule="auto"/>
        <w:jc w:val="both"/>
        <w:rPr>
          <w:rFonts w:ascii="Arial" w:hAnsi="Arial" w:cs="Arial"/>
        </w:rPr>
      </w:pPr>
    </w:p>
    <w:p w14:paraId="39B8BF5F" w14:textId="6E924B0A" w:rsidR="0090349D" w:rsidRDefault="0090349D" w:rsidP="0068545E">
      <w:pPr>
        <w:spacing w:line="276" w:lineRule="auto"/>
        <w:jc w:val="both"/>
        <w:rPr>
          <w:rFonts w:ascii="Arial" w:eastAsia="Times New Roman" w:hAnsi="Arial" w:cs="Arial"/>
        </w:rPr>
      </w:pPr>
      <w:r>
        <w:rPr>
          <w:rFonts w:ascii="Arial" w:hAnsi="Arial" w:cs="Arial"/>
        </w:rPr>
        <w:t xml:space="preserve">El </w:t>
      </w:r>
      <w:r w:rsidR="00756D67">
        <w:rPr>
          <w:rFonts w:ascii="Arial" w:hAnsi="Arial" w:cs="Arial"/>
        </w:rPr>
        <w:t>suscrito magistrado</w:t>
      </w:r>
      <w:r w:rsidR="0072255E">
        <w:rPr>
          <w:rFonts w:ascii="Arial" w:hAnsi="Arial" w:cs="Arial"/>
        </w:rPr>
        <w:t>,</w:t>
      </w:r>
      <w:r>
        <w:rPr>
          <w:rFonts w:ascii="Arial" w:hAnsi="Arial" w:cs="Arial"/>
        </w:rPr>
        <w:t xml:space="preserve"> </w:t>
      </w:r>
      <w:r w:rsidR="003D78CE">
        <w:rPr>
          <w:rFonts w:ascii="Arial" w:hAnsi="Arial" w:cs="Arial"/>
        </w:rPr>
        <w:t xml:space="preserve">estima que para resolver </w:t>
      </w:r>
      <w:r w:rsidR="0072255E">
        <w:rPr>
          <w:rFonts w:ascii="Arial" w:hAnsi="Arial" w:cs="Arial"/>
        </w:rPr>
        <w:t>la acción de tutela de la referencia</w:t>
      </w:r>
      <w:r>
        <w:rPr>
          <w:rFonts w:ascii="Arial" w:eastAsia="Times New Roman" w:hAnsi="Arial" w:cs="Arial"/>
        </w:rPr>
        <w:t xml:space="preserve">, </w:t>
      </w:r>
      <w:r w:rsidR="003D78CE">
        <w:rPr>
          <w:rFonts w:ascii="Arial" w:eastAsia="Times New Roman" w:hAnsi="Arial" w:cs="Arial"/>
        </w:rPr>
        <w:t xml:space="preserve">es necesario solicitar </w:t>
      </w:r>
      <w:r>
        <w:rPr>
          <w:rFonts w:ascii="Arial" w:hAnsi="Arial" w:cs="Arial"/>
        </w:rPr>
        <w:t xml:space="preserve">a </w:t>
      </w:r>
      <w:r>
        <w:rPr>
          <w:rFonts w:ascii="Arial" w:eastAsia="Times New Roman" w:hAnsi="Arial" w:cs="Arial"/>
        </w:rPr>
        <w:t xml:space="preserve">la Sección Primera del Tribunal Administrativo de Cundinamarca que allegue </w:t>
      </w:r>
      <w:r w:rsidR="0072255E">
        <w:rPr>
          <w:rFonts w:ascii="Arial" w:eastAsia="Times New Roman" w:hAnsi="Arial" w:cs="Arial"/>
        </w:rPr>
        <w:t xml:space="preserve">algunas piezas procesales contenidas en el expediente identificado con el número de radicación </w:t>
      </w:r>
      <w:r w:rsidR="0072255E" w:rsidRPr="00547A25">
        <w:rPr>
          <w:rFonts w:ascii="Arial" w:eastAsia="Times New Roman" w:hAnsi="Arial" w:cs="Arial"/>
        </w:rPr>
        <w:t>25000</w:t>
      </w:r>
      <w:r w:rsidR="0072255E">
        <w:rPr>
          <w:rFonts w:ascii="Arial" w:eastAsia="Times New Roman" w:hAnsi="Arial" w:cs="Arial"/>
        </w:rPr>
        <w:t>-</w:t>
      </w:r>
      <w:r w:rsidR="0072255E" w:rsidRPr="00547A25">
        <w:rPr>
          <w:rFonts w:ascii="Arial" w:eastAsia="Times New Roman" w:hAnsi="Arial" w:cs="Arial"/>
        </w:rPr>
        <w:t>23</w:t>
      </w:r>
      <w:r w:rsidR="0072255E">
        <w:rPr>
          <w:rFonts w:ascii="Arial" w:eastAsia="Times New Roman" w:hAnsi="Arial" w:cs="Arial"/>
        </w:rPr>
        <w:t>-</w:t>
      </w:r>
      <w:r w:rsidR="0072255E" w:rsidRPr="00547A25">
        <w:rPr>
          <w:rFonts w:ascii="Arial" w:eastAsia="Times New Roman" w:hAnsi="Arial" w:cs="Arial"/>
        </w:rPr>
        <w:t>24</w:t>
      </w:r>
      <w:r w:rsidR="0072255E">
        <w:rPr>
          <w:rFonts w:ascii="Arial" w:eastAsia="Times New Roman" w:hAnsi="Arial" w:cs="Arial"/>
        </w:rPr>
        <w:t>-</w:t>
      </w:r>
      <w:r w:rsidR="0072255E" w:rsidRPr="00547A25">
        <w:rPr>
          <w:rFonts w:ascii="Arial" w:eastAsia="Times New Roman" w:hAnsi="Arial" w:cs="Arial"/>
        </w:rPr>
        <w:t>000</w:t>
      </w:r>
      <w:r w:rsidR="0072255E">
        <w:rPr>
          <w:rFonts w:ascii="Arial" w:eastAsia="Times New Roman" w:hAnsi="Arial" w:cs="Arial"/>
        </w:rPr>
        <w:t>-</w:t>
      </w:r>
      <w:r w:rsidR="0072255E" w:rsidRPr="00547A25">
        <w:rPr>
          <w:rFonts w:ascii="Arial" w:eastAsia="Times New Roman" w:hAnsi="Arial" w:cs="Arial"/>
        </w:rPr>
        <w:t>2012</w:t>
      </w:r>
      <w:r w:rsidR="0072255E">
        <w:rPr>
          <w:rFonts w:ascii="Arial" w:eastAsia="Times New Roman" w:hAnsi="Arial" w:cs="Arial"/>
        </w:rPr>
        <w:t>-</w:t>
      </w:r>
      <w:r w:rsidR="0072255E" w:rsidRPr="00547A25">
        <w:rPr>
          <w:rFonts w:ascii="Arial" w:eastAsia="Times New Roman" w:hAnsi="Arial" w:cs="Arial"/>
        </w:rPr>
        <w:t>00078</w:t>
      </w:r>
      <w:r w:rsidR="0072255E">
        <w:rPr>
          <w:rFonts w:ascii="Arial" w:eastAsia="Times New Roman" w:hAnsi="Arial" w:cs="Arial"/>
        </w:rPr>
        <w:t>-00/</w:t>
      </w:r>
      <w:r w:rsidR="0072255E" w:rsidRPr="00547A25">
        <w:rPr>
          <w:rFonts w:ascii="Arial" w:eastAsia="Times New Roman" w:hAnsi="Arial" w:cs="Arial"/>
        </w:rPr>
        <w:t>01</w:t>
      </w:r>
      <w:r w:rsidR="0072255E">
        <w:rPr>
          <w:rFonts w:ascii="Arial" w:eastAsia="Times New Roman" w:hAnsi="Arial" w:cs="Arial"/>
        </w:rPr>
        <w:t>. Por lo tanto, en ejercicio de las facultades que le otorga el artículo 19 del Decreto 2591 de 1991</w:t>
      </w:r>
      <w:r w:rsidR="00DD65C2">
        <w:rPr>
          <w:rFonts w:ascii="Arial" w:eastAsia="Times New Roman" w:hAnsi="Arial" w:cs="Arial"/>
        </w:rPr>
        <w:t>,</w:t>
      </w:r>
      <w:r w:rsidR="0072255E">
        <w:rPr>
          <w:rFonts w:ascii="Arial" w:eastAsia="Times New Roman" w:hAnsi="Arial" w:cs="Arial"/>
        </w:rPr>
        <w:t xml:space="preserve"> le solicitará </w:t>
      </w:r>
      <w:r w:rsidR="0072255E">
        <w:rPr>
          <w:rFonts w:ascii="Arial" w:hAnsi="Arial" w:cs="Arial"/>
        </w:rPr>
        <w:t xml:space="preserve">a </w:t>
      </w:r>
      <w:r w:rsidR="0072255E">
        <w:rPr>
          <w:rFonts w:ascii="Arial" w:eastAsia="Times New Roman" w:hAnsi="Arial" w:cs="Arial"/>
        </w:rPr>
        <w:t>la Sección Primera del Tribunal Administrativo de Cundinamarca que a</w:t>
      </w:r>
      <w:r w:rsidR="00DD65C2">
        <w:rPr>
          <w:rFonts w:ascii="Arial" w:eastAsia="Times New Roman" w:hAnsi="Arial" w:cs="Arial"/>
        </w:rPr>
        <w:t>rrime</w:t>
      </w:r>
      <w:r w:rsidR="0072255E">
        <w:rPr>
          <w:rFonts w:ascii="Arial" w:eastAsia="Times New Roman" w:hAnsi="Arial" w:cs="Arial"/>
        </w:rPr>
        <w:t xml:space="preserve"> </w:t>
      </w:r>
      <w:r>
        <w:rPr>
          <w:rFonts w:ascii="Arial" w:eastAsia="Times New Roman" w:hAnsi="Arial" w:cs="Arial"/>
        </w:rPr>
        <w:t xml:space="preserve">a este Despacho: (i) copia digital del escrito de la demanda del trámite de acción popular </w:t>
      </w:r>
      <w:r w:rsidR="00CB5F50">
        <w:rPr>
          <w:rFonts w:ascii="Arial" w:eastAsia="Times New Roman" w:hAnsi="Arial" w:cs="Arial"/>
        </w:rPr>
        <w:t>previamente citado</w:t>
      </w:r>
      <w:r>
        <w:rPr>
          <w:rFonts w:ascii="Arial" w:eastAsia="Times New Roman" w:hAnsi="Arial" w:cs="Arial"/>
        </w:rPr>
        <w:t xml:space="preserve">; </w:t>
      </w:r>
      <w:r w:rsidR="003D78CE">
        <w:rPr>
          <w:rFonts w:ascii="Arial" w:eastAsia="Times New Roman" w:hAnsi="Arial" w:cs="Arial"/>
        </w:rPr>
        <w:t xml:space="preserve">y </w:t>
      </w:r>
      <w:r>
        <w:rPr>
          <w:rFonts w:ascii="Arial" w:eastAsia="Times New Roman" w:hAnsi="Arial" w:cs="Arial"/>
        </w:rPr>
        <w:t>(ii) constancia del emplazamiento realizado a los sujetos indeterminados a través de algún</w:t>
      </w:r>
      <w:r w:rsidR="00CB5F50">
        <w:rPr>
          <w:rFonts w:ascii="Arial" w:eastAsia="Times New Roman" w:hAnsi="Arial" w:cs="Arial"/>
        </w:rPr>
        <w:t xml:space="preserve"> medio</w:t>
      </w:r>
      <w:r>
        <w:rPr>
          <w:rFonts w:ascii="Arial" w:eastAsia="Times New Roman" w:hAnsi="Arial" w:cs="Arial"/>
        </w:rPr>
        <w:t xml:space="preserve"> masivo de comunicación</w:t>
      </w:r>
      <w:r w:rsidR="003D78CE">
        <w:rPr>
          <w:rFonts w:ascii="Arial" w:eastAsia="Times New Roman" w:hAnsi="Arial" w:cs="Arial"/>
        </w:rPr>
        <w:t xml:space="preserve"> en dicho proceso. </w:t>
      </w:r>
    </w:p>
    <w:p w14:paraId="2ED7C962" w14:textId="77777777" w:rsidR="0068178F" w:rsidRDefault="0068178F" w:rsidP="00CC0296">
      <w:pPr>
        <w:spacing w:line="276" w:lineRule="auto"/>
        <w:jc w:val="both"/>
        <w:rPr>
          <w:rFonts w:ascii="Arial" w:eastAsia="Times New Roman" w:hAnsi="Arial" w:cs="Arial"/>
        </w:rPr>
      </w:pPr>
    </w:p>
    <w:p w14:paraId="461A3DA6" w14:textId="072C23E5" w:rsidR="00CC0296" w:rsidRPr="00483969" w:rsidRDefault="0068178F" w:rsidP="00CC0296">
      <w:pPr>
        <w:spacing w:line="276" w:lineRule="auto"/>
        <w:jc w:val="both"/>
        <w:rPr>
          <w:rFonts w:ascii="Arial" w:eastAsia="Times New Roman" w:hAnsi="Arial" w:cs="Arial"/>
        </w:rPr>
      </w:pPr>
      <w:r>
        <w:rPr>
          <w:rFonts w:ascii="Arial" w:eastAsia="Times New Roman" w:hAnsi="Arial" w:cs="Arial"/>
        </w:rPr>
        <w:t xml:space="preserve">En mérito de lo expuesto, el Despacho </w:t>
      </w:r>
    </w:p>
    <w:p w14:paraId="77BBDE92" w14:textId="77777777" w:rsidR="00CC0296" w:rsidRPr="00483969" w:rsidRDefault="00CC0296" w:rsidP="00CC0296">
      <w:pPr>
        <w:pStyle w:val="Textoindependiente21"/>
        <w:spacing w:after="0" w:line="276" w:lineRule="auto"/>
        <w:ind w:left="0"/>
        <w:contextualSpacing/>
        <w:jc w:val="both"/>
        <w:rPr>
          <w:rFonts w:cs="Arial"/>
          <w:sz w:val="24"/>
          <w:szCs w:val="24"/>
        </w:rPr>
      </w:pPr>
    </w:p>
    <w:p w14:paraId="7D567C00" w14:textId="77777777" w:rsidR="00CC0296" w:rsidRPr="00483969" w:rsidRDefault="00CC0296" w:rsidP="00CC0296">
      <w:pPr>
        <w:pStyle w:val="Textoindependiente21"/>
        <w:spacing w:after="0" w:line="276" w:lineRule="auto"/>
        <w:ind w:left="0"/>
        <w:contextualSpacing/>
        <w:jc w:val="center"/>
        <w:rPr>
          <w:rFonts w:cs="Arial"/>
          <w:b/>
          <w:sz w:val="24"/>
          <w:szCs w:val="24"/>
        </w:rPr>
      </w:pPr>
      <w:r w:rsidRPr="00483969">
        <w:rPr>
          <w:rFonts w:cs="Arial"/>
          <w:b/>
          <w:sz w:val="24"/>
          <w:szCs w:val="24"/>
        </w:rPr>
        <w:t>RESUELVE</w:t>
      </w:r>
    </w:p>
    <w:p w14:paraId="79DFFAAA" w14:textId="77777777" w:rsidR="00CC0296" w:rsidRPr="00483969" w:rsidRDefault="00CC0296" w:rsidP="00CC0296">
      <w:pPr>
        <w:pStyle w:val="Textoindependiente21"/>
        <w:spacing w:after="0" w:line="276" w:lineRule="auto"/>
        <w:ind w:left="0"/>
        <w:contextualSpacing/>
        <w:jc w:val="both"/>
        <w:rPr>
          <w:rFonts w:cs="Arial"/>
          <w:sz w:val="24"/>
          <w:szCs w:val="24"/>
        </w:rPr>
      </w:pPr>
    </w:p>
    <w:p w14:paraId="6B716C13" w14:textId="55FC2889" w:rsidR="00956041" w:rsidRPr="0068178F" w:rsidRDefault="00CC0296" w:rsidP="0068178F">
      <w:pPr>
        <w:spacing w:line="276" w:lineRule="auto"/>
        <w:ind w:right="51"/>
        <w:contextualSpacing/>
        <w:jc w:val="both"/>
        <w:rPr>
          <w:rFonts w:ascii="Arial" w:eastAsia="Times New Roman" w:hAnsi="Arial" w:cs="Arial"/>
          <w:b/>
          <w:bCs/>
          <w:lang w:eastAsia="es-ES"/>
        </w:rPr>
      </w:pPr>
      <w:r w:rsidRPr="00483969">
        <w:rPr>
          <w:rFonts w:ascii="Arial" w:hAnsi="Arial" w:cs="Arial"/>
          <w:b/>
        </w:rPr>
        <w:t>PRIMERO:</w:t>
      </w:r>
      <w:r w:rsidRPr="00483969">
        <w:rPr>
          <w:rFonts w:ascii="Arial" w:hAnsi="Arial" w:cs="Arial"/>
        </w:rPr>
        <w:t xml:space="preserve"> </w:t>
      </w:r>
      <w:r w:rsidRPr="00483969">
        <w:rPr>
          <w:rFonts w:ascii="Arial" w:eastAsia="Times New Roman" w:hAnsi="Arial" w:cs="Arial"/>
          <w:b/>
          <w:bCs/>
          <w:lang w:eastAsia="es-ES"/>
        </w:rPr>
        <w:t>SOLICITAR</w:t>
      </w:r>
      <w:r w:rsidRPr="00483969">
        <w:rPr>
          <w:rFonts w:ascii="Arial" w:eastAsia="Times New Roman" w:hAnsi="Arial" w:cs="Arial"/>
          <w:bCs/>
          <w:lang w:eastAsia="es-ES"/>
        </w:rPr>
        <w:t xml:space="preserve"> </w:t>
      </w:r>
      <w:r w:rsidR="00021676">
        <w:rPr>
          <w:rFonts w:ascii="Arial" w:eastAsia="Times New Roman" w:hAnsi="Arial" w:cs="Arial"/>
        </w:rPr>
        <w:t>a la Sección Primera del Tribunal Administrativo de Cundinamarca que</w:t>
      </w:r>
      <w:r w:rsidR="0068178F">
        <w:rPr>
          <w:rFonts w:ascii="Arial" w:eastAsia="Times New Roman" w:hAnsi="Arial" w:cs="Arial"/>
        </w:rPr>
        <w:t>,</w:t>
      </w:r>
      <w:r w:rsidR="0068178F" w:rsidRPr="0068178F">
        <w:rPr>
          <w:rFonts w:ascii="Arial" w:eastAsia="Times New Roman" w:hAnsi="Arial" w:cs="Arial"/>
          <w:bCs/>
          <w:color w:val="000000" w:themeColor="text1"/>
          <w:lang w:eastAsia="es-ES"/>
        </w:rPr>
        <w:t xml:space="preserve"> </w:t>
      </w:r>
      <w:r w:rsidR="0068178F" w:rsidRPr="009F6746">
        <w:rPr>
          <w:rFonts w:ascii="Arial" w:eastAsia="Times New Roman" w:hAnsi="Arial" w:cs="Arial"/>
          <w:bCs/>
          <w:color w:val="000000" w:themeColor="text1"/>
          <w:lang w:eastAsia="es-ES"/>
        </w:rPr>
        <w:t xml:space="preserve">en el término de </w:t>
      </w:r>
      <w:r w:rsidR="0068178F">
        <w:rPr>
          <w:rFonts w:ascii="Arial" w:eastAsia="Times New Roman" w:hAnsi="Arial" w:cs="Arial"/>
          <w:bCs/>
          <w:color w:val="000000" w:themeColor="text1"/>
          <w:lang w:eastAsia="es-ES"/>
        </w:rPr>
        <w:t>tres (3</w:t>
      </w:r>
      <w:r w:rsidR="0068178F" w:rsidRPr="009F6746">
        <w:rPr>
          <w:rFonts w:ascii="Arial" w:eastAsia="Times New Roman" w:hAnsi="Arial" w:cs="Arial"/>
          <w:bCs/>
          <w:color w:val="000000" w:themeColor="text1"/>
          <w:lang w:eastAsia="es-ES"/>
        </w:rPr>
        <w:t>) días contados a partir del recibo de la notificación</w:t>
      </w:r>
      <w:r w:rsidR="0068178F">
        <w:rPr>
          <w:rFonts w:ascii="Arial" w:eastAsia="Times New Roman" w:hAnsi="Arial" w:cs="Arial"/>
          <w:bCs/>
          <w:color w:val="000000" w:themeColor="text1"/>
          <w:lang w:eastAsia="es-ES"/>
        </w:rPr>
        <w:t>,</w:t>
      </w:r>
      <w:r w:rsidR="00021676">
        <w:rPr>
          <w:rFonts w:ascii="Arial" w:eastAsia="Times New Roman" w:hAnsi="Arial" w:cs="Arial"/>
        </w:rPr>
        <w:t xml:space="preserve"> allegue </w:t>
      </w:r>
      <w:r w:rsidR="0020474B">
        <w:rPr>
          <w:rFonts w:ascii="Arial" w:eastAsia="Times New Roman" w:hAnsi="Arial" w:cs="Arial"/>
        </w:rPr>
        <w:t xml:space="preserve">a este Despacho: (i) </w:t>
      </w:r>
      <w:r w:rsidR="00021676">
        <w:rPr>
          <w:rFonts w:ascii="Arial" w:eastAsia="Times New Roman" w:hAnsi="Arial" w:cs="Arial"/>
        </w:rPr>
        <w:t>copia digital de</w:t>
      </w:r>
      <w:r w:rsidR="0020474B">
        <w:rPr>
          <w:rFonts w:ascii="Arial" w:eastAsia="Times New Roman" w:hAnsi="Arial" w:cs="Arial"/>
        </w:rPr>
        <w:t>l escrito de la demanda d</w:t>
      </w:r>
      <w:r w:rsidR="00021676">
        <w:rPr>
          <w:rFonts w:ascii="Arial" w:eastAsia="Times New Roman" w:hAnsi="Arial" w:cs="Arial"/>
        </w:rPr>
        <w:t xml:space="preserve">el trámite de acción popular identificado con el número de radicación </w:t>
      </w:r>
      <w:r w:rsidR="00021676" w:rsidRPr="00547A25">
        <w:rPr>
          <w:rFonts w:ascii="Arial" w:eastAsia="Times New Roman" w:hAnsi="Arial" w:cs="Arial"/>
        </w:rPr>
        <w:t>25000</w:t>
      </w:r>
      <w:r w:rsidR="00021676">
        <w:rPr>
          <w:rFonts w:ascii="Arial" w:eastAsia="Times New Roman" w:hAnsi="Arial" w:cs="Arial"/>
        </w:rPr>
        <w:t>-</w:t>
      </w:r>
      <w:r w:rsidR="00021676" w:rsidRPr="00547A25">
        <w:rPr>
          <w:rFonts w:ascii="Arial" w:eastAsia="Times New Roman" w:hAnsi="Arial" w:cs="Arial"/>
        </w:rPr>
        <w:t>23</w:t>
      </w:r>
      <w:r w:rsidR="00021676">
        <w:rPr>
          <w:rFonts w:ascii="Arial" w:eastAsia="Times New Roman" w:hAnsi="Arial" w:cs="Arial"/>
        </w:rPr>
        <w:t>-</w:t>
      </w:r>
      <w:r w:rsidR="00021676" w:rsidRPr="00547A25">
        <w:rPr>
          <w:rFonts w:ascii="Arial" w:eastAsia="Times New Roman" w:hAnsi="Arial" w:cs="Arial"/>
        </w:rPr>
        <w:t>24</w:t>
      </w:r>
      <w:r w:rsidR="00021676">
        <w:rPr>
          <w:rFonts w:ascii="Arial" w:eastAsia="Times New Roman" w:hAnsi="Arial" w:cs="Arial"/>
        </w:rPr>
        <w:t>-</w:t>
      </w:r>
      <w:r w:rsidR="00021676" w:rsidRPr="00547A25">
        <w:rPr>
          <w:rFonts w:ascii="Arial" w:eastAsia="Times New Roman" w:hAnsi="Arial" w:cs="Arial"/>
        </w:rPr>
        <w:t>000</w:t>
      </w:r>
      <w:r w:rsidR="00021676">
        <w:rPr>
          <w:rFonts w:ascii="Arial" w:eastAsia="Times New Roman" w:hAnsi="Arial" w:cs="Arial"/>
        </w:rPr>
        <w:t>-</w:t>
      </w:r>
      <w:r w:rsidR="00021676" w:rsidRPr="00547A25">
        <w:rPr>
          <w:rFonts w:ascii="Arial" w:eastAsia="Times New Roman" w:hAnsi="Arial" w:cs="Arial"/>
        </w:rPr>
        <w:lastRenderedPageBreak/>
        <w:t>2012</w:t>
      </w:r>
      <w:r w:rsidR="00021676">
        <w:rPr>
          <w:rFonts w:ascii="Arial" w:eastAsia="Times New Roman" w:hAnsi="Arial" w:cs="Arial"/>
        </w:rPr>
        <w:t>-</w:t>
      </w:r>
      <w:r w:rsidR="00021676" w:rsidRPr="00547A25">
        <w:rPr>
          <w:rFonts w:ascii="Arial" w:eastAsia="Times New Roman" w:hAnsi="Arial" w:cs="Arial"/>
        </w:rPr>
        <w:t>00078</w:t>
      </w:r>
      <w:r w:rsidR="00021676">
        <w:rPr>
          <w:rFonts w:ascii="Arial" w:eastAsia="Times New Roman" w:hAnsi="Arial" w:cs="Arial"/>
        </w:rPr>
        <w:t>-00/</w:t>
      </w:r>
      <w:r w:rsidR="00021676" w:rsidRPr="00547A25">
        <w:rPr>
          <w:rFonts w:ascii="Arial" w:eastAsia="Times New Roman" w:hAnsi="Arial" w:cs="Arial"/>
        </w:rPr>
        <w:t>01</w:t>
      </w:r>
      <w:r w:rsidR="0020474B">
        <w:rPr>
          <w:rFonts w:ascii="Arial" w:eastAsia="Times New Roman" w:hAnsi="Arial" w:cs="Arial"/>
        </w:rPr>
        <w:t>;</w:t>
      </w:r>
      <w:r w:rsidR="00922CC5">
        <w:rPr>
          <w:rFonts w:ascii="Arial" w:eastAsia="Times New Roman" w:hAnsi="Arial" w:cs="Arial"/>
        </w:rPr>
        <w:t xml:space="preserve"> y</w:t>
      </w:r>
      <w:r w:rsidR="0020474B">
        <w:rPr>
          <w:rFonts w:ascii="Arial" w:eastAsia="Times New Roman" w:hAnsi="Arial" w:cs="Arial"/>
        </w:rPr>
        <w:t xml:space="preserve"> (ii) constancia del emplazamiento realizado a los sujetos indeterminados a través de</w:t>
      </w:r>
      <w:r w:rsidR="00922CC5">
        <w:rPr>
          <w:rFonts w:ascii="Arial" w:eastAsia="Times New Roman" w:hAnsi="Arial" w:cs="Arial"/>
        </w:rPr>
        <w:t xml:space="preserve"> algún</w:t>
      </w:r>
      <w:r w:rsidR="0068178F">
        <w:rPr>
          <w:rFonts w:ascii="Arial" w:eastAsia="Times New Roman" w:hAnsi="Arial" w:cs="Arial"/>
        </w:rPr>
        <w:t xml:space="preserve"> medio</w:t>
      </w:r>
      <w:r w:rsidR="0020474B">
        <w:rPr>
          <w:rFonts w:ascii="Arial" w:eastAsia="Times New Roman" w:hAnsi="Arial" w:cs="Arial"/>
        </w:rPr>
        <w:t xml:space="preserve"> </w:t>
      </w:r>
      <w:r w:rsidR="00922CC5">
        <w:rPr>
          <w:rFonts w:ascii="Arial" w:eastAsia="Times New Roman" w:hAnsi="Arial" w:cs="Arial"/>
        </w:rPr>
        <w:t>masivo de</w:t>
      </w:r>
      <w:r w:rsidR="0020474B">
        <w:rPr>
          <w:rFonts w:ascii="Arial" w:eastAsia="Times New Roman" w:hAnsi="Arial" w:cs="Arial"/>
        </w:rPr>
        <w:t xml:space="preserve"> comunicación</w:t>
      </w:r>
      <w:r w:rsidR="0068178F">
        <w:rPr>
          <w:rFonts w:ascii="Arial" w:eastAsia="Times New Roman" w:hAnsi="Arial" w:cs="Arial"/>
        </w:rPr>
        <w:t xml:space="preserve"> en dicho proceso.</w:t>
      </w:r>
    </w:p>
    <w:p w14:paraId="794C0777"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lang w:eastAsia="es-ES"/>
        </w:rPr>
      </w:pPr>
    </w:p>
    <w:p w14:paraId="6470020F" w14:textId="731150D5" w:rsidR="00CC0296" w:rsidRDefault="0068178F" w:rsidP="00CC0296">
      <w:pPr>
        <w:overflowPunct w:val="0"/>
        <w:autoSpaceDE w:val="0"/>
        <w:autoSpaceDN w:val="0"/>
        <w:adjustRightInd w:val="0"/>
        <w:spacing w:line="276" w:lineRule="auto"/>
        <w:contextualSpacing/>
        <w:jc w:val="both"/>
        <w:textAlignment w:val="baseline"/>
        <w:rPr>
          <w:rFonts w:ascii="Arial" w:hAnsi="Arial" w:cs="Arial"/>
          <w:lang w:val="es-ES"/>
        </w:rPr>
      </w:pPr>
      <w:r>
        <w:rPr>
          <w:rFonts w:ascii="Arial" w:hAnsi="Arial" w:cs="Arial"/>
          <w:b/>
        </w:rPr>
        <w:t>SEGUNDO</w:t>
      </w:r>
      <w:r w:rsidR="00562F00">
        <w:rPr>
          <w:rFonts w:ascii="Arial" w:eastAsia="Times New Roman" w:hAnsi="Arial" w:cs="Arial"/>
          <w:b/>
          <w:lang w:eastAsia="es-ES"/>
        </w:rPr>
        <w:t xml:space="preserve">: </w:t>
      </w:r>
      <w:r w:rsidR="00CC0296" w:rsidRPr="00483969">
        <w:rPr>
          <w:rFonts w:ascii="Arial" w:eastAsia="Times New Roman" w:hAnsi="Arial" w:cs="Arial"/>
          <w:b/>
          <w:lang w:eastAsia="es-ES"/>
        </w:rPr>
        <w:t xml:space="preserve">SUSPENDER </w:t>
      </w:r>
      <w:r w:rsidR="00CC0296" w:rsidRPr="00483969">
        <w:rPr>
          <w:rFonts w:ascii="Arial" w:hAnsi="Arial" w:cs="Arial"/>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483969"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p>
    <w:p w14:paraId="3B25537E"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r w:rsidRPr="00483969">
        <w:rPr>
          <w:rFonts w:ascii="Arial" w:eastAsia="Times New Roman" w:hAnsi="Arial" w:cs="Arial"/>
          <w:b/>
          <w:lang w:eastAsia="es-ES"/>
        </w:rPr>
        <w:t>NOTIFÍQUESE Y CÚMPLASE</w:t>
      </w:r>
      <w:r w:rsidRPr="00483969">
        <w:rPr>
          <w:rFonts w:ascii="Arial" w:eastAsia="Times New Roman" w:hAnsi="Arial" w:cs="Arial"/>
          <w:lang w:eastAsia="es-ES"/>
        </w:rPr>
        <w:t>,</w:t>
      </w:r>
    </w:p>
    <w:p w14:paraId="2200D640"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1528280C"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4095232F" w14:textId="77777777" w:rsidR="00CC029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34739F36" w14:textId="77777777" w:rsidR="00446D5A" w:rsidRPr="00483969"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52AFABFD" w14:textId="77777777" w:rsidR="00CC0296" w:rsidRPr="00483969"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lang w:eastAsia="es-ES"/>
        </w:rPr>
      </w:pPr>
      <w:r w:rsidRPr="00483969">
        <w:rPr>
          <w:rFonts w:ascii="Arial" w:eastAsia="Times New Roman" w:hAnsi="Arial" w:cs="Arial"/>
          <w:b/>
          <w:lang w:eastAsia="es-ES"/>
        </w:rPr>
        <w:t>JAIME ENRIQUE RODRÍGUEZ NAVAS</w:t>
      </w:r>
    </w:p>
    <w:p w14:paraId="3865ECCA" w14:textId="77777777" w:rsidR="00CC0296" w:rsidRPr="00483969"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lang w:eastAsia="es-ES"/>
        </w:rPr>
      </w:pPr>
      <w:r w:rsidRPr="00483969">
        <w:rPr>
          <w:rFonts w:ascii="Arial" w:eastAsia="Times New Roman" w:hAnsi="Arial" w:cs="Arial"/>
          <w:b/>
          <w:lang w:eastAsia="es-ES"/>
        </w:rPr>
        <w:t>Magistrado</w:t>
      </w:r>
    </w:p>
    <w:p w14:paraId="3939E018" w14:textId="77777777" w:rsidR="00CC0296" w:rsidRPr="00483969" w:rsidRDefault="00CC0296" w:rsidP="00CC0296">
      <w:pPr>
        <w:spacing w:line="276" w:lineRule="auto"/>
        <w:ind w:right="51"/>
        <w:contextualSpacing/>
        <w:jc w:val="both"/>
        <w:rPr>
          <w:rFonts w:ascii="Arial" w:hAnsi="Arial" w:cs="Arial"/>
        </w:rPr>
      </w:pPr>
    </w:p>
    <w:p w14:paraId="7C56C2F8" w14:textId="77777777" w:rsidR="00CC0296" w:rsidRPr="00483969" w:rsidRDefault="00CC0296" w:rsidP="00CC0296">
      <w:pPr>
        <w:spacing w:line="276" w:lineRule="auto"/>
        <w:contextualSpacing/>
        <w:jc w:val="both"/>
        <w:rPr>
          <w:rFonts w:ascii="Arial" w:hAnsi="Arial" w:cs="Arial"/>
        </w:rPr>
      </w:pPr>
    </w:p>
    <w:p w14:paraId="2782A486" w14:textId="77777777" w:rsidR="00CC0296" w:rsidRPr="00483969" w:rsidRDefault="00CC0296" w:rsidP="00CC0296">
      <w:pPr>
        <w:spacing w:line="276" w:lineRule="auto"/>
        <w:contextualSpacing/>
        <w:jc w:val="both"/>
        <w:rPr>
          <w:rStyle w:val="normaltextrun"/>
          <w:rFonts w:ascii="Arial" w:eastAsia="Times New Roman" w:hAnsi="Arial" w:cs="Arial"/>
          <w:b/>
          <w:bCs/>
          <w:shd w:val="clear" w:color="auto" w:fill="FFFFFF"/>
        </w:rPr>
      </w:pPr>
    </w:p>
    <w:p w14:paraId="59EE690B" w14:textId="77777777" w:rsidR="00CC0296" w:rsidRPr="00483969" w:rsidRDefault="00CC0296" w:rsidP="00CC0296">
      <w:pPr>
        <w:spacing w:line="276" w:lineRule="auto"/>
        <w:contextualSpacing/>
        <w:jc w:val="both"/>
        <w:rPr>
          <w:rFonts w:ascii="Arial" w:hAnsi="Arial" w:cs="Arial"/>
        </w:rPr>
      </w:pPr>
    </w:p>
    <w:p w14:paraId="2A40A5F6" w14:textId="77777777" w:rsidR="00CC0296" w:rsidRPr="00483969" w:rsidRDefault="00CC0296" w:rsidP="00CC0296">
      <w:pPr>
        <w:spacing w:line="276" w:lineRule="auto"/>
        <w:contextualSpacing/>
        <w:jc w:val="both"/>
        <w:rPr>
          <w:rFonts w:ascii="Arial" w:hAnsi="Arial" w:cs="Arial"/>
        </w:rPr>
      </w:pPr>
    </w:p>
    <w:p w14:paraId="0D2B957A" w14:textId="77777777" w:rsidR="003F0186" w:rsidRDefault="003F0186"/>
    <w:sectPr w:rsidR="003F0186" w:rsidSect="00BA723C">
      <w:headerReference w:type="even" r:id="rId6"/>
      <w:headerReference w:type="default" r:id="rId7"/>
      <w:headerReference w:type="first" r:id="rId8"/>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B7BB3" w14:textId="77777777" w:rsidR="007D595D" w:rsidRDefault="007D595D" w:rsidP="00CC0296">
      <w:r>
        <w:separator/>
      </w:r>
    </w:p>
  </w:endnote>
  <w:endnote w:type="continuationSeparator" w:id="0">
    <w:p w14:paraId="7D721083" w14:textId="77777777" w:rsidR="007D595D" w:rsidRDefault="007D595D"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125E0" w14:textId="77777777" w:rsidR="007D595D" w:rsidRDefault="007D595D" w:rsidP="00CC0296">
      <w:r>
        <w:separator/>
      </w:r>
    </w:p>
  </w:footnote>
  <w:footnote w:type="continuationSeparator" w:id="0">
    <w:p w14:paraId="6A337C0E" w14:textId="77777777" w:rsidR="007D595D" w:rsidRDefault="007D595D" w:rsidP="00C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ES_tradnl" w:eastAsia="es-ES_tradnl"/>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ES_tradnl" w:eastAsia="es-ES_tradnl"/>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77777777" w:rsidR="00BA723C" w:rsidRPr="00BA723C" w:rsidRDefault="00BA723C" w:rsidP="00BA723C">
    <w:pPr>
      <w:pStyle w:val="Encabezado"/>
      <w:jc w:val="center"/>
      <w:rPr>
        <w:rFonts w:ascii="Arial" w:hAnsi="Arial" w:cs="Arial"/>
        <w:color w:val="A6A6A6" w:themeColor="background1" w:themeShade="A6"/>
        <w:sz w:val="20"/>
        <w:szCs w:val="20"/>
      </w:rPr>
    </w:pPr>
    <w:r w:rsidRPr="00BA723C">
      <w:rPr>
        <w:rFonts w:ascii="Arial" w:hAnsi="Arial" w:cs="Arial"/>
        <w:color w:val="FFFFFF" w:themeColor="background1"/>
        <w:sz w:val="20"/>
        <w:szCs w:val="20"/>
      </w:rPr>
      <w:t xml:space="preserve">                                                   ..       …… </w:t>
    </w:r>
    <w:r w:rsidRPr="00BA723C">
      <w:rPr>
        <w:rFonts w:ascii="Arial" w:hAnsi="Arial" w:cs="Arial"/>
        <w:color w:val="A6A6A6" w:themeColor="background1" w:themeShade="A6"/>
        <w:sz w:val="20"/>
        <w:szCs w:val="20"/>
      </w:rPr>
      <w:t>Radicado: 11001-03-15-000-2020-03462-00</w:t>
    </w:r>
  </w:p>
  <w:p w14:paraId="6EEEB871" w14:textId="77777777" w:rsidR="00BA723C" w:rsidRPr="00BA723C" w:rsidRDefault="00BA723C" w:rsidP="00BA723C">
    <w:pPr>
      <w:pStyle w:val="Encabezado"/>
      <w:jc w:val="center"/>
      <w:rPr>
        <w:rFonts w:ascii="Arial" w:hAnsi="Arial" w:cs="Arial"/>
        <w:color w:val="A6A6A6" w:themeColor="background1" w:themeShade="A6"/>
        <w:sz w:val="20"/>
        <w:szCs w:val="20"/>
      </w:rPr>
    </w:pPr>
    <w:r w:rsidRPr="00BA723C">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 xml:space="preserve">      </w:t>
    </w:r>
    <w:r w:rsidRPr="00BA723C">
      <w:rPr>
        <w:rFonts w:ascii="Arial" w:hAnsi="Arial" w:cs="Arial"/>
        <w:color w:val="FFFFFF" w:themeColor="background1"/>
        <w:sz w:val="20"/>
        <w:szCs w:val="20"/>
      </w:rPr>
      <w:t xml:space="preserve">. ……  </w:t>
    </w:r>
    <w:r>
      <w:rPr>
        <w:rFonts w:ascii="Arial" w:hAnsi="Arial" w:cs="Arial"/>
        <w:color w:val="A6A6A6" w:themeColor="background1" w:themeShade="A6"/>
        <w:sz w:val="20"/>
        <w:szCs w:val="20"/>
      </w:rPr>
      <w:t xml:space="preserve"> </w:t>
    </w:r>
    <w:r w:rsidRPr="00BA723C">
      <w:rPr>
        <w:rFonts w:ascii="Arial" w:hAnsi="Arial" w:cs="Arial"/>
        <w:color w:val="A6A6A6" w:themeColor="background1" w:themeShade="A6"/>
        <w:sz w:val="20"/>
        <w:szCs w:val="20"/>
      </w:rPr>
      <w:t xml:space="preserve">Accionante: Jairo Iván Lizarazo Ávila, como agente        </w:t>
    </w:r>
    <w:r w:rsidRPr="00BA723C">
      <w:rPr>
        <w:rFonts w:ascii="Arial" w:hAnsi="Arial" w:cs="Arial"/>
        <w:color w:val="FFFFFF" w:themeColor="background1"/>
        <w:sz w:val="20"/>
        <w:szCs w:val="20"/>
      </w:rPr>
      <w:t>………….                                       . .</w:t>
    </w:r>
    <w:r>
      <w:rPr>
        <w:rFonts w:ascii="Arial" w:hAnsi="Arial" w:cs="Arial"/>
        <w:color w:val="FFFFFF" w:themeColor="background1"/>
        <w:sz w:val="20"/>
        <w:szCs w:val="20"/>
      </w:rPr>
      <w:t xml:space="preserve">       …. </w:t>
    </w:r>
    <w:r w:rsidRPr="00BA723C">
      <w:rPr>
        <w:rFonts w:ascii="Arial" w:hAnsi="Arial" w:cs="Arial"/>
        <w:color w:val="FFFFFF" w:themeColor="background1"/>
        <w:sz w:val="20"/>
        <w:szCs w:val="20"/>
      </w:rPr>
      <w:t xml:space="preserve">. </w:t>
    </w:r>
    <w:r w:rsidRPr="00BA723C">
      <w:rPr>
        <w:rFonts w:ascii="Arial" w:hAnsi="Arial" w:cs="Arial"/>
        <w:color w:val="A6A6A6" w:themeColor="background1" w:themeShade="A6"/>
        <w:sz w:val="20"/>
        <w:szCs w:val="20"/>
      </w:rPr>
      <w:t>oficioso de Miguel Alonso Molano Benítez</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ES_tradnl" w:eastAsia="es-ES_tradnl"/>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ES_tradnl" w:eastAsia="es-ES_tradnl"/>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ES_tradnl" w:eastAsia="es-ES_tradnl"/>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FD0"/>
    <w:rsid w:val="000B6CF1"/>
    <w:rsid w:val="000D6352"/>
    <w:rsid w:val="000F7B8A"/>
    <w:rsid w:val="00135678"/>
    <w:rsid w:val="00146E8A"/>
    <w:rsid w:val="00160A5F"/>
    <w:rsid w:val="00160B57"/>
    <w:rsid w:val="00160C8D"/>
    <w:rsid w:val="00191A1E"/>
    <w:rsid w:val="001D6982"/>
    <w:rsid w:val="0020474B"/>
    <w:rsid w:val="00204858"/>
    <w:rsid w:val="00231524"/>
    <w:rsid w:val="00274C33"/>
    <w:rsid w:val="002E7BB8"/>
    <w:rsid w:val="003548A1"/>
    <w:rsid w:val="003618BE"/>
    <w:rsid w:val="003820A4"/>
    <w:rsid w:val="003D78CE"/>
    <w:rsid w:val="003F0186"/>
    <w:rsid w:val="004376AD"/>
    <w:rsid w:val="00446D5A"/>
    <w:rsid w:val="004D728C"/>
    <w:rsid w:val="00512B76"/>
    <w:rsid w:val="00516BF1"/>
    <w:rsid w:val="00523CA4"/>
    <w:rsid w:val="005369C3"/>
    <w:rsid w:val="00547A25"/>
    <w:rsid w:val="00562E3A"/>
    <w:rsid w:val="00562F00"/>
    <w:rsid w:val="00582319"/>
    <w:rsid w:val="00620CD6"/>
    <w:rsid w:val="00625B62"/>
    <w:rsid w:val="00641083"/>
    <w:rsid w:val="0068178F"/>
    <w:rsid w:val="00684B7E"/>
    <w:rsid w:val="0068545E"/>
    <w:rsid w:val="006C3058"/>
    <w:rsid w:val="0070545D"/>
    <w:rsid w:val="0072255E"/>
    <w:rsid w:val="00756D67"/>
    <w:rsid w:val="00781E0F"/>
    <w:rsid w:val="007D595D"/>
    <w:rsid w:val="0082478E"/>
    <w:rsid w:val="00841E56"/>
    <w:rsid w:val="00842F85"/>
    <w:rsid w:val="00855772"/>
    <w:rsid w:val="0085709C"/>
    <w:rsid w:val="008907C7"/>
    <w:rsid w:val="008B315F"/>
    <w:rsid w:val="0090349D"/>
    <w:rsid w:val="00922CC5"/>
    <w:rsid w:val="009339A6"/>
    <w:rsid w:val="00956041"/>
    <w:rsid w:val="00984AD9"/>
    <w:rsid w:val="00987FAB"/>
    <w:rsid w:val="0099142C"/>
    <w:rsid w:val="009C22C5"/>
    <w:rsid w:val="009C7DFB"/>
    <w:rsid w:val="009D3584"/>
    <w:rsid w:val="009F0961"/>
    <w:rsid w:val="009F54F9"/>
    <w:rsid w:val="00A01FC3"/>
    <w:rsid w:val="00A2183D"/>
    <w:rsid w:val="00A25426"/>
    <w:rsid w:val="00A52163"/>
    <w:rsid w:val="00A663B2"/>
    <w:rsid w:val="00A96537"/>
    <w:rsid w:val="00AF37C3"/>
    <w:rsid w:val="00B01C70"/>
    <w:rsid w:val="00B63420"/>
    <w:rsid w:val="00BA6E1D"/>
    <w:rsid w:val="00BA723C"/>
    <w:rsid w:val="00BE6341"/>
    <w:rsid w:val="00C212BD"/>
    <w:rsid w:val="00CB09D8"/>
    <w:rsid w:val="00CB5F50"/>
    <w:rsid w:val="00CC0296"/>
    <w:rsid w:val="00D31BB7"/>
    <w:rsid w:val="00D31F02"/>
    <w:rsid w:val="00DD3111"/>
    <w:rsid w:val="00DD65C2"/>
    <w:rsid w:val="00DF0370"/>
    <w:rsid w:val="00DF281D"/>
    <w:rsid w:val="00DF2FAC"/>
    <w:rsid w:val="00E17C87"/>
    <w:rsid w:val="00E73560"/>
    <w:rsid w:val="00EA4F55"/>
    <w:rsid w:val="00EE166C"/>
    <w:rsid w:val="00EF43EA"/>
    <w:rsid w:val="00F50664"/>
    <w:rsid w:val="00F75AE9"/>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6041"/>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2021-02-10T20:14:00Z</dcterms:created>
  <dcterms:modified xsi:type="dcterms:W3CDTF">2021-02-10T20:14:00Z</dcterms:modified>
</cp:coreProperties>
</file>