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1FE53" w14:textId="77777777" w:rsidR="00D9690B" w:rsidRPr="00485E67" w:rsidRDefault="00D9690B" w:rsidP="00D9690B">
      <w:pPr>
        <w:pStyle w:val="Sinespaciado"/>
        <w:spacing w:line="276" w:lineRule="auto"/>
        <w:contextualSpacing/>
        <w:rPr>
          <w:color w:val="auto"/>
          <w:szCs w:val="24"/>
        </w:rPr>
      </w:pPr>
      <w:r w:rsidRPr="00485E67">
        <w:rPr>
          <w:color w:val="auto"/>
          <w:szCs w:val="24"/>
        </w:rPr>
        <w:t>CONSEJERO PONENTE: JAIME ENRIQUE RODRÍGUEZ NAVAS</w:t>
      </w:r>
    </w:p>
    <w:p w14:paraId="5F468EF1" w14:textId="77777777" w:rsidR="00D9690B" w:rsidRPr="00485E67" w:rsidRDefault="00D9690B" w:rsidP="00D9690B">
      <w:pPr>
        <w:spacing w:line="276" w:lineRule="auto"/>
        <w:contextualSpacing/>
        <w:rPr>
          <w:b/>
          <w:bCs/>
          <w:sz w:val="24"/>
          <w:szCs w:val="24"/>
        </w:rPr>
      </w:pPr>
    </w:p>
    <w:p w14:paraId="30E696C2" w14:textId="77777777" w:rsidR="00D9690B" w:rsidRPr="00485E67" w:rsidRDefault="00D9690B" w:rsidP="00D9690B">
      <w:pPr>
        <w:spacing w:line="276" w:lineRule="auto"/>
        <w:contextualSpacing/>
        <w:rPr>
          <w:bCs/>
          <w:sz w:val="24"/>
          <w:szCs w:val="24"/>
        </w:rPr>
      </w:pPr>
      <w:r w:rsidRPr="00D9690B">
        <w:rPr>
          <w:bCs/>
          <w:sz w:val="24"/>
          <w:szCs w:val="24"/>
        </w:rPr>
        <w:t>Bogotá D.C., siete (7) de octubre de dos mil veinte (2020)</w:t>
      </w:r>
    </w:p>
    <w:p w14:paraId="193256D6" w14:textId="77777777" w:rsidR="00D9690B" w:rsidRPr="00485E67" w:rsidRDefault="00D9690B" w:rsidP="00D9690B">
      <w:pPr>
        <w:spacing w:line="276" w:lineRule="auto"/>
        <w:contextualSpacing/>
        <w:rPr>
          <w:b/>
          <w:sz w:val="24"/>
          <w:szCs w:val="24"/>
        </w:rPr>
      </w:pPr>
    </w:p>
    <w:p w14:paraId="3B3A18B9" w14:textId="77777777" w:rsidR="00D9690B" w:rsidRPr="00485E67" w:rsidRDefault="00D9690B" w:rsidP="00D9690B">
      <w:pPr>
        <w:spacing w:line="276" w:lineRule="auto"/>
        <w:ind w:left="1985" w:hanging="1985"/>
        <w:contextualSpacing/>
        <w:rPr>
          <w:b/>
          <w:sz w:val="24"/>
          <w:szCs w:val="24"/>
        </w:rPr>
      </w:pPr>
      <w:r w:rsidRPr="00485E67">
        <w:rPr>
          <w:b/>
          <w:sz w:val="24"/>
          <w:szCs w:val="24"/>
        </w:rPr>
        <w:t xml:space="preserve">Referencia: </w:t>
      </w:r>
      <w:r w:rsidRPr="00485E67">
        <w:rPr>
          <w:b/>
          <w:sz w:val="24"/>
          <w:szCs w:val="24"/>
        </w:rPr>
        <w:tab/>
      </w:r>
      <w:r w:rsidRPr="00485E67">
        <w:rPr>
          <w:sz w:val="24"/>
          <w:szCs w:val="24"/>
        </w:rPr>
        <w:t>Acción de Tutela</w:t>
      </w:r>
    </w:p>
    <w:p w14:paraId="3ED347E6" w14:textId="77777777" w:rsidR="00D9690B" w:rsidRPr="00485E67" w:rsidRDefault="00D9690B" w:rsidP="00D9690B">
      <w:pPr>
        <w:tabs>
          <w:tab w:val="left" w:pos="1985"/>
        </w:tabs>
        <w:spacing w:line="276" w:lineRule="auto"/>
        <w:contextualSpacing/>
        <w:rPr>
          <w:sz w:val="24"/>
          <w:szCs w:val="24"/>
        </w:rPr>
      </w:pPr>
      <w:r w:rsidRPr="00485E67">
        <w:rPr>
          <w:b/>
          <w:sz w:val="24"/>
          <w:szCs w:val="24"/>
        </w:rPr>
        <w:t>Radicación:</w:t>
      </w:r>
      <w:r w:rsidRPr="00485E67">
        <w:rPr>
          <w:b/>
          <w:sz w:val="24"/>
          <w:szCs w:val="24"/>
        </w:rPr>
        <w:tab/>
      </w:r>
      <w:r w:rsidRPr="00485E67">
        <w:rPr>
          <w:sz w:val="24"/>
          <w:szCs w:val="24"/>
        </w:rPr>
        <w:t>11001-03-15-000-2020-04</w:t>
      </w:r>
      <w:r>
        <w:rPr>
          <w:sz w:val="24"/>
          <w:szCs w:val="24"/>
        </w:rPr>
        <w:t>254</w:t>
      </w:r>
      <w:r w:rsidRPr="00485E67">
        <w:rPr>
          <w:sz w:val="24"/>
          <w:szCs w:val="24"/>
        </w:rPr>
        <w:t>-00</w:t>
      </w:r>
    </w:p>
    <w:p w14:paraId="4A7A2276" w14:textId="77777777" w:rsidR="00D9690B" w:rsidRPr="00D9690B" w:rsidRDefault="00D9690B" w:rsidP="00D9690B">
      <w:pPr>
        <w:tabs>
          <w:tab w:val="left" w:pos="1985"/>
        </w:tabs>
        <w:spacing w:line="276" w:lineRule="auto"/>
        <w:contextualSpacing/>
        <w:rPr>
          <w:bCs/>
          <w:sz w:val="24"/>
          <w:szCs w:val="24"/>
          <w:lang w:val="es-ES_tradnl"/>
        </w:rPr>
      </w:pPr>
      <w:r w:rsidRPr="00485E67">
        <w:rPr>
          <w:b/>
          <w:sz w:val="24"/>
          <w:szCs w:val="24"/>
        </w:rPr>
        <w:t>Accionante:</w:t>
      </w:r>
      <w:r w:rsidRPr="00485E67">
        <w:rPr>
          <w:b/>
          <w:sz w:val="24"/>
          <w:szCs w:val="24"/>
        </w:rPr>
        <w:tab/>
      </w:r>
      <w:r w:rsidRPr="00D9690B">
        <w:rPr>
          <w:bCs/>
          <w:sz w:val="24"/>
          <w:szCs w:val="24"/>
          <w:lang w:val="es-ES_tradnl"/>
        </w:rPr>
        <w:t xml:space="preserve">Dirección de </w:t>
      </w:r>
      <w:r>
        <w:rPr>
          <w:bCs/>
          <w:sz w:val="24"/>
          <w:szCs w:val="24"/>
          <w:lang w:val="es-ES_tradnl"/>
        </w:rPr>
        <w:t>Impuestos y Aduanas Nacionales –DIAN–</w:t>
      </w:r>
    </w:p>
    <w:p w14:paraId="4A88F5E3" w14:textId="77777777" w:rsidR="00D9690B" w:rsidRPr="00485E67" w:rsidRDefault="00D9690B" w:rsidP="00D9690B">
      <w:pPr>
        <w:tabs>
          <w:tab w:val="left" w:pos="1985"/>
        </w:tabs>
        <w:spacing w:line="276" w:lineRule="auto"/>
        <w:contextualSpacing/>
        <w:rPr>
          <w:bCs/>
          <w:sz w:val="24"/>
          <w:szCs w:val="24"/>
        </w:rPr>
      </w:pPr>
      <w:r w:rsidRPr="00485E67">
        <w:rPr>
          <w:b/>
          <w:sz w:val="24"/>
          <w:szCs w:val="24"/>
        </w:rPr>
        <w:t>Accionados:</w:t>
      </w:r>
      <w:r w:rsidRPr="00485E67">
        <w:rPr>
          <w:b/>
          <w:sz w:val="24"/>
          <w:szCs w:val="24"/>
        </w:rPr>
        <w:tab/>
      </w:r>
      <w:r>
        <w:rPr>
          <w:sz w:val="24"/>
          <w:szCs w:val="24"/>
        </w:rPr>
        <w:t xml:space="preserve">Sección Cuarta del Consejo de Estado </w:t>
      </w:r>
      <w:r w:rsidRPr="00485E67">
        <w:rPr>
          <w:bCs/>
          <w:sz w:val="24"/>
          <w:szCs w:val="24"/>
        </w:rPr>
        <w:t xml:space="preserve"> </w:t>
      </w:r>
    </w:p>
    <w:p w14:paraId="034DEA53" w14:textId="77777777" w:rsidR="00D9690B" w:rsidRPr="00485E67" w:rsidRDefault="00D9690B" w:rsidP="00D9690B">
      <w:pPr>
        <w:tabs>
          <w:tab w:val="left" w:pos="8222"/>
        </w:tabs>
        <w:spacing w:line="276" w:lineRule="auto"/>
        <w:ind w:right="51"/>
        <w:contextualSpacing/>
        <w:rPr>
          <w:b/>
          <w:sz w:val="24"/>
          <w:szCs w:val="24"/>
        </w:rPr>
      </w:pPr>
    </w:p>
    <w:p w14:paraId="5F2311FF" w14:textId="77777777" w:rsidR="00D9690B" w:rsidRPr="00485E67" w:rsidRDefault="00D9690B" w:rsidP="00D9690B">
      <w:pPr>
        <w:pBdr>
          <w:bottom w:val="single" w:sz="12" w:space="0" w:color="auto"/>
        </w:pBdr>
        <w:spacing w:line="276" w:lineRule="auto"/>
        <w:ind w:left="2832" w:hanging="2832"/>
        <w:contextualSpacing/>
        <w:rPr>
          <w:b/>
          <w:sz w:val="24"/>
          <w:szCs w:val="24"/>
        </w:rPr>
      </w:pPr>
      <w:r w:rsidRPr="00485E67">
        <w:rPr>
          <w:b/>
          <w:sz w:val="24"/>
          <w:szCs w:val="24"/>
        </w:rPr>
        <w:t>AUTO ADMISORIO</w:t>
      </w:r>
    </w:p>
    <w:p w14:paraId="5F76450B" w14:textId="77777777" w:rsidR="00D9690B" w:rsidRPr="00485E67" w:rsidRDefault="00D9690B" w:rsidP="00D9690B">
      <w:pPr>
        <w:spacing w:line="276" w:lineRule="auto"/>
        <w:contextualSpacing/>
        <w:rPr>
          <w:b/>
          <w:sz w:val="24"/>
          <w:szCs w:val="24"/>
        </w:rPr>
      </w:pPr>
    </w:p>
    <w:p w14:paraId="5743ACEF" w14:textId="77777777" w:rsidR="00AE097A" w:rsidRDefault="00D9690B" w:rsidP="000D43F9">
      <w:pPr>
        <w:tabs>
          <w:tab w:val="left" w:pos="1985"/>
        </w:tabs>
        <w:spacing w:line="276" w:lineRule="auto"/>
        <w:rPr>
          <w:rFonts w:eastAsia="Verdana"/>
          <w:sz w:val="24"/>
          <w:szCs w:val="24"/>
        </w:rPr>
      </w:pPr>
      <w:r w:rsidRPr="00D9690B">
        <w:rPr>
          <w:bCs/>
          <w:sz w:val="24"/>
          <w:szCs w:val="24"/>
        </w:rPr>
        <w:t xml:space="preserve">La </w:t>
      </w:r>
      <w:r w:rsidRPr="00D9690B">
        <w:rPr>
          <w:bCs/>
          <w:sz w:val="24"/>
          <w:szCs w:val="24"/>
          <w:lang w:val="es-ES_tradnl"/>
        </w:rPr>
        <w:t xml:space="preserve">Dirección de </w:t>
      </w:r>
      <w:r>
        <w:rPr>
          <w:bCs/>
          <w:sz w:val="24"/>
          <w:szCs w:val="24"/>
          <w:lang w:val="es-ES_tradnl"/>
        </w:rPr>
        <w:t>Impuestos y Aduanas Nacionales</w:t>
      </w:r>
      <w:r w:rsidR="00084BA7">
        <w:rPr>
          <w:bCs/>
          <w:sz w:val="24"/>
          <w:szCs w:val="24"/>
          <w:lang w:val="es-ES_tradnl"/>
        </w:rPr>
        <w:t xml:space="preserve"> –DIAN– </w:t>
      </w:r>
      <w:r>
        <w:rPr>
          <w:bCs/>
          <w:sz w:val="24"/>
          <w:szCs w:val="24"/>
          <w:lang w:val="es-ES_tradnl"/>
        </w:rPr>
        <w:t xml:space="preserve"> </w:t>
      </w:r>
      <w:r w:rsidRPr="00485E67">
        <w:rPr>
          <w:sz w:val="24"/>
          <w:szCs w:val="24"/>
        </w:rPr>
        <w:t xml:space="preserve">solicitó el amparo de sus derechos </w:t>
      </w:r>
      <w:r w:rsidRPr="00485E67">
        <w:rPr>
          <w:sz w:val="24"/>
          <w:szCs w:val="24"/>
          <w:lang w:val="es-ES_tradnl"/>
        </w:rPr>
        <w:t>a</w:t>
      </w:r>
      <w:r w:rsidR="000D43F9">
        <w:rPr>
          <w:sz w:val="24"/>
          <w:szCs w:val="24"/>
          <w:lang w:val="es-ES_tradnl"/>
        </w:rPr>
        <w:t>l</w:t>
      </w:r>
      <w:r w:rsidRPr="00485E67">
        <w:rPr>
          <w:sz w:val="24"/>
          <w:szCs w:val="24"/>
          <w:lang w:val="es-ES_tradnl"/>
        </w:rPr>
        <w:t xml:space="preserve"> </w:t>
      </w:r>
      <w:r w:rsidR="000D43F9" w:rsidRPr="000D43F9">
        <w:rPr>
          <w:sz w:val="24"/>
          <w:szCs w:val="24"/>
          <w:lang w:val="es-ES_tradnl"/>
        </w:rPr>
        <w:t>debido proceso</w:t>
      </w:r>
      <w:r w:rsidR="000D43F9">
        <w:rPr>
          <w:sz w:val="24"/>
          <w:szCs w:val="24"/>
          <w:lang w:val="es-ES_tradnl"/>
        </w:rPr>
        <w:t xml:space="preserve"> y a la igualdad, además de</w:t>
      </w:r>
      <w:r w:rsidR="000D43F9" w:rsidRPr="000D43F9">
        <w:rPr>
          <w:sz w:val="24"/>
          <w:szCs w:val="24"/>
          <w:lang w:val="es-ES_tradnl"/>
        </w:rPr>
        <w:t xml:space="preserve"> </w:t>
      </w:r>
      <w:r w:rsidR="00084BA7">
        <w:rPr>
          <w:sz w:val="24"/>
          <w:szCs w:val="24"/>
          <w:lang w:val="es-ES_tradnl"/>
        </w:rPr>
        <w:t xml:space="preserve">la garantía de </w:t>
      </w:r>
      <w:r w:rsidR="000D43F9" w:rsidRPr="000D43F9">
        <w:rPr>
          <w:sz w:val="24"/>
          <w:szCs w:val="24"/>
          <w:lang w:val="es-ES_tradnl"/>
        </w:rPr>
        <w:t>los principios de buena fe, confianza legítima y seguridad jurídica</w:t>
      </w:r>
      <w:r w:rsidRPr="00485E67">
        <w:rPr>
          <w:sz w:val="24"/>
          <w:szCs w:val="24"/>
        </w:rPr>
        <w:t xml:space="preserve">, que consideró vulnerados por la </w:t>
      </w:r>
      <w:r w:rsidRPr="00485E67">
        <w:rPr>
          <w:bCs/>
          <w:sz w:val="24"/>
          <w:szCs w:val="24"/>
        </w:rPr>
        <w:t xml:space="preserve">Sección </w:t>
      </w:r>
      <w:r w:rsidR="000D43F9">
        <w:rPr>
          <w:bCs/>
          <w:sz w:val="24"/>
          <w:szCs w:val="24"/>
        </w:rPr>
        <w:t>Cuarta</w:t>
      </w:r>
      <w:r w:rsidRPr="00485E67">
        <w:rPr>
          <w:bCs/>
          <w:sz w:val="24"/>
          <w:szCs w:val="24"/>
        </w:rPr>
        <w:t xml:space="preserve"> del Consejo de Estado,</w:t>
      </w:r>
      <w:r w:rsidRPr="00485E67">
        <w:rPr>
          <w:sz w:val="24"/>
          <w:szCs w:val="24"/>
        </w:rPr>
        <w:t xml:space="preserve"> con ocasión de</w:t>
      </w:r>
      <w:r w:rsidR="000D43F9">
        <w:rPr>
          <w:sz w:val="24"/>
          <w:szCs w:val="24"/>
        </w:rPr>
        <w:t xml:space="preserve"> la</w:t>
      </w:r>
      <w:r w:rsidRPr="00485E67">
        <w:rPr>
          <w:sz w:val="24"/>
          <w:szCs w:val="24"/>
        </w:rPr>
        <w:t xml:space="preserve"> </w:t>
      </w:r>
      <w:r w:rsidRPr="00485E67">
        <w:rPr>
          <w:rFonts w:eastAsia="Verdana"/>
          <w:sz w:val="24"/>
          <w:szCs w:val="24"/>
        </w:rPr>
        <w:t>providencia</w:t>
      </w:r>
      <w:r w:rsidR="000D43F9">
        <w:rPr>
          <w:rFonts w:eastAsia="Verdana"/>
          <w:sz w:val="24"/>
          <w:szCs w:val="24"/>
        </w:rPr>
        <w:t xml:space="preserve"> del </w:t>
      </w:r>
      <w:r w:rsidR="008476B6">
        <w:rPr>
          <w:rFonts w:eastAsia="Verdana"/>
          <w:sz w:val="24"/>
          <w:szCs w:val="24"/>
        </w:rPr>
        <w:t>29 de abril de 2020</w:t>
      </w:r>
      <w:r w:rsidR="005E66B0">
        <w:rPr>
          <w:rFonts w:eastAsia="Verdana"/>
          <w:sz w:val="24"/>
          <w:szCs w:val="24"/>
        </w:rPr>
        <w:t xml:space="preserve"> proferida en el proceso </w:t>
      </w:r>
      <w:r w:rsidR="00084BA7">
        <w:rPr>
          <w:rFonts w:eastAsia="Verdana"/>
          <w:sz w:val="24"/>
          <w:szCs w:val="24"/>
        </w:rPr>
        <w:t>de nulidad y restablecimiento del derecho identificado con número de radicación 25000-23-37-000-2014-00899-01.</w:t>
      </w:r>
      <w:r w:rsidR="00AE097A">
        <w:rPr>
          <w:rFonts w:eastAsia="Verdana"/>
          <w:sz w:val="24"/>
          <w:szCs w:val="24"/>
        </w:rPr>
        <w:t xml:space="preserve"> </w:t>
      </w:r>
    </w:p>
    <w:p w14:paraId="5A4E22EA" w14:textId="77777777" w:rsidR="00AE097A" w:rsidRDefault="00AE097A" w:rsidP="000D43F9">
      <w:pPr>
        <w:tabs>
          <w:tab w:val="left" w:pos="1985"/>
        </w:tabs>
        <w:spacing w:line="276" w:lineRule="auto"/>
        <w:rPr>
          <w:rFonts w:eastAsia="Verdana"/>
          <w:sz w:val="24"/>
          <w:szCs w:val="24"/>
        </w:rPr>
      </w:pPr>
    </w:p>
    <w:p w14:paraId="029E5FE6" w14:textId="77777777" w:rsidR="005E66B0" w:rsidRDefault="00084BA7" w:rsidP="000D43F9">
      <w:pPr>
        <w:tabs>
          <w:tab w:val="left" w:pos="1985"/>
        </w:tabs>
        <w:spacing w:line="276" w:lineRule="auto"/>
        <w:rPr>
          <w:rFonts w:eastAsia="Verdana"/>
          <w:sz w:val="24"/>
          <w:szCs w:val="24"/>
        </w:rPr>
      </w:pPr>
      <w:r>
        <w:rPr>
          <w:rFonts w:eastAsia="Verdana"/>
          <w:sz w:val="24"/>
          <w:szCs w:val="24"/>
        </w:rPr>
        <w:t>En la providencia antes mencionada</w:t>
      </w:r>
      <w:r w:rsidR="000A344A">
        <w:rPr>
          <w:rFonts w:eastAsia="Verdana"/>
          <w:sz w:val="24"/>
          <w:szCs w:val="24"/>
        </w:rPr>
        <w:t>,</w:t>
      </w:r>
      <w:r>
        <w:rPr>
          <w:rFonts w:eastAsia="Verdana"/>
          <w:sz w:val="24"/>
          <w:szCs w:val="24"/>
        </w:rPr>
        <w:t xml:space="preserve"> </w:t>
      </w:r>
      <w:r w:rsidR="008476B6">
        <w:rPr>
          <w:rFonts w:eastAsia="Verdana"/>
          <w:sz w:val="24"/>
          <w:szCs w:val="24"/>
        </w:rPr>
        <w:t>la</w:t>
      </w:r>
      <w:r w:rsidR="00D9690B" w:rsidRPr="00485E67">
        <w:rPr>
          <w:rFonts w:eastAsia="Verdana"/>
          <w:sz w:val="24"/>
          <w:szCs w:val="24"/>
        </w:rPr>
        <w:t xml:space="preserve"> </w:t>
      </w:r>
      <w:r w:rsidR="005E66B0">
        <w:rPr>
          <w:rFonts w:eastAsia="Verdana"/>
          <w:sz w:val="24"/>
          <w:szCs w:val="24"/>
        </w:rPr>
        <w:t>autoridad</w:t>
      </w:r>
      <w:r>
        <w:rPr>
          <w:rFonts w:eastAsia="Verdana"/>
          <w:sz w:val="24"/>
          <w:szCs w:val="24"/>
        </w:rPr>
        <w:t xml:space="preserve"> accionada</w:t>
      </w:r>
      <w:r w:rsidR="00292925">
        <w:rPr>
          <w:rFonts w:eastAsia="Verdana"/>
          <w:sz w:val="24"/>
          <w:szCs w:val="24"/>
        </w:rPr>
        <w:t xml:space="preserve"> revocó la sentencia de la Subsección B de la Sección Cuarta del Tribunal Administrativo de Cundinamarca y en su lugar,</w:t>
      </w:r>
      <w:r w:rsidR="005E66B0">
        <w:rPr>
          <w:rFonts w:eastAsia="Verdana"/>
          <w:sz w:val="24"/>
          <w:szCs w:val="24"/>
        </w:rPr>
        <w:t xml:space="preserve"> declaró la nulidad parcial de la Liquidación oficial de Revisión</w:t>
      </w:r>
      <w:r>
        <w:rPr>
          <w:rFonts w:eastAsia="Verdana"/>
          <w:sz w:val="24"/>
          <w:szCs w:val="24"/>
        </w:rPr>
        <w:t xml:space="preserve"> 312412013000026</w:t>
      </w:r>
      <w:r w:rsidR="005E66B0">
        <w:rPr>
          <w:rFonts w:eastAsia="Verdana"/>
          <w:sz w:val="24"/>
          <w:szCs w:val="24"/>
        </w:rPr>
        <w:t xml:space="preserve"> del 20 de marzo de 2013 y </w:t>
      </w:r>
      <w:r w:rsidR="000A344A">
        <w:rPr>
          <w:rFonts w:eastAsia="Verdana"/>
          <w:sz w:val="24"/>
          <w:szCs w:val="24"/>
        </w:rPr>
        <w:t xml:space="preserve">de </w:t>
      </w:r>
      <w:r w:rsidR="005E66B0">
        <w:rPr>
          <w:rFonts w:eastAsia="Verdana"/>
          <w:sz w:val="24"/>
          <w:szCs w:val="24"/>
        </w:rPr>
        <w:t>la Resolución 900.110 del 14 de abril de 2014</w:t>
      </w:r>
      <w:r w:rsidR="00227A0F">
        <w:rPr>
          <w:rFonts w:eastAsia="Verdana"/>
          <w:sz w:val="24"/>
          <w:szCs w:val="24"/>
        </w:rPr>
        <w:t>,</w:t>
      </w:r>
      <w:r w:rsidR="005E66B0">
        <w:rPr>
          <w:rFonts w:eastAsia="Verdana"/>
          <w:sz w:val="24"/>
          <w:szCs w:val="24"/>
        </w:rPr>
        <w:t xml:space="preserve"> por medio de las que se modificó la declaración del impuesto sobre la renta del año gravable 2008 de la </w:t>
      </w:r>
      <w:r w:rsidR="00AA260F">
        <w:rPr>
          <w:rFonts w:eastAsia="Verdana"/>
          <w:sz w:val="24"/>
          <w:szCs w:val="24"/>
        </w:rPr>
        <w:t>empresa</w:t>
      </w:r>
      <w:r w:rsidR="00227A0F">
        <w:rPr>
          <w:rFonts w:eastAsia="Verdana"/>
          <w:sz w:val="24"/>
          <w:szCs w:val="24"/>
        </w:rPr>
        <w:t xml:space="preserve"> Gaseosas Colombianas S.A.. En ese orden, es del </w:t>
      </w:r>
      <w:r w:rsidR="00AA260F">
        <w:rPr>
          <w:sz w:val="24"/>
          <w:szCs w:val="24"/>
        </w:rPr>
        <w:t>caso</w:t>
      </w:r>
      <w:r w:rsidR="00292925">
        <w:rPr>
          <w:sz w:val="24"/>
          <w:szCs w:val="24"/>
        </w:rPr>
        <w:t xml:space="preserve"> vincular al tribunal de primera instancia y a la </w:t>
      </w:r>
      <w:r w:rsidR="00AA260F">
        <w:rPr>
          <w:sz w:val="24"/>
          <w:szCs w:val="24"/>
        </w:rPr>
        <w:t xml:space="preserve">sociedad </w:t>
      </w:r>
      <w:r w:rsidR="00AC01D5">
        <w:rPr>
          <w:sz w:val="24"/>
          <w:szCs w:val="24"/>
        </w:rPr>
        <w:t>afectada</w:t>
      </w:r>
      <w:r w:rsidR="00292925">
        <w:rPr>
          <w:sz w:val="24"/>
          <w:szCs w:val="24"/>
        </w:rPr>
        <w:t xml:space="preserve"> </w:t>
      </w:r>
      <w:r w:rsidR="00AA260F">
        <w:rPr>
          <w:sz w:val="24"/>
          <w:szCs w:val="24"/>
        </w:rPr>
        <w:t>para efectos de que, si lo considera</w:t>
      </w:r>
      <w:r w:rsidR="00292925">
        <w:rPr>
          <w:sz w:val="24"/>
          <w:szCs w:val="24"/>
        </w:rPr>
        <w:t>n</w:t>
      </w:r>
      <w:r w:rsidR="00AA260F">
        <w:rPr>
          <w:sz w:val="24"/>
          <w:szCs w:val="24"/>
        </w:rPr>
        <w:t>, intervenga</w:t>
      </w:r>
      <w:r w:rsidR="00292925">
        <w:rPr>
          <w:sz w:val="24"/>
          <w:szCs w:val="24"/>
        </w:rPr>
        <w:t>n</w:t>
      </w:r>
      <w:r w:rsidR="00AA260F">
        <w:rPr>
          <w:sz w:val="24"/>
          <w:szCs w:val="24"/>
        </w:rPr>
        <w:t xml:space="preserve"> en este trámite.</w:t>
      </w:r>
      <w:r w:rsidR="00785BF7" w:rsidRPr="00785BF7">
        <w:rPr>
          <w:sz w:val="24"/>
          <w:szCs w:val="24"/>
        </w:rPr>
        <w:t xml:space="preserve"> </w:t>
      </w:r>
      <w:r w:rsidR="00785BF7">
        <w:rPr>
          <w:sz w:val="24"/>
          <w:szCs w:val="24"/>
        </w:rPr>
        <w:t xml:space="preserve">Asimismo, se notificará de esta acción constitucional al Ministerio Público, que rindió concepto en el trámite de nulidad y restablecimiento del derecho </w:t>
      </w:r>
      <w:r w:rsidR="00CD1E7A">
        <w:rPr>
          <w:sz w:val="24"/>
          <w:szCs w:val="24"/>
        </w:rPr>
        <w:t>en el que se profirió la sentencia reprochada</w:t>
      </w:r>
      <w:r w:rsidR="00785BF7">
        <w:rPr>
          <w:sz w:val="24"/>
          <w:szCs w:val="24"/>
        </w:rPr>
        <w:t xml:space="preserve">. </w:t>
      </w:r>
    </w:p>
    <w:p w14:paraId="10D1BBD2" w14:textId="77777777" w:rsidR="005E66B0" w:rsidRDefault="005E66B0" w:rsidP="000D43F9">
      <w:pPr>
        <w:tabs>
          <w:tab w:val="left" w:pos="1985"/>
        </w:tabs>
        <w:spacing w:line="276" w:lineRule="auto"/>
        <w:rPr>
          <w:rFonts w:eastAsia="Verdana"/>
          <w:sz w:val="24"/>
          <w:szCs w:val="24"/>
        </w:rPr>
      </w:pPr>
    </w:p>
    <w:p w14:paraId="591F22C9" w14:textId="20C91F6F" w:rsidR="00D9690B" w:rsidRPr="001B3DB6" w:rsidRDefault="00227A0F" w:rsidP="001B3DB6">
      <w:pPr>
        <w:tabs>
          <w:tab w:val="left" w:pos="1985"/>
        </w:tabs>
        <w:spacing w:line="276" w:lineRule="auto"/>
        <w:rPr>
          <w:sz w:val="24"/>
          <w:szCs w:val="24"/>
        </w:rPr>
      </w:pPr>
      <w:r>
        <w:rPr>
          <w:rFonts w:eastAsia="Times New Roman"/>
          <w:sz w:val="24"/>
          <w:szCs w:val="24"/>
        </w:rPr>
        <w:t>Por otra parte</w:t>
      </w:r>
      <w:r w:rsidR="00AE097A">
        <w:rPr>
          <w:rFonts w:eastAsia="Times New Roman"/>
          <w:sz w:val="24"/>
          <w:szCs w:val="24"/>
        </w:rPr>
        <w:t xml:space="preserve">, </w:t>
      </w:r>
      <w:r w:rsidR="00D9690B" w:rsidRPr="00485E67">
        <w:rPr>
          <w:rFonts w:eastAsia="Times New Roman"/>
          <w:sz w:val="24"/>
          <w:szCs w:val="24"/>
          <w:lang w:val="es-ES_tradnl"/>
        </w:rPr>
        <w:t xml:space="preserve">la </w:t>
      </w:r>
      <w:r w:rsidR="00292925">
        <w:rPr>
          <w:rFonts w:eastAsia="Times New Roman"/>
          <w:sz w:val="24"/>
          <w:szCs w:val="24"/>
          <w:lang w:val="es-ES_tradnl"/>
        </w:rPr>
        <w:t>DIAN</w:t>
      </w:r>
      <w:r w:rsidR="00D9690B" w:rsidRPr="00485E67">
        <w:rPr>
          <w:rFonts w:eastAsia="Times New Roman"/>
          <w:sz w:val="24"/>
          <w:szCs w:val="24"/>
          <w:lang w:val="es-ES_tradnl"/>
        </w:rPr>
        <w:t xml:space="preserve"> </w:t>
      </w:r>
      <w:r w:rsidR="00D9690B" w:rsidRPr="00485E67">
        <w:rPr>
          <w:rFonts w:eastAsia="Times New Roman"/>
          <w:sz w:val="24"/>
          <w:szCs w:val="24"/>
        </w:rPr>
        <w:t>peticionó</w:t>
      </w:r>
      <w:r w:rsidR="00D9690B" w:rsidRPr="00485E67">
        <w:rPr>
          <w:sz w:val="24"/>
          <w:szCs w:val="24"/>
        </w:rPr>
        <w:t xml:space="preserve"> que se oficiara al Tribunal Administrativo de</w:t>
      </w:r>
      <w:r w:rsidR="000A344A">
        <w:rPr>
          <w:sz w:val="24"/>
          <w:szCs w:val="24"/>
        </w:rPr>
        <w:t xml:space="preserve"> Cundinam</w:t>
      </w:r>
      <w:r w:rsidR="009A5032">
        <w:rPr>
          <w:sz w:val="24"/>
          <w:szCs w:val="24"/>
        </w:rPr>
        <w:t>a</w:t>
      </w:r>
      <w:r w:rsidR="000A344A">
        <w:rPr>
          <w:sz w:val="24"/>
          <w:szCs w:val="24"/>
        </w:rPr>
        <w:t>rca</w:t>
      </w:r>
      <w:r w:rsidR="00D9690B" w:rsidRPr="00485E67">
        <w:rPr>
          <w:sz w:val="24"/>
          <w:szCs w:val="24"/>
        </w:rPr>
        <w:t xml:space="preserve"> </w:t>
      </w:r>
      <w:r w:rsidR="00D9690B" w:rsidRPr="00485E67">
        <w:rPr>
          <w:bCs/>
          <w:sz w:val="24"/>
          <w:szCs w:val="24"/>
        </w:rPr>
        <w:t xml:space="preserve">para que allegara el expediente con número de radicación </w:t>
      </w:r>
      <w:r w:rsidR="000A344A">
        <w:rPr>
          <w:rFonts w:eastAsia="Verdana"/>
          <w:sz w:val="24"/>
          <w:szCs w:val="24"/>
        </w:rPr>
        <w:t>25000-23-37-000-2014-00899-01</w:t>
      </w:r>
      <w:r w:rsidR="00D9690B" w:rsidRPr="00485E67">
        <w:rPr>
          <w:bCs/>
          <w:sz w:val="24"/>
          <w:szCs w:val="24"/>
        </w:rPr>
        <w:t xml:space="preserve">. Sin embargo, el Despacho no observa que sea necesario solicitar la totalidad del </w:t>
      </w:r>
      <w:r>
        <w:rPr>
          <w:bCs/>
          <w:sz w:val="24"/>
          <w:szCs w:val="24"/>
        </w:rPr>
        <w:t>plenario</w:t>
      </w:r>
      <w:r w:rsidR="00D9690B" w:rsidRPr="00485E67">
        <w:rPr>
          <w:bCs/>
          <w:sz w:val="24"/>
          <w:szCs w:val="24"/>
        </w:rPr>
        <w:t>, en la medida en que para efectos de resolver sobre las alegaciones planteadas, el juicio de ampar</w:t>
      </w:r>
      <w:r w:rsidR="000A344A">
        <w:rPr>
          <w:bCs/>
          <w:sz w:val="24"/>
          <w:szCs w:val="24"/>
        </w:rPr>
        <w:t>o solo requiere el estudio de la</w:t>
      </w:r>
      <w:r w:rsidR="00D9690B" w:rsidRPr="00485E67">
        <w:rPr>
          <w:bCs/>
          <w:sz w:val="24"/>
          <w:szCs w:val="24"/>
        </w:rPr>
        <w:t xml:space="preserve"> providencia cuestionada, que, en este caso, </w:t>
      </w:r>
      <w:r w:rsidR="000A344A">
        <w:rPr>
          <w:bCs/>
          <w:sz w:val="24"/>
          <w:szCs w:val="24"/>
        </w:rPr>
        <w:t>fue aportada</w:t>
      </w:r>
      <w:r w:rsidR="00D9690B" w:rsidRPr="00485E67">
        <w:rPr>
          <w:bCs/>
          <w:sz w:val="24"/>
          <w:szCs w:val="24"/>
        </w:rPr>
        <w:t xml:space="preserve"> por la </w:t>
      </w:r>
      <w:r w:rsidR="00292925">
        <w:rPr>
          <w:bCs/>
          <w:sz w:val="24"/>
          <w:szCs w:val="24"/>
        </w:rPr>
        <w:t>entidad accionante</w:t>
      </w:r>
      <w:r w:rsidR="00D9690B" w:rsidRPr="00485E67">
        <w:rPr>
          <w:bCs/>
          <w:sz w:val="24"/>
          <w:szCs w:val="24"/>
        </w:rPr>
        <w:t>. De manera que negará esta solicitud</w:t>
      </w:r>
      <w:r w:rsidR="00D9690B">
        <w:rPr>
          <w:bCs/>
          <w:sz w:val="24"/>
          <w:szCs w:val="24"/>
        </w:rPr>
        <w:t>.</w:t>
      </w:r>
      <w:r w:rsidR="00D9690B" w:rsidRPr="00485E67">
        <w:rPr>
          <w:bCs/>
          <w:sz w:val="24"/>
          <w:szCs w:val="24"/>
        </w:rPr>
        <w:t xml:space="preserve"> </w:t>
      </w:r>
    </w:p>
    <w:p w14:paraId="1A864C0B" w14:textId="77777777" w:rsidR="00D9690B" w:rsidRPr="00485E67" w:rsidRDefault="00D9690B" w:rsidP="00D9690B">
      <w:pPr>
        <w:tabs>
          <w:tab w:val="left" w:pos="1985"/>
        </w:tabs>
        <w:spacing w:line="276" w:lineRule="auto"/>
        <w:rPr>
          <w:sz w:val="24"/>
          <w:szCs w:val="24"/>
        </w:rPr>
      </w:pPr>
    </w:p>
    <w:p w14:paraId="2D1FFF5D" w14:textId="77777777" w:rsidR="00D9690B" w:rsidRPr="00485E67" w:rsidRDefault="00D9690B" w:rsidP="00D9690B">
      <w:pPr>
        <w:pStyle w:val="Textoindependiente21"/>
        <w:spacing w:after="0" w:line="276" w:lineRule="auto"/>
        <w:ind w:left="0"/>
        <w:contextualSpacing/>
        <w:jc w:val="both"/>
        <w:rPr>
          <w:rFonts w:cs="Arial"/>
          <w:sz w:val="24"/>
          <w:szCs w:val="24"/>
        </w:rPr>
      </w:pPr>
      <w:r w:rsidRPr="00485E67">
        <w:rPr>
          <w:rFonts w:cs="Arial"/>
          <w:sz w:val="24"/>
          <w:szCs w:val="24"/>
        </w:rPr>
        <w:lastRenderedPageBreak/>
        <w:t xml:space="preserve">Finalmente, El Despacho, al encontrar reunidos los requisitos previstos en el artículo 14 del Decreto 2591 de 1991, y por ser competente para conocer del trámite de la presente acción, de conformidad con lo establecido en el artículo 86 de la Constitución Política y en el artículo 37 del decreto </w:t>
      </w:r>
      <w:r w:rsidRPr="00485E67">
        <w:rPr>
          <w:rFonts w:cs="Arial"/>
          <w:i/>
          <w:sz w:val="24"/>
          <w:szCs w:val="24"/>
        </w:rPr>
        <w:t>ejusdem</w:t>
      </w:r>
      <w:r w:rsidRPr="00485E67">
        <w:rPr>
          <w:rFonts w:cs="Arial"/>
          <w:sz w:val="24"/>
          <w:szCs w:val="24"/>
        </w:rPr>
        <w:t>,</w:t>
      </w:r>
    </w:p>
    <w:p w14:paraId="3F94638F" w14:textId="77777777" w:rsidR="00D9690B" w:rsidRPr="00485E67" w:rsidRDefault="00D9690B" w:rsidP="00D9690B">
      <w:pPr>
        <w:pStyle w:val="Textoindependiente21"/>
        <w:spacing w:after="0" w:line="276" w:lineRule="auto"/>
        <w:ind w:left="0"/>
        <w:contextualSpacing/>
        <w:jc w:val="both"/>
        <w:rPr>
          <w:rFonts w:cs="Arial"/>
          <w:sz w:val="24"/>
          <w:szCs w:val="24"/>
        </w:rPr>
      </w:pPr>
    </w:p>
    <w:p w14:paraId="3ABC3772" w14:textId="77777777" w:rsidR="00D9690B" w:rsidRPr="00485E67" w:rsidRDefault="00D9690B" w:rsidP="00D9690B">
      <w:pPr>
        <w:pStyle w:val="Textoindependiente21"/>
        <w:spacing w:after="0" w:line="276" w:lineRule="auto"/>
        <w:ind w:left="0"/>
        <w:contextualSpacing/>
        <w:jc w:val="center"/>
        <w:rPr>
          <w:rFonts w:cs="Arial"/>
          <w:b/>
          <w:sz w:val="24"/>
          <w:szCs w:val="24"/>
        </w:rPr>
      </w:pPr>
      <w:r w:rsidRPr="00485E67">
        <w:rPr>
          <w:rFonts w:cs="Arial"/>
          <w:b/>
          <w:sz w:val="24"/>
          <w:szCs w:val="24"/>
        </w:rPr>
        <w:t>RESUELVE</w:t>
      </w:r>
    </w:p>
    <w:p w14:paraId="61A7E9BA" w14:textId="77777777" w:rsidR="00D9690B" w:rsidRPr="00485E67" w:rsidRDefault="00D9690B" w:rsidP="00D9690B">
      <w:pPr>
        <w:pStyle w:val="Textoindependiente21"/>
        <w:spacing w:after="0" w:line="276" w:lineRule="auto"/>
        <w:ind w:left="0"/>
        <w:contextualSpacing/>
        <w:jc w:val="both"/>
        <w:rPr>
          <w:rFonts w:cs="Arial"/>
          <w:sz w:val="24"/>
          <w:szCs w:val="24"/>
          <w:highlight w:val="yellow"/>
        </w:rPr>
      </w:pPr>
    </w:p>
    <w:p w14:paraId="01BE7232" w14:textId="77777777" w:rsidR="00D9690B" w:rsidRPr="00485E67" w:rsidRDefault="00D9690B" w:rsidP="00D9690B">
      <w:pPr>
        <w:spacing w:line="276" w:lineRule="auto"/>
        <w:ind w:right="51"/>
        <w:contextualSpacing/>
        <w:rPr>
          <w:sz w:val="24"/>
          <w:szCs w:val="24"/>
        </w:rPr>
      </w:pPr>
      <w:r w:rsidRPr="00485E67">
        <w:rPr>
          <w:b/>
          <w:sz w:val="24"/>
          <w:szCs w:val="24"/>
        </w:rPr>
        <w:t>PRIMERO:</w:t>
      </w:r>
      <w:r w:rsidRPr="00485E67">
        <w:rPr>
          <w:sz w:val="24"/>
          <w:szCs w:val="24"/>
        </w:rPr>
        <w:t xml:space="preserve"> </w:t>
      </w:r>
      <w:r w:rsidRPr="00485E67">
        <w:rPr>
          <w:b/>
          <w:sz w:val="24"/>
          <w:szCs w:val="24"/>
        </w:rPr>
        <w:t>ADMITIR</w:t>
      </w:r>
      <w:r w:rsidRPr="00485E67">
        <w:rPr>
          <w:sz w:val="24"/>
          <w:szCs w:val="24"/>
        </w:rPr>
        <w:t xml:space="preserve"> la solicitud de amparo instaurada por </w:t>
      </w:r>
      <w:r w:rsidR="00292925" w:rsidRPr="00D9690B">
        <w:rPr>
          <w:bCs/>
          <w:sz w:val="24"/>
          <w:szCs w:val="24"/>
        </w:rPr>
        <w:t xml:space="preserve">La </w:t>
      </w:r>
      <w:r w:rsidR="00292925" w:rsidRPr="00D9690B">
        <w:rPr>
          <w:bCs/>
          <w:sz w:val="24"/>
          <w:szCs w:val="24"/>
          <w:lang w:val="es-ES_tradnl"/>
        </w:rPr>
        <w:t xml:space="preserve">Dirección de </w:t>
      </w:r>
      <w:r w:rsidR="00292925">
        <w:rPr>
          <w:bCs/>
          <w:sz w:val="24"/>
          <w:szCs w:val="24"/>
          <w:lang w:val="es-ES_tradnl"/>
        </w:rPr>
        <w:t xml:space="preserve">Impuestos y Aduanas Nacionales –DIAN– </w:t>
      </w:r>
      <w:r w:rsidRPr="00485E67">
        <w:rPr>
          <w:sz w:val="24"/>
          <w:szCs w:val="24"/>
        </w:rPr>
        <w:t xml:space="preserve">en contra de la </w:t>
      </w:r>
      <w:r w:rsidR="00292925" w:rsidRPr="00485E67">
        <w:rPr>
          <w:bCs/>
          <w:sz w:val="24"/>
          <w:szCs w:val="24"/>
        </w:rPr>
        <w:t xml:space="preserve">Sección </w:t>
      </w:r>
      <w:r w:rsidR="00292925">
        <w:rPr>
          <w:bCs/>
          <w:sz w:val="24"/>
          <w:szCs w:val="24"/>
        </w:rPr>
        <w:t>Cuarta</w:t>
      </w:r>
      <w:r w:rsidR="00292925" w:rsidRPr="00485E67">
        <w:rPr>
          <w:bCs/>
          <w:sz w:val="24"/>
          <w:szCs w:val="24"/>
        </w:rPr>
        <w:t xml:space="preserve"> del Consejo de Estado</w:t>
      </w:r>
      <w:r w:rsidRPr="00485E67">
        <w:rPr>
          <w:bCs/>
          <w:sz w:val="24"/>
          <w:szCs w:val="24"/>
        </w:rPr>
        <w:t>.</w:t>
      </w:r>
    </w:p>
    <w:p w14:paraId="022F91AE" w14:textId="77777777" w:rsidR="00D9690B" w:rsidRPr="00485E67" w:rsidRDefault="00D9690B" w:rsidP="00D9690B">
      <w:pPr>
        <w:spacing w:line="276" w:lineRule="auto"/>
        <w:ind w:right="51"/>
        <w:contextualSpacing/>
        <w:rPr>
          <w:sz w:val="24"/>
          <w:szCs w:val="24"/>
        </w:rPr>
      </w:pPr>
    </w:p>
    <w:p w14:paraId="75F46573" w14:textId="77777777" w:rsidR="00D9690B" w:rsidRPr="00485E67" w:rsidRDefault="00D9690B" w:rsidP="00D9690B">
      <w:pPr>
        <w:spacing w:line="276" w:lineRule="auto"/>
        <w:contextualSpacing/>
        <w:rPr>
          <w:rFonts w:eastAsia="Times New Roman"/>
          <w:sz w:val="24"/>
          <w:szCs w:val="24"/>
          <w:lang w:val="es-ES_tradnl"/>
        </w:rPr>
      </w:pPr>
      <w:r w:rsidRPr="00485E67">
        <w:rPr>
          <w:rStyle w:val="normaltextrun"/>
          <w:rFonts w:eastAsia="Times New Roman"/>
          <w:b/>
          <w:bCs/>
          <w:sz w:val="24"/>
          <w:szCs w:val="24"/>
          <w:shd w:val="clear" w:color="auto" w:fill="FFFFFF"/>
        </w:rPr>
        <w:t>SEGUNDO: </w:t>
      </w:r>
      <w:r w:rsidRPr="00485E67">
        <w:rPr>
          <w:rFonts w:eastAsia="Times New Roman"/>
          <w:b/>
          <w:sz w:val="24"/>
          <w:szCs w:val="24"/>
          <w:lang w:val="es-ES_tradnl"/>
        </w:rPr>
        <w:t xml:space="preserve">SOLICITAR </w:t>
      </w:r>
      <w:r w:rsidRPr="00485E67">
        <w:rPr>
          <w:sz w:val="24"/>
          <w:szCs w:val="24"/>
        </w:rPr>
        <w:t xml:space="preserve">a </w:t>
      </w:r>
      <w:r w:rsidR="00F71B54">
        <w:rPr>
          <w:rFonts w:eastAsia="Verdana"/>
          <w:sz w:val="24"/>
          <w:szCs w:val="24"/>
        </w:rPr>
        <w:t>la Subsección B de la Sección Cuarta del Tribunal Administrativo de Cundinamarca y a la Sección Cuarta del Consejo de Estado que, quien tenga el expediente con número de radicación 25000-23-37-000-2014-00899-01,</w:t>
      </w:r>
      <w:r w:rsidRPr="00485E67">
        <w:rPr>
          <w:rFonts w:eastAsia="Times New Roman"/>
          <w:sz w:val="24"/>
          <w:szCs w:val="24"/>
          <w:lang w:val="es-ES_tradnl"/>
        </w:rPr>
        <w:t xml:space="preserve"> informe a este Despacho los nombres y datos de contacto de las personas que integraron la parte demandante, la parte demandada y los terceros interesados dentro del </w:t>
      </w:r>
      <w:r w:rsidR="00F71B54">
        <w:rPr>
          <w:rFonts w:eastAsia="Times New Roman"/>
          <w:sz w:val="24"/>
          <w:szCs w:val="24"/>
          <w:lang w:val="es-ES_tradnl"/>
        </w:rPr>
        <w:t>referido trámite</w:t>
      </w:r>
      <w:r w:rsidRPr="00485E67">
        <w:rPr>
          <w:rFonts w:eastAsia="Times New Roman"/>
          <w:sz w:val="24"/>
          <w:szCs w:val="24"/>
          <w:lang w:val="es-ES_tradnl"/>
        </w:rPr>
        <w:t>.</w:t>
      </w:r>
    </w:p>
    <w:p w14:paraId="3BE4E82E" w14:textId="77777777" w:rsidR="00D9690B" w:rsidRPr="00485E67" w:rsidRDefault="00D9690B" w:rsidP="00D9690B">
      <w:pPr>
        <w:spacing w:line="276" w:lineRule="auto"/>
        <w:contextualSpacing/>
        <w:rPr>
          <w:rStyle w:val="normaltextrun"/>
          <w:rFonts w:eastAsia="Times New Roman"/>
          <w:sz w:val="24"/>
          <w:szCs w:val="24"/>
          <w:lang w:val="es-ES_tradnl" w:eastAsia="es-ES"/>
        </w:rPr>
      </w:pPr>
    </w:p>
    <w:p w14:paraId="57AC0533" w14:textId="56D19670" w:rsidR="00D9690B" w:rsidRPr="00485E67" w:rsidRDefault="00D9690B" w:rsidP="00D9690B">
      <w:pPr>
        <w:spacing w:line="276" w:lineRule="auto"/>
        <w:contextualSpacing/>
        <w:rPr>
          <w:sz w:val="24"/>
          <w:szCs w:val="24"/>
        </w:rPr>
      </w:pPr>
      <w:r w:rsidRPr="00485E67">
        <w:rPr>
          <w:rStyle w:val="normaltextrun"/>
          <w:rFonts w:eastAsia="Times New Roman"/>
          <w:b/>
          <w:bCs/>
          <w:sz w:val="24"/>
          <w:szCs w:val="24"/>
          <w:shd w:val="clear" w:color="auto" w:fill="FFFFFF"/>
        </w:rPr>
        <w:t>TERCERO: VINCULAR</w:t>
      </w:r>
      <w:r w:rsidRPr="00485E67">
        <w:rPr>
          <w:rStyle w:val="normaltextrun"/>
          <w:rFonts w:eastAsia="Times New Roman"/>
          <w:bCs/>
          <w:sz w:val="24"/>
          <w:szCs w:val="24"/>
          <w:shd w:val="clear" w:color="auto" w:fill="FFFFFF"/>
        </w:rPr>
        <w:t xml:space="preserve"> a este </w:t>
      </w:r>
      <w:r w:rsidR="006A2433">
        <w:rPr>
          <w:rStyle w:val="normaltextrun"/>
          <w:rFonts w:eastAsia="Times New Roman"/>
          <w:bCs/>
          <w:sz w:val="24"/>
          <w:szCs w:val="24"/>
          <w:shd w:val="clear" w:color="auto" w:fill="FFFFFF"/>
        </w:rPr>
        <w:t>proceso</w:t>
      </w:r>
      <w:r w:rsidR="00F71B54">
        <w:rPr>
          <w:rStyle w:val="normaltextrun"/>
          <w:rFonts w:eastAsia="Times New Roman"/>
          <w:bCs/>
          <w:sz w:val="24"/>
          <w:szCs w:val="24"/>
          <w:shd w:val="clear" w:color="auto" w:fill="FFFFFF"/>
        </w:rPr>
        <w:t xml:space="preserve"> a </w:t>
      </w:r>
      <w:r w:rsidR="00F71B54">
        <w:rPr>
          <w:rFonts w:eastAsia="Verdana"/>
          <w:sz w:val="24"/>
          <w:szCs w:val="24"/>
        </w:rPr>
        <w:t xml:space="preserve">la sociedad Gaseosas Colombianas S.A., </w:t>
      </w:r>
      <w:r w:rsidR="00E91B2C">
        <w:rPr>
          <w:rFonts w:eastAsia="Verdana"/>
          <w:sz w:val="24"/>
          <w:szCs w:val="24"/>
        </w:rPr>
        <w:t xml:space="preserve">a </w:t>
      </w:r>
      <w:r w:rsidR="00F71B54">
        <w:rPr>
          <w:rFonts w:eastAsia="Verdana"/>
          <w:sz w:val="24"/>
          <w:szCs w:val="24"/>
        </w:rPr>
        <w:t xml:space="preserve">la Subsección B de la Sección Cuarta del Tribunal Administrativo de Cundinamarca, al Ministerio Público </w:t>
      </w:r>
      <w:r w:rsidRPr="00485E67">
        <w:rPr>
          <w:sz w:val="24"/>
          <w:szCs w:val="24"/>
        </w:rPr>
        <w:t xml:space="preserve">y a las personas que hayan participado en el </w:t>
      </w:r>
      <w:r w:rsidR="006A2433">
        <w:rPr>
          <w:sz w:val="24"/>
          <w:szCs w:val="24"/>
        </w:rPr>
        <w:t>trámite</w:t>
      </w:r>
      <w:r w:rsidRPr="00485E67">
        <w:rPr>
          <w:sz w:val="24"/>
          <w:szCs w:val="24"/>
        </w:rPr>
        <w:t xml:space="preserve"> de </w:t>
      </w:r>
      <w:r w:rsidR="00F71B54">
        <w:rPr>
          <w:sz w:val="24"/>
          <w:szCs w:val="24"/>
        </w:rPr>
        <w:t xml:space="preserve">nulidad y restablecimiento del derecho </w:t>
      </w:r>
      <w:r w:rsidRPr="00485E67">
        <w:rPr>
          <w:sz w:val="24"/>
          <w:szCs w:val="24"/>
        </w:rPr>
        <w:t xml:space="preserve">con número de radicación </w:t>
      </w:r>
      <w:r w:rsidR="00F71B54">
        <w:rPr>
          <w:rFonts w:eastAsia="Verdana"/>
          <w:sz w:val="24"/>
          <w:szCs w:val="24"/>
        </w:rPr>
        <w:t>25000-23-37-000-2014-00899-01</w:t>
      </w:r>
      <w:r w:rsidRPr="00485E67">
        <w:rPr>
          <w:sz w:val="24"/>
          <w:szCs w:val="24"/>
        </w:rPr>
        <w:t>, de acuerdo con el informe que se expida en virtud de la orden contenida en el numeral segundo de esta providencia.</w:t>
      </w:r>
    </w:p>
    <w:p w14:paraId="7D506338" w14:textId="77777777" w:rsidR="00D9690B" w:rsidRPr="00485E67" w:rsidRDefault="00D9690B" w:rsidP="00D9690B">
      <w:pPr>
        <w:spacing w:line="276" w:lineRule="auto"/>
        <w:contextualSpacing/>
        <w:rPr>
          <w:rFonts w:eastAsia="Times New Roman"/>
          <w:sz w:val="24"/>
          <w:szCs w:val="24"/>
          <w:lang w:val="es-ES_tradnl" w:eastAsia="es-ES"/>
        </w:rPr>
      </w:pPr>
    </w:p>
    <w:p w14:paraId="0FFB588D" w14:textId="77777777" w:rsidR="00D9690B" w:rsidRPr="00485E67" w:rsidRDefault="00D9690B" w:rsidP="00D9690B">
      <w:pPr>
        <w:overflowPunct w:val="0"/>
        <w:autoSpaceDE w:val="0"/>
        <w:autoSpaceDN w:val="0"/>
        <w:adjustRightInd w:val="0"/>
        <w:spacing w:line="276" w:lineRule="auto"/>
        <w:contextualSpacing/>
        <w:textAlignment w:val="baseline"/>
        <w:rPr>
          <w:rFonts w:eastAsia="Times New Roman"/>
          <w:sz w:val="24"/>
          <w:szCs w:val="24"/>
        </w:rPr>
      </w:pPr>
      <w:r w:rsidRPr="00485E67">
        <w:rPr>
          <w:rFonts w:eastAsia="Times New Roman"/>
          <w:b/>
          <w:bCs/>
          <w:sz w:val="24"/>
          <w:szCs w:val="24"/>
          <w:lang w:val="es-ES_tradnl" w:eastAsia="es-ES"/>
        </w:rPr>
        <w:t>CUARTO:</w:t>
      </w:r>
      <w:r w:rsidRPr="00485E67">
        <w:rPr>
          <w:rFonts w:eastAsia="Times New Roman"/>
          <w:b/>
          <w:sz w:val="24"/>
          <w:szCs w:val="24"/>
          <w:lang w:val="es-ES_tradnl" w:eastAsia="es-ES"/>
        </w:rPr>
        <w:t xml:space="preserve"> </w:t>
      </w:r>
      <w:r w:rsidRPr="00485E67">
        <w:rPr>
          <w:rFonts w:eastAsia="Times New Roman"/>
          <w:b/>
          <w:sz w:val="24"/>
          <w:szCs w:val="24"/>
        </w:rPr>
        <w:t>ORDENAR</w:t>
      </w:r>
      <w:r w:rsidRPr="00485E67">
        <w:rPr>
          <w:rFonts w:eastAsia="Times New Roman"/>
          <w:sz w:val="24"/>
          <w:szCs w:val="24"/>
        </w:rPr>
        <w:t xml:space="preserve"> que, por conducto de la Secretaría General de esta Corporación</w:t>
      </w:r>
      <w:r w:rsidRPr="00485E67">
        <w:rPr>
          <w:sz w:val="24"/>
          <w:szCs w:val="24"/>
        </w:rPr>
        <w:t>,</w:t>
      </w:r>
      <w:r w:rsidRPr="00485E67">
        <w:rPr>
          <w:rFonts w:eastAsia="Times New Roman"/>
          <w:sz w:val="24"/>
          <w:szCs w:val="24"/>
        </w:rPr>
        <w:t xml:space="preserve"> se notifique el presente proveído a las partes y vinculados de la forma más expedita posible. Además, esta providencia deberá ser publicada en las páginas web del Consejo de Estado y la Rama Judicial.</w:t>
      </w:r>
    </w:p>
    <w:p w14:paraId="3880E0C8" w14:textId="77777777" w:rsidR="00D9690B" w:rsidRPr="00485E67" w:rsidRDefault="00D9690B" w:rsidP="00D9690B">
      <w:pPr>
        <w:spacing w:line="276" w:lineRule="auto"/>
        <w:contextualSpacing/>
        <w:rPr>
          <w:rFonts w:eastAsia="Times New Roman"/>
          <w:sz w:val="24"/>
          <w:szCs w:val="24"/>
        </w:rPr>
      </w:pPr>
    </w:p>
    <w:p w14:paraId="433C1E0A" w14:textId="77777777" w:rsidR="00D9690B" w:rsidRPr="00485E67" w:rsidRDefault="00D9690B" w:rsidP="00D9690B">
      <w:pPr>
        <w:spacing w:line="276" w:lineRule="auto"/>
        <w:contextualSpacing/>
        <w:rPr>
          <w:rFonts w:eastAsia="Times New Roman"/>
          <w:sz w:val="24"/>
          <w:szCs w:val="24"/>
        </w:rPr>
      </w:pPr>
      <w:r w:rsidRPr="00485E67">
        <w:rPr>
          <w:rFonts w:eastAsia="Times New Roman"/>
          <w:sz w:val="24"/>
          <w:szCs w:val="24"/>
        </w:rPr>
        <w:t xml:space="preserve">La Secretaría General </w:t>
      </w:r>
      <w:r w:rsidRPr="00485E67">
        <w:rPr>
          <w:rFonts w:eastAsia="Times New Roman"/>
          <w:b/>
          <w:sz w:val="24"/>
          <w:szCs w:val="24"/>
        </w:rPr>
        <w:t>solamente devolverá</w:t>
      </w:r>
      <w:r w:rsidRPr="00485E67">
        <w:rPr>
          <w:rFonts w:eastAsia="Times New Roman"/>
          <w:sz w:val="24"/>
          <w:szCs w:val="24"/>
        </w:rPr>
        <w:t xml:space="preserve"> el expediente al Despacho, una vez se haya efectivamente notificado a los sujetos procesales.</w:t>
      </w:r>
    </w:p>
    <w:p w14:paraId="7459471D" w14:textId="77777777" w:rsidR="00D9690B" w:rsidRPr="00485E67" w:rsidRDefault="00D9690B" w:rsidP="00D9690B">
      <w:pPr>
        <w:spacing w:line="276" w:lineRule="auto"/>
        <w:contextualSpacing/>
        <w:rPr>
          <w:sz w:val="24"/>
          <w:szCs w:val="24"/>
        </w:rPr>
      </w:pPr>
    </w:p>
    <w:p w14:paraId="200A0971" w14:textId="77777777" w:rsidR="00D9690B" w:rsidRPr="00485E67" w:rsidRDefault="00D9690B" w:rsidP="00D9690B">
      <w:pPr>
        <w:overflowPunct w:val="0"/>
        <w:autoSpaceDE w:val="0"/>
        <w:autoSpaceDN w:val="0"/>
        <w:adjustRightInd w:val="0"/>
        <w:spacing w:line="276" w:lineRule="auto"/>
        <w:contextualSpacing/>
        <w:textAlignment w:val="baseline"/>
        <w:rPr>
          <w:rFonts w:eastAsia="Times New Roman"/>
          <w:bCs/>
          <w:sz w:val="24"/>
          <w:szCs w:val="24"/>
          <w:lang w:val="es-ES_tradnl" w:eastAsia="es-ES"/>
        </w:rPr>
      </w:pPr>
      <w:r w:rsidRPr="00485E67">
        <w:rPr>
          <w:rFonts w:eastAsia="Times New Roman"/>
          <w:b/>
          <w:sz w:val="24"/>
          <w:szCs w:val="24"/>
          <w:lang w:val="es-ES_tradnl" w:eastAsia="es-ES"/>
        </w:rPr>
        <w:t xml:space="preserve">QUINTO: COMUNICAR </w:t>
      </w:r>
      <w:r w:rsidRPr="00485E67">
        <w:rPr>
          <w:rFonts w:eastAsia="Times New Roman"/>
          <w:bCs/>
          <w:sz w:val="24"/>
          <w:szCs w:val="24"/>
          <w:lang w:val="es-ES_tradnl" w:eastAsia="es-ES"/>
        </w:rPr>
        <w:t xml:space="preserve">a las partes y a los terceros interesados que podrán presentar informes sobre los hechos en que se sustenta la presente acción, en el término de dos (2) días contados a partir del recibo de la notificación. Estos se </w:t>
      </w:r>
      <w:r w:rsidRPr="00485E67">
        <w:rPr>
          <w:rFonts w:eastAsia="Times New Roman"/>
          <w:bCs/>
          <w:sz w:val="24"/>
          <w:szCs w:val="24"/>
          <w:lang w:val="es-ES_tradnl" w:eastAsia="es-ES"/>
        </w:rPr>
        <w:lastRenderedPageBreak/>
        <w:t>consideran rendidos bajo la gravedad de juramento (artículos 19 y 20 del Decreto 2591 de 1991).</w:t>
      </w:r>
    </w:p>
    <w:p w14:paraId="3C18E8BA" w14:textId="77777777" w:rsidR="00D9690B" w:rsidRPr="00485E67" w:rsidRDefault="00D9690B" w:rsidP="00D9690B">
      <w:pPr>
        <w:overflowPunct w:val="0"/>
        <w:autoSpaceDE w:val="0"/>
        <w:autoSpaceDN w:val="0"/>
        <w:adjustRightInd w:val="0"/>
        <w:spacing w:line="276" w:lineRule="auto"/>
        <w:contextualSpacing/>
        <w:textAlignment w:val="baseline"/>
        <w:rPr>
          <w:rFonts w:eastAsia="Times New Roman"/>
          <w:bCs/>
          <w:sz w:val="24"/>
          <w:szCs w:val="24"/>
          <w:lang w:val="es-ES_tradnl" w:eastAsia="es-ES"/>
        </w:rPr>
      </w:pPr>
    </w:p>
    <w:p w14:paraId="22A4F5A6" w14:textId="77777777" w:rsidR="00D9690B" w:rsidRPr="00F71B54" w:rsidRDefault="00D9690B" w:rsidP="00D9690B">
      <w:pPr>
        <w:overflowPunct w:val="0"/>
        <w:autoSpaceDE w:val="0"/>
        <w:autoSpaceDN w:val="0"/>
        <w:adjustRightInd w:val="0"/>
        <w:spacing w:line="276" w:lineRule="auto"/>
        <w:contextualSpacing/>
        <w:textAlignment w:val="baseline"/>
        <w:rPr>
          <w:rFonts w:eastAsia="Times New Roman"/>
          <w:b/>
          <w:sz w:val="24"/>
          <w:szCs w:val="24"/>
          <w:lang w:val="es-ES_tradnl" w:eastAsia="es-ES"/>
        </w:rPr>
      </w:pPr>
      <w:r w:rsidRPr="00485E67">
        <w:rPr>
          <w:rFonts w:eastAsia="Times New Roman"/>
          <w:b/>
          <w:sz w:val="24"/>
          <w:szCs w:val="24"/>
          <w:lang w:val="es-ES_tradnl" w:eastAsia="es-ES"/>
        </w:rPr>
        <w:t>SEXTO: TENER</w:t>
      </w:r>
      <w:r w:rsidRPr="00485E67">
        <w:rPr>
          <w:rFonts w:eastAsia="Times New Roman"/>
          <w:sz w:val="24"/>
          <w:szCs w:val="24"/>
          <w:lang w:val="es-ES_tradnl" w:eastAsia="es-ES"/>
        </w:rPr>
        <w:t xml:space="preserve"> como pruebas los documentos aportados con el escrito de tutela.</w:t>
      </w:r>
    </w:p>
    <w:p w14:paraId="2D709F1F" w14:textId="77777777" w:rsidR="00D9690B" w:rsidRPr="00485E67" w:rsidRDefault="00D9690B" w:rsidP="00D9690B">
      <w:pPr>
        <w:pStyle w:val="Textoindependiente21"/>
        <w:spacing w:line="276" w:lineRule="auto"/>
        <w:ind w:left="0"/>
        <w:contextualSpacing/>
        <w:jc w:val="both"/>
        <w:rPr>
          <w:rFonts w:cs="Arial"/>
          <w:sz w:val="24"/>
          <w:szCs w:val="24"/>
        </w:rPr>
      </w:pPr>
    </w:p>
    <w:p w14:paraId="54953C7B" w14:textId="77777777" w:rsidR="00D9690B" w:rsidRPr="00485E67" w:rsidRDefault="00F71B54" w:rsidP="00D9690B">
      <w:pPr>
        <w:spacing w:line="276" w:lineRule="auto"/>
        <w:rPr>
          <w:rFonts w:eastAsia="Times New Roman"/>
          <w:sz w:val="24"/>
          <w:szCs w:val="24"/>
          <w:lang w:val="es-ES_tradnl"/>
        </w:rPr>
      </w:pPr>
      <w:r>
        <w:rPr>
          <w:rFonts w:eastAsia="Times New Roman"/>
          <w:b/>
          <w:sz w:val="24"/>
          <w:szCs w:val="24"/>
          <w:lang w:val="es-ES_tradnl" w:eastAsia="es-ES"/>
        </w:rPr>
        <w:t>SÉPTIMO</w:t>
      </w:r>
      <w:r w:rsidR="00D9690B" w:rsidRPr="00485E67">
        <w:rPr>
          <w:rFonts w:eastAsia="Times New Roman"/>
          <w:b/>
          <w:sz w:val="24"/>
          <w:szCs w:val="24"/>
          <w:lang w:val="es-ES_tradnl" w:eastAsia="es-ES"/>
        </w:rPr>
        <w:t xml:space="preserve">: </w:t>
      </w:r>
      <w:r w:rsidR="00D9690B" w:rsidRPr="00485E67">
        <w:rPr>
          <w:rFonts w:eastAsia="Times New Roman"/>
          <w:b/>
          <w:sz w:val="24"/>
          <w:szCs w:val="24"/>
          <w:lang w:val="es-ES_tradnl"/>
        </w:rPr>
        <w:t>NEGAR</w:t>
      </w:r>
      <w:r w:rsidR="00D9690B" w:rsidRPr="00485E67">
        <w:rPr>
          <w:rFonts w:eastAsia="Times New Roman"/>
          <w:sz w:val="24"/>
          <w:szCs w:val="24"/>
          <w:lang w:val="es-ES_tradnl"/>
        </w:rPr>
        <w:t xml:space="preserve"> la solicitud de </w:t>
      </w:r>
      <w:r>
        <w:rPr>
          <w:bCs/>
          <w:sz w:val="24"/>
          <w:szCs w:val="24"/>
        </w:rPr>
        <w:t>la DIAN</w:t>
      </w:r>
      <w:r w:rsidR="00D9690B" w:rsidRPr="00485E67">
        <w:rPr>
          <w:sz w:val="24"/>
          <w:szCs w:val="24"/>
        </w:rPr>
        <w:t xml:space="preserve"> </w:t>
      </w:r>
      <w:r>
        <w:rPr>
          <w:rFonts w:eastAsia="Times New Roman"/>
          <w:sz w:val="24"/>
          <w:szCs w:val="24"/>
          <w:lang w:val="es-ES_tradnl"/>
        </w:rPr>
        <w:t>de</w:t>
      </w:r>
      <w:r w:rsidR="00D9690B" w:rsidRPr="00485E67">
        <w:rPr>
          <w:rFonts w:eastAsia="Times New Roman"/>
          <w:sz w:val="24"/>
          <w:szCs w:val="24"/>
          <w:lang w:val="es-ES_tradnl"/>
        </w:rPr>
        <w:t xml:space="preserve"> oficia</w:t>
      </w:r>
      <w:r>
        <w:rPr>
          <w:rFonts w:eastAsia="Times New Roman"/>
          <w:sz w:val="24"/>
          <w:szCs w:val="24"/>
          <w:lang w:val="es-ES_tradnl"/>
        </w:rPr>
        <w:t>r al Tribunal Administrativo de</w:t>
      </w:r>
      <w:r w:rsidR="00D9690B" w:rsidRPr="00485E67">
        <w:rPr>
          <w:rFonts w:eastAsia="Times New Roman"/>
          <w:sz w:val="24"/>
          <w:szCs w:val="24"/>
          <w:lang w:val="es-ES_tradnl"/>
        </w:rPr>
        <w:t xml:space="preserve"> </w:t>
      </w:r>
      <w:r>
        <w:rPr>
          <w:rFonts w:eastAsia="Times New Roman"/>
          <w:sz w:val="24"/>
          <w:szCs w:val="24"/>
          <w:lang w:val="es-ES_tradnl"/>
        </w:rPr>
        <w:t>Cundinamarca</w:t>
      </w:r>
      <w:r w:rsidR="00D9690B" w:rsidRPr="00485E67">
        <w:rPr>
          <w:rFonts w:eastAsia="Times New Roman"/>
          <w:sz w:val="24"/>
          <w:szCs w:val="24"/>
          <w:lang w:val="es-ES_tradnl"/>
        </w:rPr>
        <w:t xml:space="preserve"> para que allegue el expediente del trámite reprochado.</w:t>
      </w:r>
    </w:p>
    <w:p w14:paraId="7C3E1AD0" w14:textId="77777777" w:rsidR="00D9690B" w:rsidRPr="00485E67" w:rsidRDefault="00D9690B" w:rsidP="00D9690B">
      <w:pPr>
        <w:overflowPunct w:val="0"/>
        <w:autoSpaceDE w:val="0"/>
        <w:autoSpaceDN w:val="0"/>
        <w:adjustRightInd w:val="0"/>
        <w:spacing w:line="276" w:lineRule="auto"/>
        <w:contextualSpacing/>
        <w:textAlignment w:val="baseline"/>
        <w:rPr>
          <w:rFonts w:eastAsia="Times New Roman"/>
          <w:b/>
          <w:sz w:val="24"/>
          <w:szCs w:val="24"/>
          <w:lang w:val="es-ES_tradnl" w:eastAsia="es-ES"/>
        </w:rPr>
      </w:pPr>
    </w:p>
    <w:p w14:paraId="75979F7C" w14:textId="77777777" w:rsidR="00D9690B" w:rsidRPr="00485E67" w:rsidRDefault="00F71B54" w:rsidP="00D9690B">
      <w:pPr>
        <w:overflowPunct w:val="0"/>
        <w:autoSpaceDE w:val="0"/>
        <w:autoSpaceDN w:val="0"/>
        <w:adjustRightInd w:val="0"/>
        <w:spacing w:line="276" w:lineRule="auto"/>
        <w:contextualSpacing/>
        <w:textAlignment w:val="baseline"/>
        <w:rPr>
          <w:rFonts w:eastAsia="Times New Roman"/>
          <w:sz w:val="24"/>
          <w:szCs w:val="24"/>
          <w:lang w:eastAsia="es-ES"/>
        </w:rPr>
      </w:pPr>
      <w:r>
        <w:rPr>
          <w:rFonts w:eastAsia="Times New Roman"/>
          <w:b/>
          <w:sz w:val="24"/>
          <w:szCs w:val="24"/>
          <w:lang w:val="es-ES_tradnl" w:eastAsia="es-ES"/>
        </w:rPr>
        <w:t>OCTAV</w:t>
      </w:r>
      <w:r w:rsidR="00D9690B" w:rsidRPr="00485E67">
        <w:rPr>
          <w:rFonts w:eastAsia="Times New Roman"/>
          <w:b/>
          <w:sz w:val="24"/>
          <w:szCs w:val="24"/>
          <w:lang w:val="es-ES_tradnl" w:eastAsia="es-ES"/>
        </w:rPr>
        <w:t xml:space="preserve">O: SUSPENDER </w:t>
      </w:r>
      <w:r w:rsidR="00D9690B" w:rsidRPr="00485E67">
        <w:rPr>
          <w:sz w:val="24"/>
          <w:szCs w:val="24"/>
          <w:lang w:val="es-ES"/>
        </w:rPr>
        <w:t>los términos de la presente acción constitucional hasta tanto se dé cumplimiento a las órdenes impartidas en esta providencia y el expediente regrese al Despacho desde la Secretaría General.</w:t>
      </w:r>
    </w:p>
    <w:p w14:paraId="54CE570D" w14:textId="77777777" w:rsidR="00D9690B" w:rsidRPr="00485E67" w:rsidRDefault="00D9690B" w:rsidP="00D9690B">
      <w:pPr>
        <w:overflowPunct w:val="0"/>
        <w:autoSpaceDE w:val="0"/>
        <w:autoSpaceDN w:val="0"/>
        <w:adjustRightInd w:val="0"/>
        <w:spacing w:line="276" w:lineRule="auto"/>
        <w:contextualSpacing/>
        <w:textAlignment w:val="baseline"/>
        <w:rPr>
          <w:rFonts w:eastAsia="Times New Roman"/>
          <w:b/>
          <w:sz w:val="24"/>
          <w:szCs w:val="24"/>
          <w:lang w:eastAsia="es-ES"/>
        </w:rPr>
      </w:pPr>
    </w:p>
    <w:p w14:paraId="0AEE6312" w14:textId="77777777" w:rsidR="00D9690B" w:rsidRPr="00485E67" w:rsidRDefault="00D9690B" w:rsidP="00D9690B">
      <w:pPr>
        <w:overflowPunct w:val="0"/>
        <w:autoSpaceDE w:val="0"/>
        <w:autoSpaceDN w:val="0"/>
        <w:adjustRightInd w:val="0"/>
        <w:spacing w:line="276" w:lineRule="auto"/>
        <w:contextualSpacing/>
        <w:textAlignment w:val="baseline"/>
        <w:rPr>
          <w:rFonts w:eastAsia="Times New Roman"/>
          <w:sz w:val="24"/>
          <w:szCs w:val="24"/>
          <w:lang w:val="es-ES_tradnl" w:eastAsia="es-ES"/>
        </w:rPr>
      </w:pPr>
      <w:r w:rsidRPr="00485E67">
        <w:rPr>
          <w:rFonts w:eastAsia="Times New Roman"/>
          <w:b/>
          <w:sz w:val="24"/>
          <w:szCs w:val="24"/>
          <w:lang w:val="es-ES_tradnl" w:eastAsia="es-ES"/>
        </w:rPr>
        <w:t>NOTIFÍQUESE Y CÚMPLASE</w:t>
      </w:r>
    </w:p>
    <w:p w14:paraId="765B58BE" w14:textId="77777777" w:rsidR="00D9690B" w:rsidRPr="00485E67" w:rsidRDefault="00D9690B" w:rsidP="00D9690B">
      <w:pPr>
        <w:overflowPunct w:val="0"/>
        <w:autoSpaceDE w:val="0"/>
        <w:autoSpaceDN w:val="0"/>
        <w:adjustRightInd w:val="0"/>
        <w:spacing w:line="276" w:lineRule="auto"/>
        <w:contextualSpacing/>
        <w:textAlignment w:val="baseline"/>
        <w:rPr>
          <w:rFonts w:eastAsia="Times New Roman"/>
          <w:sz w:val="24"/>
          <w:szCs w:val="24"/>
          <w:lang w:val="es-ES_tradnl" w:eastAsia="es-ES"/>
        </w:rPr>
      </w:pPr>
    </w:p>
    <w:p w14:paraId="29685B80" w14:textId="77777777" w:rsidR="00D9690B" w:rsidRPr="00485E67" w:rsidRDefault="00D9690B" w:rsidP="00D9690B">
      <w:pPr>
        <w:overflowPunct w:val="0"/>
        <w:autoSpaceDE w:val="0"/>
        <w:autoSpaceDN w:val="0"/>
        <w:adjustRightInd w:val="0"/>
        <w:spacing w:line="276" w:lineRule="auto"/>
        <w:contextualSpacing/>
        <w:textAlignment w:val="baseline"/>
        <w:rPr>
          <w:rFonts w:eastAsia="Times New Roman"/>
          <w:sz w:val="24"/>
          <w:szCs w:val="24"/>
          <w:lang w:val="es-ES_tradnl" w:eastAsia="es-ES"/>
        </w:rPr>
      </w:pPr>
    </w:p>
    <w:p w14:paraId="238AF553" w14:textId="77777777" w:rsidR="00D9690B" w:rsidRPr="00485E67" w:rsidRDefault="00D9690B" w:rsidP="00D9690B">
      <w:pPr>
        <w:overflowPunct w:val="0"/>
        <w:autoSpaceDE w:val="0"/>
        <w:autoSpaceDN w:val="0"/>
        <w:adjustRightInd w:val="0"/>
        <w:spacing w:line="276" w:lineRule="auto"/>
        <w:contextualSpacing/>
        <w:textAlignment w:val="baseline"/>
        <w:rPr>
          <w:rFonts w:eastAsia="Times New Roman"/>
          <w:sz w:val="24"/>
          <w:szCs w:val="24"/>
          <w:lang w:val="es-ES_tradnl" w:eastAsia="es-ES"/>
        </w:rPr>
      </w:pPr>
    </w:p>
    <w:p w14:paraId="24F230FE" w14:textId="77777777" w:rsidR="00D9690B" w:rsidRPr="00485E67" w:rsidRDefault="00D9690B" w:rsidP="00D9690B">
      <w:pPr>
        <w:overflowPunct w:val="0"/>
        <w:autoSpaceDE w:val="0"/>
        <w:autoSpaceDN w:val="0"/>
        <w:adjustRightInd w:val="0"/>
        <w:spacing w:line="276" w:lineRule="auto"/>
        <w:contextualSpacing/>
        <w:jc w:val="center"/>
        <w:textAlignment w:val="baseline"/>
        <w:rPr>
          <w:rFonts w:eastAsia="Times New Roman"/>
          <w:b/>
          <w:sz w:val="24"/>
          <w:szCs w:val="24"/>
          <w:lang w:val="es-ES_tradnl" w:eastAsia="es-ES"/>
        </w:rPr>
      </w:pPr>
      <w:r w:rsidRPr="00485E67">
        <w:rPr>
          <w:rFonts w:eastAsia="Times New Roman"/>
          <w:b/>
          <w:sz w:val="24"/>
          <w:szCs w:val="24"/>
          <w:lang w:val="es-ES_tradnl" w:eastAsia="es-ES"/>
        </w:rPr>
        <w:t>JAIME ENRIQUE RODRÍGUEZ NAVAS</w:t>
      </w:r>
    </w:p>
    <w:p w14:paraId="7A4E50D1" w14:textId="77777777" w:rsidR="00D9690B" w:rsidRPr="00485E67" w:rsidRDefault="00D9690B" w:rsidP="00D9690B">
      <w:pPr>
        <w:overflowPunct w:val="0"/>
        <w:autoSpaceDE w:val="0"/>
        <w:autoSpaceDN w:val="0"/>
        <w:adjustRightInd w:val="0"/>
        <w:spacing w:line="276" w:lineRule="auto"/>
        <w:contextualSpacing/>
        <w:jc w:val="center"/>
        <w:textAlignment w:val="baseline"/>
        <w:rPr>
          <w:rFonts w:eastAsia="Times New Roman"/>
          <w:b/>
          <w:sz w:val="24"/>
          <w:szCs w:val="24"/>
          <w:lang w:val="es-ES_tradnl" w:eastAsia="es-ES"/>
        </w:rPr>
      </w:pPr>
      <w:r w:rsidRPr="00485E67">
        <w:rPr>
          <w:rFonts w:eastAsia="Times New Roman"/>
          <w:b/>
          <w:sz w:val="24"/>
          <w:szCs w:val="24"/>
          <w:lang w:val="es-ES_tradnl" w:eastAsia="es-ES"/>
        </w:rPr>
        <w:t>Magistrado</w:t>
      </w:r>
    </w:p>
    <w:p w14:paraId="297F6C3F" w14:textId="77777777" w:rsidR="00D9690B" w:rsidRPr="00485E67" w:rsidRDefault="00D9690B" w:rsidP="00D9690B">
      <w:pPr>
        <w:spacing w:line="276" w:lineRule="auto"/>
        <w:rPr>
          <w:sz w:val="24"/>
          <w:szCs w:val="24"/>
        </w:rPr>
      </w:pPr>
    </w:p>
    <w:p w14:paraId="18686C5B" w14:textId="77777777" w:rsidR="003F0186" w:rsidRDefault="003F0186"/>
    <w:sectPr w:rsidR="003F0186" w:rsidSect="00EE79C4">
      <w:headerReference w:type="even" r:id="rId6"/>
      <w:headerReference w:type="default" r:id="rId7"/>
      <w:footerReference w:type="default" r:id="rId8"/>
      <w:headerReference w:type="firs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571FB" w14:textId="77777777" w:rsidR="00E52EE1" w:rsidRDefault="00E52EE1" w:rsidP="00D9690B">
      <w:r>
        <w:separator/>
      </w:r>
    </w:p>
  </w:endnote>
  <w:endnote w:type="continuationSeparator" w:id="0">
    <w:p w14:paraId="0C351053" w14:textId="77777777" w:rsidR="00E52EE1" w:rsidRDefault="00E52EE1" w:rsidP="00D9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EF7138" w14:paraId="775E75F9" w14:textId="77777777" w:rsidTr="00013B17">
      <w:trPr>
        <w:jc w:val="right"/>
      </w:trPr>
      <w:tc>
        <w:tcPr>
          <w:tcW w:w="4795" w:type="dxa"/>
          <w:vAlign w:val="center"/>
        </w:tcPr>
        <w:p w14:paraId="2BABF91B" w14:textId="77777777" w:rsidR="00EF7138" w:rsidRDefault="009E3420" w:rsidP="00013B17">
          <w:pPr>
            <w:pStyle w:val="Encabezado"/>
            <w:jc w:val="center"/>
            <w:rPr>
              <w:color w:val="767171"/>
              <w:sz w:val="20"/>
              <w:szCs w:val="20"/>
            </w:rPr>
          </w:pPr>
          <w:r w:rsidRPr="00A21194">
            <w:rPr>
              <w:color w:val="767171"/>
              <w:sz w:val="20"/>
              <w:szCs w:val="20"/>
            </w:rPr>
            <w:t>Calle 12 No. 7-65 – Tel: (57-1) 350-6700 – Bogotá D.C. – Colombia</w:t>
          </w:r>
        </w:p>
        <w:p w14:paraId="7F8045AA" w14:textId="77777777" w:rsidR="00EF7138" w:rsidRPr="00A21194" w:rsidRDefault="009E3420" w:rsidP="00013B17">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76FD882F" w14:textId="77777777" w:rsidR="00EF7138" w:rsidRPr="00B6429B" w:rsidRDefault="009E3420" w:rsidP="00013B17">
          <w:pPr>
            <w:pStyle w:val="Piedepgina"/>
            <w:jc w:val="center"/>
          </w:pPr>
          <w:r w:rsidRPr="00B6429B">
            <w:fldChar w:fldCharType="begin"/>
          </w:r>
          <w:r w:rsidRPr="00B6429B">
            <w:instrText>PAGE   \* MERGEFORMAT</w:instrText>
          </w:r>
          <w:r w:rsidRPr="00B6429B">
            <w:fldChar w:fldCharType="separate"/>
          </w:r>
          <w:r w:rsidR="006A2433" w:rsidRPr="006A2433">
            <w:rPr>
              <w:noProof/>
              <w:lang w:val="es-ES"/>
            </w:rPr>
            <w:t>2</w:t>
          </w:r>
          <w:r w:rsidRPr="00B6429B">
            <w:fldChar w:fldCharType="end"/>
          </w:r>
        </w:p>
      </w:tc>
    </w:tr>
  </w:tbl>
  <w:p w14:paraId="7DE0B7E1" w14:textId="77777777" w:rsidR="00EF7138" w:rsidRPr="00C53B7C" w:rsidRDefault="00E52EE1" w:rsidP="00EF7138">
    <w:pPr>
      <w:pStyle w:val="Piedepgina"/>
    </w:pPr>
  </w:p>
  <w:p w14:paraId="30FB3EA1" w14:textId="77777777" w:rsidR="00EF7138" w:rsidRDefault="00E52E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4DA70" w14:textId="77777777" w:rsidR="00E52EE1" w:rsidRDefault="00E52EE1" w:rsidP="00D9690B">
      <w:r>
        <w:separator/>
      </w:r>
    </w:p>
  </w:footnote>
  <w:footnote w:type="continuationSeparator" w:id="0">
    <w:p w14:paraId="184C001B" w14:textId="77777777" w:rsidR="00E52EE1" w:rsidRDefault="00E52EE1" w:rsidP="00D96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E19DE" w14:textId="77777777" w:rsidR="00EE79C4" w:rsidRPr="00A15ACE" w:rsidRDefault="009E3420" w:rsidP="00EE79C4">
    <w:pPr>
      <w:pStyle w:val="Encabezado"/>
    </w:pPr>
    <w:r>
      <w:rPr>
        <w:b/>
        <w:noProof/>
        <w:color w:val="000000" w:themeColor="text1"/>
        <w:sz w:val="23"/>
        <w:szCs w:val="23"/>
        <w:lang w:val="es-ES_tradnl"/>
      </w:rPr>
      <mc:AlternateContent>
        <mc:Choice Requires="wps">
          <w:drawing>
            <wp:anchor distT="0" distB="0" distL="114300" distR="114300" simplePos="0" relativeHeight="251662336" behindDoc="0" locked="0" layoutInCell="1" allowOverlap="1" wp14:anchorId="7243FC1D" wp14:editId="352BE9AF">
              <wp:simplePos x="0" y="0"/>
              <wp:positionH relativeFrom="column">
                <wp:posOffset>5944235</wp:posOffset>
              </wp:positionH>
              <wp:positionV relativeFrom="paragraph">
                <wp:posOffset>-108585</wp:posOffset>
              </wp:positionV>
              <wp:extent cx="571500" cy="341630"/>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571500" cy="341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D8F0F2" w14:textId="77777777" w:rsidR="00EE79C4" w:rsidRPr="00EE79C4" w:rsidRDefault="009E3420" w:rsidP="00EE79C4">
                          <w:pPr>
                            <w:rPr>
                              <w:b/>
                              <w:sz w:val="22"/>
                              <w:szCs w:val="22"/>
                            </w:rPr>
                          </w:pPr>
                          <w:r>
                            <w:rPr>
                              <w:b/>
                              <w:sz w:val="22"/>
                              <w:szCs w:val="22"/>
                            </w:rPr>
                            <w:t>133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243FC1D" id="_x0000_t202" coordsize="21600,21600" o:spt="202" path="m0,0l0,21600,21600,21600,21600,0xe">
              <v:stroke joinstyle="miter"/>
              <v:path gradientshapeok="t" o:connecttype="rect"/>
            </v:shapetype>
            <v:shape id="Cuadro de texto 4" o:spid="_x0000_s1026" type="#_x0000_t202" style="position:absolute;left:0;text-align:left;margin-left:468.05pt;margin-top:-8.5pt;width:45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mxHsCAABfBQAADgAAAGRycy9lMm9Eb2MueG1srFTBbtswDL0P2D8Iui9O2rTdgjpFlqLDgKIt&#10;lg49K7KUGJNEjVJiZ19fSnbSrNulwy42RT5S5COpy6vWGrZVGGpwJR8NhpwpJ6Gq3ark3x9vPnzk&#10;LEThKmHAqZLvVOBX0/fvLhs/USewBlMpZBTEhUnjS76O0U+KIsi1siIMwCtHRg1oRaQjrooKRUPR&#10;rSlOhsPzogGsPIJUIZD2ujPyaY6vtZLxXuugIjMlp9xi/mL+LtO3mF6KyQqFX9eyT0P8QxZW1I4u&#10;PYS6FlGwDdZ/hLK1RAig40CCLUDrWqpcA1UzGr6qZrEWXuVaiJzgDzSF/xdW3m0fkNVVycecOWGp&#10;RfONqBBYpVhUbQQ2TiQ1PkwIu/CEju1naKnZe30gZaq91WjTn6piZCe6dweKKRKTpDy7GJ0NySLJ&#10;dDoenZ/mFhQvzh5D/KLAsiSUHKmDmVixvQ2REiHoHpLucnBTG5O7aNxvCgJ2GpXHoPdOdXT5Zinu&#10;jEpexn1TmmjIaSdFHkA1N8i2gkZHSKlczBXnuIROKE13v8WxxyfXLqu3OB888s3g4sHZ1g4ws/Qq&#10;7erHPmXd4Ym/o7qTGNtl2/d3CdWO2ovQbUnw8qamJtyKEB8E0lpQ32jV4z19tIGm5NBLnK0Bf/1N&#10;n/A0rWTlrKE1K3n4uRGoODNfHc3xp9F4nPYyH8ZnFyd0wGPL8tjiNnYO1I4RPSpeZjHho9mLGsE+&#10;0YswS7eSSThJd5c87sV57JafXhSpZrMMok30It66hZcpdKI3jdhj+yTQ93OYVuEO9gspJq/GscMm&#10;TwezTQRd51lNBHes9sTTFucR7l+c9EwcnzPq5V2cPgMAAP//AwBQSwMEFAAGAAgAAAAhAMYdTE3e&#10;AAAACwEAAA8AAABkcnMvZG93bnJldi54bWxMj8FOwzAMhu9IvENkJG5b0g3KVupOCMQVtMEmccsa&#10;r61onKrJ1vL2pCc42v70+/vzzWhbcaHeN44RkrkCQVw603CF8PnxOluB8EGz0a1jQvghD5vi+irX&#10;mXEDb+myC5WIIewzjVCH0GVS+rImq/3cdcTxdnK91SGOfSVNr4cYblu5UCqVVjccP9S6o+eayu/d&#10;2SLs305fhzv1Xr3Y+25wo5Js1xLx9mZ8egQRaAx/MEz6UR2K6HR0ZzZetAjrZZpEFGGWPMRSE6EW&#10;0+qIsExXIItc/u9Q/AIAAP//AwBQSwECLQAUAAYACAAAACEA5JnDwPsAAADhAQAAEwAAAAAAAAAA&#10;AAAAAAAAAAAAW0NvbnRlbnRfVHlwZXNdLnhtbFBLAQItABQABgAIAAAAIQAjsmrh1wAAAJQBAAAL&#10;AAAAAAAAAAAAAAAAACwBAABfcmVscy8ucmVsc1BLAQItABQABgAIAAAAIQD1X6bEewIAAF8FAAAO&#10;AAAAAAAAAAAAAAAAACwCAABkcnMvZTJvRG9jLnhtbFBLAQItABQABgAIAAAAIQDGHUxN3gAAAAsB&#10;AAAPAAAAAAAAAAAAAAAAANMEAABkcnMvZG93bnJldi54bWxQSwUGAAAAAAQABADzAAAA3gUAAAAA&#10;" filled="f" stroked="f">
              <v:textbox>
                <w:txbxContent>
                  <w:p w14:paraId="7CD8F0F2" w14:textId="77777777" w:rsidR="00EE79C4" w:rsidRPr="00EE79C4" w:rsidRDefault="009E3420" w:rsidP="00EE79C4">
                    <w:pPr>
                      <w:rPr>
                        <w:b/>
                        <w:sz w:val="22"/>
                        <w:szCs w:val="22"/>
                      </w:rPr>
                    </w:pPr>
                    <w:r>
                      <w:rPr>
                        <w:b/>
                        <w:sz w:val="22"/>
                        <w:szCs w:val="22"/>
                      </w:rPr>
                      <w:t>133</w:t>
                    </w:r>
                  </w:p>
                </w:txbxContent>
              </v:textbox>
              <w10:wrap type="square"/>
            </v:shape>
          </w:pict>
        </mc:Fallback>
      </mc:AlternateContent>
    </w:r>
    <w:r>
      <w:rPr>
        <w:noProof/>
        <w:lang w:val="es-ES_tradnl"/>
      </w:rPr>
      <w:drawing>
        <wp:anchor distT="0" distB="0" distL="114300" distR="114300" simplePos="0" relativeHeight="251664384" behindDoc="0" locked="0" layoutInCell="1" allowOverlap="1" wp14:anchorId="70B0AFDE" wp14:editId="4557DAEC">
          <wp:simplePos x="0" y="0"/>
          <wp:positionH relativeFrom="column">
            <wp:posOffset>-474980</wp:posOffset>
          </wp:positionH>
          <wp:positionV relativeFrom="paragraph">
            <wp:posOffset>-127635</wp:posOffset>
          </wp:positionV>
          <wp:extent cx="1238250" cy="1152525"/>
          <wp:effectExtent l="0" t="0" r="0" b="0"/>
          <wp:wrapSquare wrapText="bothSides"/>
          <wp:docPr id="9" name="Imagen 9"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33FC8" w14:textId="77777777" w:rsidR="00EE79C4" w:rsidRPr="00A15ACE" w:rsidRDefault="00E52EE1" w:rsidP="00EE79C4">
    <w:pPr>
      <w:pStyle w:val="Encabezado"/>
    </w:pPr>
  </w:p>
  <w:p w14:paraId="3F927EDF" w14:textId="77777777" w:rsidR="00EE79C4" w:rsidRPr="00A15ACE" w:rsidRDefault="009E3420" w:rsidP="00EE79C4">
    <w:pPr>
      <w:pStyle w:val="Encabezado"/>
    </w:pPr>
    <w:r w:rsidRPr="0070023E">
      <w:rPr>
        <w:noProof/>
        <w:sz w:val="20"/>
        <w:szCs w:val="20"/>
        <w:lang w:val="es-ES_tradnl"/>
      </w:rPr>
      <mc:AlternateContent>
        <mc:Choice Requires="wps">
          <w:drawing>
            <wp:anchor distT="0" distB="0" distL="114300" distR="114300" simplePos="0" relativeHeight="251663360" behindDoc="0" locked="0" layoutInCell="1" allowOverlap="1" wp14:anchorId="56767290" wp14:editId="1915EE8F">
              <wp:simplePos x="0" y="0"/>
              <wp:positionH relativeFrom="column">
                <wp:posOffset>1379855</wp:posOffset>
              </wp:positionH>
              <wp:positionV relativeFrom="paragraph">
                <wp:posOffset>60325</wp:posOffset>
              </wp:positionV>
              <wp:extent cx="5400040" cy="0"/>
              <wp:effectExtent l="20955" t="22225" r="40005" b="4127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8237313" id="_x0000_t32" coordsize="21600,21600" o:spt="32" o:oned="t" path="m0,0l21600,21600e" filled="f">
              <v:path arrowok="t" fillok="f" o:connecttype="none"/>
              <o:lock v:ext="edit" shapetype="t"/>
            </v:shapetype>
            <v:shape id="Conector recto de flecha 5"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1kU278CAAC1BQAADgAAAGRycy9lMm9Eb2MueG1srFRRb5swEH6ftP9g8U6BAAlBJVVLyF66rVo7&#10;7dmxTUAzNrKdkGraf9/ZJLTpXqapeXB82Pfdd3ef7/rm2HF0YEq3UhRedBV6iAkiaSt2hff9aeNn&#10;HtIGC4q5FKzwnpn2blYfP1wPfc5mspGcMoUAROh86AuvMabPg0CThnVYX8meCTispeqwAVPtAqrw&#10;AOgdD2ZhOA8GqWivJGFaw9f1eOitHH5dM2K+1rVmBvHCA27GrcqtW7sGq2uc7xTum5acaOD/YNHh&#10;VkDQCWqNDUZ71f4F1bVESS1rc0VkF8i6bglzOUA2Ufgmm8cG98zlAsXR/VQm/X6w5MvhQaGWFl7q&#10;IYE7aFEJjSJGKqTsH6IM1ZyRBqPUVmvodQ5OpXhQNl9yFI/9vSQ/NRKybLDYMcf66bkHqMh6BBcu&#10;1tA9xNwOnyWFO3hvpCvdsVadhYSioKPr0PPUIXY0iMDHNAnDMIFGkvNZgPOzY6+0+cRkh+ym8LRR&#10;uN01BvIZE4pcGHy418bSwvnZwUYVctNy7uTABRoKb5ali9R5aMlbak/tPa1225IrdMBWUe7nkoST&#10;19eU3Avq0BqGaXXaG9zycQ/RubB4zIl0pATW0cDWfYeMnYB+LcNllVVZ4iezeeUn4Xrt327KxJ9v&#10;okW6jtdluY5+W6JRkjctpUxYrmcxR8m/ieX0rEYZTnKeqhJcorvyAdlLprebNFwkceYvFmnsJ3EV&#10;+nfZpvRvy2g+X1R35V31hmnlstfvQ3YqpWUl94apx4YOaMv36hsGhc/jNATp0NaqY7ZcZLE1YBjE&#10;WZamS5hUmO9gihGjPKSk+dGaxonZytBiXvQ+2sSLeTxKivfwPJwiIALEGOV1uu5qNdEZK3duurWm&#10;tp2K8VJbEMlZEO4R2XczvsCtpM8Pyoax7wlmg3M6zTE7fF7b7tbLtF39AQ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AzWRTb&#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721A1916" w14:textId="77777777" w:rsidR="00EE79C4" w:rsidRPr="00EE79C4" w:rsidRDefault="009E3420" w:rsidP="00EE79C4">
    <w:pPr>
      <w:pStyle w:val="Encabezado"/>
      <w:jc w:val="center"/>
      <w:rPr>
        <w:color w:val="808080" w:themeColor="background1" w:themeShade="80"/>
        <w:sz w:val="22"/>
        <w:szCs w:val="22"/>
      </w:rPr>
    </w:pPr>
    <w:r w:rsidRPr="00BA723C">
      <w:rPr>
        <w:color w:val="FFFFFF" w:themeColor="background1"/>
        <w:sz w:val="20"/>
        <w:szCs w:val="20"/>
      </w:rPr>
      <w:t xml:space="preserve">                              </w:t>
    </w:r>
    <w:r>
      <w:rPr>
        <w:color w:val="FFFFFF" w:themeColor="background1"/>
        <w:sz w:val="20"/>
        <w:szCs w:val="20"/>
      </w:rPr>
      <w:t xml:space="preserve">               </w:t>
    </w:r>
    <w:r w:rsidRPr="00BA723C">
      <w:rPr>
        <w:color w:val="FFFFFF" w:themeColor="background1"/>
        <w:sz w:val="20"/>
        <w:szCs w:val="20"/>
      </w:rPr>
      <w:t xml:space="preserve"> </w:t>
    </w:r>
    <w:r>
      <w:rPr>
        <w:color w:val="FFFFFF" w:themeColor="background1"/>
        <w:sz w:val="20"/>
        <w:szCs w:val="20"/>
      </w:rPr>
      <w:t xml:space="preserve">          </w:t>
    </w:r>
    <w:r w:rsidRPr="00EE79C4">
      <w:rPr>
        <w:color w:val="808080" w:themeColor="background1" w:themeShade="80"/>
        <w:sz w:val="22"/>
        <w:szCs w:val="22"/>
      </w:rPr>
      <w:t xml:space="preserve">Radicado: 11001-03-15-000-2020-03584-00 </w:t>
    </w:r>
  </w:p>
  <w:p w14:paraId="6E41464B" w14:textId="77777777" w:rsidR="00EE79C4" w:rsidRDefault="009E3420" w:rsidP="00EE79C4">
    <w:pPr>
      <w:pStyle w:val="Encabezado"/>
      <w:jc w:val="center"/>
      <w:rPr>
        <w:bCs/>
        <w:color w:val="808080" w:themeColor="background1" w:themeShade="80"/>
        <w:sz w:val="22"/>
        <w:szCs w:val="22"/>
      </w:rPr>
    </w:pPr>
    <w:r>
      <w:rPr>
        <w:color w:val="808080" w:themeColor="background1" w:themeShade="80"/>
        <w:sz w:val="22"/>
        <w:szCs w:val="22"/>
      </w:rPr>
      <w:t xml:space="preserve">                                           </w:t>
    </w:r>
    <w:r w:rsidRPr="00EE79C4">
      <w:rPr>
        <w:color w:val="808080" w:themeColor="background1" w:themeShade="80"/>
        <w:sz w:val="22"/>
        <w:szCs w:val="22"/>
      </w:rPr>
      <w:t xml:space="preserve">Accionante: </w:t>
    </w:r>
    <w:r w:rsidRPr="00EE79C4">
      <w:rPr>
        <w:bCs/>
        <w:color w:val="808080" w:themeColor="background1" w:themeShade="80"/>
        <w:sz w:val="22"/>
        <w:szCs w:val="22"/>
      </w:rPr>
      <w:t>Gildardo de Jesús Ramírez Otálvaro</w:t>
    </w:r>
  </w:p>
  <w:p w14:paraId="59329B43" w14:textId="77777777" w:rsidR="00EE79C4" w:rsidRDefault="00E52EE1" w:rsidP="00EE79C4">
    <w:pPr>
      <w:pStyle w:val="Encabezado"/>
      <w:jc w:val="center"/>
      <w:rPr>
        <w:bCs/>
        <w:color w:val="808080" w:themeColor="background1" w:themeShade="80"/>
        <w:sz w:val="22"/>
        <w:szCs w:val="22"/>
      </w:rPr>
    </w:pPr>
  </w:p>
  <w:p w14:paraId="057B4876" w14:textId="77777777" w:rsidR="00EE79C4" w:rsidRDefault="00E52EE1" w:rsidP="00EE79C4">
    <w:pPr>
      <w:pStyle w:val="Encabezado"/>
      <w:jc w:val="center"/>
      <w:rPr>
        <w:bCs/>
        <w:color w:val="808080" w:themeColor="background1" w:themeShade="80"/>
        <w:sz w:val="22"/>
        <w:szCs w:val="22"/>
      </w:rPr>
    </w:pPr>
  </w:p>
  <w:p w14:paraId="659798A7" w14:textId="77777777" w:rsidR="00EE79C4" w:rsidRPr="00EE79C4" w:rsidRDefault="00E52EE1" w:rsidP="00EE79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42516" w14:textId="77777777" w:rsidR="00EE79C4" w:rsidRPr="00A15ACE" w:rsidRDefault="009E3420" w:rsidP="00EE79C4">
    <w:pPr>
      <w:pStyle w:val="Encabezado"/>
    </w:pPr>
    <w:r>
      <w:rPr>
        <w:noProof/>
        <w:lang w:val="es-ES_tradnl"/>
      </w:rPr>
      <w:drawing>
        <wp:anchor distT="0" distB="0" distL="114300" distR="114300" simplePos="0" relativeHeight="251661312" behindDoc="0" locked="0" layoutInCell="1" allowOverlap="1" wp14:anchorId="796D9B2B" wp14:editId="7CE6BBCD">
          <wp:simplePos x="0" y="0"/>
          <wp:positionH relativeFrom="column">
            <wp:posOffset>-474980</wp:posOffset>
          </wp:positionH>
          <wp:positionV relativeFrom="paragraph">
            <wp:posOffset>-127635</wp:posOffset>
          </wp:positionV>
          <wp:extent cx="1238250" cy="1152525"/>
          <wp:effectExtent l="0" t="0" r="0" b="0"/>
          <wp:wrapSquare wrapText="bothSides"/>
          <wp:docPr id="8" name="Imagen 8"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F860C" w14:textId="77777777" w:rsidR="00EE79C4" w:rsidRPr="00A15ACE" w:rsidRDefault="00E52EE1" w:rsidP="00EE79C4">
    <w:pPr>
      <w:pStyle w:val="Encabezado"/>
    </w:pPr>
  </w:p>
  <w:p w14:paraId="32B65805" w14:textId="77777777" w:rsidR="00EE79C4" w:rsidRPr="00A15ACE" w:rsidRDefault="009E3420" w:rsidP="00EE79C4">
    <w:pPr>
      <w:pStyle w:val="Encabezado"/>
    </w:pPr>
    <w:r w:rsidRPr="0070023E">
      <w:rPr>
        <w:noProof/>
        <w:sz w:val="20"/>
        <w:szCs w:val="20"/>
        <w:lang w:val="es-ES_tradnl"/>
      </w:rPr>
      <mc:AlternateContent>
        <mc:Choice Requires="wps">
          <w:drawing>
            <wp:anchor distT="0" distB="0" distL="114300" distR="114300" simplePos="0" relativeHeight="251660288" behindDoc="0" locked="0" layoutInCell="1" allowOverlap="1" wp14:anchorId="3ABF98FD" wp14:editId="635D02F1">
              <wp:simplePos x="0" y="0"/>
              <wp:positionH relativeFrom="column">
                <wp:posOffset>1379855</wp:posOffset>
              </wp:positionH>
              <wp:positionV relativeFrom="paragraph">
                <wp:posOffset>60325</wp:posOffset>
              </wp:positionV>
              <wp:extent cx="5400040" cy="0"/>
              <wp:effectExtent l="20955" t="22225" r="40005" b="412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51A40D2" id="_x0000_t32" coordsize="21600,21600" o:spt="32" o:oned="t" path="m0,0l21600,21600e" filled="f">
              <v:path arrowok="t" fillok="f" o:connecttype="none"/>
              <o:lock v:ext="edit" shapetype="t"/>
            </v:shapetype>
            <v:shape id="Conector recto de flecha 7" o:spid="_x0000_s1026" type="#_x0000_t32" style="position:absolute;margin-left:108.65pt;margin-top:4.75pt;width:42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ay1b8CAAC1BQAADgAAAGRycy9lMm9Eb2MueG1srFTfb5swEH6ftP/B4p0CAQJBJVVLyF66rVo7&#10;7dmxTUAzNrKdH9W0/31nk9Cme5mm5sHxYd933919vuubY8/RnindSVF60VXoISaIpJ3Ylt73p7Wf&#10;e0gbLCjmUrDSe2bau1l+/HB9GAo2k63klCkEIEIXh6H0WmOGIgg0aVmP9ZUcmIDDRqoeGzDVNqAK&#10;HwC958EsDOfBQSo6KEmY1vB1NR56S4ffNIyYr02jmUG89ICbcaty68auwfIaF1uFh7YjJxr4P1j0&#10;uBMQdIJaYYPRTnV/QfUdUVLLxlwR2QeyaTrCXA6QTRS+yeaxxQNzuUBx9DCVSb8fLPmyf1Coo6WX&#10;eUjgHlpUQaOIkQop+4coQw1npMUos9U6DLoAp0o8KJsvOYrH4V6SnxoJWbVYbJlj/fQ8AFRkPYIL&#10;F2voAWJuDp8lhTt4Z6Qr3bFRvYWEoqCj69Dz1CF2NIjAxzQJwzCBRpLzWYCLs+OgtPnEZI/spvS0&#10;UbjbtgbyGROKXBi8v9fG0sLF2cFGFXLdce7kwAU6lN4sT7PUeWjJO2pP7T2ttpuKK7THVlHu55KE&#10;k9fXlNwJ6tBahml92hvc8XEP0bmweMyJdKQE1tHA1n2HjJ2Afi3CRZ3XeeIns3ntJ+Fq5d+uq8Sf&#10;r6MsXcWrqlpFvy3RKCnajlImLNezmKPk38RyelajDCc5T1UJLtFd+YDsJdPbdRpmSZz7WZbGfhLX&#10;oX+Xryv/torm86y+q+7qN0xrl71+H7JTKS0ruTNMPbb0gDZ8p75hUPg8TkOQDu2sOmaLLI+tAcMg&#10;zvM0XcCkwnwLU4wY5SElzY/OtE7MVoYW86L30TrO5vEoKT7A83CKgAgQY5TX6bqr1URnrNy56daa&#10;2nYqxkttQSRnQbhHZN/N+AI3kj4/KBvGvieYDc7pNMfs8Hltu1sv03b5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DPVrLV&#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2189C67B" w14:textId="77777777" w:rsidR="006A2433" w:rsidRPr="006A2433" w:rsidRDefault="009E3420" w:rsidP="006A2433">
    <w:pPr>
      <w:tabs>
        <w:tab w:val="left" w:pos="1985"/>
      </w:tabs>
      <w:spacing w:line="276" w:lineRule="auto"/>
      <w:ind w:left="708"/>
      <w:contextualSpacing/>
      <w:jc w:val="right"/>
      <w:rPr>
        <w:color w:val="808080" w:themeColor="background1" w:themeShade="80"/>
        <w:sz w:val="22"/>
        <w:szCs w:val="22"/>
      </w:rPr>
    </w:pPr>
    <w:r w:rsidRPr="00842ED9">
      <w:rPr>
        <w:color w:val="808080" w:themeColor="background1" w:themeShade="80"/>
        <w:sz w:val="22"/>
        <w:szCs w:val="22"/>
      </w:rPr>
      <w:t xml:space="preserve">                                                   </w:t>
    </w:r>
    <w:r w:rsidRPr="006A2433">
      <w:rPr>
        <w:color w:val="808080" w:themeColor="background1" w:themeShade="80"/>
        <w:sz w:val="22"/>
        <w:szCs w:val="22"/>
      </w:rPr>
      <w:t xml:space="preserve">Radicado: </w:t>
    </w:r>
    <w:r w:rsidR="006A2433" w:rsidRPr="006A2433">
      <w:rPr>
        <w:color w:val="808080" w:themeColor="background1" w:themeShade="80"/>
        <w:sz w:val="22"/>
        <w:szCs w:val="22"/>
      </w:rPr>
      <w:t>11001-03-15-000-2020-04254-00</w:t>
    </w:r>
  </w:p>
  <w:p w14:paraId="185B939B" w14:textId="525EFFD7" w:rsidR="00EE79C4" w:rsidRPr="006A2433" w:rsidRDefault="009E3420" w:rsidP="006A2433">
    <w:pPr>
      <w:pStyle w:val="Encabezado"/>
      <w:ind w:left="708"/>
      <w:jc w:val="right"/>
      <w:rPr>
        <w:bCs/>
        <w:color w:val="808080" w:themeColor="background1" w:themeShade="80"/>
        <w:sz w:val="22"/>
        <w:szCs w:val="22"/>
      </w:rPr>
    </w:pPr>
    <w:r w:rsidRPr="006A2433">
      <w:rPr>
        <w:color w:val="808080" w:themeColor="background1" w:themeShade="80"/>
        <w:sz w:val="22"/>
        <w:szCs w:val="22"/>
      </w:rPr>
      <w:t xml:space="preserve">                                                        Accionante: </w:t>
    </w:r>
    <w:r w:rsidR="006A2433" w:rsidRPr="006A2433">
      <w:rPr>
        <w:bCs/>
        <w:color w:val="808080" w:themeColor="background1" w:themeShade="80"/>
        <w:sz w:val="22"/>
        <w:szCs w:val="22"/>
        <w:lang w:val="es-ES_tradnl"/>
      </w:rPr>
      <w:t>DIAN</w:t>
    </w:r>
  </w:p>
  <w:p w14:paraId="0C3A6858" w14:textId="77777777" w:rsidR="00EE79C4" w:rsidRDefault="00E52EE1" w:rsidP="00EE79C4">
    <w:pPr>
      <w:pStyle w:val="Encabezado"/>
      <w:jc w:val="center"/>
      <w:rPr>
        <w:bCs/>
        <w:color w:val="808080" w:themeColor="background1" w:themeShade="80"/>
        <w:sz w:val="22"/>
        <w:szCs w:val="22"/>
      </w:rPr>
    </w:pPr>
  </w:p>
  <w:p w14:paraId="37C1B2F0" w14:textId="77777777" w:rsidR="00EE79C4" w:rsidRPr="00EE79C4" w:rsidRDefault="00E52EE1" w:rsidP="00EE79C4">
    <w:pPr>
      <w:pStyle w:val="Encabezado"/>
      <w:jc w:val="center"/>
      <w:rPr>
        <w:color w:val="808080" w:themeColor="background1" w:themeShade="80"/>
        <w:sz w:val="22"/>
        <w:szCs w:val="22"/>
      </w:rPr>
    </w:pPr>
  </w:p>
  <w:p w14:paraId="1CFA7928" w14:textId="77777777" w:rsidR="00EE79C4" w:rsidRDefault="00E52E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5DFEA" w14:textId="77777777" w:rsidR="00EF7138" w:rsidRPr="00A15ACE" w:rsidRDefault="009E3420" w:rsidP="00EF7138">
    <w:pPr>
      <w:pStyle w:val="Encabezado"/>
    </w:pPr>
    <w:r>
      <w:rPr>
        <w:noProof/>
        <w:lang w:val="es-ES_tradnl"/>
      </w:rPr>
      <w:drawing>
        <wp:anchor distT="0" distB="0" distL="114300" distR="114300" simplePos="0" relativeHeight="251659264" behindDoc="0" locked="0" layoutInCell="1" allowOverlap="1" wp14:anchorId="0246BA03" wp14:editId="6E5AAC20">
          <wp:simplePos x="0" y="0"/>
          <wp:positionH relativeFrom="column">
            <wp:posOffset>-474980</wp:posOffset>
          </wp:positionH>
          <wp:positionV relativeFrom="paragraph">
            <wp:posOffset>-127635</wp:posOffset>
          </wp:positionV>
          <wp:extent cx="1238250" cy="1152525"/>
          <wp:effectExtent l="0" t="0" r="0" b="0"/>
          <wp:wrapSquare wrapText="bothSides"/>
          <wp:docPr id="2" name="Imagen 2"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BCBD4" w14:textId="77777777" w:rsidR="00EF7138" w:rsidRPr="00A15ACE" w:rsidRDefault="00E52EE1" w:rsidP="00EF7138">
    <w:pPr>
      <w:pStyle w:val="Encabezado"/>
      <w:rPr>
        <w:color w:val="767171"/>
      </w:rPr>
    </w:pPr>
  </w:p>
  <w:p w14:paraId="2AD76A38" w14:textId="77777777" w:rsidR="00EF7138" w:rsidRPr="00E42BF3" w:rsidRDefault="009E3420" w:rsidP="00EF7138">
    <w:pPr>
      <w:pStyle w:val="Sinespaciado"/>
      <w:rPr>
        <w:sz w:val="23"/>
        <w:szCs w:val="23"/>
      </w:rPr>
    </w:pPr>
    <w:r w:rsidRPr="00E42BF3">
      <w:rPr>
        <w:sz w:val="23"/>
        <w:szCs w:val="23"/>
      </w:rPr>
      <w:t>CONSEJO DE ESTADO</w:t>
    </w:r>
  </w:p>
  <w:p w14:paraId="2512B6E5" w14:textId="77777777" w:rsidR="00EF7138" w:rsidRPr="00E42BF3" w:rsidRDefault="009E3420" w:rsidP="00EF7138">
    <w:pPr>
      <w:pStyle w:val="Sinespaciado"/>
      <w:rPr>
        <w:sz w:val="23"/>
        <w:szCs w:val="23"/>
      </w:rPr>
    </w:pPr>
    <w:r w:rsidRPr="00E42BF3">
      <w:rPr>
        <w:sz w:val="23"/>
        <w:szCs w:val="23"/>
      </w:rPr>
      <w:t>SALA DE LO CONTENCIOSO ADMINISTRATIVO</w:t>
    </w:r>
  </w:p>
  <w:p w14:paraId="59FF2CC8" w14:textId="77777777" w:rsidR="00EF7138" w:rsidRPr="00E42BF3" w:rsidRDefault="009E3420" w:rsidP="00EF7138">
    <w:pPr>
      <w:pStyle w:val="Sinespaciado"/>
      <w:rPr>
        <w:sz w:val="23"/>
        <w:szCs w:val="23"/>
      </w:rPr>
    </w:pPr>
    <w:r w:rsidRPr="00E42BF3">
      <w:rPr>
        <w:sz w:val="23"/>
        <w:szCs w:val="23"/>
      </w:rPr>
      <w:t>SECCIÓN TERCERA – SUBSECCIÓN C</w:t>
    </w:r>
  </w:p>
  <w:p w14:paraId="2D65DA56" w14:textId="77777777" w:rsidR="00EF7138" w:rsidRDefault="00E52E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90B"/>
    <w:rsid w:val="00084BA7"/>
    <w:rsid w:val="000A344A"/>
    <w:rsid w:val="000D43F9"/>
    <w:rsid w:val="001B3DB6"/>
    <w:rsid w:val="00227A0F"/>
    <w:rsid w:val="00292925"/>
    <w:rsid w:val="003F0186"/>
    <w:rsid w:val="00442F0E"/>
    <w:rsid w:val="005E66B0"/>
    <w:rsid w:val="006A2433"/>
    <w:rsid w:val="0076389B"/>
    <w:rsid w:val="00785BF7"/>
    <w:rsid w:val="008476B6"/>
    <w:rsid w:val="008B315F"/>
    <w:rsid w:val="00923841"/>
    <w:rsid w:val="009A5032"/>
    <w:rsid w:val="009E3420"/>
    <w:rsid w:val="00AA260F"/>
    <w:rsid w:val="00AC01D5"/>
    <w:rsid w:val="00AE097A"/>
    <w:rsid w:val="00AF37C3"/>
    <w:rsid w:val="00CD1E7A"/>
    <w:rsid w:val="00D9690B"/>
    <w:rsid w:val="00E52EE1"/>
    <w:rsid w:val="00E77008"/>
    <w:rsid w:val="00E91B2C"/>
    <w:rsid w:val="00F71B5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9C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690B"/>
    <w:pPr>
      <w:jc w:val="both"/>
    </w:pPr>
    <w:rPr>
      <w:color w:val="auto"/>
      <w:sz w:val="16"/>
      <w:szCs w:val="16"/>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qFormat/>
    <w:rsid w:val="00D9690B"/>
    <w:pPr>
      <w:overflowPunct w:val="0"/>
      <w:autoSpaceDE w:val="0"/>
      <w:autoSpaceDN w:val="0"/>
      <w:adjustRightInd w:val="0"/>
      <w:spacing w:after="120"/>
      <w:ind w:left="283"/>
      <w:jc w:val="left"/>
    </w:pPr>
    <w:rPr>
      <w:rFonts w:eastAsia="Times New Roman" w:cs="Times New Roman"/>
      <w:szCs w:val="20"/>
      <w:lang w:val="es-ES_tradnl" w:eastAsia="es-ES"/>
    </w:rPr>
  </w:style>
  <w:style w:type="paragraph" w:styleId="Sinespaciado">
    <w:name w:val="No Spacing"/>
    <w:aliases w:val="Encabezado1"/>
    <w:link w:val="SinespaciadoCar"/>
    <w:autoRedefine/>
    <w:uiPriority w:val="1"/>
    <w:qFormat/>
    <w:rsid w:val="00D9690B"/>
    <w:pPr>
      <w:spacing w:line="252" w:lineRule="auto"/>
      <w:jc w:val="center"/>
    </w:pPr>
    <w:rPr>
      <w:b/>
      <w:caps/>
      <w:sz w:val="24"/>
      <w:szCs w:val="16"/>
      <w:lang w:val="es-CO" w:eastAsia="es-ES_tradnl"/>
    </w:rPr>
  </w:style>
  <w:style w:type="character" w:customStyle="1" w:styleId="SinespaciadoCar">
    <w:name w:val="Sin espaciado Car"/>
    <w:aliases w:val="Encabezado1 Car"/>
    <w:link w:val="Sinespaciado"/>
    <w:uiPriority w:val="1"/>
    <w:rsid w:val="00D9690B"/>
    <w:rPr>
      <w:b/>
      <w:caps/>
      <w:sz w:val="24"/>
      <w:szCs w:val="16"/>
      <w:lang w:val="es-CO" w:eastAsia="es-ES_tradnl"/>
    </w:rPr>
  </w:style>
  <w:style w:type="character" w:customStyle="1" w:styleId="normaltextrun">
    <w:name w:val="normaltextrun"/>
    <w:rsid w:val="00D9690B"/>
  </w:style>
  <w:style w:type="paragraph" w:styleId="Encabezado">
    <w:name w:val="header"/>
    <w:basedOn w:val="Normal"/>
    <w:link w:val="EncabezadoCar"/>
    <w:uiPriority w:val="99"/>
    <w:unhideWhenUsed/>
    <w:rsid w:val="00D9690B"/>
    <w:pPr>
      <w:tabs>
        <w:tab w:val="center" w:pos="4252"/>
        <w:tab w:val="right" w:pos="8504"/>
      </w:tabs>
    </w:pPr>
  </w:style>
  <w:style w:type="character" w:customStyle="1" w:styleId="EncabezadoCar">
    <w:name w:val="Encabezado Car"/>
    <w:basedOn w:val="Fuentedeprrafopredeter"/>
    <w:link w:val="Encabezado"/>
    <w:uiPriority w:val="99"/>
    <w:rsid w:val="00D9690B"/>
    <w:rPr>
      <w:color w:val="auto"/>
      <w:sz w:val="16"/>
      <w:szCs w:val="16"/>
      <w:lang w:val="es-CO" w:eastAsia="es-ES_tradnl"/>
    </w:rPr>
  </w:style>
  <w:style w:type="paragraph" w:styleId="Piedepgina">
    <w:name w:val="footer"/>
    <w:basedOn w:val="Normal"/>
    <w:link w:val="PiedepginaCar"/>
    <w:uiPriority w:val="99"/>
    <w:unhideWhenUsed/>
    <w:rsid w:val="00D9690B"/>
    <w:pPr>
      <w:tabs>
        <w:tab w:val="center" w:pos="4252"/>
        <w:tab w:val="right" w:pos="8504"/>
      </w:tabs>
    </w:pPr>
  </w:style>
  <w:style w:type="character" w:customStyle="1" w:styleId="PiedepginaCar">
    <w:name w:val="Pie de página Car"/>
    <w:basedOn w:val="Fuentedeprrafopredeter"/>
    <w:link w:val="Piedepgina"/>
    <w:uiPriority w:val="99"/>
    <w:rsid w:val="00D9690B"/>
    <w:rPr>
      <w:color w:val="auto"/>
      <w:sz w:val="16"/>
      <w:szCs w:val="16"/>
      <w:lang w:val="es-CO" w:eastAsia="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D9690B"/>
    <w:rPr>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rsid w:val="00D9690B"/>
    <w:rPr>
      <w:color w:val="auto"/>
      <w:sz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D9690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9690B"/>
    <w:rPr>
      <w:color w:val="000000"/>
      <w:sz w:val="20"/>
      <w:szCs w:val="20"/>
      <w:vertAlign w:val="superscript"/>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582895">
      <w:bodyDiv w:val="1"/>
      <w:marLeft w:val="0"/>
      <w:marRight w:val="0"/>
      <w:marTop w:val="0"/>
      <w:marBottom w:val="0"/>
      <w:divBdr>
        <w:top w:val="none" w:sz="0" w:space="0" w:color="auto"/>
        <w:left w:val="none" w:sz="0" w:space="0" w:color="auto"/>
        <w:bottom w:val="none" w:sz="0" w:space="0" w:color="auto"/>
        <w:right w:val="none" w:sz="0" w:space="0" w:color="auto"/>
      </w:divBdr>
    </w:div>
    <w:div w:id="1112096376">
      <w:bodyDiv w:val="1"/>
      <w:marLeft w:val="0"/>
      <w:marRight w:val="0"/>
      <w:marTop w:val="0"/>
      <w:marBottom w:val="0"/>
      <w:divBdr>
        <w:top w:val="none" w:sz="0" w:space="0" w:color="auto"/>
        <w:left w:val="none" w:sz="0" w:space="0" w:color="auto"/>
        <w:bottom w:val="none" w:sz="0" w:space="0" w:color="auto"/>
        <w:right w:val="none" w:sz="0" w:space="0" w:color="auto"/>
      </w:divBdr>
    </w:div>
    <w:div w:id="1299536370">
      <w:bodyDiv w:val="1"/>
      <w:marLeft w:val="0"/>
      <w:marRight w:val="0"/>
      <w:marTop w:val="0"/>
      <w:marBottom w:val="0"/>
      <w:divBdr>
        <w:top w:val="none" w:sz="0" w:space="0" w:color="auto"/>
        <w:left w:val="none" w:sz="0" w:space="0" w:color="auto"/>
        <w:bottom w:val="none" w:sz="0" w:space="0" w:color="auto"/>
        <w:right w:val="none" w:sz="0" w:space="0" w:color="auto"/>
      </w:divBdr>
    </w:div>
    <w:div w:id="1468623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Ponce De León Martinez</dc:creator>
  <cp:keywords/>
  <dc:description/>
  <cp:lastModifiedBy>jaime rodríguez</cp:lastModifiedBy>
  <cp:revision>2</cp:revision>
  <dcterms:created xsi:type="dcterms:W3CDTF">2020-10-07T11:08:00Z</dcterms:created>
  <dcterms:modified xsi:type="dcterms:W3CDTF">2020-10-07T11:08:00Z</dcterms:modified>
</cp:coreProperties>
</file>