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E8848B" w14:textId="77777777" w:rsidR="000C5DB7" w:rsidRPr="00857BD3" w:rsidRDefault="000C5DB7" w:rsidP="00857BD3">
      <w:pPr>
        <w:pStyle w:val="Sinespaciado"/>
        <w:spacing w:line="276" w:lineRule="auto"/>
        <w:rPr>
          <w:szCs w:val="24"/>
        </w:rPr>
      </w:pPr>
      <w:r w:rsidRPr="00857BD3">
        <w:rPr>
          <w:szCs w:val="24"/>
        </w:rPr>
        <w:t>CONSEJERO PONENTE: JAIME ENRIQUE RODRÍGUEZ NAVAS</w:t>
      </w:r>
    </w:p>
    <w:p w14:paraId="48319E4A" w14:textId="77777777" w:rsidR="00F91B32" w:rsidRPr="00857BD3" w:rsidRDefault="00F91B32" w:rsidP="00857BD3">
      <w:pPr>
        <w:spacing w:line="276" w:lineRule="auto"/>
        <w:contextualSpacing/>
        <w:rPr>
          <w:b/>
          <w:bCs/>
          <w:sz w:val="24"/>
          <w:szCs w:val="24"/>
        </w:rPr>
      </w:pPr>
    </w:p>
    <w:p w14:paraId="329255E6" w14:textId="14A3F744" w:rsidR="000C5DB7" w:rsidRPr="00857BD3" w:rsidRDefault="000C5DB7" w:rsidP="00857BD3">
      <w:pPr>
        <w:spacing w:line="276" w:lineRule="auto"/>
        <w:contextualSpacing/>
        <w:rPr>
          <w:bCs/>
          <w:sz w:val="24"/>
          <w:szCs w:val="24"/>
        </w:rPr>
      </w:pPr>
      <w:r w:rsidRPr="00857BD3">
        <w:rPr>
          <w:bCs/>
          <w:sz w:val="24"/>
          <w:szCs w:val="24"/>
        </w:rPr>
        <w:t>Bogotá D.C.,</w:t>
      </w:r>
      <w:r w:rsidR="00C53B7C" w:rsidRPr="00857BD3">
        <w:rPr>
          <w:bCs/>
          <w:sz w:val="24"/>
          <w:szCs w:val="24"/>
        </w:rPr>
        <w:t xml:space="preserve"> </w:t>
      </w:r>
      <w:r w:rsidR="00B459D9" w:rsidRPr="00857BD3">
        <w:rPr>
          <w:bCs/>
          <w:sz w:val="24"/>
          <w:szCs w:val="24"/>
        </w:rPr>
        <w:t>veintitrés</w:t>
      </w:r>
      <w:r w:rsidR="006A6312" w:rsidRPr="00857BD3">
        <w:rPr>
          <w:bCs/>
          <w:sz w:val="24"/>
          <w:szCs w:val="24"/>
        </w:rPr>
        <w:t xml:space="preserve"> </w:t>
      </w:r>
      <w:r w:rsidRPr="00857BD3">
        <w:rPr>
          <w:bCs/>
          <w:sz w:val="24"/>
          <w:szCs w:val="24"/>
        </w:rPr>
        <w:t>(</w:t>
      </w:r>
      <w:r w:rsidR="00B459D9" w:rsidRPr="00857BD3">
        <w:rPr>
          <w:bCs/>
          <w:sz w:val="24"/>
          <w:szCs w:val="24"/>
        </w:rPr>
        <w:t>23</w:t>
      </w:r>
      <w:r w:rsidRPr="00857BD3">
        <w:rPr>
          <w:bCs/>
          <w:sz w:val="24"/>
          <w:szCs w:val="24"/>
        </w:rPr>
        <w:t>) de</w:t>
      </w:r>
      <w:r w:rsidR="00C53B7C" w:rsidRPr="00857BD3">
        <w:rPr>
          <w:bCs/>
          <w:sz w:val="24"/>
          <w:szCs w:val="24"/>
        </w:rPr>
        <w:t xml:space="preserve"> </w:t>
      </w:r>
      <w:r w:rsidR="00C73406" w:rsidRPr="00857BD3">
        <w:rPr>
          <w:bCs/>
          <w:sz w:val="24"/>
          <w:szCs w:val="24"/>
        </w:rPr>
        <w:t>septiembre</w:t>
      </w:r>
      <w:r w:rsidR="00C53B7C" w:rsidRPr="00857BD3">
        <w:rPr>
          <w:bCs/>
          <w:sz w:val="24"/>
          <w:szCs w:val="24"/>
        </w:rPr>
        <w:t xml:space="preserve"> </w:t>
      </w:r>
      <w:r w:rsidRPr="00857BD3">
        <w:rPr>
          <w:bCs/>
          <w:sz w:val="24"/>
          <w:szCs w:val="24"/>
        </w:rPr>
        <w:t xml:space="preserve">de dos mil </w:t>
      </w:r>
      <w:r w:rsidR="00C87516" w:rsidRPr="00857BD3">
        <w:rPr>
          <w:bCs/>
          <w:sz w:val="24"/>
          <w:szCs w:val="24"/>
        </w:rPr>
        <w:t>veinte</w:t>
      </w:r>
      <w:r w:rsidRPr="00857BD3">
        <w:rPr>
          <w:bCs/>
          <w:sz w:val="24"/>
          <w:szCs w:val="24"/>
        </w:rPr>
        <w:t xml:space="preserve"> (</w:t>
      </w:r>
      <w:r w:rsidR="00C87516" w:rsidRPr="00857BD3">
        <w:rPr>
          <w:bCs/>
          <w:sz w:val="24"/>
          <w:szCs w:val="24"/>
        </w:rPr>
        <w:t>2020</w:t>
      </w:r>
      <w:r w:rsidR="001F52D2" w:rsidRPr="00857BD3">
        <w:rPr>
          <w:bCs/>
          <w:sz w:val="24"/>
          <w:szCs w:val="24"/>
        </w:rPr>
        <w:t>)</w:t>
      </w:r>
    </w:p>
    <w:p w14:paraId="32F62A4D" w14:textId="77777777" w:rsidR="00F91B32" w:rsidRPr="00857BD3" w:rsidRDefault="00F91B32" w:rsidP="00857BD3">
      <w:pPr>
        <w:spacing w:line="276" w:lineRule="auto"/>
        <w:contextualSpacing/>
        <w:rPr>
          <w:b/>
          <w:sz w:val="24"/>
          <w:szCs w:val="24"/>
        </w:rPr>
      </w:pPr>
    </w:p>
    <w:p w14:paraId="28C1AC55" w14:textId="77777777" w:rsidR="000C5DB7" w:rsidRPr="00857BD3" w:rsidRDefault="000C5DB7" w:rsidP="00857BD3">
      <w:pPr>
        <w:spacing w:line="276" w:lineRule="auto"/>
        <w:ind w:left="1620" w:hanging="1620"/>
        <w:contextualSpacing/>
        <w:rPr>
          <w:b/>
          <w:sz w:val="24"/>
          <w:szCs w:val="24"/>
        </w:rPr>
      </w:pPr>
      <w:r w:rsidRPr="00857BD3">
        <w:rPr>
          <w:b/>
          <w:sz w:val="24"/>
          <w:szCs w:val="24"/>
        </w:rPr>
        <w:t xml:space="preserve">Referencia: </w:t>
      </w:r>
      <w:r w:rsidRPr="00857BD3">
        <w:rPr>
          <w:b/>
          <w:sz w:val="24"/>
          <w:szCs w:val="24"/>
        </w:rPr>
        <w:tab/>
      </w:r>
      <w:r w:rsidRPr="00857BD3">
        <w:rPr>
          <w:sz w:val="24"/>
          <w:szCs w:val="24"/>
        </w:rPr>
        <w:t>A</w:t>
      </w:r>
      <w:r w:rsidR="00E45687" w:rsidRPr="00857BD3">
        <w:rPr>
          <w:sz w:val="24"/>
          <w:szCs w:val="24"/>
        </w:rPr>
        <w:t xml:space="preserve">cción de </w:t>
      </w:r>
      <w:r w:rsidR="00041C53" w:rsidRPr="00857BD3">
        <w:rPr>
          <w:sz w:val="24"/>
          <w:szCs w:val="24"/>
        </w:rPr>
        <w:t>T</w:t>
      </w:r>
      <w:r w:rsidR="00E45687" w:rsidRPr="00857BD3">
        <w:rPr>
          <w:sz w:val="24"/>
          <w:szCs w:val="24"/>
        </w:rPr>
        <w:t>utela</w:t>
      </w:r>
    </w:p>
    <w:p w14:paraId="28FD02FC" w14:textId="2ECB3E75" w:rsidR="000C5DB7" w:rsidRPr="00857BD3" w:rsidRDefault="000C5DB7" w:rsidP="00857BD3">
      <w:pPr>
        <w:spacing w:line="276" w:lineRule="auto"/>
        <w:ind w:left="1620" w:hanging="1620"/>
        <w:contextualSpacing/>
        <w:rPr>
          <w:sz w:val="24"/>
          <w:szCs w:val="24"/>
        </w:rPr>
      </w:pPr>
      <w:r w:rsidRPr="00857BD3">
        <w:rPr>
          <w:b/>
          <w:sz w:val="24"/>
          <w:szCs w:val="24"/>
        </w:rPr>
        <w:t>Radicación:</w:t>
      </w:r>
      <w:r w:rsidRPr="00857BD3">
        <w:rPr>
          <w:b/>
          <w:sz w:val="24"/>
          <w:szCs w:val="24"/>
        </w:rPr>
        <w:tab/>
      </w:r>
      <w:r w:rsidR="00B459D9" w:rsidRPr="00857BD3">
        <w:rPr>
          <w:sz w:val="24"/>
          <w:szCs w:val="24"/>
        </w:rPr>
        <w:t>11001-03-15-000-2020-04100-00</w:t>
      </w:r>
    </w:p>
    <w:p w14:paraId="0D6849AD" w14:textId="2BE2E34F" w:rsidR="000C5DB7" w:rsidRPr="00857BD3" w:rsidRDefault="000C5DB7" w:rsidP="00857BD3">
      <w:pPr>
        <w:spacing w:line="276" w:lineRule="auto"/>
        <w:ind w:left="1620" w:hanging="1620"/>
        <w:contextualSpacing/>
        <w:rPr>
          <w:sz w:val="24"/>
          <w:szCs w:val="24"/>
        </w:rPr>
      </w:pPr>
      <w:r w:rsidRPr="00857BD3">
        <w:rPr>
          <w:b/>
          <w:sz w:val="24"/>
          <w:szCs w:val="24"/>
        </w:rPr>
        <w:t>Accionante:</w:t>
      </w:r>
      <w:r w:rsidRPr="00857BD3">
        <w:rPr>
          <w:b/>
          <w:sz w:val="24"/>
          <w:szCs w:val="24"/>
        </w:rPr>
        <w:tab/>
      </w:r>
      <w:r w:rsidR="00B459D9" w:rsidRPr="00857BD3">
        <w:rPr>
          <w:bCs/>
          <w:sz w:val="24"/>
          <w:szCs w:val="24"/>
        </w:rPr>
        <w:t>Edgar Enrique Leguizamón Alberto</w:t>
      </w:r>
    </w:p>
    <w:p w14:paraId="74DF3A4D" w14:textId="4119A631" w:rsidR="000C5DB7" w:rsidRPr="00857BD3" w:rsidRDefault="000C5DB7" w:rsidP="00857BD3">
      <w:pPr>
        <w:spacing w:line="276" w:lineRule="auto"/>
        <w:ind w:left="1620" w:right="51" w:hanging="1620"/>
        <w:contextualSpacing/>
        <w:rPr>
          <w:bCs/>
          <w:sz w:val="24"/>
          <w:szCs w:val="24"/>
        </w:rPr>
      </w:pPr>
      <w:r w:rsidRPr="00857BD3">
        <w:rPr>
          <w:b/>
          <w:sz w:val="24"/>
          <w:szCs w:val="24"/>
        </w:rPr>
        <w:t>Accionado</w:t>
      </w:r>
      <w:r w:rsidR="00C73406" w:rsidRPr="00857BD3">
        <w:rPr>
          <w:b/>
          <w:sz w:val="24"/>
          <w:szCs w:val="24"/>
        </w:rPr>
        <w:t>s</w:t>
      </w:r>
      <w:r w:rsidRPr="00857BD3">
        <w:rPr>
          <w:b/>
          <w:sz w:val="24"/>
          <w:szCs w:val="24"/>
        </w:rPr>
        <w:t>:</w:t>
      </w:r>
      <w:r w:rsidRPr="00857BD3">
        <w:rPr>
          <w:b/>
          <w:sz w:val="24"/>
          <w:szCs w:val="24"/>
        </w:rPr>
        <w:tab/>
      </w:r>
      <w:r w:rsidR="00C73406" w:rsidRPr="00857BD3">
        <w:rPr>
          <w:bCs/>
          <w:sz w:val="24"/>
          <w:szCs w:val="24"/>
        </w:rPr>
        <w:t xml:space="preserve">Juzgado </w:t>
      </w:r>
      <w:r w:rsidR="00B459D9" w:rsidRPr="00857BD3">
        <w:rPr>
          <w:bCs/>
          <w:sz w:val="24"/>
          <w:szCs w:val="24"/>
        </w:rPr>
        <w:t>Primero</w:t>
      </w:r>
      <w:r w:rsidR="00C73406" w:rsidRPr="00857BD3">
        <w:rPr>
          <w:bCs/>
          <w:sz w:val="24"/>
          <w:szCs w:val="24"/>
        </w:rPr>
        <w:t xml:space="preserve"> Administrativo del Circuito Judicial de </w:t>
      </w:r>
      <w:r w:rsidR="00B459D9" w:rsidRPr="00857BD3">
        <w:rPr>
          <w:bCs/>
          <w:sz w:val="24"/>
          <w:szCs w:val="24"/>
        </w:rPr>
        <w:t>Yopal</w:t>
      </w:r>
      <w:r w:rsidR="00C73406" w:rsidRPr="00857BD3">
        <w:rPr>
          <w:bCs/>
          <w:sz w:val="24"/>
          <w:szCs w:val="24"/>
        </w:rPr>
        <w:t xml:space="preserve"> y Tribunal Administrativo del </w:t>
      </w:r>
      <w:r w:rsidR="00B459D9" w:rsidRPr="00857BD3">
        <w:rPr>
          <w:bCs/>
          <w:sz w:val="24"/>
          <w:szCs w:val="24"/>
        </w:rPr>
        <w:t>Casanare</w:t>
      </w:r>
    </w:p>
    <w:p w14:paraId="32CC8E9D" w14:textId="77777777" w:rsidR="000C5DB7" w:rsidRPr="00857BD3" w:rsidRDefault="000C5DB7" w:rsidP="00857BD3">
      <w:pPr>
        <w:spacing w:line="276" w:lineRule="auto"/>
        <w:ind w:right="51"/>
        <w:contextualSpacing/>
        <w:rPr>
          <w:b/>
          <w:sz w:val="24"/>
          <w:szCs w:val="24"/>
        </w:rPr>
      </w:pPr>
    </w:p>
    <w:p w14:paraId="6C87F393" w14:textId="5999D76B" w:rsidR="000C5DB7" w:rsidRPr="00857BD3" w:rsidRDefault="00211F0C" w:rsidP="00857BD3">
      <w:pPr>
        <w:pBdr>
          <w:bottom w:val="single" w:sz="12" w:space="0" w:color="auto"/>
        </w:pBdr>
        <w:spacing w:line="276" w:lineRule="auto"/>
        <w:ind w:left="2832" w:hanging="2832"/>
        <w:contextualSpacing/>
        <w:rPr>
          <w:b/>
          <w:sz w:val="24"/>
          <w:szCs w:val="24"/>
        </w:rPr>
      </w:pPr>
      <w:r w:rsidRPr="00857BD3">
        <w:rPr>
          <w:b/>
          <w:sz w:val="24"/>
          <w:szCs w:val="24"/>
        </w:rPr>
        <w:t xml:space="preserve">AUTO </w:t>
      </w:r>
      <w:r w:rsidR="00220D35" w:rsidRPr="00857BD3">
        <w:rPr>
          <w:b/>
          <w:sz w:val="24"/>
          <w:szCs w:val="24"/>
        </w:rPr>
        <w:t>ADMISORIO</w:t>
      </w:r>
    </w:p>
    <w:p w14:paraId="3B3ADC24" w14:textId="77777777" w:rsidR="00220D35" w:rsidRPr="00857BD3" w:rsidRDefault="00220D35" w:rsidP="00857BD3">
      <w:pPr>
        <w:spacing w:line="276" w:lineRule="auto"/>
        <w:contextualSpacing/>
        <w:rPr>
          <w:bCs/>
          <w:sz w:val="24"/>
          <w:szCs w:val="24"/>
        </w:rPr>
      </w:pPr>
    </w:p>
    <w:p w14:paraId="7490CB1E" w14:textId="523F1909" w:rsidR="00211F0C" w:rsidRPr="00857BD3" w:rsidRDefault="00500B03" w:rsidP="00857BD3">
      <w:pPr>
        <w:spacing w:line="276" w:lineRule="auto"/>
        <w:rPr>
          <w:sz w:val="24"/>
          <w:szCs w:val="24"/>
        </w:rPr>
      </w:pPr>
      <w:r w:rsidRPr="00857BD3">
        <w:rPr>
          <w:sz w:val="24"/>
          <w:szCs w:val="24"/>
        </w:rPr>
        <w:t>Edgar Enrique Leguizamón Alberto</w:t>
      </w:r>
      <w:r w:rsidR="00211F0C" w:rsidRPr="00857BD3">
        <w:rPr>
          <w:sz w:val="24"/>
          <w:szCs w:val="24"/>
        </w:rPr>
        <w:t xml:space="preserve">, </w:t>
      </w:r>
      <w:r w:rsidRPr="00857BD3">
        <w:rPr>
          <w:sz w:val="24"/>
          <w:szCs w:val="24"/>
        </w:rPr>
        <w:t>por conducto de apoderado judicial</w:t>
      </w:r>
      <w:r w:rsidR="008E74C7" w:rsidRPr="00857BD3">
        <w:rPr>
          <w:sz w:val="24"/>
          <w:szCs w:val="24"/>
        </w:rPr>
        <w:t>,</w:t>
      </w:r>
      <w:r w:rsidR="00211F0C" w:rsidRPr="00857BD3">
        <w:rPr>
          <w:sz w:val="24"/>
          <w:szCs w:val="24"/>
        </w:rPr>
        <w:t xml:space="preserve"> present</w:t>
      </w:r>
      <w:r w:rsidR="00A85772" w:rsidRPr="00857BD3">
        <w:rPr>
          <w:sz w:val="24"/>
          <w:szCs w:val="24"/>
        </w:rPr>
        <w:t>ó</w:t>
      </w:r>
      <w:r w:rsidR="00211F0C" w:rsidRPr="00857BD3">
        <w:rPr>
          <w:sz w:val="24"/>
          <w:szCs w:val="24"/>
        </w:rPr>
        <w:t xml:space="preserve"> solicitud de amparo</w:t>
      </w:r>
      <w:r w:rsidR="0052553E" w:rsidRPr="00857BD3">
        <w:rPr>
          <w:rStyle w:val="Refdenotaalpie"/>
          <w:sz w:val="24"/>
          <w:szCs w:val="24"/>
        </w:rPr>
        <w:footnoteReference w:id="1"/>
      </w:r>
      <w:r w:rsidR="00211F0C" w:rsidRPr="00857BD3">
        <w:rPr>
          <w:sz w:val="24"/>
          <w:szCs w:val="24"/>
        </w:rPr>
        <w:t xml:space="preserve"> de sus derechos</w:t>
      </w:r>
      <w:r w:rsidR="00041C53" w:rsidRPr="00857BD3">
        <w:rPr>
          <w:sz w:val="24"/>
          <w:szCs w:val="24"/>
        </w:rPr>
        <w:t xml:space="preserve"> fundamentales</w:t>
      </w:r>
      <w:r w:rsidR="008E74C7" w:rsidRPr="00857BD3">
        <w:rPr>
          <w:sz w:val="24"/>
          <w:szCs w:val="24"/>
        </w:rPr>
        <w:t xml:space="preserve"> </w:t>
      </w:r>
      <w:r w:rsidR="00145765" w:rsidRPr="00857BD3">
        <w:rPr>
          <w:sz w:val="24"/>
          <w:szCs w:val="24"/>
        </w:rPr>
        <w:t>al debido proceso</w:t>
      </w:r>
      <w:r w:rsidR="00A66623" w:rsidRPr="00857BD3">
        <w:rPr>
          <w:sz w:val="24"/>
          <w:szCs w:val="24"/>
        </w:rPr>
        <w:t xml:space="preserve"> y de acceso a la administración de justicia</w:t>
      </w:r>
      <w:r w:rsidR="00145765" w:rsidRPr="00857BD3">
        <w:rPr>
          <w:sz w:val="24"/>
          <w:szCs w:val="24"/>
        </w:rPr>
        <w:t xml:space="preserve">. </w:t>
      </w:r>
      <w:r w:rsidR="00C33061" w:rsidRPr="00857BD3">
        <w:rPr>
          <w:sz w:val="24"/>
          <w:szCs w:val="24"/>
        </w:rPr>
        <w:t>Tales</w:t>
      </w:r>
      <w:r w:rsidR="006A6312" w:rsidRPr="00857BD3">
        <w:rPr>
          <w:sz w:val="24"/>
          <w:szCs w:val="24"/>
        </w:rPr>
        <w:t xml:space="preserve"> garantías las consider</w:t>
      </w:r>
      <w:r w:rsidR="00F91918" w:rsidRPr="00857BD3">
        <w:rPr>
          <w:sz w:val="24"/>
          <w:szCs w:val="24"/>
        </w:rPr>
        <w:t>ó</w:t>
      </w:r>
      <w:r w:rsidR="006A6312" w:rsidRPr="00857BD3">
        <w:rPr>
          <w:sz w:val="24"/>
          <w:szCs w:val="24"/>
        </w:rPr>
        <w:t xml:space="preserve"> vulnerada</w:t>
      </w:r>
      <w:r w:rsidR="00211F0C" w:rsidRPr="00857BD3">
        <w:rPr>
          <w:sz w:val="24"/>
          <w:szCs w:val="24"/>
        </w:rPr>
        <w:t xml:space="preserve">s por </w:t>
      </w:r>
      <w:r w:rsidR="009630D5" w:rsidRPr="00857BD3">
        <w:rPr>
          <w:sz w:val="24"/>
          <w:szCs w:val="24"/>
        </w:rPr>
        <w:t>el Juzgado Primero Administrativo del Circuito Judicial de Yopal y el Tribunal Administrativo del Casanare</w:t>
      </w:r>
      <w:r w:rsidR="00A57736" w:rsidRPr="00857BD3">
        <w:rPr>
          <w:sz w:val="24"/>
          <w:szCs w:val="24"/>
        </w:rPr>
        <w:t xml:space="preserve">. </w:t>
      </w:r>
      <w:r w:rsidR="008E7A32" w:rsidRPr="00857BD3">
        <w:rPr>
          <w:sz w:val="24"/>
          <w:szCs w:val="24"/>
        </w:rPr>
        <w:t xml:space="preserve">Lo anterior, con ocasión de </w:t>
      </w:r>
      <w:r w:rsidR="00E75C3A" w:rsidRPr="00857BD3">
        <w:rPr>
          <w:sz w:val="24"/>
          <w:szCs w:val="24"/>
        </w:rPr>
        <w:t>l</w:t>
      </w:r>
      <w:r w:rsidR="003A7176" w:rsidRPr="00857BD3">
        <w:rPr>
          <w:sz w:val="24"/>
          <w:szCs w:val="24"/>
        </w:rPr>
        <w:t>o</w:t>
      </w:r>
      <w:r w:rsidR="00E75C3A" w:rsidRPr="00857BD3">
        <w:rPr>
          <w:sz w:val="24"/>
          <w:szCs w:val="24"/>
        </w:rPr>
        <w:t xml:space="preserve">s </w:t>
      </w:r>
      <w:r w:rsidR="003A7176" w:rsidRPr="00857BD3">
        <w:rPr>
          <w:sz w:val="24"/>
          <w:szCs w:val="24"/>
        </w:rPr>
        <w:t>autos</w:t>
      </w:r>
      <w:r w:rsidR="00E75C3A" w:rsidRPr="00857BD3">
        <w:rPr>
          <w:sz w:val="24"/>
          <w:szCs w:val="24"/>
        </w:rPr>
        <w:t xml:space="preserve"> </w:t>
      </w:r>
      <w:r w:rsidR="0020574F" w:rsidRPr="00857BD3">
        <w:rPr>
          <w:sz w:val="24"/>
          <w:szCs w:val="24"/>
        </w:rPr>
        <w:t>proferid</w:t>
      </w:r>
      <w:r w:rsidR="003A7176" w:rsidRPr="00857BD3">
        <w:rPr>
          <w:sz w:val="24"/>
          <w:szCs w:val="24"/>
        </w:rPr>
        <w:t>o</w:t>
      </w:r>
      <w:r w:rsidR="0020574F" w:rsidRPr="00857BD3">
        <w:rPr>
          <w:sz w:val="24"/>
          <w:szCs w:val="24"/>
        </w:rPr>
        <w:t xml:space="preserve">s </w:t>
      </w:r>
      <w:r w:rsidR="00E75C3A" w:rsidRPr="00857BD3">
        <w:rPr>
          <w:sz w:val="24"/>
          <w:szCs w:val="24"/>
        </w:rPr>
        <w:t xml:space="preserve">el 7 de noviembre de 2019 y el 12 de marzo de 2020, </w:t>
      </w:r>
      <w:r w:rsidR="0020574F" w:rsidRPr="00857BD3">
        <w:rPr>
          <w:sz w:val="24"/>
          <w:szCs w:val="24"/>
        </w:rPr>
        <w:t>que declararon la caducidad de la demanda ejecutiva interpuesta por él contra la Unidad Administrativa Especial de Gestión Pensional y Contribuciones Parafiscales de la Protección Social (UGPP)</w:t>
      </w:r>
      <w:r w:rsidR="0020574F" w:rsidRPr="00857BD3">
        <w:rPr>
          <w:rStyle w:val="Refdenotaalpie"/>
          <w:sz w:val="24"/>
          <w:szCs w:val="24"/>
        </w:rPr>
        <w:footnoteReference w:id="2"/>
      </w:r>
      <w:r w:rsidR="0020574F" w:rsidRPr="00857BD3">
        <w:rPr>
          <w:sz w:val="24"/>
          <w:szCs w:val="24"/>
        </w:rPr>
        <w:t>.</w:t>
      </w:r>
    </w:p>
    <w:p w14:paraId="07A51DF9" w14:textId="77777777" w:rsidR="00196199" w:rsidRPr="00857BD3" w:rsidRDefault="00196199" w:rsidP="00857BD3">
      <w:pPr>
        <w:spacing w:line="276" w:lineRule="auto"/>
        <w:rPr>
          <w:sz w:val="24"/>
          <w:szCs w:val="24"/>
        </w:rPr>
      </w:pPr>
    </w:p>
    <w:p w14:paraId="647B7D7F" w14:textId="5DEC13FD" w:rsidR="00196199" w:rsidRPr="00857BD3" w:rsidRDefault="00015FA6" w:rsidP="00857BD3">
      <w:pPr>
        <w:spacing w:line="276" w:lineRule="auto"/>
        <w:rPr>
          <w:sz w:val="24"/>
          <w:szCs w:val="24"/>
        </w:rPr>
      </w:pPr>
      <w:r w:rsidRPr="00857BD3">
        <w:rPr>
          <w:sz w:val="24"/>
          <w:szCs w:val="24"/>
        </w:rPr>
        <w:t xml:space="preserve">En el plenario se observa </w:t>
      </w:r>
      <w:r w:rsidR="00196199" w:rsidRPr="00857BD3">
        <w:rPr>
          <w:sz w:val="24"/>
          <w:szCs w:val="24"/>
        </w:rPr>
        <w:t xml:space="preserve">que, en </w:t>
      </w:r>
      <w:r w:rsidRPr="00857BD3">
        <w:rPr>
          <w:sz w:val="24"/>
          <w:szCs w:val="24"/>
        </w:rPr>
        <w:t>el citado</w:t>
      </w:r>
      <w:r w:rsidR="00196199" w:rsidRPr="00857BD3">
        <w:rPr>
          <w:sz w:val="24"/>
          <w:szCs w:val="24"/>
        </w:rPr>
        <w:t xml:space="preserve"> proceso, </w:t>
      </w:r>
      <w:r w:rsidR="0020574F" w:rsidRPr="00857BD3">
        <w:rPr>
          <w:sz w:val="24"/>
          <w:szCs w:val="24"/>
        </w:rPr>
        <w:t>el actor</w:t>
      </w:r>
      <w:r w:rsidR="001371FA" w:rsidRPr="00857BD3">
        <w:rPr>
          <w:sz w:val="24"/>
          <w:szCs w:val="24"/>
        </w:rPr>
        <w:t xml:space="preserve"> </w:t>
      </w:r>
      <w:r w:rsidR="0020574F" w:rsidRPr="00857BD3">
        <w:rPr>
          <w:sz w:val="24"/>
          <w:szCs w:val="24"/>
        </w:rPr>
        <w:t xml:space="preserve">obró como demandante </w:t>
      </w:r>
      <w:r w:rsidR="001371FA" w:rsidRPr="00857BD3">
        <w:rPr>
          <w:sz w:val="24"/>
          <w:szCs w:val="24"/>
        </w:rPr>
        <w:t>y</w:t>
      </w:r>
      <w:r w:rsidR="0020574F" w:rsidRPr="00857BD3">
        <w:rPr>
          <w:sz w:val="24"/>
          <w:szCs w:val="24"/>
        </w:rPr>
        <w:t xml:space="preserve"> la UGPP como demandada</w:t>
      </w:r>
      <w:r w:rsidR="00196199" w:rsidRPr="00857BD3">
        <w:rPr>
          <w:sz w:val="24"/>
          <w:szCs w:val="24"/>
        </w:rPr>
        <w:t xml:space="preserve">. </w:t>
      </w:r>
      <w:r w:rsidR="001371FA" w:rsidRPr="00857BD3">
        <w:rPr>
          <w:sz w:val="24"/>
          <w:szCs w:val="24"/>
        </w:rPr>
        <w:t>S</w:t>
      </w:r>
      <w:r w:rsidR="00196199" w:rsidRPr="00857BD3">
        <w:rPr>
          <w:sz w:val="24"/>
          <w:szCs w:val="24"/>
        </w:rPr>
        <w:t xml:space="preserve">e avizora </w:t>
      </w:r>
      <w:r w:rsidR="001371FA" w:rsidRPr="00857BD3">
        <w:rPr>
          <w:sz w:val="24"/>
          <w:szCs w:val="24"/>
        </w:rPr>
        <w:t xml:space="preserve">también </w:t>
      </w:r>
      <w:r w:rsidR="00196199" w:rsidRPr="00857BD3">
        <w:rPr>
          <w:sz w:val="24"/>
          <w:szCs w:val="24"/>
        </w:rPr>
        <w:t xml:space="preserve">que </w:t>
      </w:r>
      <w:r w:rsidR="001371FA" w:rsidRPr="00857BD3">
        <w:rPr>
          <w:sz w:val="24"/>
          <w:szCs w:val="24"/>
        </w:rPr>
        <w:t>los falladores de instancia fueron, respectivamente,</w:t>
      </w:r>
      <w:r w:rsidR="00196199" w:rsidRPr="00857BD3">
        <w:rPr>
          <w:sz w:val="24"/>
          <w:szCs w:val="24"/>
        </w:rPr>
        <w:t xml:space="preserve"> el Juzgado </w:t>
      </w:r>
      <w:r w:rsidR="0020574F" w:rsidRPr="00857BD3">
        <w:rPr>
          <w:sz w:val="24"/>
          <w:szCs w:val="24"/>
        </w:rPr>
        <w:t>Primero</w:t>
      </w:r>
      <w:r w:rsidR="00196199" w:rsidRPr="00857BD3">
        <w:rPr>
          <w:sz w:val="24"/>
          <w:szCs w:val="24"/>
        </w:rPr>
        <w:t xml:space="preserve"> Administrativo del Circuito Judicial de </w:t>
      </w:r>
      <w:r w:rsidR="0020574F" w:rsidRPr="00857BD3">
        <w:rPr>
          <w:sz w:val="24"/>
          <w:szCs w:val="24"/>
        </w:rPr>
        <w:t>Yopal</w:t>
      </w:r>
      <w:r w:rsidR="00196199" w:rsidRPr="00857BD3">
        <w:rPr>
          <w:sz w:val="24"/>
          <w:szCs w:val="24"/>
        </w:rPr>
        <w:t xml:space="preserve"> y el </w:t>
      </w:r>
      <w:r w:rsidR="001371FA" w:rsidRPr="00857BD3">
        <w:rPr>
          <w:sz w:val="24"/>
          <w:szCs w:val="24"/>
        </w:rPr>
        <w:t xml:space="preserve">Tribunal Administrativo </w:t>
      </w:r>
      <w:r w:rsidRPr="00857BD3">
        <w:rPr>
          <w:sz w:val="24"/>
          <w:szCs w:val="24"/>
        </w:rPr>
        <w:t xml:space="preserve">del </w:t>
      </w:r>
      <w:r w:rsidR="0020574F" w:rsidRPr="00857BD3">
        <w:rPr>
          <w:sz w:val="24"/>
          <w:szCs w:val="24"/>
        </w:rPr>
        <w:t>Casanare</w:t>
      </w:r>
      <w:r w:rsidR="00196199" w:rsidRPr="00857BD3">
        <w:rPr>
          <w:sz w:val="24"/>
          <w:szCs w:val="24"/>
        </w:rPr>
        <w:t xml:space="preserve">. Finalmente, </w:t>
      </w:r>
      <w:r w:rsidRPr="00857BD3">
        <w:rPr>
          <w:sz w:val="24"/>
          <w:szCs w:val="24"/>
        </w:rPr>
        <w:t>se advierte que</w:t>
      </w:r>
      <w:r w:rsidR="00196199" w:rsidRPr="00857BD3">
        <w:rPr>
          <w:sz w:val="24"/>
          <w:szCs w:val="24"/>
        </w:rPr>
        <w:t xml:space="preserve"> el Sistema de Información Judicial Colombiano</w:t>
      </w:r>
      <w:r w:rsidRPr="00857BD3">
        <w:rPr>
          <w:sz w:val="24"/>
          <w:szCs w:val="24"/>
        </w:rPr>
        <w:t xml:space="preserve"> no arroja </w:t>
      </w:r>
      <w:r w:rsidR="0020574F" w:rsidRPr="00857BD3">
        <w:rPr>
          <w:sz w:val="24"/>
          <w:szCs w:val="24"/>
        </w:rPr>
        <w:t>información</w:t>
      </w:r>
      <w:r w:rsidRPr="00857BD3">
        <w:rPr>
          <w:sz w:val="24"/>
          <w:szCs w:val="24"/>
        </w:rPr>
        <w:t xml:space="preserve"> </w:t>
      </w:r>
      <w:r w:rsidR="0020574F" w:rsidRPr="00857BD3">
        <w:rPr>
          <w:sz w:val="24"/>
          <w:szCs w:val="24"/>
        </w:rPr>
        <w:t>alguna sobre el estado actual del referido trámite jurisdiccional</w:t>
      </w:r>
      <w:r w:rsidR="00196199" w:rsidRPr="00857BD3">
        <w:rPr>
          <w:sz w:val="24"/>
          <w:szCs w:val="24"/>
        </w:rPr>
        <w:t>.</w:t>
      </w:r>
    </w:p>
    <w:p w14:paraId="08E8113C" w14:textId="0C5157B4" w:rsidR="00E23209" w:rsidRPr="00857BD3" w:rsidRDefault="00E23209" w:rsidP="00857BD3">
      <w:pPr>
        <w:spacing w:line="276" w:lineRule="auto"/>
        <w:rPr>
          <w:sz w:val="24"/>
          <w:szCs w:val="24"/>
        </w:rPr>
      </w:pPr>
    </w:p>
    <w:p w14:paraId="279E4CE3" w14:textId="351C6852" w:rsidR="00E23209" w:rsidRPr="00857BD3" w:rsidRDefault="00E23209" w:rsidP="00857BD3">
      <w:pPr>
        <w:spacing w:line="276" w:lineRule="auto"/>
        <w:rPr>
          <w:sz w:val="24"/>
          <w:szCs w:val="24"/>
        </w:rPr>
      </w:pPr>
      <w:r w:rsidRPr="00857BD3">
        <w:rPr>
          <w:sz w:val="24"/>
          <w:szCs w:val="24"/>
        </w:rPr>
        <w:t>A la solicitud de amparo bajo examen fue</w:t>
      </w:r>
      <w:r w:rsidR="00015FA6" w:rsidRPr="00857BD3">
        <w:rPr>
          <w:sz w:val="24"/>
          <w:szCs w:val="24"/>
        </w:rPr>
        <w:t>ron</w:t>
      </w:r>
      <w:r w:rsidRPr="00857BD3">
        <w:rPr>
          <w:sz w:val="24"/>
          <w:szCs w:val="24"/>
        </w:rPr>
        <w:t xml:space="preserve"> adjuntada</w:t>
      </w:r>
      <w:r w:rsidR="00015FA6" w:rsidRPr="00857BD3">
        <w:rPr>
          <w:sz w:val="24"/>
          <w:szCs w:val="24"/>
        </w:rPr>
        <w:t>s</w:t>
      </w:r>
      <w:r w:rsidRPr="00857BD3">
        <w:rPr>
          <w:sz w:val="24"/>
          <w:szCs w:val="24"/>
        </w:rPr>
        <w:t xml:space="preserve"> </w:t>
      </w:r>
      <w:r w:rsidR="00F069D7" w:rsidRPr="00857BD3">
        <w:rPr>
          <w:sz w:val="24"/>
          <w:szCs w:val="24"/>
        </w:rPr>
        <w:t>las siguientes piezas procesales: (i) demanda ejecutiva; (</w:t>
      </w:r>
      <w:proofErr w:type="spellStart"/>
      <w:r w:rsidR="00F069D7" w:rsidRPr="00857BD3">
        <w:rPr>
          <w:sz w:val="24"/>
          <w:szCs w:val="24"/>
        </w:rPr>
        <w:t>ii</w:t>
      </w:r>
      <w:proofErr w:type="spellEnd"/>
      <w:r w:rsidR="00F069D7" w:rsidRPr="00857BD3">
        <w:rPr>
          <w:sz w:val="24"/>
          <w:szCs w:val="24"/>
        </w:rPr>
        <w:t>) sentencia ordinaria</w:t>
      </w:r>
      <w:r w:rsidR="00F069D7" w:rsidRPr="00857BD3">
        <w:rPr>
          <w:rStyle w:val="Refdenotaalpie"/>
          <w:sz w:val="24"/>
          <w:szCs w:val="24"/>
        </w:rPr>
        <w:footnoteReference w:id="3"/>
      </w:r>
      <w:r w:rsidR="00F069D7" w:rsidRPr="00857BD3">
        <w:rPr>
          <w:sz w:val="24"/>
          <w:szCs w:val="24"/>
        </w:rPr>
        <w:t xml:space="preserve"> exhibida como título ejecutivo</w:t>
      </w:r>
      <w:r w:rsidR="006A4765" w:rsidRPr="00857BD3">
        <w:rPr>
          <w:sz w:val="24"/>
          <w:szCs w:val="24"/>
        </w:rPr>
        <w:t>; (</w:t>
      </w:r>
      <w:proofErr w:type="spellStart"/>
      <w:r w:rsidR="006A4765" w:rsidRPr="00857BD3">
        <w:rPr>
          <w:sz w:val="24"/>
          <w:szCs w:val="24"/>
        </w:rPr>
        <w:t>iii</w:t>
      </w:r>
      <w:proofErr w:type="spellEnd"/>
      <w:r w:rsidR="006A4765" w:rsidRPr="00857BD3">
        <w:rPr>
          <w:sz w:val="24"/>
          <w:szCs w:val="24"/>
        </w:rPr>
        <w:t xml:space="preserve">) resolución </w:t>
      </w:r>
      <w:proofErr w:type="spellStart"/>
      <w:r w:rsidR="006A4765" w:rsidRPr="00857BD3">
        <w:rPr>
          <w:sz w:val="24"/>
          <w:szCs w:val="24"/>
        </w:rPr>
        <w:t>n.°</w:t>
      </w:r>
      <w:proofErr w:type="spellEnd"/>
      <w:r w:rsidR="006A4765" w:rsidRPr="00857BD3">
        <w:rPr>
          <w:sz w:val="24"/>
          <w:szCs w:val="24"/>
        </w:rPr>
        <w:t xml:space="preserve"> UGM 011655 del 3 de octubre de 2011, por la cual se dio cumplimiento al fallo en cita, y (</w:t>
      </w:r>
      <w:proofErr w:type="spellStart"/>
      <w:r w:rsidR="006A4765" w:rsidRPr="00857BD3">
        <w:rPr>
          <w:sz w:val="24"/>
          <w:szCs w:val="24"/>
        </w:rPr>
        <w:t>iv</w:t>
      </w:r>
      <w:proofErr w:type="spellEnd"/>
      <w:r w:rsidR="006A4765" w:rsidRPr="00857BD3">
        <w:rPr>
          <w:sz w:val="24"/>
          <w:szCs w:val="24"/>
        </w:rPr>
        <w:t xml:space="preserve">) otros documentos relacionados con las reclamaciones radicadas por el accionante con el fin de solicitar el cumplimiento de la referida providencia y liquidar el crédito que, en su criterio, aún se le adeuda. </w:t>
      </w:r>
      <w:r w:rsidRPr="00857BD3">
        <w:rPr>
          <w:sz w:val="24"/>
          <w:szCs w:val="24"/>
        </w:rPr>
        <w:t xml:space="preserve">Revisada esa documentación, </w:t>
      </w:r>
      <w:r w:rsidR="005D0C1E" w:rsidRPr="00857BD3">
        <w:rPr>
          <w:sz w:val="24"/>
          <w:szCs w:val="24"/>
        </w:rPr>
        <w:t>es posible concluir</w:t>
      </w:r>
      <w:r w:rsidRPr="00857BD3">
        <w:rPr>
          <w:sz w:val="24"/>
          <w:szCs w:val="24"/>
        </w:rPr>
        <w:t xml:space="preserve"> que esta constituye suficiente información para analizar los cargos propuestos en </w:t>
      </w:r>
      <w:r w:rsidR="00892327" w:rsidRPr="00857BD3">
        <w:rPr>
          <w:sz w:val="24"/>
          <w:szCs w:val="24"/>
        </w:rPr>
        <w:t>la petición de tutela</w:t>
      </w:r>
      <w:r w:rsidRPr="00857BD3">
        <w:rPr>
          <w:sz w:val="24"/>
          <w:szCs w:val="24"/>
        </w:rPr>
        <w:t>. A ella se añadirán los informes de rigor, de los que se tratará a continuación.</w:t>
      </w:r>
    </w:p>
    <w:p w14:paraId="708A5922" w14:textId="77777777" w:rsidR="00196199" w:rsidRPr="00857BD3" w:rsidRDefault="00196199" w:rsidP="00857BD3">
      <w:pPr>
        <w:spacing w:line="276" w:lineRule="auto"/>
        <w:rPr>
          <w:sz w:val="24"/>
          <w:szCs w:val="24"/>
        </w:rPr>
      </w:pPr>
    </w:p>
    <w:p w14:paraId="6719C58D" w14:textId="77777777" w:rsidR="005D0C1E" w:rsidRPr="00857BD3" w:rsidRDefault="00196199" w:rsidP="00857BD3">
      <w:pPr>
        <w:spacing w:line="276" w:lineRule="auto"/>
        <w:rPr>
          <w:sz w:val="24"/>
          <w:szCs w:val="24"/>
        </w:rPr>
      </w:pPr>
      <w:r w:rsidRPr="00857BD3">
        <w:rPr>
          <w:sz w:val="24"/>
          <w:szCs w:val="24"/>
        </w:rPr>
        <w:t>En consonancia con lo expuesto, se ordenará</w:t>
      </w:r>
      <w:r w:rsidR="005D0C1E" w:rsidRPr="00857BD3">
        <w:rPr>
          <w:sz w:val="24"/>
          <w:szCs w:val="24"/>
        </w:rPr>
        <w:t>:</w:t>
      </w:r>
    </w:p>
    <w:p w14:paraId="76FFABDA" w14:textId="77777777" w:rsidR="005D0C1E" w:rsidRPr="00857BD3" w:rsidRDefault="005D0C1E" w:rsidP="00857BD3">
      <w:pPr>
        <w:spacing w:line="276" w:lineRule="auto"/>
        <w:rPr>
          <w:sz w:val="24"/>
          <w:szCs w:val="24"/>
        </w:rPr>
      </w:pPr>
    </w:p>
    <w:p w14:paraId="36142306" w14:textId="25E98C04" w:rsidR="005D0C1E" w:rsidRPr="00857BD3" w:rsidRDefault="005D0C1E" w:rsidP="00857BD3">
      <w:pPr>
        <w:pStyle w:val="Prrafodelista"/>
        <w:numPr>
          <w:ilvl w:val="0"/>
          <w:numId w:val="12"/>
        </w:numPr>
        <w:spacing w:line="276" w:lineRule="auto"/>
        <w:rPr>
          <w:sz w:val="24"/>
          <w:szCs w:val="24"/>
        </w:rPr>
      </w:pPr>
      <w:r w:rsidRPr="00857BD3">
        <w:rPr>
          <w:i/>
          <w:iCs/>
          <w:sz w:val="24"/>
          <w:szCs w:val="24"/>
        </w:rPr>
        <w:lastRenderedPageBreak/>
        <w:t>A</w:t>
      </w:r>
      <w:r w:rsidR="00196199" w:rsidRPr="00857BD3">
        <w:rPr>
          <w:i/>
          <w:iCs/>
          <w:sz w:val="24"/>
          <w:szCs w:val="24"/>
        </w:rPr>
        <w:t xml:space="preserve">l </w:t>
      </w:r>
      <w:r w:rsidR="007F69BC" w:rsidRPr="00857BD3">
        <w:rPr>
          <w:i/>
          <w:iCs/>
          <w:sz w:val="24"/>
          <w:szCs w:val="24"/>
        </w:rPr>
        <w:t xml:space="preserve">Tribunal Administrativo </w:t>
      </w:r>
      <w:r w:rsidR="00C66D38" w:rsidRPr="00857BD3">
        <w:rPr>
          <w:i/>
          <w:iCs/>
          <w:sz w:val="24"/>
          <w:szCs w:val="24"/>
        </w:rPr>
        <w:t xml:space="preserve">del </w:t>
      </w:r>
      <w:r w:rsidR="00100930" w:rsidRPr="00857BD3">
        <w:rPr>
          <w:i/>
          <w:iCs/>
          <w:sz w:val="24"/>
          <w:szCs w:val="24"/>
        </w:rPr>
        <w:t>Casanare</w:t>
      </w:r>
      <w:r w:rsidRPr="00857BD3">
        <w:rPr>
          <w:i/>
          <w:iCs/>
          <w:sz w:val="24"/>
          <w:szCs w:val="24"/>
        </w:rPr>
        <w:t xml:space="preserve"> y Juzgado </w:t>
      </w:r>
      <w:r w:rsidR="00100930" w:rsidRPr="00857BD3">
        <w:rPr>
          <w:i/>
          <w:iCs/>
          <w:sz w:val="24"/>
          <w:szCs w:val="24"/>
        </w:rPr>
        <w:t>Primero</w:t>
      </w:r>
      <w:r w:rsidRPr="00857BD3">
        <w:rPr>
          <w:i/>
          <w:iCs/>
          <w:sz w:val="24"/>
          <w:szCs w:val="24"/>
        </w:rPr>
        <w:t xml:space="preserve"> Administrativo del Circuito Judicial de </w:t>
      </w:r>
      <w:r w:rsidR="00100930" w:rsidRPr="00857BD3">
        <w:rPr>
          <w:i/>
          <w:iCs/>
          <w:sz w:val="24"/>
          <w:szCs w:val="24"/>
        </w:rPr>
        <w:t>Yopal</w:t>
      </w:r>
      <w:r w:rsidRPr="00857BD3">
        <w:rPr>
          <w:i/>
          <w:iCs/>
          <w:sz w:val="24"/>
          <w:szCs w:val="24"/>
        </w:rPr>
        <w:t>, según corresponda</w:t>
      </w:r>
      <w:r w:rsidRPr="00857BD3">
        <w:rPr>
          <w:sz w:val="24"/>
          <w:szCs w:val="24"/>
        </w:rPr>
        <w:t>:</w:t>
      </w:r>
      <w:r w:rsidR="00196199" w:rsidRPr="00857BD3">
        <w:rPr>
          <w:sz w:val="24"/>
          <w:szCs w:val="24"/>
        </w:rPr>
        <w:t xml:space="preserve"> que informe a este despacho los nombres y direcciones de notificación de </w:t>
      </w:r>
      <w:r w:rsidR="009502F8" w:rsidRPr="00857BD3">
        <w:rPr>
          <w:sz w:val="24"/>
          <w:szCs w:val="24"/>
        </w:rPr>
        <w:t>quienes</w:t>
      </w:r>
      <w:r w:rsidR="00196199" w:rsidRPr="00857BD3">
        <w:rPr>
          <w:sz w:val="24"/>
          <w:szCs w:val="24"/>
        </w:rPr>
        <w:t xml:space="preserve"> obraron como parte demandante y parte demandada dentro del referido </w:t>
      </w:r>
      <w:r w:rsidR="00100930" w:rsidRPr="00857BD3">
        <w:rPr>
          <w:sz w:val="24"/>
          <w:szCs w:val="24"/>
        </w:rPr>
        <w:t>proceso ejecutivo</w:t>
      </w:r>
      <w:r w:rsidR="00196199" w:rsidRPr="00857BD3">
        <w:rPr>
          <w:sz w:val="24"/>
          <w:szCs w:val="24"/>
        </w:rPr>
        <w:t xml:space="preserve"> y, además, de los terceros que fueron citados a dicho </w:t>
      </w:r>
      <w:r w:rsidR="00100930" w:rsidRPr="00857BD3">
        <w:rPr>
          <w:sz w:val="24"/>
          <w:szCs w:val="24"/>
        </w:rPr>
        <w:t>trámite judicial</w:t>
      </w:r>
      <w:r w:rsidR="00196199" w:rsidRPr="00857BD3">
        <w:rPr>
          <w:sz w:val="24"/>
          <w:szCs w:val="24"/>
        </w:rPr>
        <w:t xml:space="preserve">. A todos se </w:t>
      </w:r>
      <w:r w:rsidR="00196199" w:rsidRPr="00857BD3">
        <w:rPr>
          <w:b/>
          <w:bCs/>
          <w:sz w:val="24"/>
          <w:szCs w:val="24"/>
        </w:rPr>
        <w:t>vinculará</w:t>
      </w:r>
      <w:r w:rsidR="00196199" w:rsidRPr="00857BD3">
        <w:rPr>
          <w:sz w:val="24"/>
          <w:szCs w:val="24"/>
        </w:rPr>
        <w:t xml:space="preserve"> al presente trámite, se ordenará su respectiva notificación y se requerirá para que se pronuncien sobre los fundamentos fácticos y jurídicos expuestos en </w:t>
      </w:r>
      <w:r w:rsidR="0026436E" w:rsidRPr="00857BD3">
        <w:rPr>
          <w:sz w:val="24"/>
          <w:szCs w:val="24"/>
        </w:rPr>
        <w:t>el escrito introductorio</w:t>
      </w:r>
      <w:r w:rsidR="0084279E" w:rsidRPr="00857BD3">
        <w:rPr>
          <w:sz w:val="24"/>
          <w:szCs w:val="24"/>
        </w:rPr>
        <w:t xml:space="preserve"> de esta acción de tutela.</w:t>
      </w:r>
    </w:p>
    <w:p w14:paraId="66E2D2A3" w14:textId="77777777" w:rsidR="005D0C1E" w:rsidRPr="00857BD3" w:rsidRDefault="005D0C1E" w:rsidP="00857BD3">
      <w:pPr>
        <w:spacing w:line="276" w:lineRule="auto"/>
        <w:rPr>
          <w:sz w:val="24"/>
          <w:szCs w:val="24"/>
        </w:rPr>
      </w:pPr>
    </w:p>
    <w:p w14:paraId="0F4DE396" w14:textId="1DC40C82" w:rsidR="00855024" w:rsidRPr="00857BD3" w:rsidRDefault="00100930" w:rsidP="00857BD3">
      <w:pPr>
        <w:pStyle w:val="Prrafodelista"/>
        <w:numPr>
          <w:ilvl w:val="0"/>
          <w:numId w:val="12"/>
        </w:numPr>
        <w:spacing w:line="276" w:lineRule="auto"/>
        <w:rPr>
          <w:sz w:val="24"/>
          <w:szCs w:val="24"/>
        </w:rPr>
      </w:pPr>
      <w:r w:rsidRPr="00857BD3">
        <w:rPr>
          <w:i/>
          <w:iCs/>
          <w:sz w:val="24"/>
          <w:szCs w:val="24"/>
        </w:rPr>
        <w:t>A las citadas autoridades judiciales y a la UGPP</w:t>
      </w:r>
      <w:r w:rsidR="005D0C1E" w:rsidRPr="00857BD3">
        <w:rPr>
          <w:sz w:val="24"/>
          <w:szCs w:val="24"/>
        </w:rPr>
        <w:t>:</w:t>
      </w:r>
      <w:r w:rsidR="00C66D38" w:rsidRPr="00857BD3">
        <w:rPr>
          <w:sz w:val="24"/>
          <w:szCs w:val="24"/>
        </w:rPr>
        <w:t xml:space="preserve"> </w:t>
      </w:r>
      <w:r w:rsidR="00F9236A" w:rsidRPr="00857BD3">
        <w:rPr>
          <w:sz w:val="24"/>
          <w:szCs w:val="24"/>
        </w:rPr>
        <w:t>que rinda</w:t>
      </w:r>
      <w:r w:rsidRPr="00857BD3">
        <w:rPr>
          <w:sz w:val="24"/>
          <w:szCs w:val="24"/>
        </w:rPr>
        <w:t>n</w:t>
      </w:r>
      <w:r w:rsidR="00F9236A" w:rsidRPr="00857BD3">
        <w:rPr>
          <w:sz w:val="24"/>
          <w:szCs w:val="24"/>
        </w:rPr>
        <w:t xml:space="preserve"> informe en el que se pronuncie</w:t>
      </w:r>
      <w:r w:rsidR="00082694" w:rsidRPr="00857BD3">
        <w:rPr>
          <w:sz w:val="24"/>
          <w:szCs w:val="24"/>
        </w:rPr>
        <w:t>n</w:t>
      </w:r>
      <w:r w:rsidR="00F9236A" w:rsidRPr="00857BD3">
        <w:rPr>
          <w:sz w:val="24"/>
          <w:szCs w:val="24"/>
        </w:rPr>
        <w:t xml:space="preserve"> sobre los fundamentos de hecho y de derecho consignados en la petición de protección constitucional</w:t>
      </w:r>
      <w:r w:rsidR="00082694" w:rsidRPr="00857BD3">
        <w:rPr>
          <w:sz w:val="24"/>
          <w:szCs w:val="24"/>
        </w:rPr>
        <w:t>. La UGPP</w:t>
      </w:r>
      <w:r w:rsidR="00EA2AD9" w:rsidRPr="00857BD3">
        <w:rPr>
          <w:sz w:val="24"/>
          <w:szCs w:val="24"/>
        </w:rPr>
        <w:t xml:space="preserve"> será vinculada </w:t>
      </w:r>
      <w:r w:rsidR="00082694" w:rsidRPr="00857BD3">
        <w:rPr>
          <w:sz w:val="24"/>
          <w:szCs w:val="24"/>
        </w:rPr>
        <w:t xml:space="preserve">a este trámite </w:t>
      </w:r>
      <w:r w:rsidR="00EA2AD9" w:rsidRPr="00857BD3">
        <w:rPr>
          <w:sz w:val="24"/>
          <w:szCs w:val="24"/>
        </w:rPr>
        <w:t>en la parte resolutiva del presente proveído por haber obrado como parte demandada dentro del proceso ejecutivo identificado arriba.</w:t>
      </w:r>
    </w:p>
    <w:p w14:paraId="08E868A5" w14:textId="77777777" w:rsidR="0003199B" w:rsidRPr="00857BD3" w:rsidRDefault="0003199B" w:rsidP="00857BD3">
      <w:pPr>
        <w:spacing w:line="276" w:lineRule="auto"/>
        <w:rPr>
          <w:sz w:val="24"/>
          <w:szCs w:val="24"/>
        </w:rPr>
      </w:pPr>
    </w:p>
    <w:p w14:paraId="032AABF9" w14:textId="6C5C5546" w:rsidR="00196199" w:rsidRPr="00857BD3" w:rsidRDefault="00196199" w:rsidP="00857BD3">
      <w:pPr>
        <w:spacing w:line="276" w:lineRule="auto"/>
        <w:rPr>
          <w:sz w:val="24"/>
          <w:szCs w:val="24"/>
        </w:rPr>
      </w:pPr>
      <w:r w:rsidRPr="00857BD3">
        <w:rPr>
          <w:sz w:val="24"/>
          <w:szCs w:val="24"/>
        </w:rPr>
        <w:t>Finalmente, se tomarán las siguientes medidas: (i) Se tendrán como pruebas los documentos adjuntos a la demanda. (</w:t>
      </w:r>
      <w:proofErr w:type="spellStart"/>
      <w:r w:rsidRPr="00857BD3">
        <w:rPr>
          <w:sz w:val="24"/>
          <w:szCs w:val="24"/>
        </w:rPr>
        <w:t>ii</w:t>
      </w:r>
      <w:proofErr w:type="spellEnd"/>
      <w:r w:rsidRPr="00857BD3">
        <w:rPr>
          <w:sz w:val="24"/>
          <w:szCs w:val="24"/>
        </w:rPr>
        <w:t>) Se suspenderán los términos del presente proceso mientras se cumplen las órdenes a dar en la parte resolutiva de este auto.</w:t>
      </w:r>
    </w:p>
    <w:p w14:paraId="7EFA097F" w14:textId="77777777" w:rsidR="004A6E29" w:rsidRPr="00857BD3" w:rsidRDefault="004A6E29" w:rsidP="00857BD3">
      <w:pPr>
        <w:spacing w:line="276" w:lineRule="auto"/>
        <w:rPr>
          <w:sz w:val="24"/>
          <w:szCs w:val="24"/>
        </w:rPr>
      </w:pPr>
    </w:p>
    <w:p w14:paraId="594B5415" w14:textId="50B7B747" w:rsidR="004A6E29" w:rsidRPr="00857BD3" w:rsidRDefault="00B04B67" w:rsidP="00857BD3">
      <w:pPr>
        <w:spacing w:line="276" w:lineRule="auto"/>
        <w:rPr>
          <w:sz w:val="24"/>
          <w:szCs w:val="24"/>
        </w:rPr>
      </w:pPr>
      <w:r w:rsidRPr="00857BD3">
        <w:rPr>
          <w:sz w:val="24"/>
          <w:szCs w:val="24"/>
        </w:rPr>
        <w:t xml:space="preserve">Como se advirtió anteriormente, el señor Leguizamón </w:t>
      </w:r>
      <w:r w:rsidR="00B50520" w:rsidRPr="00857BD3">
        <w:rPr>
          <w:sz w:val="24"/>
          <w:szCs w:val="24"/>
        </w:rPr>
        <w:t xml:space="preserve">dice </w:t>
      </w:r>
      <w:r w:rsidRPr="00857BD3">
        <w:rPr>
          <w:sz w:val="24"/>
          <w:szCs w:val="24"/>
        </w:rPr>
        <w:t>act</w:t>
      </w:r>
      <w:r w:rsidR="00B50520" w:rsidRPr="00857BD3">
        <w:rPr>
          <w:sz w:val="24"/>
          <w:szCs w:val="24"/>
        </w:rPr>
        <w:t>uar</w:t>
      </w:r>
      <w:r w:rsidRPr="00857BD3">
        <w:rPr>
          <w:sz w:val="24"/>
          <w:szCs w:val="24"/>
        </w:rPr>
        <w:t xml:space="preserve"> ante este juez por medio de apoderado. Sobre el particular, el abogado Luis Alfredo Rojas León</w:t>
      </w:r>
      <w:r w:rsidRPr="00857BD3">
        <w:rPr>
          <w:rStyle w:val="Refdenotaalpie"/>
          <w:sz w:val="24"/>
          <w:szCs w:val="24"/>
        </w:rPr>
        <w:footnoteReference w:id="4"/>
      </w:r>
      <w:r w:rsidRPr="00857BD3">
        <w:rPr>
          <w:sz w:val="24"/>
          <w:szCs w:val="24"/>
        </w:rPr>
        <w:t xml:space="preserve"> adjuntó al escrito introductorio del presente proceso poder suscrito por el </w:t>
      </w:r>
      <w:r w:rsidR="00B50520" w:rsidRPr="00857BD3">
        <w:rPr>
          <w:sz w:val="24"/>
          <w:szCs w:val="24"/>
        </w:rPr>
        <w:t>mencionado</w:t>
      </w:r>
      <w:r w:rsidRPr="00857BD3">
        <w:rPr>
          <w:sz w:val="24"/>
          <w:szCs w:val="24"/>
        </w:rPr>
        <w:t xml:space="preserve"> actor, quien lo faculta para representarlo judicialmente en el trámite de esta acción de tutela. Sin embargo, al momento de este despacho constatar sus antecedentes, encontró que, según el certificado n.° 646763 del 22 de septiembre de 2020, el citado profesional registra sanciones disciplinarias.</w:t>
      </w:r>
      <w:r w:rsidR="00573057" w:rsidRPr="00857BD3">
        <w:rPr>
          <w:sz w:val="24"/>
          <w:szCs w:val="24"/>
        </w:rPr>
        <w:t xml:space="preserve"> No obstante, esa constancia no señala la naturaleza de la</w:t>
      </w:r>
      <w:r w:rsidR="00B50520" w:rsidRPr="00857BD3">
        <w:rPr>
          <w:sz w:val="24"/>
          <w:szCs w:val="24"/>
        </w:rPr>
        <w:t>s</w:t>
      </w:r>
      <w:r w:rsidR="00573057" w:rsidRPr="00857BD3">
        <w:rPr>
          <w:sz w:val="24"/>
          <w:szCs w:val="24"/>
        </w:rPr>
        <w:t xml:space="preserve"> sanci</w:t>
      </w:r>
      <w:r w:rsidR="00B50520" w:rsidRPr="00857BD3">
        <w:rPr>
          <w:sz w:val="24"/>
          <w:szCs w:val="24"/>
        </w:rPr>
        <w:t>ones</w:t>
      </w:r>
      <w:r w:rsidR="00573057" w:rsidRPr="00857BD3">
        <w:rPr>
          <w:sz w:val="24"/>
          <w:szCs w:val="24"/>
        </w:rPr>
        <w:t xml:space="preserve"> ni su límite temporal. Por tanto, se requerirá al Consejo Superior de la Judicatura y al citado abogado para que informen el estado actual de las referidas sanciones disciplinarias.</w:t>
      </w:r>
    </w:p>
    <w:p w14:paraId="70C5C216" w14:textId="2F77C27C" w:rsidR="00FB1B47" w:rsidRPr="00857BD3" w:rsidRDefault="00FB1B47" w:rsidP="00857BD3">
      <w:pPr>
        <w:spacing w:line="276" w:lineRule="auto"/>
        <w:rPr>
          <w:sz w:val="24"/>
          <w:szCs w:val="24"/>
        </w:rPr>
      </w:pPr>
    </w:p>
    <w:p w14:paraId="206CD15C" w14:textId="49B257FD" w:rsidR="00FB1B47" w:rsidRPr="00857BD3" w:rsidRDefault="00FB1B47" w:rsidP="00857BD3">
      <w:pPr>
        <w:spacing w:line="276" w:lineRule="auto"/>
        <w:rPr>
          <w:sz w:val="24"/>
          <w:szCs w:val="24"/>
        </w:rPr>
      </w:pPr>
      <w:r w:rsidRPr="00857BD3">
        <w:rPr>
          <w:sz w:val="24"/>
          <w:szCs w:val="24"/>
        </w:rPr>
        <w:t>Como medida resultante de lo considerado en el párrafo anterior, se informará a Edgar Enrique Leguizamón Alberto que podrá actuar en nombre propio en el trámite del presente proceso o podrá nombrar a un nuevo apoderado. Comoquiera que en el escrito de tutela no se referencia ninguna dirección de notificaciones a nombre del citado señor, se requerirá a su abogado para que le informe por escrito sobre el presente particular. De tal informe deberá remitir copia a la presente actuación</w:t>
      </w:r>
      <w:r w:rsidR="00DE0C52" w:rsidRPr="00857BD3">
        <w:rPr>
          <w:sz w:val="24"/>
          <w:szCs w:val="24"/>
        </w:rPr>
        <w:t>, en la que deberá suministrar la dirección física y electrónica en la que el citado señor podrá recibir notificaciones provenientes de la Secretaría general de esta Corporación.</w:t>
      </w:r>
    </w:p>
    <w:p w14:paraId="32DB5A99" w14:textId="77777777" w:rsidR="00196199" w:rsidRPr="00857BD3" w:rsidRDefault="00196199" w:rsidP="00857BD3">
      <w:pPr>
        <w:spacing w:line="276" w:lineRule="auto"/>
        <w:rPr>
          <w:sz w:val="24"/>
          <w:szCs w:val="24"/>
        </w:rPr>
      </w:pPr>
    </w:p>
    <w:p w14:paraId="242F7BD2" w14:textId="77777777" w:rsidR="00196199" w:rsidRPr="00857BD3" w:rsidRDefault="00196199" w:rsidP="00857BD3">
      <w:pPr>
        <w:pStyle w:val="Textoindependiente21"/>
        <w:spacing w:after="0" w:line="276" w:lineRule="auto"/>
        <w:ind w:left="0"/>
        <w:jc w:val="both"/>
        <w:rPr>
          <w:rFonts w:cs="Arial"/>
          <w:sz w:val="24"/>
          <w:szCs w:val="24"/>
        </w:rPr>
      </w:pPr>
      <w:r w:rsidRPr="00857BD3">
        <w:rPr>
          <w:rFonts w:cs="Arial"/>
          <w:sz w:val="24"/>
          <w:szCs w:val="24"/>
        </w:rPr>
        <w:t xml:space="preserve">El Despacho, al encontrar reunidos los requisitos previstos en el artículo 14 del Decreto 2591 de 1991, y por ser competente para conocer del trámite de la presente acción, de conformidad con lo establecido en el artículo 86 de la Constitución Política, en el </w:t>
      </w:r>
      <w:r w:rsidRPr="00857BD3">
        <w:rPr>
          <w:rFonts w:cs="Arial"/>
          <w:sz w:val="24"/>
          <w:szCs w:val="24"/>
        </w:rPr>
        <w:lastRenderedPageBreak/>
        <w:t>Decreto 2591 de 1991, en el Decreto 1069 de 2015, modificado por el Decreto 1983 de 2017, y en el Acuerdo n.° 080 del 12 de marzo de 2019, expedido por la Sala Plena del Consejo de Estado,</w:t>
      </w:r>
    </w:p>
    <w:p w14:paraId="5B718A94" w14:textId="77777777" w:rsidR="00817206" w:rsidRPr="00857BD3" w:rsidRDefault="00817206" w:rsidP="00857BD3">
      <w:pPr>
        <w:pStyle w:val="Textoindependiente21"/>
        <w:spacing w:after="0" w:line="276" w:lineRule="auto"/>
        <w:ind w:left="0"/>
        <w:jc w:val="both"/>
        <w:rPr>
          <w:rFonts w:cs="Arial"/>
          <w:b/>
          <w:sz w:val="24"/>
          <w:szCs w:val="24"/>
        </w:rPr>
      </w:pPr>
    </w:p>
    <w:p w14:paraId="1F4F10E0" w14:textId="25702CC0" w:rsidR="00D15183" w:rsidRPr="00857BD3" w:rsidRDefault="00D15183" w:rsidP="00857BD3">
      <w:pPr>
        <w:pStyle w:val="Textoindependiente21"/>
        <w:spacing w:after="0" w:line="276" w:lineRule="auto"/>
        <w:ind w:left="0"/>
        <w:jc w:val="center"/>
        <w:rPr>
          <w:rFonts w:cs="Arial"/>
          <w:b/>
          <w:sz w:val="24"/>
          <w:szCs w:val="24"/>
        </w:rPr>
      </w:pPr>
      <w:r w:rsidRPr="00857BD3">
        <w:rPr>
          <w:rFonts w:cs="Arial"/>
          <w:b/>
          <w:sz w:val="24"/>
          <w:szCs w:val="24"/>
        </w:rPr>
        <w:t>RESUELVE</w:t>
      </w:r>
    </w:p>
    <w:p w14:paraId="37472855" w14:textId="77777777" w:rsidR="00D15183" w:rsidRPr="00857BD3" w:rsidRDefault="00D15183" w:rsidP="00857BD3">
      <w:pPr>
        <w:pStyle w:val="Textoindependiente21"/>
        <w:spacing w:after="0" w:line="276" w:lineRule="auto"/>
        <w:ind w:left="0"/>
        <w:jc w:val="both"/>
        <w:rPr>
          <w:rFonts w:cs="Arial"/>
          <w:sz w:val="24"/>
          <w:szCs w:val="24"/>
          <w:highlight w:val="yellow"/>
        </w:rPr>
      </w:pPr>
    </w:p>
    <w:p w14:paraId="369C545D" w14:textId="7A391296" w:rsidR="00EA2AD9" w:rsidRPr="00857BD3" w:rsidRDefault="00D15183" w:rsidP="00857BD3">
      <w:pPr>
        <w:pStyle w:val="Prrafodelista"/>
        <w:numPr>
          <w:ilvl w:val="0"/>
          <w:numId w:val="13"/>
        </w:numPr>
        <w:spacing w:line="276" w:lineRule="auto"/>
        <w:ind w:left="0" w:firstLine="0"/>
        <w:rPr>
          <w:sz w:val="24"/>
          <w:szCs w:val="24"/>
        </w:rPr>
      </w:pPr>
      <w:r w:rsidRPr="00857BD3">
        <w:rPr>
          <w:b/>
          <w:sz w:val="24"/>
          <w:szCs w:val="24"/>
        </w:rPr>
        <w:t>ADMITIR</w:t>
      </w:r>
      <w:r w:rsidRPr="00857BD3">
        <w:rPr>
          <w:sz w:val="24"/>
          <w:szCs w:val="24"/>
        </w:rPr>
        <w:t xml:space="preserve"> la demanda instaurada, en ejercicio de la acción de tutela, por</w:t>
      </w:r>
      <w:r w:rsidR="0026436E" w:rsidRPr="00857BD3">
        <w:rPr>
          <w:sz w:val="24"/>
          <w:szCs w:val="24"/>
        </w:rPr>
        <w:t xml:space="preserve"> </w:t>
      </w:r>
      <w:r w:rsidR="00EA2AD9" w:rsidRPr="00857BD3">
        <w:rPr>
          <w:sz w:val="24"/>
          <w:szCs w:val="24"/>
        </w:rPr>
        <w:t>Edgar Enrique Leguizamón Alberto</w:t>
      </w:r>
      <w:r w:rsidR="006D1B50" w:rsidRPr="00857BD3">
        <w:rPr>
          <w:sz w:val="24"/>
          <w:szCs w:val="24"/>
        </w:rPr>
        <w:t xml:space="preserve"> </w:t>
      </w:r>
      <w:r w:rsidRPr="00857BD3">
        <w:rPr>
          <w:sz w:val="24"/>
          <w:szCs w:val="24"/>
        </w:rPr>
        <w:t xml:space="preserve">contra </w:t>
      </w:r>
      <w:r w:rsidR="00EA2AD9" w:rsidRPr="00857BD3">
        <w:rPr>
          <w:sz w:val="24"/>
          <w:szCs w:val="24"/>
        </w:rPr>
        <w:t>el Juzgado Primero Administrativo del Circuito Judicial de Yopal y el Tribunal Administrativo del Casanare</w:t>
      </w:r>
      <w:r w:rsidRPr="00857BD3">
        <w:rPr>
          <w:sz w:val="24"/>
          <w:szCs w:val="24"/>
        </w:rPr>
        <w:t>.</w:t>
      </w:r>
    </w:p>
    <w:p w14:paraId="7A8B0B0F" w14:textId="77777777" w:rsidR="000A22DF" w:rsidRPr="00857BD3" w:rsidRDefault="000A22DF" w:rsidP="00857BD3">
      <w:pPr>
        <w:pStyle w:val="Prrafodelista"/>
        <w:spacing w:line="276" w:lineRule="auto"/>
        <w:ind w:left="0"/>
        <w:rPr>
          <w:sz w:val="24"/>
          <w:szCs w:val="24"/>
        </w:rPr>
      </w:pPr>
    </w:p>
    <w:p w14:paraId="5D0402E4" w14:textId="77777777" w:rsidR="00EA2AD9" w:rsidRPr="00857BD3" w:rsidRDefault="000E3941" w:rsidP="00857BD3">
      <w:pPr>
        <w:pStyle w:val="Prrafodelista"/>
        <w:numPr>
          <w:ilvl w:val="0"/>
          <w:numId w:val="13"/>
        </w:numPr>
        <w:spacing w:line="276" w:lineRule="auto"/>
        <w:ind w:left="0" w:firstLine="0"/>
        <w:rPr>
          <w:sz w:val="24"/>
          <w:szCs w:val="24"/>
        </w:rPr>
      </w:pPr>
      <w:r w:rsidRPr="00857BD3">
        <w:rPr>
          <w:b/>
          <w:sz w:val="24"/>
          <w:szCs w:val="24"/>
          <w:lang w:val="es-ES_tradnl"/>
        </w:rPr>
        <w:t>ORDENAR</w:t>
      </w:r>
      <w:r w:rsidRPr="00857BD3">
        <w:rPr>
          <w:bCs/>
          <w:sz w:val="24"/>
          <w:szCs w:val="24"/>
          <w:lang w:val="es-ES_tradnl"/>
        </w:rPr>
        <w:t xml:space="preserve"> </w:t>
      </w:r>
      <w:r w:rsidRPr="00857BD3">
        <w:rPr>
          <w:bCs/>
          <w:sz w:val="24"/>
          <w:szCs w:val="24"/>
          <w:lang w:val="es-ES"/>
        </w:rPr>
        <w:t>al</w:t>
      </w:r>
      <w:r w:rsidRPr="00857BD3">
        <w:rPr>
          <w:sz w:val="24"/>
          <w:szCs w:val="24"/>
          <w:lang w:val="es-ES"/>
        </w:rPr>
        <w:t xml:space="preserve"> </w:t>
      </w:r>
      <w:r w:rsidR="00EA2AD9" w:rsidRPr="00857BD3">
        <w:rPr>
          <w:bCs/>
          <w:sz w:val="24"/>
          <w:szCs w:val="24"/>
        </w:rPr>
        <w:t>Juzgado Primero Administrativo del Circuito Judicial de Yopal y el Tribunal Administrativo del Casanare</w:t>
      </w:r>
      <w:r w:rsidR="006D1B50" w:rsidRPr="00857BD3">
        <w:rPr>
          <w:bCs/>
          <w:sz w:val="24"/>
          <w:szCs w:val="24"/>
        </w:rPr>
        <w:t xml:space="preserve"> </w:t>
      </w:r>
      <w:r w:rsidRPr="00857BD3">
        <w:rPr>
          <w:sz w:val="24"/>
          <w:szCs w:val="24"/>
          <w:lang w:val="es-ES_tradnl"/>
        </w:rPr>
        <w:t>que informe</w:t>
      </w:r>
      <w:r w:rsidR="00192CF0" w:rsidRPr="00857BD3">
        <w:rPr>
          <w:sz w:val="24"/>
          <w:szCs w:val="24"/>
          <w:lang w:val="es-ES_tradnl"/>
        </w:rPr>
        <w:t>n</w:t>
      </w:r>
      <w:r w:rsidRPr="00857BD3">
        <w:rPr>
          <w:sz w:val="24"/>
          <w:szCs w:val="24"/>
          <w:lang w:val="es-ES_tradnl"/>
        </w:rPr>
        <w:t xml:space="preserve"> a este Despacho los nombres y direcciones de las personas que integra</w:t>
      </w:r>
      <w:r w:rsidR="00FF0699" w:rsidRPr="00857BD3">
        <w:rPr>
          <w:sz w:val="24"/>
          <w:szCs w:val="24"/>
          <w:lang w:val="es-ES_tradnl"/>
        </w:rPr>
        <w:t>ron</w:t>
      </w:r>
      <w:r w:rsidRPr="00857BD3">
        <w:rPr>
          <w:sz w:val="24"/>
          <w:szCs w:val="24"/>
          <w:lang w:val="es-ES_tradnl"/>
        </w:rPr>
        <w:t xml:space="preserve"> la parte demandante, la parte demandada y los terceros citados dentro del trámite del </w:t>
      </w:r>
      <w:r w:rsidR="00EA2AD9" w:rsidRPr="00857BD3">
        <w:rPr>
          <w:sz w:val="24"/>
          <w:szCs w:val="24"/>
          <w:lang w:val="es-ES_tradnl"/>
        </w:rPr>
        <w:t>proceso ejecutivo</w:t>
      </w:r>
      <w:r w:rsidRPr="00857BD3">
        <w:rPr>
          <w:sz w:val="24"/>
          <w:szCs w:val="24"/>
          <w:lang w:val="es-ES_tradnl"/>
        </w:rPr>
        <w:t xml:space="preserve"> identificado con </w:t>
      </w:r>
      <w:r w:rsidR="00EA2AD9" w:rsidRPr="00857BD3">
        <w:rPr>
          <w:sz w:val="24"/>
          <w:szCs w:val="24"/>
        </w:rPr>
        <w:t>el n.° único de radicación</w:t>
      </w:r>
      <w:r w:rsidR="00EA2AD9" w:rsidRPr="00857BD3">
        <w:rPr>
          <w:sz w:val="24"/>
          <w:szCs w:val="24"/>
          <w:lang w:val="es-ES_tradnl"/>
        </w:rPr>
        <w:t xml:space="preserve"> 85001-33-33-001-2019-00356-01.</w:t>
      </w:r>
    </w:p>
    <w:p w14:paraId="7DEFBD77" w14:textId="77777777" w:rsidR="00EA2AD9" w:rsidRPr="00857BD3" w:rsidRDefault="00EA2AD9" w:rsidP="00857BD3">
      <w:pPr>
        <w:pStyle w:val="Prrafodelista"/>
        <w:spacing w:line="276" w:lineRule="auto"/>
        <w:rPr>
          <w:b/>
          <w:bCs/>
          <w:sz w:val="24"/>
          <w:szCs w:val="24"/>
        </w:rPr>
      </w:pPr>
    </w:p>
    <w:p w14:paraId="4B824E80" w14:textId="288A13A9" w:rsidR="00D15183" w:rsidRPr="00857BD3" w:rsidRDefault="00D15183" w:rsidP="00857BD3">
      <w:pPr>
        <w:pStyle w:val="Prrafodelista"/>
        <w:numPr>
          <w:ilvl w:val="0"/>
          <w:numId w:val="13"/>
        </w:numPr>
        <w:spacing w:line="276" w:lineRule="auto"/>
        <w:ind w:left="0" w:firstLine="0"/>
        <w:rPr>
          <w:sz w:val="24"/>
          <w:szCs w:val="24"/>
        </w:rPr>
      </w:pPr>
      <w:r w:rsidRPr="00857BD3">
        <w:rPr>
          <w:b/>
          <w:bCs/>
          <w:sz w:val="24"/>
          <w:szCs w:val="24"/>
        </w:rPr>
        <w:t xml:space="preserve">VINCULAR </w:t>
      </w:r>
      <w:r w:rsidRPr="00857BD3">
        <w:rPr>
          <w:sz w:val="24"/>
          <w:szCs w:val="24"/>
        </w:rPr>
        <w:t>a la presente acción, en calidad de tercero</w:t>
      </w:r>
      <w:r w:rsidR="00E7605A" w:rsidRPr="00857BD3">
        <w:rPr>
          <w:sz w:val="24"/>
          <w:szCs w:val="24"/>
        </w:rPr>
        <w:t>s</w:t>
      </w:r>
      <w:r w:rsidRPr="00857BD3">
        <w:rPr>
          <w:sz w:val="24"/>
          <w:szCs w:val="24"/>
        </w:rPr>
        <w:t xml:space="preserve"> interesado</w:t>
      </w:r>
      <w:r w:rsidR="00E7605A" w:rsidRPr="00857BD3">
        <w:rPr>
          <w:sz w:val="24"/>
          <w:szCs w:val="24"/>
        </w:rPr>
        <w:t>s</w:t>
      </w:r>
      <w:r w:rsidRPr="00857BD3">
        <w:rPr>
          <w:sz w:val="24"/>
          <w:szCs w:val="24"/>
        </w:rPr>
        <w:t xml:space="preserve"> en el resultado del presente trámite,</w:t>
      </w:r>
      <w:r w:rsidR="0026436E" w:rsidRPr="00857BD3">
        <w:rPr>
          <w:sz w:val="24"/>
          <w:szCs w:val="24"/>
        </w:rPr>
        <w:t xml:space="preserve"> de acuerdo con el informe que se expida en virtud de la orden contenida en el numeral anterior de esta decisión, </w:t>
      </w:r>
      <w:r w:rsidR="000E3941" w:rsidRPr="00857BD3">
        <w:rPr>
          <w:sz w:val="24"/>
          <w:szCs w:val="24"/>
        </w:rPr>
        <w:t xml:space="preserve">a quienes, dentro del proceso </w:t>
      </w:r>
      <w:r w:rsidR="00EA2AD9" w:rsidRPr="00857BD3">
        <w:rPr>
          <w:sz w:val="24"/>
          <w:szCs w:val="24"/>
        </w:rPr>
        <w:t>ejecutivo</w:t>
      </w:r>
      <w:r w:rsidR="000E3941" w:rsidRPr="00857BD3">
        <w:rPr>
          <w:sz w:val="24"/>
          <w:szCs w:val="24"/>
        </w:rPr>
        <w:t xml:space="preserve"> identificado </w:t>
      </w:r>
      <w:r w:rsidR="00FF0699" w:rsidRPr="00857BD3">
        <w:rPr>
          <w:sz w:val="24"/>
          <w:szCs w:val="24"/>
        </w:rPr>
        <w:t xml:space="preserve">con </w:t>
      </w:r>
      <w:r w:rsidR="00EA2AD9" w:rsidRPr="00857BD3">
        <w:rPr>
          <w:sz w:val="24"/>
          <w:szCs w:val="24"/>
        </w:rPr>
        <w:t>el n.° único de radicación 85001-33-33-001-2019-00356-01</w:t>
      </w:r>
      <w:r w:rsidR="000E3941" w:rsidRPr="00857BD3">
        <w:rPr>
          <w:sz w:val="24"/>
          <w:szCs w:val="24"/>
        </w:rPr>
        <w:t>, hayan sido citados en calidad de terceros</w:t>
      </w:r>
      <w:r w:rsidR="0026436E" w:rsidRPr="00857BD3">
        <w:rPr>
          <w:sz w:val="24"/>
          <w:szCs w:val="24"/>
        </w:rPr>
        <w:t>,</w:t>
      </w:r>
      <w:r w:rsidR="000E3941" w:rsidRPr="00857BD3">
        <w:rPr>
          <w:sz w:val="24"/>
          <w:szCs w:val="24"/>
        </w:rPr>
        <w:t xml:space="preserve"> con el fin de que se pronuncien sobre los fundamentos de hecho y de derecho que dieron lugar a la presentación de la tutela de la referencia.</w:t>
      </w:r>
    </w:p>
    <w:p w14:paraId="0F71C8C1" w14:textId="77777777" w:rsidR="00EA2AD9" w:rsidRPr="00857BD3" w:rsidRDefault="00EA2AD9" w:rsidP="00857BD3">
      <w:pPr>
        <w:pStyle w:val="Prrafodelista"/>
        <w:spacing w:line="276" w:lineRule="auto"/>
        <w:rPr>
          <w:sz w:val="24"/>
          <w:szCs w:val="24"/>
        </w:rPr>
      </w:pPr>
    </w:p>
    <w:p w14:paraId="5A9797E2" w14:textId="77777777" w:rsidR="00EA2AD9" w:rsidRPr="00857BD3" w:rsidRDefault="00EA2AD9" w:rsidP="00857BD3">
      <w:pPr>
        <w:pStyle w:val="Prrafodelista"/>
        <w:numPr>
          <w:ilvl w:val="0"/>
          <w:numId w:val="13"/>
        </w:numPr>
        <w:spacing w:line="276" w:lineRule="auto"/>
        <w:ind w:left="0" w:firstLine="0"/>
        <w:rPr>
          <w:sz w:val="24"/>
          <w:szCs w:val="24"/>
        </w:rPr>
      </w:pPr>
      <w:r w:rsidRPr="00857BD3">
        <w:rPr>
          <w:b/>
          <w:bCs/>
          <w:sz w:val="24"/>
          <w:szCs w:val="24"/>
        </w:rPr>
        <w:t>VINCULAR</w:t>
      </w:r>
      <w:r w:rsidRPr="00857BD3">
        <w:rPr>
          <w:sz w:val="24"/>
          <w:szCs w:val="24"/>
        </w:rPr>
        <w:t xml:space="preserve"> a la presente acción, en calidad de tercero interesado en el resultado del presente trámite, a la Unidad Administrativa Especial de Gestión Pensional y Contribuciones Parafiscales de la Protección Social (UGPP), por haber obrado como parte demandada dentro del proceso ejecutivo identificado con el n.° único de radicación 85001-33-33-001-2019-00356-01, con el fin de que se pronuncie sobre los fundamentos de hecho y de derecho que dieron lugar a la presentación de la tutela de la referencia.</w:t>
      </w:r>
    </w:p>
    <w:p w14:paraId="04AA968B" w14:textId="77777777" w:rsidR="00EA2AD9" w:rsidRPr="00857BD3" w:rsidRDefault="00EA2AD9" w:rsidP="00857BD3">
      <w:pPr>
        <w:pStyle w:val="Prrafodelista"/>
        <w:spacing w:line="276" w:lineRule="auto"/>
        <w:rPr>
          <w:b/>
          <w:sz w:val="24"/>
          <w:szCs w:val="24"/>
        </w:rPr>
      </w:pPr>
    </w:p>
    <w:p w14:paraId="13CBF1F6" w14:textId="77777777" w:rsidR="00EA2AD9" w:rsidRPr="00857BD3" w:rsidRDefault="00D15183" w:rsidP="00857BD3">
      <w:pPr>
        <w:pStyle w:val="Prrafodelista"/>
        <w:numPr>
          <w:ilvl w:val="0"/>
          <w:numId w:val="13"/>
        </w:numPr>
        <w:spacing w:line="276" w:lineRule="auto"/>
        <w:ind w:left="0" w:firstLine="0"/>
        <w:rPr>
          <w:sz w:val="24"/>
          <w:szCs w:val="24"/>
        </w:rPr>
      </w:pPr>
      <w:r w:rsidRPr="00857BD3">
        <w:rPr>
          <w:b/>
          <w:sz w:val="24"/>
          <w:szCs w:val="24"/>
        </w:rPr>
        <w:t>ORDENAR</w:t>
      </w:r>
      <w:r w:rsidRPr="00857BD3">
        <w:rPr>
          <w:sz w:val="24"/>
          <w:szCs w:val="24"/>
        </w:rPr>
        <w:t xml:space="preserve"> que, por conducto de la Secretaría General de esta Corporación, se notifique el presente proveído a las partes y a los vinculados de la forma más expedita posible. Además, esta providencia deberá ser publicada en las páginas web del Consejo de Estado y la Rama Judicial.</w:t>
      </w:r>
      <w:r w:rsidR="00EA2AD9" w:rsidRPr="00857BD3">
        <w:rPr>
          <w:sz w:val="24"/>
          <w:szCs w:val="24"/>
        </w:rPr>
        <w:t xml:space="preserve"> </w:t>
      </w:r>
    </w:p>
    <w:p w14:paraId="120E20C5" w14:textId="77777777" w:rsidR="00EA2AD9" w:rsidRPr="00857BD3" w:rsidRDefault="00EA2AD9" w:rsidP="00857BD3">
      <w:pPr>
        <w:pStyle w:val="Prrafodelista"/>
        <w:spacing w:line="276" w:lineRule="auto"/>
        <w:rPr>
          <w:sz w:val="24"/>
          <w:szCs w:val="24"/>
        </w:rPr>
      </w:pPr>
    </w:p>
    <w:p w14:paraId="3262F746" w14:textId="475144DF" w:rsidR="00EA2AD9" w:rsidRPr="00857BD3" w:rsidRDefault="00D15183" w:rsidP="00857BD3">
      <w:pPr>
        <w:pStyle w:val="Prrafodelista"/>
        <w:spacing w:line="276" w:lineRule="auto"/>
        <w:ind w:left="0"/>
        <w:rPr>
          <w:sz w:val="24"/>
          <w:szCs w:val="24"/>
        </w:rPr>
      </w:pPr>
      <w:r w:rsidRPr="00857BD3">
        <w:rPr>
          <w:sz w:val="24"/>
          <w:szCs w:val="24"/>
        </w:rPr>
        <w:t xml:space="preserve">La Secretaría General </w:t>
      </w:r>
      <w:r w:rsidRPr="00857BD3">
        <w:rPr>
          <w:b/>
          <w:sz w:val="24"/>
          <w:szCs w:val="24"/>
        </w:rPr>
        <w:t>solamente devolverá</w:t>
      </w:r>
      <w:r w:rsidRPr="00857BD3">
        <w:rPr>
          <w:sz w:val="24"/>
          <w:szCs w:val="24"/>
        </w:rPr>
        <w:t xml:space="preserve"> el expediente al Despacho, una vez se haya efectivamente notificado a los sujetos procesales.</w:t>
      </w:r>
    </w:p>
    <w:p w14:paraId="19B51438" w14:textId="77777777" w:rsidR="00EA2AD9" w:rsidRPr="00857BD3" w:rsidRDefault="00EA2AD9" w:rsidP="00857BD3">
      <w:pPr>
        <w:pStyle w:val="Prrafodelista"/>
        <w:spacing w:line="276" w:lineRule="auto"/>
        <w:rPr>
          <w:b/>
          <w:color w:val="000000"/>
          <w:sz w:val="24"/>
          <w:szCs w:val="24"/>
        </w:rPr>
      </w:pPr>
    </w:p>
    <w:p w14:paraId="30D849F4" w14:textId="7499D46D" w:rsidR="00EA2AD9" w:rsidRPr="00857BD3" w:rsidRDefault="00D15183" w:rsidP="00857BD3">
      <w:pPr>
        <w:pStyle w:val="Prrafodelista"/>
        <w:numPr>
          <w:ilvl w:val="0"/>
          <w:numId w:val="13"/>
        </w:numPr>
        <w:spacing w:line="276" w:lineRule="auto"/>
        <w:ind w:left="0" w:firstLine="0"/>
        <w:rPr>
          <w:sz w:val="24"/>
          <w:szCs w:val="24"/>
        </w:rPr>
      </w:pPr>
      <w:r w:rsidRPr="00857BD3">
        <w:rPr>
          <w:b/>
          <w:color w:val="000000"/>
          <w:sz w:val="24"/>
          <w:szCs w:val="24"/>
        </w:rPr>
        <w:t xml:space="preserve">COMUNICAR </w:t>
      </w:r>
      <w:r w:rsidRPr="00857BD3">
        <w:rPr>
          <w:bCs/>
          <w:color w:val="000000"/>
          <w:sz w:val="24"/>
          <w:szCs w:val="24"/>
        </w:rPr>
        <w:t>a las partes y a los vinculados que podrán presentar informe sobre los hechos en los que se sustenta la presente acción, en el término de dos (2) días, contados a partir del recibo de la notificación. Éstos se considerarán rendidos bajo jurament</w:t>
      </w:r>
      <w:r w:rsidR="00C25EFB" w:rsidRPr="00857BD3">
        <w:rPr>
          <w:bCs/>
          <w:color w:val="000000"/>
          <w:sz w:val="24"/>
          <w:szCs w:val="24"/>
        </w:rPr>
        <w:t>o</w:t>
      </w:r>
      <w:r w:rsidRPr="00857BD3">
        <w:rPr>
          <w:color w:val="000000"/>
          <w:sz w:val="24"/>
          <w:szCs w:val="24"/>
        </w:rPr>
        <w:t xml:space="preserve"> (</w:t>
      </w:r>
      <w:r w:rsidRPr="00857BD3">
        <w:rPr>
          <w:sz w:val="24"/>
          <w:szCs w:val="24"/>
        </w:rPr>
        <w:t>artículos 19 y 20 del Decreto 2591 de 1991).</w:t>
      </w:r>
    </w:p>
    <w:p w14:paraId="524759E4" w14:textId="3ACF1A3D" w:rsidR="00EA2AD9" w:rsidRPr="00857BD3" w:rsidRDefault="00D15183" w:rsidP="00857BD3">
      <w:pPr>
        <w:pStyle w:val="Prrafodelista"/>
        <w:numPr>
          <w:ilvl w:val="0"/>
          <w:numId w:val="13"/>
        </w:numPr>
        <w:spacing w:line="276" w:lineRule="auto"/>
        <w:ind w:left="0" w:firstLine="0"/>
        <w:rPr>
          <w:sz w:val="24"/>
          <w:szCs w:val="24"/>
        </w:rPr>
      </w:pPr>
      <w:r w:rsidRPr="00857BD3">
        <w:rPr>
          <w:b/>
          <w:color w:val="000000"/>
          <w:sz w:val="24"/>
          <w:szCs w:val="24"/>
        </w:rPr>
        <w:lastRenderedPageBreak/>
        <w:t xml:space="preserve">TENER </w:t>
      </w:r>
      <w:r w:rsidRPr="00857BD3">
        <w:rPr>
          <w:color w:val="000000"/>
          <w:sz w:val="24"/>
          <w:szCs w:val="24"/>
        </w:rPr>
        <w:t>como pruebas los documentos aportados con el escrito de tutela.</w:t>
      </w:r>
    </w:p>
    <w:p w14:paraId="362E6C1B" w14:textId="77777777" w:rsidR="00042E3E" w:rsidRPr="00857BD3" w:rsidRDefault="00042E3E" w:rsidP="00857BD3">
      <w:pPr>
        <w:pStyle w:val="Prrafodelista"/>
        <w:spacing w:line="276" w:lineRule="auto"/>
        <w:ind w:left="0"/>
        <w:rPr>
          <w:sz w:val="24"/>
          <w:szCs w:val="24"/>
        </w:rPr>
      </w:pPr>
    </w:p>
    <w:p w14:paraId="30F2BCB5" w14:textId="2EA71F6E" w:rsidR="000D2239" w:rsidRPr="00857BD3" w:rsidRDefault="000D2239" w:rsidP="00857BD3">
      <w:pPr>
        <w:pStyle w:val="Prrafodelista"/>
        <w:numPr>
          <w:ilvl w:val="0"/>
          <w:numId w:val="13"/>
        </w:numPr>
        <w:spacing w:line="276" w:lineRule="auto"/>
        <w:ind w:left="0" w:firstLine="0"/>
        <w:rPr>
          <w:b/>
          <w:bCs/>
          <w:sz w:val="24"/>
          <w:szCs w:val="24"/>
        </w:rPr>
      </w:pPr>
      <w:r w:rsidRPr="00857BD3">
        <w:rPr>
          <w:b/>
          <w:bCs/>
          <w:sz w:val="24"/>
          <w:szCs w:val="24"/>
        </w:rPr>
        <w:t xml:space="preserve">REQUERIR </w:t>
      </w:r>
      <w:r w:rsidRPr="00857BD3">
        <w:rPr>
          <w:sz w:val="24"/>
          <w:szCs w:val="24"/>
        </w:rPr>
        <w:t>al abogado Luis Alfredo Rojas León para que informe sobre el estado actual de la sanción disciplinaria que recae en su contra.</w:t>
      </w:r>
    </w:p>
    <w:p w14:paraId="4F51DB4F" w14:textId="77777777" w:rsidR="000D2239" w:rsidRPr="00857BD3" w:rsidRDefault="000D2239" w:rsidP="00857BD3">
      <w:pPr>
        <w:spacing w:line="276" w:lineRule="auto"/>
        <w:rPr>
          <w:sz w:val="24"/>
          <w:szCs w:val="24"/>
        </w:rPr>
      </w:pPr>
    </w:p>
    <w:p w14:paraId="290F6992" w14:textId="4E804C33" w:rsidR="000D2239" w:rsidRPr="00857BD3" w:rsidRDefault="000D2239" w:rsidP="00857BD3">
      <w:pPr>
        <w:pStyle w:val="Prrafodelista"/>
        <w:numPr>
          <w:ilvl w:val="0"/>
          <w:numId w:val="13"/>
        </w:numPr>
        <w:spacing w:line="276" w:lineRule="auto"/>
        <w:ind w:left="0" w:firstLine="0"/>
        <w:rPr>
          <w:sz w:val="24"/>
          <w:szCs w:val="24"/>
        </w:rPr>
      </w:pPr>
      <w:r w:rsidRPr="00857BD3">
        <w:rPr>
          <w:b/>
          <w:bCs/>
          <w:sz w:val="24"/>
          <w:szCs w:val="24"/>
        </w:rPr>
        <w:t>OFICIAR</w:t>
      </w:r>
      <w:r w:rsidRPr="00857BD3">
        <w:rPr>
          <w:sz w:val="24"/>
          <w:szCs w:val="24"/>
        </w:rPr>
        <w:t xml:space="preserve"> </w:t>
      </w:r>
      <w:r w:rsidR="00CF1371" w:rsidRPr="00857BD3">
        <w:rPr>
          <w:sz w:val="24"/>
          <w:szCs w:val="24"/>
        </w:rPr>
        <w:t>al</w:t>
      </w:r>
      <w:r w:rsidRPr="00857BD3">
        <w:rPr>
          <w:sz w:val="24"/>
          <w:szCs w:val="24"/>
        </w:rPr>
        <w:t xml:space="preserve"> Consejo Superior de la Judicatura, con el fin de solicitarle que se sirva informar sobre el estado actual de la sanción disciplinaria que recae contra el abogado Luis Alfredo Rojas León.</w:t>
      </w:r>
    </w:p>
    <w:p w14:paraId="7642A5E6" w14:textId="77777777" w:rsidR="000A22DF" w:rsidRPr="00857BD3" w:rsidRDefault="000A22DF" w:rsidP="00857BD3">
      <w:pPr>
        <w:spacing w:line="276" w:lineRule="auto"/>
        <w:rPr>
          <w:sz w:val="24"/>
          <w:szCs w:val="24"/>
        </w:rPr>
      </w:pPr>
    </w:p>
    <w:p w14:paraId="46138784" w14:textId="2CF78E1A" w:rsidR="000A22DF" w:rsidRPr="00857BD3" w:rsidRDefault="000A22DF" w:rsidP="00857BD3">
      <w:pPr>
        <w:pStyle w:val="Prrafodelista"/>
        <w:numPr>
          <w:ilvl w:val="0"/>
          <w:numId w:val="13"/>
        </w:numPr>
        <w:spacing w:line="276" w:lineRule="auto"/>
        <w:ind w:left="0" w:firstLine="0"/>
        <w:rPr>
          <w:sz w:val="24"/>
          <w:szCs w:val="24"/>
        </w:rPr>
      </w:pPr>
      <w:r w:rsidRPr="00857BD3">
        <w:rPr>
          <w:b/>
          <w:bCs/>
          <w:sz w:val="24"/>
          <w:szCs w:val="24"/>
        </w:rPr>
        <w:t>REQUERIR</w:t>
      </w:r>
      <w:r w:rsidRPr="00857BD3">
        <w:rPr>
          <w:sz w:val="24"/>
          <w:szCs w:val="24"/>
        </w:rPr>
        <w:t xml:space="preserve"> al abogado Luis Alfredo Rojas León para que informe por escrito</w:t>
      </w:r>
      <w:r w:rsidR="00E50237" w:rsidRPr="00857BD3">
        <w:rPr>
          <w:sz w:val="24"/>
          <w:szCs w:val="24"/>
        </w:rPr>
        <w:t xml:space="preserve"> </w:t>
      </w:r>
      <w:r w:rsidRPr="00857BD3">
        <w:rPr>
          <w:sz w:val="24"/>
          <w:szCs w:val="24"/>
        </w:rPr>
        <w:t>a Edgar Enrique Leguizamón Alberto</w:t>
      </w:r>
      <w:r w:rsidR="00E50237" w:rsidRPr="00857BD3">
        <w:rPr>
          <w:sz w:val="24"/>
          <w:szCs w:val="24"/>
        </w:rPr>
        <w:t>, con copia que deberá ser allegada al expediente contentivo de la presente acción de tutela</w:t>
      </w:r>
      <w:r w:rsidR="00DE0C52" w:rsidRPr="00857BD3">
        <w:rPr>
          <w:sz w:val="24"/>
          <w:szCs w:val="24"/>
        </w:rPr>
        <w:t xml:space="preserve"> junto con la dirección de notificaciones del referido señor</w:t>
      </w:r>
      <w:r w:rsidR="00E50237" w:rsidRPr="00857BD3">
        <w:rPr>
          <w:sz w:val="24"/>
          <w:szCs w:val="24"/>
        </w:rPr>
        <w:t xml:space="preserve">, </w:t>
      </w:r>
      <w:r w:rsidRPr="00857BD3">
        <w:rPr>
          <w:sz w:val="24"/>
          <w:szCs w:val="24"/>
        </w:rPr>
        <w:t>que podrá actuar en nombre propio en el presente trámite procesal o nombrar a un nuevo apoderado</w:t>
      </w:r>
      <w:r w:rsidR="00042E3E" w:rsidRPr="00857BD3">
        <w:rPr>
          <w:sz w:val="24"/>
          <w:szCs w:val="24"/>
        </w:rPr>
        <w:t>.</w:t>
      </w:r>
    </w:p>
    <w:p w14:paraId="16505E2A" w14:textId="77777777" w:rsidR="00EA2AD9" w:rsidRPr="00857BD3" w:rsidRDefault="00EA2AD9" w:rsidP="00857BD3">
      <w:pPr>
        <w:spacing w:line="276" w:lineRule="auto"/>
        <w:rPr>
          <w:b/>
          <w:sz w:val="24"/>
          <w:szCs w:val="24"/>
        </w:rPr>
      </w:pPr>
    </w:p>
    <w:p w14:paraId="3E16BD96" w14:textId="54A4D334" w:rsidR="000E3941" w:rsidRPr="00857BD3" w:rsidRDefault="000E3941" w:rsidP="00857BD3">
      <w:pPr>
        <w:pStyle w:val="Prrafodelista"/>
        <w:numPr>
          <w:ilvl w:val="0"/>
          <w:numId w:val="13"/>
        </w:numPr>
        <w:spacing w:line="276" w:lineRule="auto"/>
        <w:ind w:left="0" w:firstLine="0"/>
        <w:rPr>
          <w:sz w:val="24"/>
          <w:szCs w:val="24"/>
        </w:rPr>
      </w:pPr>
      <w:r w:rsidRPr="00857BD3">
        <w:rPr>
          <w:b/>
          <w:sz w:val="24"/>
          <w:szCs w:val="24"/>
        </w:rPr>
        <w:t>SUSPENDER</w:t>
      </w:r>
      <w:r w:rsidRPr="00857BD3">
        <w:rPr>
          <w:sz w:val="24"/>
          <w:szCs w:val="24"/>
        </w:rPr>
        <w:t xml:space="preserve"> </w:t>
      </w:r>
      <w:r w:rsidRPr="00857BD3">
        <w:rPr>
          <w:sz w:val="24"/>
          <w:szCs w:val="24"/>
          <w:lang w:val="es-ES"/>
        </w:rPr>
        <w:t>los términos de la presente acción constitucional hasta tanto se dé cumplimiento a las órdenes impartidas en esta providencia y el expediente regrese al Despacho desde la Secretaría General.</w:t>
      </w:r>
    </w:p>
    <w:p w14:paraId="2A6C8FB0" w14:textId="77777777" w:rsidR="000E3941" w:rsidRPr="00857BD3" w:rsidRDefault="000E3941" w:rsidP="00857BD3">
      <w:pPr>
        <w:pStyle w:val="Textoindependiente21"/>
        <w:spacing w:after="0" w:line="276" w:lineRule="auto"/>
        <w:ind w:left="0"/>
        <w:jc w:val="both"/>
        <w:rPr>
          <w:rFonts w:cs="Arial"/>
          <w:sz w:val="24"/>
          <w:szCs w:val="24"/>
        </w:rPr>
      </w:pPr>
    </w:p>
    <w:p w14:paraId="4DD10BC6" w14:textId="1ACE478F" w:rsidR="00211F0C" w:rsidRPr="00857BD3" w:rsidRDefault="00041C53" w:rsidP="00857BD3">
      <w:pPr>
        <w:pStyle w:val="Textoindependiente21"/>
        <w:spacing w:after="0" w:line="276" w:lineRule="auto"/>
        <w:ind w:left="0"/>
        <w:jc w:val="center"/>
        <w:rPr>
          <w:rFonts w:cs="Arial"/>
          <w:sz w:val="24"/>
          <w:szCs w:val="24"/>
        </w:rPr>
      </w:pPr>
      <w:r w:rsidRPr="00857BD3">
        <w:rPr>
          <w:rFonts w:cs="Arial"/>
          <w:b/>
          <w:sz w:val="24"/>
          <w:szCs w:val="24"/>
        </w:rPr>
        <w:t>NOTIFÍQUESE Y CÚMPLASE</w:t>
      </w:r>
    </w:p>
    <w:p w14:paraId="6BB275B6" w14:textId="77777777" w:rsidR="00041C53" w:rsidRPr="00857BD3" w:rsidRDefault="00041C53" w:rsidP="00857BD3">
      <w:pPr>
        <w:pStyle w:val="Textoindependiente21"/>
        <w:spacing w:after="0" w:line="276" w:lineRule="auto"/>
        <w:ind w:left="0"/>
        <w:jc w:val="center"/>
        <w:rPr>
          <w:rFonts w:cs="Arial"/>
          <w:b/>
          <w:sz w:val="24"/>
          <w:szCs w:val="24"/>
        </w:rPr>
      </w:pPr>
    </w:p>
    <w:p w14:paraId="0BD45B07" w14:textId="4A562C5D" w:rsidR="00411A7A" w:rsidRPr="00857BD3" w:rsidRDefault="00411A7A" w:rsidP="00857BD3">
      <w:pPr>
        <w:pStyle w:val="Textoindependiente21"/>
        <w:spacing w:after="0" w:line="276" w:lineRule="auto"/>
        <w:ind w:left="0"/>
        <w:jc w:val="center"/>
        <w:rPr>
          <w:rFonts w:cs="Arial"/>
          <w:b/>
          <w:sz w:val="24"/>
          <w:szCs w:val="24"/>
        </w:rPr>
      </w:pPr>
    </w:p>
    <w:p w14:paraId="66F0C6BF" w14:textId="17DE6908" w:rsidR="00EE0F80" w:rsidRPr="00857BD3" w:rsidRDefault="00EE0F80" w:rsidP="00857BD3">
      <w:pPr>
        <w:pStyle w:val="Textoindependiente21"/>
        <w:spacing w:after="0" w:line="276" w:lineRule="auto"/>
        <w:ind w:left="0"/>
        <w:jc w:val="center"/>
        <w:rPr>
          <w:rFonts w:cs="Arial"/>
          <w:b/>
          <w:sz w:val="24"/>
          <w:szCs w:val="24"/>
        </w:rPr>
      </w:pPr>
    </w:p>
    <w:p w14:paraId="4A700C35" w14:textId="77777777" w:rsidR="001E2FBA" w:rsidRPr="00857BD3" w:rsidRDefault="001E2FBA" w:rsidP="00857BD3">
      <w:pPr>
        <w:pStyle w:val="Textoindependiente21"/>
        <w:spacing w:after="0" w:line="276" w:lineRule="auto"/>
        <w:ind w:left="0"/>
        <w:jc w:val="center"/>
        <w:rPr>
          <w:rFonts w:cs="Arial"/>
          <w:b/>
          <w:sz w:val="24"/>
          <w:szCs w:val="24"/>
        </w:rPr>
      </w:pPr>
    </w:p>
    <w:p w14:paraId="6CB4D1A4" w14:textId="77777777" w:rsidR="00211F0C" w:rsidRPr="00857BD3" w:rsidRDefault="00211F0C" w:rsidP="00857BD3">
      <w:pPr>
        <w:pStyle w:val="Textoindependiente21"/>
        <w:spacing w:after="0" w:line="276" w:lineRule="auto"/>
        <w:ind w:left="0"/>
        <w:jc w:val="center"/>
        <w:rPr>
          <w:rFonts w:cs="Arial"/>
          <w:b/>
          <w:sz w:val="24"/>
          <w:szCs w:val="24"/>
        </w:rPr>
      </w:pPr>
      <w:r w:rsidRPr="00857BD3">
        <w:rPr>
          <w:rFonts w:cs="Arial"/>
          <w:b/>
          <w:sz w:val="24"/>
          <w:szCs w:val="24"/>
        </w:rPr>
        <w:t>JAIME ENRIQUE RODRÍGUEZ NAVAS</w:t>
      </w:r>
    </w:p>
    <w:p w14:paraId="6FDB5FF6" w14:textId="77777777" w:rsidR="004849BB" w:rsidRPr="00857BD3" w:rsidRDefault="00211F0C" w:rsidP="00857BD3">
      <w:pPr>
        <w:pStyle w:val="Textoindependiente21"/>
        <w:spacing w:after="0" w:line="276" w:lineRule="auto"/>
        <w:ind w:left="0"/>
        <w:jc w:val="center"/>
        <w:rPr>
          <w:rFonts w:cs="Arial"/>
          <w:sz w:val="24"/>
          <w:szCs w:val="24"/>
        </w:rPr>
      </w:pPr>
      <w:r w:rsidRPr="00857BD3">
        <w:rPr>
          <w:rFonts w:cs="Arial"/>
          <w:b/>
          <w:sz w:val="24"/>
          <w:szCs w:val="24"/>
        </w:rPr>
        <w:t>Magistrado</w:t>
      </w:r>
    </w:p>
    <w:sectPr w:rsidR="004849BB" w:rsidRPr="00857BD3" w:rsidSect="006D1B50">
      <w:headerReference w:type="default" r:id="rId11"/>
      <w:footerReference w:type="default" r:id="rId12"/>
      <w:headerReference w:type="first" r:id="rId13"/>
      <w:footerReference w:type="first" r:id="rId14"/>
      <w:pgSz w:w="12242" w:h="18722" w:code="119"/>
      <w:pgMar w:top="2552" w:right="1418" w:bottom="1985" w:left="1701" w:header="709" w:footer="970" w:gutter="0"/>
      <w:pgNumType w:start="3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DE9DB7" w14:textId="77777777" w:rsidR="00CC4578" w:rsidRDefault="00CC4578" w:rsidP="00117091">
      <w:r>
        <w:separator/>
      </w:r>
    </w:p>
  </w:endnote>
  <w:endnote w:type="continuationSeparator" w:id="0">
    <w:p w14:paraId="711C9028" w14:textId="77777777" w:rsidR="00CC4578" w:rsidRDefault="00CC4578"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8C48A" w14:textId="77777777" w:rsidR="001E2FBA" w:rsidRDefault="001E2FBA" w:rsidP="001E2FBA">
    <w:pPr>
      <w:pStyle w:val="Encabezado"/>
      <w:jc w:val="center"/>
      <w:rPr>
        <w:color w:val="767171"/>
        <w:sz w:val="20"/>
        <w:szCs w:val="20"/>
      </w:rPr>
    </w:pPr>
    <w:r w:rsidRPr="00A21194">
      <w:rPr>
        <w:color w:val="767171"/>
        <w:sz w:val="20"/>
        <w:szCs w:val="20"/>
      </w:rPr>
      <w:t>Calle 12 No. 7-65 – Tel: (57-1) 350-6700 – Bogotá D.C. – Colombia</w:t>
    </w:r>
  </w:p>
  <w:p w14:paraId="044527C1" w14:textId="52F8C4F6" w:rsidR="005246BA" w:rsidRDefault="001E2FBA" w:rsidP="001E2FBA">
    <w:pPr>
      <w:pStyle w:val="Piedepgina"/>
      <w:jc w:val="center"/>
    </w:pPr>
    <w:r w:rsidRPr="00A21194">
      <w:rPr>
        <w:color w:val="767171"/>
        <w:sz w:val="20"/>
        <w:szCs w:val="20"/>
      </w:rPr>
      <w:t>www.consejodeestado.gov.co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6B0D8" w14:textId="77777777" w:rsidR="001E2FBA" w:rsidRPr="001E2FBA" w:rsidRDefault="001E2FBA" w:rsidP="001E2FBA">
    <w:pPr>
      <w:tabs>
        <w:tab w:val="center" w:pos="4252"/>
        <w:tab w:val="right" w:pos="8504"/>
      </w:tabs>
      <w:jc w:val="center"/>
      <w:rPr>
        <w:color w:val="767171"/>
        <w:sz w:val="20"/>
        <w:szCs w:val="20"/>
      </w:rPr>
    </w:pPr>
    <w:r w:rsidRPr="001E2FBA">
      <w:rPr>
        <w:color w:val="767171"/>
        <w:sz w:val="20"/>
        <w:szCs w:val="20"/>
      </w:rPr>
      <w:t>Calle 12 No. 7-65 – Tel: (57-1) 350-6700 – Bogotá D.C. – Colombia</w:t>
    </w:r>
  </w:p>
  <w:p w14:paraId="5CC0FDFD" w14:textId="368B0E02" w:rsidR="00F91B32" w:rsidRPr="005246BA" w:rsidRDefault="001E2FBA" w:rsidP="001E2FBA">
    <w:pPr>
      <w:pStyle w:val="Piedepgina"/>
      <w:tabs>
        <w:tab w:val="clear" w:pos="4252"/>
        <w:tab w:val="clear" w:pos="8504"/>
      </w:tabs>
      <w:jc w:val="center"/>
    </w:pPr>
    <w:r w:rsidRPr="001E2FBA">
      <w:rPr>
        <w:color w:val="767171"/>
        <w:sz w:val="20"/>
        <w:szCs w:val="20"/>
      </w:rPr>
      <w:t>www.consejodeestado.gov.co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FE3E95" w14:textId="77777777" w:rsidR="00CC4578" w:rsidRDefault="00CC4578" w:rsidP="00117091">
      <w:r>
        <w:separator/>
      </w:r>
    </w:p>
  </w:footnote>
  <w:footnote w:type="continuationSeparator" w:id="0">
    <w:p w14:paraId="2CD81996" w14:textId="77777777" w:rsidR="00CC4578" w:rsidRDefault="00CC4578" w:rsidP="00117091">
      <w:r>
        <w:continuationSeparator/>
      </w:r>
    </w:p>
  </w:footnote>
  <w:footnote w:id="1">
    <w:p w14:paraId="6109CECF" w14:textId="60B304C6" w:rsidR="0052553E" w:rsidRPr="0052553E" w:rsidRDefault="0052553E" w:rsidP="00C070A7">
      <w:pPr>
        <w:pStyle w:val="Textonotapie"/>
      </w:pPr>
      <w:r>
        <w:rPr>
          <w:rStyle w:val="Refdenotaalpie"/>
        </w:rPr>
        <w:footnoteRef/>
      </w:r>
      <w:r>
        <w:t xml:space="preserve"> </w:t>
      </w:r>
      <w:r w:rsidR="004E7414">
        <w:t>Ver, archivo</w:t>
      </w:r>
      <w:r w:rsidR="00C070A7">
        <w:t xml:space="preserve">, </w:t>
      </w:r>
      <w:r w:rsidR="004E7414">
        <w:t>certificado</w:t>
      </w:r>
      <w:r w:rsidR="00C73406">
        <w:t xml:space="preserve"> </w:t>
      </w:r>
      <w:r w:rsidR="00A66623" w:rsidRPr="00A66623">
        <w:t>98FC2A4122330D3E 91C543E16372EDDA 8D845E084FD67196 33FCC55FBA47FDF4</w:t>
      </w:r>
      <w:r>
        <w:t>.</w:t>
      </w:r>
    </w:p>
  </w:footnote>
  <w:footnote w:id="2">
    <w:p w14:paraId="172640AC" w14:textId="4BC3AF47" w:rsidR="0020574F" w:rsidRPr="0020574F" w:rsidRDefault="0020574F">
      <w:pPr>
        <w:pStyle w:val="Textonotapie"/>
      </w:pPr>
      <w:r>
        <w:rPr>
          <w:rStyle w:val="Refdenotaalpie"/>
        </w:rPr>
        <w:footnoteRef/>
      </w:r>
      <w:r>
        <w:t xml:space="preserve"> </w:t>
      </w:r>
      <w:r w:rsidRPr="0020574F">
        <w:t>Identificada con el n.° único d</w:t>
      </w:r>
      <w:r>
        <w:t>e radicación 85001-33-33-001-2019-00356-01.</w:t>
      </w:r>
    </w:p>
  </w:footnote>
  <w:footnote w:id="3">
    <w:p w14:paraId="0B359F67" w14:textId="029EA6B4" w:rsidR="00F069D7" w:rsidRPr="00F069D7" w:rsidRDefault="00F069D7">
      <w:pPr>
        <w:pStyle w:val="Textonotapie"/>
      </w:pPr>
      <w:r>
        <w:rPr>
          <w:rStyle w:val="Refdenotaalpie"/>
        </w:rPr>
        <w:footnoteRef/>
      </w:r>
      <w:r>
        <w:t xml:space="preserve"> </w:t>
      </w:r>
      <w:r w:rsidRPr="00F069D7">
        <w:t>Dictada por el Juzgado Primero A</w:t>
      </w:r>
      <w:r>
        <w:t>dministrativo del Circuito Judicial de Yopal el 12 de marzo de 2009, aclarada mediante providencia del 16 de abril de ese año, dentro de la acción de nulidad y restablecimiento instaurada por el actor contra la Caja Nacional de Previsión Social (Cajanal), identificada con el n.° único de radicación 85001-33-31-001-2007-00291-00.</w:t>
      </w:r>
    </w:p>
  </w:footnote>
  <w:footnote w:id="4">
    <w:p w14:paraId="38A519AA" w14:textId="12D2F2DC" w:rsidR="00B04B67" w:rsidRPr="00B04B67" w:rsidRDefault="00B04B67">
      <w:pPr>
        <w:pStyle w:val="Textonotapie"/>
      </w:pPr>
      <w:r>
        <w:rPr>
          <w:rStyle w:val="Refdenotaalpie"/>
        </w:rPr>
        <w:footnoteRef/>
      </w:r>
      <w:r>
        <w:t xml:space="preserve"> Q</w:t>
      </w:r>
      <w:r w:rsidRPr="00B04B67">
        <w:t>uien se identifica con la cédula de ciudadanía n.° 6.752.166 expedida en el municipio de Tunja (Boyacá) y con la tarjeta profesional n.° 54.264 expedida por el Consejo Superior de la Judicatura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5304763"/>
      <w:docPartObj>
        <w:docPartGallery w:val="Page Numbers (Top of Page)"/>
        <w:docPartUnique/>
      </w:docPartObj>
    </w:sdtPr>
    <w:sdtEndPr>
      <w:rPr>
        <w:noProof/>
        <w:sz w:val="24"/>
        <w:szCs w:val="24"/>
      </w:rPr>
    </w:sdtEndPr>
    <w:sdtContent>
      <w:p w14:paraId="5BFF3C34" w14:textId="76FD38EB" w:rsidR="005246BA" w:rsidRPr="005246BA" w:rsidRDefault="001E2FBA" w:rsidP="001E2FBA">
        <w:pPr>
          <w:pStyle w:val="Encabezado"/>
          <w:tabs>
            <w:tab w:val="clear" w:pos="4252"/>
            <w:tab w:val="clear" w:pos="8504"/>
          </w:tabs>
          <w:jc w:val="right"/>
          <w:rPr>
            <w:sz w:val="24"/>
            <w:szCs w:val="24"/>
          </w:rPr>
        </w:pPr>
        <w:r w:rsidRPr="001E2FBA">
          <w:rPr>
            <w:noProof/>
            <w:sz w:val="28"/>
            <w:szCs w:val="28"/>
            <w:lang w:eastAsia="es-CO"/>
          </w:rPr>
          <w:drawing>
            <wp:anchor distT="0" distB="0" distL="114300" distR="114300" simplePos="0" relativeHeight="251664384" behindDoc="0" locked="0" layoutInCell="1" allowOverlap="1" wp14:anchorId="2E9B2822" wp14:editId="149502BF">
              <wp:simplePos x="0" y="0"/>
              <wp:positionH relativeFrom="column">
                <wp:posOffset>-474980</wp:posOffset>
              </wp:positionH>
              <wp:positionV relativeFrom="paragraph">
                <wp:posOffset>3175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51A5D6EA" w14:textId="3E028B23" w:rsidR="001E2FBA" w:rsidRPr="001E2FBA" w:rsidRDefault="001E2FBA" w:rsidP="001E2FBA">
    <w:pPr>
      <w:jc w:val="right"/>
      <w:rPr>
        <w:sz w:val="24"/>
        <w:szCs w:val="24"/>
      </w:rPr>
    </w:pPr>
  </w:p>
  <w:p w14:paraId="6232A5FF" w14:textId="77777777" w:rsidR="001E2FBA" w:rsidRPr="001E2FBA" w:rsidRDefault="001E2FBA" w:rsidP="001E2FBA">
    <w:r w:rsidRPr="001E2FBA">
      <w:rPr>
        <w:noProof/>
        <w:sz w:val="20"/>
        <w:szCs w:val="20"/>
        <w:lang w:eastAsia="es-CO"/>
      </w:rPr>
      <mc:AlternateContent>
        <mc:Choice Requires="wps">
          <w:drawing>
            <wp:anchor distT="0" distB="0" distL="114300" distR="114300" simplePos="0" relativeHeight="251663360" behindDoc="0" locked="0" layoutInCell="1" allowOverlap="1" wp14:anchorId="1791B375" wp14:editId="4B9E4F91">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2A6369A"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C6TFc10AEAAIsDAAAO&#10;AAAAAAAAAAAAAAAAAC4CAABkcnMvZTJvRG9jLnhtbFBLAQItABQABgAIAAAAIQAgexct3AAAAAgB&#10;AAAPAAAAAAAAAAAAAAAAACoEAABkcnMvZG93bnJldi54bWxQSwUGAAAAAAQABADzAAAAMwUAAAAA&#10;" strokeweight="2.25pt">
              <v:shadow color="#1f3763" opacity=".5" offset="1pt"/>
            </v:shape>
          </w:pict>
        </mc:Fallback>
      </mc:AlternateContent>
    </w:r>
  </w:p>
  <w:p w14:paraId="4C17236B" w14:textId="7EF85B95" w:rsidR="001E2FBA" w:rsidRPr="001E2FBA" w:rsidRDefault="001E2FBA" w:rsidP="001E2FBA">
    <w:pPr>
      <w:jc w:val="right"/>
      <w:rPr>
        <w:color w:val="767171"/>
        <w:sz w:val="20"/>
        <w:szCs w:val="20"/>
      </w:rPr>
    </w:pPr>
    <w:r w:rsidRPr="001E2FBA">
      <w:rPr>
        <w:color w:val="767171"/>
        <w:sz w:val="20"/>
        <w:szCs w:val="20"/>
      </w:rPr>
      <w:t>Radicado: 11001-03-15-000-2020-</w:t>
    </w:r>
    <w:r w:rsidR="00937F6A" w:rsidRPr="00937F6A">
      <w:rPr>
        <w:color w:val="767171"/>
        <w:sz w:val="20"/>
        <w:szCs w:val="20"/>
      </w:rPr>
      <w:t>0</w:t>
    </w:r>
    <w:r w:rsidR="00100930">
      <w:rPr>
        <w:color w:val="767171"/>
        <w:sz w:val="20"/>
        <w:szCs w:val="20"/>
      </w:rPr>
      <w:t>4100</w:t>
    </w:r>
    <w:r w:rsidRPr="001E2FBA">
      <w:rPr>
        <w:color w:val="767171"/>
        <w:sz w:val="20"/>
        <w:szCs w:val="20"/>
      </w:rPr>
      <w:t>-00</w:t>
    </w:r>
  </w:p>
  <w:p w14:paraId="67DCBAE3" w14:textId="6FBCBF18" w:rsidR="00117091" w:rsidRPr="001E2FBA" w:rsidRDefault="001E2FBA" w:rsidP="001E2FBA">
    <w:pPr>
      <w:jc w:val="right"/>
      <w:rPr>
        <w:color w:val="767171"/>
        <w:sz w:val="20"/>
        <w:szCs w:val="20"/>
      </w:rPr>
    </w:pPr>
    <w:r w:rsidRPr="001E2FBA">
      <w:rPr>
        <w:color w:val="767171"/>
        <w:sz w:val="20"/>
        <w:szCs w:val="20"/>
      </w:rPr>
      <w:tab/>
    </w:r>
    <w:r w:rsidRPr="001E2FBA">
      <w:rPr>
        <w:color w:val="767171"/>
        <w:sz w:val="20"/>
        <w:szCs w:val="20"/>
      </w:rPr>
      <w:tab/>
      <w:t xml:space="preserve">Demandante: </w:t>
    </w:r>
    <w:r w:rsidR="00100930">
      <w:rPr>
        <w:color w:val="767171"/>
        <w:sz w:val="20"/>
        <w:szCs w:val="20"/>
      </w:rPr>
      <w:t>Edgar Enrique Leguizamón Alberto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8275835"/>
      <w:docPartObj>
        <w:docPartGallery w:val="Page Numbers (Top of Page)"/>
        <w:docPartUnique/>
      </w:docPartObj>
    </w:sdtPr>
    <w:sdtEndPr>
      <w:rPr>
        <w:noProof/>
      </w:rPr>
    </w:sdtEndPr>
    <w:sdtContent>
      <w:p w14:paraId="7560551A" w14:textId="0DC64663" w:rsidR="005246BA" w:rsidRDefault="005246BA" w:rsidP="001E2FBA">
        <w:pPr>
          <w:pStyle w:val="Encabezado"/>
          <w:tabs>
            <w:tab w:val="clear" w:pos="4252"/>
            <w:tab w:val="clear" w:pos="8504"/>
          </w:tabs>
          <w:jc w:val="right"/>
        </w:pPr>
        <w:r w:rsidRPr="005246BA">
          <w:rPr>
            <w:noProof/>
            <w:lang w:eastAsia="es-CO"/>
          </w:rPr>
          <w:drawing>
            <wp:anchor distT="0" distB="0" distL="114300" distR="114300" simplePos="0" relativeHeight="251661312" behindDoc="0" locked="0" layoutInCell="1" allowOverlap="1" wp14:anchorId="3F6CC620" wp14:editId="4699651B">
              <wp:simplePos x="0" y="0"/>
              <wp:positionH relativeFrom="column">
                <wp:posOffset>-474980</wp:posOffset>
              </wp:positionH>
              <wp:positionV relativeFrom="paragraph">
                <wp:posOffset>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1D347941" w14:textId="4E5E2F26" w:rsidR="005246BA" w:rsidRPr="005246BA" w:rsidRDefault="005246BA" w:rsidP="001E2FBA">
    <w:pPr>
      <w:jc w:val="right"/>
      <w:rPr>
        <w:sz w:val="24"/>
        <w:szCs w:val="24"/>
      </w:rPr>
    </w:pPr>
  </w:p>
  <w:p w14:paraId="3CE96AF9" w14:textId="77777777" w:rsidR="005246BA" w:rsidRPr="005246BA" w:rsidRDefault="005246BA" w:rsidP="001E2FBA">
    <w:pPr>
      <w:spacing w:line="252" w:lineRule="auto"/>
      <w:jc w:val="center"/>
      <w:rPr>
        <w:b/>
        <w:caps/>
        <w:color w:val="000000"/>
        <w:sz w:val="24"/>
      </w:rPr>
    </w:pPr>
    <w:r w:rsidRPr="005246BA">
      <w:rPr>
        <w:b/>
        <w:caps/>
        <w:color w:val="000000"/>
        <w:sz w:val="24"/>
      </w:rPr>
      <w:t>CONSEJO DE ESTADO</w:t>
    </w:r>
  </w:p>
  <w:p w14:paraId="61B99AEA" w14:textId="77777777" w:rsidR="005246BA" w:rsidRPr="005246BA" w:rsidRDefault="005246BA" w:rsidP="001E2FBA">
    <w:pPr>
      <w:spacing w:line="252" w:lineRule="auto"/>
      <w:jc w:val="center"/>
      <w:rPr>
        <w:b/>
        <w:caps/>
        <w:color w:val="000000"/>
        <w:sz w:val="24"/>
      </w:rPr>
    </w:pPr>
    <w:r w:rsidRPr="005246BA">
      <w:rPr>
        <w:b/>
        <w:caps/>
        <w:color w:val="000000"/>
        <w:sz w:val="24"/>
      </w:rPr>
      <w:t>SALA DE LO CONTENCIOSO ADMINISTRATIVO</w:t>
    </w:r>
  </w:p>
  <w:p w14:paraId="4F24CBF6" w14:textId="33F714F3" w:rsidR="00F1441F" w:rsidRPr="005246BA" w:rsidRDefault="005246BA" w:rsidP="001E2FBA">
    <w:pPr>
      <w:spacing w:line="252" w:lineRule="auto"/>
      <w:jc w:val="center"/>
      <w:rPr>
        <w:b/>
        <w:caps/>
        <w:color w:val="000000"/>
        <w:sz w:val="24"/>
      </w:rPr>
    </w:pPr>
    <w:r w:rsidRPr="005246BA">
      <w:rPr>
        <w:b/>
        <w:caps/>
        <w:color w:val="000000"/>
        <w:sz w:val="24"/>
      </w:rPr>
      <w:t>SECCIÓN TERCERA – SUBSECCIÓN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21E16"/>
    <w:multiLevelType w:val="hybridMultilevel"/>
    <w:tmpl w:val="9E4E9CB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9A846B0"/>
    <w:multiLevelType w:val="hybridMultilevel"/>
    <w:tmpl w:val="1A442C38"/>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374F73"/>
    <w:multiLevelType w:val="hybridMultilevel"/>
    <w:tmpl w:val="84E859D6"/>
    <w:lvl w:ilvl="0" w:tplc="B6BC004A">
      <w:start w:val="1"/>
      <w:numFmt w:val="upperRoman"/>
      <w:pStyle w:val="Ttulo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F366421"/>
    <w:multiLevelType w:val="hybridMultilevel"/>
    <w:tmpl w:val="491E735A"/>
    <w:lvl w:ilvl="0" w:tplc="775EEE8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556C2A"/>
    <w:multiLevelType w:val="hybridMultilevel"/>
    <w:tmpl w:val="E2F6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5244B6"/>
    <w:multiLevelType w:val="hybridMultilevel"/>
    <w:tmpl w:val="9AD8C52C"/>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5E871CE3"/>
    <w:multiLevelType w:val="hybridMultilevel"/>
    <w:tmpl w:val="8A7C2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D425D81"/>
    <w:multiLevelType w:val="hybridMultilevel"/>
    <w:tmpl w:val="E2F6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4"/>
  </w:num>
  <w:num w:numId="6">
    <w:abstractNumId w:val="11"/>
  </w:num>
  <w:num w:numId="7">
    <w:abstractNumId w:val="8"/>
  </w:num>
  <w:num w:numId="8">
    <w:abstractNumId w:val="3"/>
  </w:num>
  <w:num w:numId="9">
    <w:abstractNumId w:val="12"/>
  </w:num>
  <w:num w:numId="10">
    <w:abstractNumId w:val="10"/>
  </w:num>
  <w:num w:numId="11">
    <w:abstractNumId w:val="6"/>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6D3C"/>
    <w:rsid w:val="00015A33"/>
    <w:rsid w:val="00015FA6"/>
    <w:rsid w:val="00016A0D"/>
    <w:rsid w:val="00020F1A"/>
    <w:rsid w:val="0003199B"/>
    <w:rsid w:val="00037EDA"/>
    <w:rsid w:val="00040C04"/>
    <w:rsid w:val="00041C53"/>
    <w:rsid w:val="00042E3E"/>
    <w:rsid w:val="0007063E"/>
    <w:rsid w:val="000728E0"/>
    <w:rsid w:val="00073869"/>
    <w:rsid w:val="00082694"/>
    <w:rsid w:val="00083B8F"/>
    <w:rsid w:val="00094E7B"/>
    <w:rsid w:val="000A22DF"/>
    <w:rsid w:val="000A3124"/>
    <w:rsid w:val="000A3CB6"/>
    <w:rsid w:val="000B3102"/>
    <w:rsid w:val="000C2B43"/>
    <w:rsid w:val="000C5DB7"/>
    <w:rsid w:val="000C7B4F"/>
    <w:rsid w:val="000D2239"/>
    <w:rsid w:val="000E3941"/>
    <w:rsid w:val="000F2816"/>
    <w:rsid w:val="000F6324"/>
    <w:rsid w:val="00100930"/>
    <w:rsid w:val="00116E3A"/>
    <w:rsid w:val="00117091"/>
    <w:rsid w:val="001314F6"/>
    <w:rsid w:val="00133F91"/>
    <w:rsid w:val="00134351"/>
    <w:rsid w:val="00136349"/>
    <w:rsid w:val="001371FA"/>
    <w:rsid w:val="00141725"/>
    <w:rsid w:val="0014485E"/>
    <w:rsid w:val="00145765"/>
    <w:rsid w:val="00155E78"/>
    <w:rsid w:val="00166AF6"/>
    <w:rsid w:val="00172467"/>
    <w:rsid w:val="00192CF0"/>
    <w:rsid w:val="00196199"/>
    <w:rsid w:val="001C3C1F"/>
    <w:rsid w:val="001D291E"/>
    <w:rsid w:val="001D4E62"/>
    <w:rsid w:val="001E087B"/>
    <w:rsid w:val="001E2FBA"/>
    <w:rsid w:val="001F31AE"/>
    <w:rsid w:val="001F52D2"/>
    <w:rsid w:val="00201EC3"/>
    <w:rsid w:val="0020574F"/>
    <w:rsid w:val="00211F0C"/>
    <w:rsid w:val="00220D35"/>
    <w:rsid w:val="002230E3"/>
    <w:rsid w:val="00224519"/>
    <w:rsid w:val="002248FD"/>
    <w:rsid w:val="00230E88"/>
    <w:rsid w:val="0023508E"/>
    <w:rsid w:val="00244669"/>
    <w:rsid w:val="00246239"/>
    <w:rsid w:val="002476F7"/>
    <w:rsid w:val="0026436E"/>
    <w:rsid w:val="00281874"/>
    <w:rsid w:val="0028665C"/>
    <w:rsid w:val="00293EAE"/>
    <w:rsid w:val="002A4ED9"/>
    <w:rsid w:val="002B6BE2"/>
    <w:rsid w:val="002C12BC"/>
    <w:rsid w:val="002D480B"/>
    <w:rsid w:val="002E1978"/>
    <w:rsid w:val="003104E4"/>
    <w:rsid w:val="0031514A"/>
    <w:rsid w:val="00335297"/>
    <w:rsid w:val="003425E3"/>
    <w:rsid w:val="00360658"/>
    <w:rsid w:val="00361478"/>
    <w:rsid w:val="00374674"/>
    <w:rsid w:val="003769AA"/>
    <w:rsid w:val="00383425"/>
    <w:rsid w:val="003844BA"/>
    <w:rsid w:val="00384507"/>
    <w:rsid w:val="00387BBC"/>
    <w:rsid w:val="00394A69"/>
    <w:rsid w:val="003A12C4"/>
    <w:rsid w:val="003A7176"/>
    <w:rsid w:val="003B4515"/>
    <w:rsid w:val="003B4907"/>
    <w:rsid w:val="003B53E9"/>
    <w:rsid w:val="003B5D3C"/>
    <w:rsid w:val="003C6B19"/>
    <w:rsid w:val="003C6FC7"/>
    <w:rsid w:val="003D1B94"/>
    <w:rsid w:val="003E0BD3"/>
    <w:rsid w:val="003F2BA3"/>
    <w:rsid w:val="003F7FF5"/>
    <w:rsid w:val="00402998"/>
    <w:rsid w:val="00411A7A"/>
    <w:rsid w:val="00413BBD"/>
    <w:rsid w:val="00413F0D"/>
    <w:rsid w:val="00414600"/>
    <w:rsid w:val="004211FA"/>
    <w:rsid w:val="00424723"/>
    <w:rsid w:val="00430389"/>
    <w:rsid w:val="00430D89"/>
    <w:rsid w:val="00432158"/>
    <w:rsid w:val="00457483"/>
    <w:rsid w:val="004656B0"/>
    <w:rsid w:val="004849BB"/>
    <w:rsid w:val="004857F6"/>
    <w:rsid w:val="00491910"/>
    <w:rsid w:val="00494241"/>
    <w:rsid w:val="00497735"/>
    <w:rsid w:val="004A1D38"/>
    <w:rsid w:val="004A59E5"/>
    <w:rsid w:val="004A6E29"/>
    <w:rsid w:val="004C4F12"/>
    <w:rsid w:val="004D0CCD"/>
    <w:rsid w:val="004D5983"/>
    <w:rsid w:val="004D63F2"/>
    <w:rsid w:val="004E07BA"/>
    <w:rsid w:val="004E3D73"/>
    <w:rsid w:val="004E7414"/>
    <w:rsid w:val="00500B03"/>
    <w:rsid w:val="00522073"/>
    <w:rsid w:val="005246BA"/>
    <w:rsid w:val="0052553E"/>
    <w:rsid w:val="00530CAD"/>
    <w:rsid w:val="00537386"/>
    <w:rsid w:val="0054069D"/>
    <w:rsid w:val="00540879"/>
    <w:rsid w:val="00541422"/>
    <w:rsid w:val="00541BA0"/>
    <w:rsid w:val="00546F02"/>
    <w:rsid w:val="00566726"/>
    <w:rsid w:val="0057176E"/>
    <w:rsid w:val="00573057"/>
    <w:rsid w:val="00585CA2"/>
    <w:rsid w:val="005A6ACD"/>
    <w:rsid w:val="005C5894"/>
    <w:rsid w:val="005D087B"/>
    <w:rsid w:val="005D0C1E"/>
    <w:rsid w:val="005D1791"/>
    <w:rsid w:val="005D38F0"/>
    <w:rsid w:val="005E4910"/>
    <w:rsid w:val="005F3CB1"/>
    <w:rsid w:val="006056CA"/>
    <w:rsid w:val="006101A7"/>
    <w:rsid w:val="006110CA"/>
    <w:rsid w:val="00621F3E"/>
    <w:rsid w:val="0062758F"/>
    <w:rsid w:val="00631E4A"/>
    <w:rsid w:val="006334E8"/>
    <w:rsid w:val="00635971"/>
    <w:rsid w:val="006371BF"/>
    <w:rsid w:val="00651F05"/>
    <w:rsid w:val="00653E9B"/>
    <w:rsid w:val="006615F2"/>
    <w:rsid w:val="00663267"/>
    <w:rsid w:val="00664A8F"/>
    <w:rsid w:val="00685672"/>
    <w:rsid w:val="00690952"/>
    <w:rsid w:val="006976AD"/>
    <w:rsid w:val="006A4765"/>
    <w:rsid w:val="006A47F8"/>
    <w:rsid w:val="006A6312"/>
    <w:rsid w:val="006A6B54"/>
    <w:rsid w:val="006C3BA5"/>
    <w:rsid w:val="006D1B50"/>
    <w:rsid w:val="006D32BC"/>
    <w:rsid w:val="006D4799"/>
    <w:rsid w:val="006E2222"/>
    <w:rsid w:val="006E7C64"/>
    <w:rsid w:val="006F4691"/>
    <w:rsid w:val="006F6047"/>
    <w:rsid w:val="006F7F36"/>
    <w:rsid w:val="0070023E"/>
    <w:rsid w:val="0072475A"/>
    <w:rsid w:val="00737A0F"/>
    <w:rsid w:val="007406C7"/>
    <w:rsid w:val="0074235D"/>
    <w:rsid w:val="00745D63"/>
    <w:rsid w:val="007467CF"/>
    <w:rsid w:val="00751AD6"/>
    <w:rsid w:val="00755829"/>
    <w:rsid w:val="00760DAF"/>
    <w:rsid w:val="00773A85"/>
    <w:rsid w:val="00782F78"/>
    <w:rsid w:val="00790935"/>
    <w:rsid w:val="007D4A96"/>
    <w:rsid w:val="007F1C17"/>
    <w:rsid w:val="007F276C"/>
    <w:rsid w:val="007F3540"/>
    <w:rsid w:val="007F385C"/>
    <w:rsid w:val="007F69BC"/>
    <w:rsid w:val="007F6E30"/>
    <w:rsid w:val="008006F5"/>
    <w:rsid w:val="008126F2"/>
    <w:rsid w:val="00817206"/>
    <w:rsid w:val="00817A38"/>
    <w:rsid w:val="00822EDC"/>
    <w:rsid w:val="00823E1F"/>
    <w:rsid w:val="0083319F"/>
    <w:rsid w:val="00835345"/>
    <w:rsid w:val="008412FB"/>
    <w:rsid w:val="0084279E"/>
    <w:rsid w:val="00845144"/>
    <w:rsid w:val="0085197E"/>
    <w:rsid w:val="00855024"/>
    <w:rsid w:val="0085611F"/>
    <w:rsid w:val="00857BD3"/>
    <w:rsid w:val="00871943"/>
    <w:rsid w:val="008879C5"/>
    <w:rsid w:val="00892327"/>
    <w:rsid w:val="008C0DBE"/>
    <w:rsid w:val="008C4606"/>
    <w:rsid w:val="008C64B2"/>
    <w:rsid w:val="008D5505"/>
    <w:rsid w:val="008D7532"/>
    <w:rsid w:val="008E74C7"/>
    <w:rsid w:val="008E7A32"/>
    <w:rsid w:val="00900BD2"/>
    <w:rsid w:val="00906DB6"/>
    <w:rsid w:val="00911C03"/>
    <w:rsid w:val="00911C2B"/>
    <w:rsid w:val="009210E8"/>
    <w:rsid w:val="009214E2"/>
    <w:rsid w:val="00923855"/>
    <w:rsid w:val="00932ED9"/>
    <w:rsid w:val="00937F6A"/>
    <w:rsid w:val="00940813"/>
    <w:rsid w:val="009502F8"/>
    <w:rsid w:val="00960484"/>
    <w:rsid w:val="009630D5"/>
    <w:rsid w:val="00964AF9"/>
    <w:rsid w:val="00973BB6"/>
    <w:rsid w:val="0097486A"/>
    <w:rsid w:val="00986FEF"/>
    <w:rsid w:val="00996286"/>
    <w:rsid w:val="009A4799"/>
    <w:rsid w:val="009A5798"/>
    <w:rsid w:val="009B438F"/>
    <w:rsid w:val="009C0F98"/>
    <w:rsid w:val="009E2149"/>
    <w:rsid w:val="009E4DEF"/>
    <w:rsid w:val="009F5813"/>
    <w:rsid w:val="00A0511A"/>
    <w:rsid w:val="00A15ACE"/>
    <w:rsid w:val="00A22571"/>
    <w:rsid w:val="00A25C52"/>
    <w:rsid w:val="00A26DEE"/>
    <w:rsid w:val="00A467BD"/>
    <w:rsid w:val="00A478D9"/>
    <w:rsid w:val="00A57736"/>
    <w:rsid w:val="00A66623"/>
    <w:rsid w:val="00A725D2"/>
    <w:rsid w:val="00A73868"/>
    <w:rsid w:val="00A8203E"/>
    <w:rsid w:val="00A85772"/>
    <w:rsid w:val="00A8702B"/>
    <w:rsid w:val="00A93F4B"/>
    <w:rsid w:val="00A97984"/>
    <w:rsid w:val="00AA5A86"/>
    <w:rsid w:val="00AB33F4"/>
    <w:rsid w:val="00AB57F7"/>
    <w:rsid w:val="00AC243A"/>
    <w:rsid w:val="00AE5822"/>
    <w:rsid w:val="00AF634C"/>
    <w:rsid w:val="00B00068"/>
    <w:rsid w:val="00B04B67"/>
    <w:rsid w:val="00B14389"/>
    <w:rsid w:val="00B15D1C"/>
    <w:rsid w:val="00B167E5"/>
    <w:rsid w:val="00B22B7D"/>
    <w:rsid w:val="00B251D5"/>
    <w:rsid w:val="00B40203"/>
    <w:rsid w:val="00B459D9"/>
    <w:rsid w:val="00B46A0E"/>
    <w:rsid w:val="00B50520"/>
    <w:rsid w:val="00B54FB6"/>
    <w:rsid w:val="00B552F1"/>
    <w:rsid w:val="00B82AE5"/>
    <w:rsid w:val="00B91FD1"/>
    <w:rsid w:val="00B9314A"/>
    <w:rsid w:val="00B97E8B"/>
    <w:rsid w:val="00BB0DD6"/>
    <w:rsid w:val="00BB0FE7"/>
    <w:rsid w:val="00BB13C7"/>
    <w:rsid w:val="00BB79AE"/>
    <w:rsid w:val="00BD5A1A"/>
    <w:rsid w:val="00BD67B1"/>
    <w:rsid w:val="00BF0D35"/>
    <w:rsid w:val="00BF2ACB"/>
    <w:rsid w:val="00BF443B"/>
    <w:rsid w:val="00C018AC"/>
    <w:rsid w:val="00C070A7"/>
    <w:rsid w:val="00C25EFB"/>
    <w:rsid w:val="00C31F60"/>
    <w:rsid w:val="00C33061"/>
    <w:rsid w:val="00C43CA0"/>
    <w:rsid w:val="00C53B7C"/>
    <w:rsid w:val="00C54A33"/>
    <w:rsid w:val="00C66D38"/>
    <w:rsid w:val="00C73406"/>
    <w:rsid w:val="00C7549A"/>
    <w:rsid w:val="00C80FC9"/>
    <w:rsid w:val="00C8226F"/>
    <w:rsid w:val="00C87516"/>
    <w:rsid w:val="00C92045"/>
    <w:rsid w:val="00CB3811"/>
    <w:rsid w:val="00CC4578"/>
    <w:rsid w:val="00CF1371"/>
    <w:rsid w:val="00CF1CDF"/>
    <w:rsid w:val="00D03C11"/>
    <w:rsid w:val="00D0678C"/>
    <w:rsid w:val="00D15183"/>
    <w:rsid w:val="00D163C7"/>
    <w:rsid w:val="00D20454"/>
    <w:rsid w:val="00D2756B"/>
    <w:rsid w:val="00D31837"/>
    <w:rsid w:val="00D43F28"/>
    <w:rsid w:val="00D51D42"/>
    <w:rsid w:val="00D53A8F"/>
    <w:rsid w:val="00D6559A"/>
    <w:rsid w:val="00D70A38"/>
    <w:rsid w:val="00D729A8"/>
    <w:rsid w:val="00D77846"/>
    <w:rsid w:val="00D87340"/>
    <w:rsid w:val="00DB319B"/>
    <w:rsid w:val="00DB4688"/>
    <w:rsid w:val="00DB6EC4"/>
    <w:rsid w:val="00DB7A08"/>
    <w:rsid w:val="00DE0C52"/>
    <w:rsid w:val="00DE7123"/>
    <w:rsid w:val="00E23209"/>
    <w:rsid w:val="00E4328A"/>
    <w:rsid w:val="00E45687"/>
    <w:rsid w:val="00E50237"/>
    <w:rsid w:val="00E52D8A"/>
    <w:rsid w:val="00E560B5"/>
    <w:rsid w:val="00E67CC0"/>
    <w:rsid w:val="00E70863"/>
    <w:rsid w:val="00E70FDF"/>
    <w:rsid w:val="00E75C3A"/>
    <w:rsid w:val="00E7605A"/>
    <w:rsid w:val="00E800E8"/>
    <w:rsid w:val="00E82171"/>
    <w:rsid w:val="00E85ADA"/>
    <w:rsid w:val="00E87355"/>
    <w:rsid w:val="00EA2AD9"/>
    <w:rsid w:val="00EA58FA"/>
    <w:rsid w:val="00EB27E9"/>
    <w:rsid w:val="00EB5059"/>
    <w:rsid w:val="00EB557D"/>
    <w:rsid w:val="00EB57EA"/>
    <w:rsid w:val="00EC289B"/>
    <w:rsid w:val="00EC2BB0"/>
    <w:rsid w:val="00EC38ED"/>
    <w:rsid w:val="00ED72BB"/>
    <w:rsid w:val="00EE0F80"/>
    <w:rsid w:val="00EF4098"/>
    <w:rsid w:val="00F01167"/>
    <w:rsid w:val="00F069D7"/>
    <w:rsid w:val="00F0772F"/>
    <w:rsid w:val="00F07E3B"/>
    <w:rsid w:val="00F1441F"/>
    <w:rsid w:val="00F159E2"/>
    <w:rsid w:val="00F16FD3"/>
    <w:rsid w:val="00F41540"/>
    <w:rsid w:val="00F44CC4"/>
    <w:rsid w:val="00F532EA"/>
    <w:rsid w:val="00F553B1"/>
    <w:rsid w:val="00F66511"/>
    <w:rsid w:val="00F713AF"/>
    <w:rsid w:val="00F8420A"/>
    <w:rsid w:val="00F91918"/>
    <w:rsid w:val="00F91B32"/>
    <w:rsid w:val="00F9236A"/>
    <w:rsid w:val="00F96C71"/>
    <w:rsid w:val="00FA5BD0"/>
    <w:rsid w:val="00FB1B47"/>
    <w:rsid w:val="00FC2C50"/>
    <w:rsid w:val="00FC2CC4"/>
    <w:rsid w:val="00FD3474"/>
    <w:rsid w:val="00FE09DF"/>
    <w:rsid w:val="00FE3D08"/>
    <w:rsid w:val="00FF0699"/>
    <w:rsid w:val="00FF0BD7"/>
    <w:rsid w:val="00FF1225"/>
    <w:rsid w:val="00FF190B"/>
    <w:rsid w:val="00FF55A8"/>
    <w:rsid w:val="00FF5B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59244"/>
  <w15:chartTrackingRefBased/>
  <w15:docId w15:val="{B3DD2CBD-DA02-48C4-991E-FF14B4A58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Arial"/>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6F7"/>
    <w:pPr>
      <w:jc w:val="both"/>
    </w:pPr>
    <w:rPr>
      <w:sz w:val="16"/>
      <w:szCs w:val="16"/>
      <w:lang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C070A7"/>
    <w:rPr>
      <w:szCs w:val="20"/>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rsid w:val="00C070A7"/>
    <w:rPr>
      <w:sz w:val="16"/>
      <w:lang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2A4ED9"/>
    <w:pPr>
      <w:spacing w:line="252" w:lineRule="auto"/>
      <w:jc w:val="center"/>
    </w:pPr>
    <w:rPr>
      <w:b/>
      <w:caps/>
      <w:color w:val="000000"/>
      <w:sz w:val="24"/>
      <w:szCs w:val="16"/>
      <w:lang w:eastAsia="es-ES_tradnl"/>
    </w:rPr>
  </w:style>
  <w:style w:type="character" w:customStyle="1" w:styleId="SinespaciadoCar">
    <w:name w:val="Sin espaciado Car"/>
    <w:aliases w:val="Encabezado1 Car"/>
    <w:link w:val="Sinespaciado"/>
    <w:uiPriority w:val="1"/>
    <w:rsid w:val="002A4ED9"/>
    <w:rPr>
      <w:b/>
      <w:caps/>
      <w:color w:val="000000"/>
      <w:sz w:val="24"/>
      <w:szCs w:val="16"/>
      <w:lang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customStyle="1" w:styleId="normaltextrun">
    <w:name w:val="normaltextrun"/>
    <w:rsid w:val="00211F0C"/>
  </w:style>
  <w:style w:type="paragraph" w:styleId="Textodeglobo">
    <w:name w:val="Balloon Text"/>
    <w:basedOn w:val="Normal"/>
    <w:link w:val="TextodegloboCar"/>
    <w:uiPriority w:val="99"/>
    <w:semiHidden/>
    <w:unhideWhenUsed/>
    <w:rsid w:val="00D03C11"/>
    <w:rPr>
      <w:rFonts w:ascii="Segoe UI" w:hAnsi="Segoe UI" w:cs="Segoe UI"/>
      <w:sz w:val="18"/>
      <w:szCs w:val="18"/>
    </w:rPr>
  </w:style>
  <w:style w:type="character" w:customStyle="1" w:styleId="TextodegloboCar">
    <w:name w:val="Texto de globo Car"/>
    <w:link w:val="Textodeglobo"/>
    <w:uiPriority w:val="99"/>
    <w:semiHidden/>
    <w:rsid w:val="00D03C11"/>
    <w:rPr>
      <w:rFonts w:ascii="Segoe UI" w:hAnsi="Segoe UI" w:cs="Segoe UI"/>
      <w:sz w:val="18"/>
      <w:szCs w:val="18"/>
      <w:lang w:val="es-CO" w:eastAsia="es-ES_tradnl"/>
    </w:rPr>
  </w:style>
  <w:style w:type="paragraph" w:styleId="Prrafodelista">
    <w:name w:val="List Paragraph"/>
    <w:basedOn w:val="Normal"/>
    <w:uiPriority w:val="34"/>
    <w:qFormat/>
    <w:rsid w:val="006E7C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184627">
      <w:bodyDiv w:val="1"/>
      <w:marLeft w:val="0"/>
      <w:marRight w:val="0"/>
      <w:marTop w:val="0"/>
      <w:marBottom w:val="0"/>
      <w:divBdr>
        <w:top w:val="none" w:sz="0" w:space="0" w:color="auto"/>
        <w:left w:val="none" w:sz="0" w:space="0" w:color="auto"/>
        <w:bottom w:val="none" w:sz="0" w:space="0" w:color="auto"/>
        <w:right w:val="none" w:sz="0" w:space="0" w:color="auto"/>
      </w:divBdr>
    </w:div>
    <w:div w:id="637997276">
      <w:bodyDiv w:val="1"/>
      <w:marLeft w:val="0"/>
      <w:marRight w:val="0"/>
      <w:marTop w:val="0"/>
      <w:marBottom w:val="0"/>
      <w:divBdr>
        <w:top w:val="none" w:sz="0" w:space="0" w:color="auto"/>
        <w:left w:val="none" w:sz="0" w:space="0" w:color="auto"/>
        <w:bottom w:val="none" w:sz="0" w:space="0" w:color="auto"/>
        <w:right w:val="none" w:sz="0" w:space="0" w:color="auto"/>
      </w:divBdr>
    </w:div>
    <w:div w:id="859246855">
      <w:bodyDiv w:val="1"/>
      <w:marLeft w:val="0"/>
      <w:marRight w:val="0"/>
      <w:marTop w:val="0"/>
      <w:marBottom w:val="0"/>
      <w:divBdr>
        <w:top w:val="none" w:sz="0" w:space="0" w:color="auto"/>
        <w:left w:val="none" w:sz="0" w:space="0" w:color="auto"/>
        <w:bottom w:val="none" w:sz="0" w:space="0" w:color="auto"/>
        <w:right w:val="none" w:sz="0" w:space="0" w:color="auto"/>
      </w:divBdr>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4" ma:contentTypeDescription="Crear nuevo documento." ma:contentTypeScope="" ma:versionID="009d0fa7a313128e1412fafcd6d28c44">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bdd6e4f71b287bc7376bd530dc6d1a11"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B0F848-B178-4128-8234-A842E821E674}">
  <ds:schemaRefs>
    <ds:schemaRef ds:uri="http://schemas.openxmlformats.org/officeDocument/2006/bibliography"/>
  </ds:schemaRefs>
</ds:datastoreItem>
</file>

<file path=customXml/itemProps2.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3.xml><?xml version="1.0" encoding="utf-8"?>
<ds:datastoreItem xmlns:ds="http://schemas.openxmlformats.org/officeDocument/2006/customXml" ds:itemID="{B57BB4E1-1899-4523-870C-57C003ACF4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0B50BC-EBBD-4B91-8787-19EB22814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1345</Words>
  <Characters>7401</Characters>
  <Application>Microsoft Office Word</Application>
  <DocSecurity>0</DocSecurity>
  <Lines>61</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PAULINA RENDON BENITEZ</dc:creator>
  <cp:keywords/>
  <dc:description/>
  <cp:lastModifiedBy>jaime rodríguez</cp:lastModifiedBy>
  <cp:revision>2</cp:revision>
  <cp:lastPrinted>2020-01-14T15:01:00Z</cp:lastPrinted>
  <dcterms:created xsi:type="dcterms:W3CDTF">2020-09-23T15:13:00Z</dcterms:created>
  <dcterms:modified xsi:type="dcterms:W3CDTF">2020-09-23T15:13:00Z</dcterms:modified>
</cp:coreProperties>
</file>