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CCA00" w14:textId="35913DE9" w:rsidR="001A40E4" w:rsidRPr="0026030A" w:rsidRDefault="00066B29" w:rsidP="00CA5554">
      <w:pPr>
        <w:spacing w:line="360" w:lineRule="auto"/>
        <w:jc w:val="center"/>
        <w:rPr>
          <w:b/>
          <w:sz w:val="24"/>
          <w:szCs w:val="24"/>
        </w:rPr>
      </w:pPr>
      <w:r w:rsidRPr="0026030A">
        <w:rPr>
          <w:b/>
          <w:sz w:val="24"/>
          <w:szCs w:val="24"/>
        </w:rPr>
        <w:t>Consejero Ponente: NICOLÁS YEPES CORRALES</w:t>
      </w:r>
    </w:p>
    <w:p w14:paraId="0E4E44BC" w14:textId="77777777" w:rsidR="00BA3258" w:rsidRPr="0026030A" w:rsidRDefault="00BA3258" w:rsidP="00CA5554">
      <w:pPr>
        <w:spacing w:line="360" w:lineRule="auto"/>
        <w:rPr>
          <w:b/>
          <w:sz w:val="24"/>
          <w:szCs w:val="24"/>
        </w:rPr>
      </w:pPr>
    </w:p>
    <w:p w14:paraId="7E5D37DD" w14:textId="4E8E4B58" w:rsidR="00066B29" w:rsidRDefault="00066B29" w:rsidP="00CA5554">
      <w:pPr>
        <w:spacing w:line="360" w:lineRule="auto"/>
        <w:rPr>
          <w:sz w:val="24"/>
          <w:szCs w:val="24"/>
        </w:rPr>
      </w:pPr>
      <w:r w:rsidRPr="00D25E0A">
        <w:rPr>
          <w:sz w:val="24"/>
          <w:szCs w:val="24"/>
        </w:rPr>
        <w:t>Bogotá</w:t>
      </w:r>
      <w:r w:rsidR="00F14C2A">
        <w:rPr>
          <w:sz w:val="24"/>
          <w:szCs w:val="24"/>
        </w:rPr>
        <w:t>,</w:t>
      </w:r>
      <w:r w:rsidRPr="00D25E0A">
        <w:rPr>
          <w:sz w:val="24"/>
          <w:szCs w:val="24"/>
        </w:rPr>
        <w:t xml:space="preserve"> D.C.,</w:t>
      </w:r>
      <w:r w:rsidR="004D580D">
        <w:rPr>
          <w:sz w:val="24"/>
          <w:szCs w:val="24"/>
        </w:rPr>
        <w:t xml:space="preserve"> </w:t>
      </w:r>
      <w:r w:rsidR="00F14C2A">
        <w:rPr>
          <w:sz w:val="24"/>
          <w:szCs w:val="24"/>
        </w:rPr>
        <w:t>cinco</w:t>
      </w:r>
      <w:r w:rsidR="00DC6CA6" w:rsidRPr="00D25E0A">
        <w:rPr>
          <w:sz w:val="24"/>
          <w:szCs w:val="24"/>
        </w:rPr>
        <w:t xml:space="preserve"> </w:t>
      </w:r>
      <w:r w:rsidR="0071486F" w:rsidRPr="00D25E0A">
        <w:rPr>
          <w:sz w:val="24"/>
          <w:szCs w:val="24"/>
        </w:rPr>
        <w:t>(</w:t>
      </w:r>
      <w:r w:rsidR="00CD70D4">
        <w:rPr>
          <w:sz w:val="24"/>
          <w:szCs w:val="24"/>
        </w:rPr>
        <w:t>0</w:t>
      </w:r>
      <w:r w:rsidR="00F14C2A">
        <w:rPr>
          <w:sz w:val="24"/>
          <w:szCs w:val="24"/>
        </w:rPr>
        <w:t>5</w:t>
      </w:r>
      <w:r w:rsidRPr="00D25E0A">
        <w:rPr>
          <w:sz w:val="24"/>
          <w:szCs w:val="24"/>
        </w:rPr>
        <w:t xml:space="preserve">) de </w:t>
      </w:r>
      <w:r w:rsidR="00F14C2A">
        <w:rPr>
          <w:sz w:val="24"/>
          <w:szCs w:val="24"/>
        </w:rPr>
        <w:t>diciembre</w:t>
      </w:r>
      <w:r w:rsidR="00485227">
        <w:rPr>
          <w:sz w:val="24"/>
          <w:szCs w:val="24"/>
        </w:rPr>
        <w:t xml:space="preserve"> </w:t>
      </w:r>
      <w:r w:rsidR="00403D4F" w:rsidRPr="0026030A">
        <w:rPr>
          <w:sz w:val="24"/>
          <w:szCs w:val="24"/>
        </w:rPr>
        <w:t>de dos mil veinti</w:t>
      </w:r>
      <w:r w:rsidR="003F2E81">
        <w:rPr>
          <w:sz w:val="24"/>
          <w:szCs w:val="24"/>
        </w:rPr>
        <w:t>dós</w:t>
      </w:r>
      <w:r w:rsidR="00403D4F" w:rsidRPr="0026030A">
        <w:rPr>
          <w:sz w:val="24"/>
          <w:szCs w:val="24"/>
        </w:rPr>
        <w:t xml:space="preserve"> (202</w:t>
      </w:r>
      <w:r w:rsidR="003F2E81">
        <w:rPr>
          <w:sz w:val="24"/>
          <w:szCs w:val="24"/>
        </w:rPr>
        <w:t>2</w:t>
      </w:r>
      <w:r w:rsidRPr="0026030A">
        <w:rPr>
          <w:sz w:val="24"/>
          <w:szCs w:val="24"/>
        </w:rPr>
        <w:t>)</w:t>
      </w:r>
    </w:p>
    <w:p w14:paraId="025EC2D6" w14:textId="2FD3791A" w:rsidR="0092710E" w:rsidRDefault="0092710E" w:rsidP="00CA5554">
      <w:pPr>
        <w:spacing w:line="360" w:lineRule="auto"/>
        <w:rPr>
          <w:sz w:val="24"/>
          <w:szCs w:val="24"/>
        </w:rPr>
      </w:pPr>
    </w:p>
    <w:p w14:paraId="578BA653" w14:textId="77777777" w:rsidR="00F14C2A" w:rsidRDefault="00066B29" w:rsidP="00C94147">
      <w:pPr>
        <w:spacing w:line="276" w:lineRule="auto"/>
        <w:rPr>
          <w:bCs/>
          <w:sz w:val="24"/>
          <w:szCs w:val="24"/>
        </w:rPr>
      </w:pPr>
      <w:r w:rsidRPr="0026030A">
        <w:rPr>
          <w:b/>
          <w:sz w:val="24"/>
          <w:szCs w:val="24"/>
        </w:rPr>
        <w:t>Radicación</w:t>
      </w:r>
      <w:r w:rsidRPr="00C21379">
        <w:rPr>
          <w:b/>
          <w:bCs/>
          <w:sz w:val="24"/>
          <w:szCs w:val="24"/>
        </w:rPr>
        <w:t xml:space="preserve">: </w:t>
      </w:r>
      <w:r w:rsidR="00F14C2A" w:rsidRPr="00F14C2A">
        <w:rPr>
          <w:bCs/>
          <w:sz w:val="24"/>
          <w:szCs w:val="24"/>
        </w:rPr>
        <w:t>11001-03-15-000-2022-06386-00</w:t>
      </w:r>
    </w:p>
    <w:p w14:paraId="669B1115" w14:textId="405FE2A9" w:rsidR="00066B29" w:rsidRPr="00B706D7" w:rsidRDefault="000D0EC0" w:rsidP="00C94147">
      <w:pPr>
        <w:spacing w:line="276" w:lineRule="auto"/>
        <w:rPr>
          <w:sz w:val="24"/>
          <w:szCs w:val="24"/>
        </w:rPr>
      </w:pPr>
      <w:r w:rsidRPr="00B706D7">
        <w:rPr>
          <w:b/>
          <w:sz w:val="24"/>
          <w:szCs w:val="24"/>
        </w:rPr>
        <w:t>Accionante</w:t>
      </w:r>
      <w:r w:rsidR="00F52DA6" w:rsidRPr="00C21379">
        <w:rPr>
          <w:b/>
          <w:bCs/>
          <w:sz w:val="24"/>
          <w:szCs w:val="24"/>
        </w:rPr>
        <w:t>:</w:t>
      </w:r>
      <w:r w:rsidR="00F52DA6" w:rsidRPr="00B706D7">
        <w:rPr>
          <w:sz w:val="24"/>
          <w:szCs w:val="24"/>
        </w:rPr>
        <w:t xml:space="preserve"> </w:t>
      </w:r>
      <w:proofErr w:type="spellStart"/>
      <w:r w:rsidR="00F14C2A" w:rsidRPr="00F14C2A">
        <w:rPr>
          <w:sz w:val="24"/>
          <w:szCs w:val="24"/>
        </w:rPr>
        <w:t>Auriestela</w:t>
      </w:r>
      <w:proofErr w:type="spellEnd"/>
      <w:r w:rsidR="00F14C2A" w:rsidRPr="00F14C2A">
        <w:rPr>
          <w:sz w:val="24"/>
          <w:szCs w:val="24"/>
        </w:rPr>
        <w:t xml:space="preserve"> Mendoza Jiménez</w:t>
      </w:r>
    </w:p>
    <w:p w14:paraId="65EB5274" w14:textId="63AE11AB" w:rsidR="00066B29" w:rsidRPr="00B706D7" w:rsidRDefault="00066B29" w:rsidP="00FF5A7F">
      <w:pPr>
        <w:spacing w:line="276" w:lineRule="auto"/>
        <w:rPr>
          <w:sz w:val="24"/>
          <w:szCs w:val="24"/>
        </w:rPr>
      </w:pPr>
      <w:r w:rsidRPr="00B706D7">
        <w:rPr>
          <w:b/>
          <w:sz w:val="24"/>
          <w:szCs w:val="24"/>
        </w:rPr>
        <w:t>Accionado</w:t>
      </w:r>
      <w:r w:rsidR="006669A4" w:rsidRPr="00C21379">
        <w:rPr>
          <w:b/>
          <w:bCs/>
          <w:sz w:val="24"/>
          <w:szCs w:val="24"/>
        </w:rPr>
        <w:t>:</w:t>
      </w:r>
      <w:r w:rsidR="006669A4" w:rsidRPr="00B706D7">
        <w:rPr>
          <w:sz w:val="24"/>
          <w:szCs w:val="24"/>
        </w:rPr>
        <w:t xml:space="preserve"> </w:t>
      </w:r>
      <w:r w:rsidR="00F14C2A">
        <w:rPr>
          <w:sz w:val="24"/>
          <w:szCs w:val="24"/>
        </w:rPr>
        <w:t xml:space="preserve">Sala de decisión oral “A” del </w:t>
      </w:r>
      <w:r w:rsidR="00F14C2A">
        <w:rPr>
          <w:rFonts w:cs="Arial"/>
          <w:sz w:val="24"/>
          <w:szCs w:val="24"/>
        </w:rPr>
        <w:t>Tribunal Administrativo del Atlántico</w:t>
      </w:r>
    </w:p>
    <w:p w14:paraId="0FC727B3" w14:textId="316E2F90" w:rsidR="00066B29" w:rsidRPr="0026030A" w:rsidRDefault="00066B29" w:rsidP="00FF5A7F">
      <w:pPr>
        <w:spacing w:line="276" w:lineRule="auto"/>
        <w:rPr>
          <w:sz w:val="24"/>
          <w:szCs w:val="24"/>
        </w:rPr>
      </w:pPr>
      <w:r w:rsidRPr="0026030A">
        <w:rPr>
          <w:b/>
          <w:sz w:val="24"/>
          <w:szCs w:val="24"/>
        </w:rPr>
        <w:t>Asunto</w:t>
      </w:r>
      <w:r w:rsidRPr="00C21379">
        <w:rPr>
          <w:b/>
          <w:bCs/>
          <w:sz w:val="24"/>
          <w:szCs w:val="24"/>
        </w:rPr>
        <w:t>:</w:t>
      </w:r>
      <w:r w:rsidRPr="0026030A">
        <w:rPr>
          <w:b/>
          <w:sz w:val="24"/>
          <w:szCs w:val="24"/>
        </w:rPr>
        <w:t xml:space="preserve"> </w:t>
      </w:r>
      <w:r w:rsidRPr="0026030A">
        <w:rPr>
          <w:sz w:val="24"/>
          <w:szCs w:val="24"/>
        </w:rPr>
        <w:t xml:space="preserve">Acción de tutela </w:t>
      </w:r>
      <w:r w:rsidR="004174B4" w:rsidRPr="0026030A">
        <w:rPr>
          <w:sz w:val="24"/>
          <w:szCs w:val="24"/>
        </w:rPr>
        <w:t>–</w:t>
      </w:r>
      <w:r w:rsidRPr="0026030A">
        <w:rPr>
          <w:sz w:val="24"/>
          <w:szCs w:val="24"/>
        </w:rPr>
        <w:t xml:space="preserve"> Auto </w:t>
      </w:r>
      <w:r w:rsidR="00F45A51">
        <w:rPr>
          <w:rFonts w:cs="Arial"/>
          <w:sz w:val="24"/>
          <w:szCs w:val="24"/>
        </w:rPr>
        <w:t>que admite</w:t>
      </w:r>
      <w:r w:rsidRPr="0026030A">
        <w:rPr>
          <w:sz w:val="24"/>
          <w:szCs w:val="24"/>
        </w:rPr>
        <w:t xml:space="preserve"> </w:t>
      </w:r>
      <w:r w:rsidR="00F14C2A">
        <w:rPr>
          <w:sz w:val="24"/>
          <w:szCs w:val="24"/>
        </w:rPr>
        <w:t>y niega medida provisional</w:t>
      </w:r>
    </w:p>
    <w:p w14:paraId="7EA3D50A" w14:textId="77777777" w:rsidR="00C32E3E" w:rsidRDefault="00C32E3E" w:rsidP="00FF5A7F">
      <w:pPr>
        <w:spacing w:line="360" w:lineRule="auto"/>
        <w:jc w:val="center"/>
        <w:rPr>
          <w:b/>
          <w:sz w:val="24"/>
          <w:szCs w:val="24"/>
        </w:rPr>
      </w:pPr>
    </w:p>
    <w:p w14:paraId="5D8DB0BF" w14:textId="2C832E15" w:rsidR="00066B29" w:rsidRPr="0026030A" w:rsidRDefault="00066B29" w:rsidP="00FF5A7F">
      <w:pPr>
        <w:spacing w:line="360" w:lineRule="auto"/>
        <w:jc w:val="center"/>
        <w:rPr>
          <w:b/>
          <w:sz w:val="24"/>
          <w:szCs w:val="24"/>
        </w:rPr>
      </w:pPr>
      <w:r w:rsidRPr="0026030A">
        <w:rPr>
          <w:b/>
          <w:sz w:val="24"/>
          <w:szCs w:val="24"/>
        </w:rPr>
        <w:t>I. ANTECEDENTES</w:t>
      </w:r>
    </w:p>
    <w:p w14:paraId="1FC26CC0" w14:textId="35D1682D" w:rsidR="00066B29" w:rsidRDefault="00066B29" w:rsidP="00D50EAA">
      <w:pPr>
        <w:shd w:val="clear" w:color="auto" w:fill="FFFFFF" w:themeFill="background1"/>
        <w:spacing w:line="360" w:lineRule="auto"/>
        <w:rPr>
          <w:sz w:val="24"/>
          <w:szCs w:val="24"/>
        </w:rPr>
      </w:pPr>
    </w:p>
    <w:p w14:paraId="46F529F3" w14:textId="29C7162B" w:rsidR="00E64D82" w:rsidRDefault="00F356E6" w:rsidP="00E64D82">
      <w:pPr>
        <w:spacing w:line="360" w:lineRule="auto"/>
        <w:ind w:right="50"/>
        <w:contextualSpacing/>
        <w:rPr>
          <w:rFonts w:cs="Arial"/>
          <w:sz w:val="24"/>
          <w:szCs w:val="24"/>
          <w:lang w:val="es-ES_tradnl" w:eastAsia="es-ES"/>
        </w:rPr>
      </w:pPr>
      <w:r>
        <w:rPr>
          <w:rFonts w:cs="Arial"/>
          <w:sz w:val="24"/>
          <w:szCs w:val="24"/>
          <w:lang w:val="es-ES_tradnl" w:eastAsia="es-ES"/>
        </w:rPr>
        <w:t xml:space="preserve">1.1.- </w:t>
      </w:r>
      <w:r w:rsidR="0045692C" w:rsidRPr="00826233">
        <w:rPr>
          <w:sz w:val="24"/>
          <w:szCs w:val="24"/>
          <w:shd w:val="clear" w:color="auto" w:fill="FFFFFF" w:themeFill="background1"/>
        </w:rPr>
        <w:t>El suscrito consejero ponente decide sobre la admisión de la acción de tutela</w:t>
      </w:r>
      <w:r w:rsidR="0045692C">
        <w:rPr>
          <w:rStyle w:val="Refdenotaalpie"/>
          <w:sz w:val="24"/>
          <w:szCs w:val="24"/>
          <w:shd w:val="clear" w:color="auto" w:fill="FFFFFF" w:themeFill="background1"/>
        </w:rPr>
        <w:footnoteReference w:id="1"/>
      </w:r>
      <w:r w:rsidR="0045692C">
        <w:rPr>
          <w:rFonts w:cs="Arial"/>
          <w:sz w:val="24"/>
          <w:szCs w:val="24"/>
          <w:lang w:val="es-ES_tradnl" w:eastAsia="es-ES"/>
        </w:rPr>
        <w:t xml:space="preserve"> presentada por l</w:t>
      </w:r>
      <w:r w:rsidR="00481AFA">
        <w:rPr>
          <w:rFonts w:cs="Arial"/>
          <w:sz w:val="24"/>
          <w:szCs w:val="24"/>
          <w:lang w:val="es-ES_tradnl" w:eastAsia="es-ES"/>
        </w:rPr>
        <w:t>a</w:t>
      </w:r>
      <w:r w:rsidR="00F45A51">
        <w:rPr>
          <w:rFonts w:cs="Arial"/>
          <w:sz w:val="24"/>
          <w:szCs w:val="24"/>
          <w:lang w:val="es-ES_tradnl" w:eastAsia="es-ES"/>
        </w:rPr>
        <w:t xml:space="preserve"> señor</w:t>
      </w:r>
      <w:r w:rsidR="00481AFA">
        <w:rPr>
          <w:rFonts w:cs="Arial"/>
          <w:sz w:val="24"/>
          <w:szCs w:val="24"/>
          <w:lang w:val="es-ES_tradnl" w:eastAsia="es-ES"/>
        </w:rPr>
        <w:t>a</w:t>
      </w:r>
      <w:r w:rsidR="00F45A51">
        <w:rPr>
          <w:rFonts w:cs="Arial"/>
          <w:sz w:val="24"/>
          <w:szCs w:val="24"/>
          <w:lang w:val="es-ES_tradnl" w:eastAsia="es-ES"/>
        </w:rPr>
        <w:t xml:space="preserve"> </w:t>
      </w:r>
      <w:proofErr w:type="spellStart"/>
      <w:r w:rsidR="00481AFA" w:rsidRPr="00F14C2A">
        <w:rPr>
          <w:sz w:val="24"/>
          <w:szCs w:val="24"/>
        </w:rPr>
        <w:t>Auriestela</w:t>
      </w:r>
      <w:proofErr w:type="spellEnd"/>
      <w:r w:rsidR="00481AFA" w:rsidRPr="00F14C2A">
        <w:rPr>
          <w:sz w:val="24"/>
          <w:szCs w:val="24"/>
        </w:rPr>
        <w:t xml:space="preserve"> Mendoza Jiménez</w:t>
      </w:r>
      <w:r w:rsidR="00F45A51">
        <w:rPr>
          <w:rFonts w:cs="Arial"/>
          <w:sz w:val="24"/>
          <w:szCs w:val="24"/>
          <w:lang w:val="es-ES_tradnl" w:eastAsia="es-ES"/>
        </w:rPr>
        <w:t xml:space="preserve">, </w:t>
      </w:r>
      <w:r w:rsidR="00481AFA">
        <w:rPr>
          <w:rFonts w:cs="Arial"/>
          <w:sz w:val="24"/>
          <w:szCs w:val="24"/>
          <w:lang w:val="es-ES_tradnl"/>
        </w:rPr>
        <w:t>mediante apoderado judicial</w:t>
      </w:r>
      <w:r w:rsidR="00C63DA1">
        <w:rPr>
          <w:rStyle w:val="Refdenotaalpie"/>
          <w:rFonts w:cs="Arial"/>
          <w:sz w:val="24"/>
          <w:szCs w:val="24"/>
          <w:lang w:val="es-ES_tradnl"/>
        </w:rPr>
        <w:footnoteReference w:id="2"/>
      </w:r>
      <w:r w:rsidR="00F45A51">
        <w:rPr>
          <w:rFonts w:cs="Arial"/>
          <w:sz w:val="24"/>
          <w:szCs w:val="24"/>
          <w:lang w:val="es-ES_tradnl"/>
        </w:rPr>
        <w:t xml:space="preserve">, </w:t>
      </w:r>
      <w:r w:rsidR="00F45A51" w:rsidRPr="002A2A5C">
        <w:rPr>
          <w:rFonts w:cs="Arial"/>
          <w:sz w:val="24"/>
          <w:szCs w:val="24"/>
          <w:lang w:val="es-ES_tradnl" w:eastAsia="es-ES"/>
        </w:rPr>
        <w:t>en procura de la protección de su</w:t>
      </w:r>
      <w:r w:rsidR="00F45A51">
        <w:rPr>
          <w:rFonts w:cs="Arial"/>
          <w:sz w:val="24"/>
          <w:szCs w:val="24"/>
          <w:lang w:val="es-ES_tradnl" w:eastAsia="es-ES"/>
        </w:rPr>
        <w:t>s</w:t>
      </w:r>
      <w:r w:rsidR="00F45A51" w:rsidRPr="002A2A5C">
        <w:rPr>
          <w:rFonts w:cs="Arial"/>
          <w:sz w:val="24"/>
          <w:szCs w:val="24"/>
          <w:lang w:val="es-ES_tradnl" w:eastAsia="es-ES"/>
        </w:rPr>
        <w:t xml:space="preserve"> derecho</w:t>
      </w:r>
      <w:r w:rsidR="00F45A51">
        <w:rPr>
          <w:rFonts w:cs="Arial"/>
          <w:sz w:val="24"/>
          <w:szCs w:val="24"/>
          <w:lang w:val="es-ES_tradnl" w:eastAsia="es-ES"/>
        </w:rPr>
        <w:t>s</w:t>
      </w:r>
      <w:r w:rsidR="00F45A51" w:rsidRPr="002A2A5C">
        <w:rPr>
          <w:rFonts w:cs="Arial"/>
          <w:sz w:val="24"/>
          <w:szCs w:val="24"/>
          <w:lang w:val="es-ES_tradnl" w:eastAsia="es-ES"/>
        </w:rPr>
        <w:t xml:space="preserve"> fundamental</w:t>
      </w:r>
      <w:r w:rsidR="00F45A51">
        <w:rPr>
          <w:rFonts w:cs="Arial"/>
          <w:sz w:val="24"/>
          <w:szCs w:val="24"/>
          <w:lang w:val="es-ES_tradnl" w:eastAsia="es-ES"/>
        </w:rPr>
        <w:t>es</w:t>
      </w:r>
      <w:r w:rsidR="009A262A">
        <w:rPr>
          <w:rFonts w:cs="Arial"/>
          <w:sz w:val="24"/>
          <w:szCs w:val="24"/>
          <w:lang w:val="es-ES_tradnl" w:eastAsia="es-ES"/>
        </w:rPr>
        <w:t xml:space="preserve"> al </w:t>
      </w:r>
      <w:r w:rsidR="00E64D82">
        <w:rPr>
          <w:rFonts w:cs="Arial"/>
          <w:sz w:val="24"/>
          <w:szCs w:val="24"/>
          <w:lang w:val="es-ES_tradnl" w:eastAsia="es-ES"/>
        </w:rPr>
        <w:t>debido proces</w:t>
      </w:r>
      <w:r w:rsidR="00BD7FF1">
        <w:rPr>
          <w:rFonts w:cs="Arial"/>
          <w:sz w:val="24"/>
          <w:szCs w:val="24"/>
          <w:lang w:val="es-ES_tradnl" w:eastAsia="es-ES"/>
        </w:rPr>
        <w:t>o</w:t>
      </w:r>
      <w:r w:rsidR="00E64D82">
        <w:rPr>
          <w:rFonts w:cs="Arial"/>
          <w:sz w:val="24"/>
          <w:szCs w:val="24"/>
          <w:lang w:val="es-ES_tradnl" w:eastAsia="es-ES"/>
        </w:rPr>
        <w:t xml:space="preserve">, a la intimidad personal y familiar y a los derechos de los niños, </w:t>
      </w:r>
      <w:r w:rsidR="00CA6A64">
        <w:rPr>
          <w:rFonts w:cs="Arial"/>
          <w:sz w:val="24"/>
          <w:szCs w:val="24"/>
          <w:lang w:val="es-ES_tradnl"/>
        </w:rPr>
        <w:t>que</w:t>
      </w:r>
      <w:r w:rsidR="00F45A51">
        <w:rPr>
          <w:rFonts w:cs="Arial"/>
          <w:sz w:val="24"/>
          <w:szCs w:val="24"/>
          <w:lang w:val="es-ES_tradnl"/>
        </w:rPr>
        <w:t xml:space="preserve"> </w:t>
      </w:r>
      <w:r w:rsidR="00003974">
        <w:rPr>
          <w:rFonts w:cs="Arial"/>
          <w:sz w:val="24"/>
          <w:szCs w:val="24"/>
          <w:lang w:val="es-ES_tradnl"/>
        </w:rPr>
        <w:t xml:space="preserve">estima transgredidos </w:t>
      </w:r>
      <w:r w:rsidR="00F45A51">
        <w:rPr>
          <w:rFonts w:cs="Arial"/>
          <w:sz w:val="24"/>
          <w:szCs w:val="24"/>
          <w:lang w:val="es-ES_tradnl" w:eastAsia="es-ES"/>
        </w:rPr>
        <w:t>por</w:t>
      </w:r>
      <w:r w:rsidR="00E64D82">
        <w:rPr>
          <w:rFonts w:cs="Arial"/>
          <w:sz w:val="24"/>
          <w:szCs w:val="24"/>
          <w:lang w:val="es-ES_tradnl" w:eastAsia="es-ES"/>
        </w:rPr>
        <w:t xml:space="preserve"> e</w:t>
      </w:r>
      <w:r w:rsidRPr="00C11805">
        <w:rPr>
          <w:rFonts w:cs="Arial"/>
          <w:sz w:val="24"/>
          <w:szCs w:val="24"/>
          <w:lang w:val="es-ES_tradnl" w:eastAsia="es-ES"/>
        </w:rPr>
        <w:t>l</w:t>
      </w:r>
      <w:r>
        <w:rPr>
          <w:rFonts w:cs="Arial"/>
          <w:sz w:val="24"/>
          <w:szCs w:val="24"/>
          <w:lang w:val="es-ES_tradnl" w:eastAsia="es-ES"/>
        </w:rPr>
        <w:t xml:space="preserve"> Tribunal Administrativo d</w:t>
      </w:r>
      <w:r w:rsidR="00E64D82">
        <w:rPr>
          <w:rFonts w:cs="Arial"/>
          <w:sz w:val="24"/>
          <w:szCs w:val="24"/>
          <w:lang w:val="es-ES_tradnl" w:eastAsia="es-ES"/>
        </w:rPr>
        <w:t>el Atlántico</w:t>
      </w:r>
      <w:r>
        <w:rPr>
          <w:rFonts w:cs="Arial"/>
          <w:sz w:val="24"/>
          <w:szCs w:val="24"/>
          <w:lang w:val="es-ES_tradnl" w:eastAsia="es-ES"/>
        </w:rPr>
        <w:t xml:space="preserve"> al proferir la sentencia del </w:t>
      </w:r>
      <w:r w:rsidR="00E64D82">
        <w:rPr>
          <w:rFonts w:cs="Arial"/>
          <w:sz w:val="24"/>
          <w:szCs w:val="24"/>
          <w:lang w:val="es-ES_tradnl" w:eastAsia="es-ES"/>
        </w:rPr>
        <w:t>25 de octubre</w:t>
      </w:r>
      <w:r>
        <w:rPr>
          <w:rFonts w:cs="Arial"/>
          <w:sz w:val="24"/>
          <w:szCs w:val="24"/>
          <w:lang w:val="es-ES_tradnl" w:eastAsia="es-ES"/>
        </w:rPr>
        <w:t xml:space="preserve"> de 2022, que confirmó la decisión </w:t>
      </w:r>
      <w:r w:rsidR="00E64D82">
        <w:rPr>
          <w:rFonts w:cs="Arial"/>
          <w:sz w:val="24"/>
          <w:szCs w:val="24"/>
          <w:lang w:val="es-ES_tradnl" w:eastAsia="es-ES"/>
        </w:rPr>
        <w:t xml:space="preserve">de acceder de forma parcial a las pretensiones de una acción popular y modificó una orden, </w:t>
      </w:r>
      <w:r w:rsidR="00E55B7E">
        <w:rPr>
          <w:rFonts w:cs="Arial"/>
          <w:sz w:val="24"/>
          <w:szCs w:val="24"/>
          <w:lang w:val="es-ES_tradnl" w:eastAsia="es-ES"/>
        </w:rPr>
        <w:t>a fin de que se continúe con la ejecución de la Resolución sancionatoria núm. 361-10 del 14 de septiembre de 2010</w:t>
      </w:r>
      <w:r w:rsidR="00E64D82">
        <w:rPr>
          <w:rFonts w:cs="Arial"/>
          <w:sz w:val="24"/>
          <w:szCs w:val="24"/>
          <w:lang w:val="es-ES_tradnl" w:eastAsia="es-ES"/>
        </w:rPr>
        <w:t>.</w:t>
      </w:r>
    </w:p>
    <w:p w14:paraId="451D89C3" w14:textId="5AF67A27" w:rsidR="00CA6A64" w:rsidRDefault="00CA6A64" w:rsidP="00CA6A64">
      <w:pPr>
        <w:spacing w:line="360" w:lineRule="auto"/>
        <w:ind w:right="50"/>
        <w:contextualSpacing/>
        <w:rPr>
          <w:rFonts w:cs="Arial"/>
          <w:sz w:val="24"/>
          <w:szCs w:val="24"/>
          <w:lang w:val="es-ES_tradnl" w:eastAsia="es-ES"/>
        </w:rPr>
      </w:pPr>
    </w:p>
    <w:p w14:paraId="5CC83359" w14:textId="2D84EF89" w:rsidR="0045692C" w:rsidRDefault="00F356E6" w:rsidP="0045692C">
      <w:pPr>
        <w:spacing w:line="360" w:lineRule="auto"/>
        <w:ind w:right="50"/>
        <w:contextualSpacing/>
        <w:rPr>
          <w:rFonts w:cs="Arial"/>
          <w:sz w:val="24"/>
          <w:szCs w:val="24"/>
        </w:rPr>
      </w:pPr>
      <w:r>
        <w:rPr>
          <w:rFonts w:cs="Arial"/>
          <w:sz w:val="24"/>
          <w:szCs w:val="24"/>
        </w:rPr>
        <w:t xml:space="preserve">1.2.- </w:t>
      </w:r>
      <w:r w:rsidR="0045692C">
        <w:rPr>
          <w:rFonts w:cs="Arial"/>
          <w:sz w:val="24"/>
          <w:szCs w:val="24"/>
        </w:rPr>
        <w:t xml:space="preserve">Se considera que esta Subsección es competente para conocer y fallar la presente solicitud de amparo de conformidad con lo establecido en los artículos 86 de la Constitución, 37 del Decreto Ley 2591 de 1991 y 13 del </w:t>
      </w:r>
      <w:r w:rsidR="0045692C" w:rsidRPr="00DE54D5">
        <w:rPr>
          <w:rFonts w:cs="Arial"/>
          <w:sz w:val="24"/>
          <w:szCs w:val="24"/>
        </w:rPr>
        <w:t xml:space="preserve">Acuerdo </w:t>
      </w:r>
      <w:r w:rsidR="0045692C">
        <w:rPr>
          <w:rFonts w:cs="Arial"/>
          <w:sz w:val="24"/>
          <w:szCs w:val="24"/>
        </w:rPr>
        <w:t xml:space="preserve">080 de 2019 </w:t>
      </w:r>
      <w:r w:rsidR="0045692C" w:rsidRPr="00DE54D5">
        <w:rPr>
          <w:rFonts w:cs="Arial"/>
          <w:sz w:val="24"/>
          <w:szCs w:val="24"/>
        </w:rPr>
        <w:t>de</w:t>
      </w:r>
      <w:r w:rsidR="0045692C">
        <w:rPr>
          <w:rFonts w:cs="Arial"/>
          <w:sz w:val="24"/>
          <w:szCs w:val="24"/>
        </w:rPr>
        <w:t xml:space="preserve"> la</w:t>
      </w:r>
      <w:r w:rsidR="0045692C" w:rsidRPr="00DE54D5">
        <w:rPr>
          <w:rFonts w:cs="Arial"/>
          <w:sz w:val="24"/>
          <w:szCs w:val="24"/>
        </w:rPr>
        <w:t xml:space="preserve"> Sala Plena del Consejo de Estado</w:t>
      </w:r>
      <w:r w:rsidR="0045692C">
        <w:rPr>
          <w:rFonts w:cs="Arial"/>
          <w:sz w:val="24"/>
          <w:szCs w:val="24"/>
        </w:rPr>
        <w:t>.</w:t>
      </w:r>
    </w:p>
    <w:p w14:paraId="3910C10F" w14:textId="2BAED1F8" w:rsidR="0045692C" w:rsidRDefault="0045692C" w:rsidP="000B21D8">
      <w:pPr>
        <w:spacing w:line="360" w:lineRule="auto"/>
        <w:ind w:right="50"/>
        <w:contextualSpacing/>
        <w:rPr>
          <w:rFonts w:cs="Arial"/>
          <w:sz w:val="24"/>
          <w:szCs w:val="24"/>
        </w:rPr>
      </w:pPr>
    </w:p>
    <w:p w14:paraId="6CB9E923" w14:textId="20594CB0" w:rsidR="0045692C" w:rsidRDefault="0045692C" w:rsidP="0045692C">
      <w:pPr>
        <w:spacing w:line="360" w:lineRule="auto"/>
        <w:ind w:right="50"/>
        <w:contextualSpacing/>
        <w:rPr>
          <w:rFonts w:cs="Arial"/>
          <w:sz w:val="24"/>
          <w:szCs w:val="24"/>
        </w:rPr>
      </w:pPr>
      <w:r>
        <w:rPr>
          <w:rFonts w:cs="Arial"/>
          <w:sz w:val="24"/>
          <w:szCs w:val="24"/>
        </w:rPr>
        <w:t xml:space="preserve">1.3.- </w:t>
      </w:r>
      <w:r w:rsidRPr="00E06046">
        <w:rPr>
          <w:rFonts w:eastAsia="Times New Roman" w:cs="Arial"/>
          <w:sz w:val="24"/>
          <w:szCs w:val="24"/>
          <w:lang w:eastAsia="es-CO"/>
        </w:rPr>
        <w:t xml:space="preserve">Así mismo, el Despacho encuentra que se reúnen los requisitos de forma exigidos en el artículo 14 del Decreto Ley 2591 de 1991 y </w:t>
      </w:r>
      <w:r w:rsidRPr="00920695">
        <w:rPr>
          <w:rFonts w:eastAsia="Times New Roman" w:cs="Arial"/>
          <w:sz w:val="24"/>
          <w:szCs w:val="24"/>
          <w:lang w:eastAsia="es-CO"/>
        </w:rPr>
        <w:t>procede a admitir la acción</w:t>
      </w:r>
      <w:r w:rsidRPr="00E06046">
        <w:rPr>
          <w:rFonts w:eastAsia="Times New Roman" w:cs="Arial"/>
          <w:sz w:val="24"/>
          <w:szCs w:val="24"/>
          <w:lang w:eastAsia="es-CO"/>
        </w:rPr>
        <w:t xml:space="preserve"> de tutela interpuesta</w:t>
      </w:r>
      <w:r>
        <w:rPr>
          <w:sz w:val="24"/>
          <w:szCs w:val="24"/>
        </w:rPr>
        <w:t>.</w:t>
      </w:r>
    </w:p>
    <w:p w14:paraId="4DC059E2" w14:textId="4EF713C5" w:rsidR="00E64D82" w:rsidRDefault="00E64D82" w:rsidP="00EC4197">
      <w:pPr>
        <w:spacing w:line="360" w:lineRule="auto"/>
        <w:ind w:right="50"/>
        <w:contextualSpacing/>
        <w:rPr>
          <w:rFonts w:cs="Arial"/>
          <w:sz w:val="24"/>
          <w:szCs w:val="24"/>
        </w:rPr>
      </w:pPr>
    </w:p>
    <w:p w14:paraId="481EF2F1" w14:textId="4E0D2A42" w:rsidR="00E64D82" w:rsidRPr="00E64D82" w:rsidRDefault="00E64D82" w:rsidP="00E64D82">
      <w:pPr>
        <w:shd w:val="clear" w:color="auto" w:fill="FFFFFF" w:themeFill="background1"/>
        <w:spacing w:line="360" w:lineRule="auto"/>
        <w:rPr>
          <w:sz w:val="24"/>
          <w:szCs w:val="24"/>
        </w:rPr>
      </w:pPr>
      <w:r>
        <w:rPr>
          <w:sz w:val="24"/>
          <w:szCs w:val="24"/>
        </w:rPr>
        <w:t xml:space="preserve">1.4.- Por otra parte, </w:t>
      </w:r>
      <w:r>
        <w:rPr>
          <w:rFonts w:eastAsia="Times New Roman" w:cs="Arial"/>
          <w:sz w:val="24"/>
          <w:szCs w:val="24"/>
          <w:lang w:eastAsia="es-CO"/>
        </w:rPr>
        <w:t>frente a la solicitud de medida provisional de</w:t>
      </w:r>
      <w:r>
        <w:rPr>
          <w:sz w:val="24"/>
          <w:szCs w:val="24"/>
        </w:rPr>
        <w:t xml:space="preserve"> suspensión de la Resolución núm. 0361 del 14 de septiembre de 2010, por medio de la cual se ordena la demolición </w:t>
      </w:r>
      <w:r w:rsidR="00D77143">
        <w:rPr>
          <w:sz w:val="24"/>
          <w:szCs w:val="24"/>
        </w:rPr>
        <w:t xml:space="preserve">de un bien inmueble </w:t>
      </w:r>
      <w:r>
        <w:rPr>
          <w:sz w:val="24"/>
          <w:szCs w:val="24"/>
        </w:rPr>
        <w:t>y se impone una multa, este Despacho</w:t>
      </w:r>
      <w:r w:rsidRPr="00804D2D">
        <w:rPr>
          <w:rFonts w:eastAsia="Times New Roman" w:cs="Arial"/>
          <w:sz w:val="24"/>
          <w:szCs w:val="24"/>
          <w:lang w:eastAsia="es-CO"/>
        </w:rPr>
        <w:t xml:space="preserve"> </w:t>
      </w:r>
      <w:r>
        <w:rPr>
          <w:rFonts w:eastAsia="Times New Roman" w:cs="Arial"/>
          <w:sz w:val="24"/>
          <w:szCs w:val="24"/>
          <w:lang w:eastAsia="es-CO"/>
        </w:rPr>
        <w:t>la denegará</w:t>
      </w:r>
      <w:r>
        <w:rPr>
          <w:sz w:val="24"/>
          <w:szCs w:val="24"/>
        </w:rPr>
        <w:t xml:space="preserve">, </w:t>
      </w:r>
      <w:r>
        <w:rPr>
          <w:rFonts w:eastAsia="Times New Roman" w:cs="Arial"/>
          <w:sz w:val="24"/>
          <w:szCs w:val="24"/>
          <w:lang w:eastAsia="es-CO"/>
        </w:rPr>
        <w:t xml:space="preserve">de </w:t>
      </w:r>
      <w:r>
        <w:rPr>
          <w:rFonts w:eastAsia="Times New Roman" w:cs="Arial"/>
          <w:sz w:val="24"/>
          <w:szCs w:val="24"/>
          <w:lang w:eastAsia="es-CO"/>
        </w:rPr>
        <w:lastRenderedPageBreak/>
        <w:t>conformidad con el artículo 7</w:t>
      </w:r>
      <w:r>
        <w:rPr>
          <w:rStyle w:val="Refdenotaalpie"/>
          <w:rFonts w:eastAsia="Times New Roman" w:cs="Arial"/>
          <w:sz w:val="24"/>
          <w:szCs w:val="24"/>
          <w:lang w:eastAsia="es-CO"/>
        </w:rPr>
        <w:footnoteReference w:id="3"/>
      </w:r>
      <w:r>
        <w:rPr>
          <w:rFonts w:eastAsia="Times New Roman" w:cs="Arial"/>
          <w:sz w:val="24"/>
          <w:szCs w:val="24"/>
          <w:lang w:eastAsia="es-CO"/>
        </w:rPr>
        <w:t xml:space="preserve"> del Decreto 2591 de 1991, </w:t>
      </w:r>
      <w:r w:rsidR="00D77143">
        <w:rPr>
          <w:rFonts w:eastAsia="Times New Roman" w:cs="Arial"/>
          <w:sz w:val="24"/>
          <w:szCs w:val="24"/>
          <w:lang w:eastAsia="es-CO"/>
        </w:rPr>
        <w:t>en tanto</w:t>
      </w:r>
      <w:r>
        <w:rPr>
          <w:rFonts w:eastAsia="Times New Roman" w:cs="Arial"/>
          <w:sz w:val="24"/>
          <w:szCs w:val="24"/>
          <w:lang w:eastAsia="es-CO"/>
        </w:rPr>
        <w:t xml:space="preserve"> se requieren mayores elementos de juicio para analizar y decidir sobre la presunta vulneración invocada y, además, no se aportó </w:t>
      </w:r>
      <w:r w:rsidR="00D77143">
        <w:rPr>
          <w:rFonts w:eastAsia="Times New Roman" w:cs="Arial"/>
          <w:sz w:val="24"/>
          <w:szCs w:val="24"/>
          <w:lang w:eastAsia="es-CO"/>
        </w:rPr>
        <w:t xml:space="preserve">con la demanda </w:t>
      </w:r>
      <w:r>
        <w:rPr>
          <w:rFonts w:eastAsia="Times New Roman" w:cs="Arial"/>
          <w:sz w:val="24"/>
          <w:szCs w:val="24"/>
          <w:lang w:eastAsia="es-CO"/>
        </w:rPr>
        <w:t>la referida Resolución.</w:t>
      </w:r>
    </w:p>
    <w:p w14:paraId="78A03CED" w14:textId="77777777" w:rsidR="00EC4197" w:rsidRDefault="00EC4197" w:rsidP="00EC4197">
      <w:pPr>
        <w:pStyle w:val="Sinespaciado"/>
        <w:spacing w:line="360" w:lineRule="auto"/>
        <w:ind w:right="50"/>
        <w:jc w:val="both"/>
        <w:rPr>
          <w:rFonts w:ascii="Arial" w:hAnsi="Arial" w:cs="Arial"/>
          <w:sz w:val="24"/>
          <w:szCs w:val="24"/>
        </w:rPr>
      </w:pPr>
    </w:p>
    <w:p w14:paraId="364E3B8C" w14:textId="77777777" w:rsidR="00EC4197" w:rsidRDefault="00EC4197" w:rsidP="00EC4197">
      <w:pPr>
        <w:pStyle w:val="Sinespaciado"/>
        <w:spacing w:line="360" w:lineRule="auto"/>
        <w:ind w:right="50"/>
        <w:jc w:val="both"/>
        <w:rPr>
          <w:rFonts w:ascii="Arial" w:hAnsi="Arial" w:cs="Arial"/>
          <w:sz w:val="16"/>
          <w:szCs w:val="16"/>
        </w:rPr>
      </w:pPr>
      <w:r w:rsidRPr="001C6709">
        <w:rPr>
          <w:rFonts w:ascii="Arial" w:hAnsi="Arial" w:cs="Arial"/>
          <w:sz w:val="24"/>
          <w:szCs w:val="24"/>
        </w:rPr>
        <w:t>En mérito de lo expuesto, el Consejero Ponente,</w:t>
      </w:r>
    </w:p>
    <w:p w14:paraId="3E8F123B" w14:textId="77777777" w:rsidR="00DE7C6D" w:rsidRPr="00635618" w:rsidRDefault="00DE7C6D" w:rsidP="00F45A51">
      <w:pPr>
        <w:pStyle w:val="Sinespaciado"/>
        <w:spacing w:line="360" w:lineRule="auto"/>
        <w:ind w:right="50"/>
        <w:jc w:val="both"/>
        <w:rPr>
          <w:rFonts w:ascii="Arial" w:eastAsia="BatangChe" w:hAnsi="Arial" w:cs="Arial"/>
          <w:b/>
        </w:rPr>
      </w:pPr>
    </w:p>
    <w:p w14:paraId="4D9B91BB" w14:textId="0CB8AA4B" w:rsidR="00F45A51" w:rsidRDefault="00A750CD" w:rsidP="00F45A51">
      <w:pPr>
        <w:pStyle w:val="Sinespaciado"/>
        <w:spacing w:line="360" w:lineRule="auto"/>
        <w:ind w:right="50"/>
        <w:jc w:val="center"/>
        <w:rPr>
          <w:rFonts w:ascii="Arial" w:eastAsia="BatangChe" w:hAnsi="Arial" w:cs="Arial"/>
          <w:b/>
          <w:sz w:val="24"/>
          <w:szCs w:val="24"/>
        </w:rPr>
      </w:pPr>
      <w:r>
        <w:rPr>
          <w:rFonts w:ascii="Arial" w:eastAsia="BatangChe" w:hAnsi="Arial" w:cs="Arial"/>
          <w:b/>
          <w:sz w:val="24"/>
          <w:szCs w:val="24"/>
        </w:rPr>
        <w:t xml:space="preserve">II. </w:t>
      </w:r>
      <w:r w:rsidR="00F45A51" w:rsidRPr="008B35FF">
        <w:rPr>
          <w:rFonts w:ascii="Arial" w:eastAsia="BatangChe" w:hAnsi="Arial" w:cs="Arial"/>
          <w:b/>
          <w:sz w:val="24"/>
          <w:szCs w:val="24"/>
        </w:rPr>
        <w:t>RESUELVE</w:t>
      </w:r>
    </w:p>
    <w:p w14:paraId="6432A3B3" w14:textId="77777777" w:rsidR="00F45A51" w:rsidRPr="00635618" w:rsidRDefault="00F45A51" w:rsidP="00F45A51">
      <w:pPr>
        <w:pStyle w:val="Sinespaciado"/>
        <w:spacing w:line="360" w:lineRule="auto"/>
        <w:ind w:right="50"/>
        <w:jc w:val="both"/>
        <w:rPr>
          <w:rFonts w:ascii="Arial" w:eastAsia="BatangChe" w:hAnsi="Arial" w:cs="Arial"/>
          <w:b/>
        </w:rPr>
      </w:pPr>
    </w:p>
    <w:p w14:paraId="4146E37A" w14:textId="7AE0D4A7" w:rsidR="0000764B" w:rsidRPr="0045692C" w:rsidRDefault="00F45A51" w:rsidP="0000764B">
      <w:pPr>
        <w:spacing w:line="360" w:lineRule="auto"/>
        <w:ind w:right="50"/>
        <w:contextualSpacing/>
        <w:rPr>
          <w:sz w:val="24"/>
          <w:szCs w:val="24"/>
        </w:rPr>
      </w:pPr>
      <w:r>
        <w:rPr>
          <w:rFonts w:cs="Arial"/>
          <w:b/>
          <w:sz w:val="24"/>
          <w:szCs w:val="24"/>
        </w:rPr>
        <w:t>PRIMERO</w:t>
      </w:r>
      <w:r w:rsidRPr="001C6709">
        <w:rPr>
          <w:rFonts w:cs="Arial"/>
          <w:b/>
          <w:sz w:val="24"/>
          <w:szCs w:val="24"/>
        </w:rPr>
        <w:t xml:space="preserve">: ADMITIR </w:t>
      </w:r>
      <w:r w:rsidRPr="001C6709">
        <w:rPr>
          <w:rFonts w:cs="Arial"/>
          <w:sz w:val="24"/>
          <w:szCs w:val="24"/>
        </w:rPr>
        <w:t>la acc</w:t>
      </w:r>
      <w:r>
        <w:rPr>
          <w:rFonts w:cs="Arial"/>
          <w:sz w:val="24"/>
          <w:szCs w:val="24"/>
        </w:rPr>
        <w:t>ión de tutela presentada por l</w:t>
      </w:r>
      <w:r w:rsidR="00E64D82">
        <w:rPr>
          <w:rFonts w:cs="Arial"/>
          <w:sz w:val="24"/>
          <w:szCs w:val="24"/>
        </w:rPr>
        <w:t>a</w:t>
      </w:r>
      <w:r>
        <w:rPr>
          <w:rFonts w:cs="Arial"/>
          <w:sz w:val="24"/>
          <w:szCs w:val="24"/>
        </w:rPr>
        <w:t xml:space="preserve"> </w:t>
      </w:r>
      <w:r w:rsidR="00E64D82">
        <w:rPr>
          <w:rFonts w:cs="Arial"/>
          <w:sz w:val="24"/>
          <w:szCs w:val="24"/>
          <w:lang w:val="es-ES_tradnl" w:eastAsia="es-ES"/>
        </w:rPr>
        <w:t xml:space="preserve">señora </w:t>
      </w:r>
      <w:proofErr w:type="spellStart"/>
      <w:r w:rsidR="00E64D82" w:rsidRPr="00F14C2A">
        <w:rPr>
          <w:sz w:val="24"/>
          <w:szCs w:val="24"/>
        </w:rPr>
        <w:t>Auriestela</w:t>
      </w:r>
      <w:proofErr w:type="spellEnd"/>
      <w:r w:rsidR="00E64D82" w:rsidRPr="00F14C2A">
        <w:rPr>
          <w:sz w:val="24"/>
          <w:szCs w:val="24"/>
        </w:rPr>
        <w:t xml:space="preserve"> Mendoza Jiménez</w:t>
      </w:r>
      <w:r w:rsidR="0045692C">
        <w:rPr>
          <w:sz w:val="24"/>
          <w:szCs w:val="24"/>
        </w:rPr>
        <w:t xml:space="preserve"> en contra de la Sala de decisión oral “A” del </w:t>
      </w:r>
      <w:r w:rsidR="0045692C">
        <w:rPr>
          <w:rFonts w:cs="Arial"/>
          <w:sz w:val="24"/>
          <w:szCs w:val="24"/>
        </w:rPr>
        <w:t>Tribunal Administrativo del Atlántico</w:t>
      </w:r>
      <w:r w:rsidR="0000764B" w:rsidRPr="001C6709">
        <w:rPr>
          <w:rFonts w:cs="Arial"/>
          <w:sz w:val="24"/>
          <w:szCs w:val="24"/>
        </w:rPr>
        <w:t xml:space="preserve">. </w:t>
      </w:r>
    </w:p>
    <w:p w14:paraId="301B2A56" w14:textId="77777777" w:rsidR="0000764B" w:rsidRDefault="0000764B" w:rsidP="00F45A51">
      <w:pPr>
        <w:spacing w:line="360" w:lineRule="auto"/>
        <w:ind w:right="50"/>
        <w:contextualSpacing/>
        <w:rPr>
          <w:rFonts w:cs="Arial"/>
          <w:sz w:val="24"/>
          <w:szCs w:val="24"/>
        </w:rPr>
      </w:pPr>
    </w:p>
    <w:p w14:paraId="142430E5" w14:textId="5D0CDC94" w:rsidR="0045692C" w:rsidRDefault="00F45A51" w:rsidP="00F45A51">
      <w:pPr>
        <w:tabs>
          <w:tab w:val="left" w:pos="5280"/>
        </w:tabs>
        <w:spacing w:line="360" w:lineRule="auto"/>
        <w:rPr>
          <w:sz w:val="24"/>
          <w:szCs w:val="24"/>
        </w:rPr>
      </w:pPr>
      <w:r w:rsidRPr="00180E43">
        <w:rPr>
          <w:rFonts w:cs="Arial"/>
          <w:b/>
          <w:sz w:val="24"/>
          <w:szCs w:val="24"/>
        </w:rPr>
        <w:t xml:space="preserve">SEGUNDO: </w:t>
      </w:r>
      <w:r w:rsidR="0045692C" w:rsidRPr="0026030A">
        <w:rPr>
          <w:b/>
          <w:sz w:val="24"/>
          <w:szCs w:val="24"/>
        </w:rPr>
        <w:t>NOTIFICAR</w:t>
      </w:r>
      <w:r w:rsidR="0045692C" w:rsidRPr="0026030A">
        <w:rPr>
          <w:sz w:val="24"/>
          <w:szCs w:val="24"/>
        </w:rPr>
        <w:t>,</w:t>
      </w:r>
      <w:r w:rsidR="0045692C" w:rsidRPr="0026030A">
        <w:rPr>
          <w:b/>
          <w:sz w:val="24"/>
          <w:szCs w:val="24"/>
        </w:rPr>
        <w:t xml:space="preserve"> </w:t>
      </w:r>
      <w:r w:rsidR="0045692C" w:rsidRPr="0026030A">
        <w:rPr>
          <w:sz w:val="24"/>
          <w:szCs w:val="24"/>
        </w:rPr>
        <w:t xml:space="preserve">mediante oficio, </w:t>
      </w:r>
      <w:r w:rsidR="0045692C">
        <w:rPr>
          <w:sz w:val="24"/>
          <w:szCs w:val="24"/>
        </w:rPr>
        <w:t>al magistrado ponente de la decisión objeto de reproche</w:t>
      </w:r>
      <w:r w:rsidR="0045692C">
        <w:rPr>
          <w:rFonts w:cs="Arial"/>
          <w:sz w:val="24"/>
          <w:szCs w:val="24"/>
        </w:rPr>
        <w:t xml:space="preserve"> de la acción popular </w:t>
      </w:r>
      <w:r w:rsidR="0045692C" w:rsidRPr="001458AC">
        <w:rPr>
          <w:rFonts w:cs="Arial"/>
          <w:sz w:val="24"/>
          <w:szCs w:val="24"/>
        </w:rPr>
        <w:t>con radicado núm.</w:t>
      </w:r>
      <w:r w:rsidR="0045692C">
        <w:rPr>
          <w:rFonts w:cs="Arial"/>
          <w:sz w:val="24"/>
          <w:szCs w:val="24"/>
        </w:rPr>
        <w:t xml:space="preserve"> </w:t>
      </w:r>
      <w:r w:rsidR="0045692C" w:rsidRPr="0045692C">
        <w:rPr>
          <w:rFonts w:cs="Arial"/>
          <w:sz w:val="24"/>
          <w:szCs w:val="24"/>
        </w:rPr>
        <w:t>08-001-33-33-006-2019-00288-02</w:t>
      </w:r>
      <w:r w:rsidR="0045692C" w:rsidRPr="00EE101E">
        <w:rPr>
          <w:rFonts w:cs="Arial"/>
          <w:sz w:val="24"/>
          <w:szCs w:val="24"/>
        </w:rPr>
        <w:t>,</w:t>
      </w:r>
      <w:r w:rsidR="0045692C">
        <w:rPr>
          <w:sz w:val="24"/>
          <w:szCs w:val="24"/>
        </w:rPr>
        <w:t xml:space="preserve"> </w:t>
      </w:r>
      <w:r w:rsidR="0045692C" w:rsidRPr="0026030A">
        <w:rPr>
          <w:sz w:val="24"/>
          <w:szCs w:val="24"/>
        </w:rPr>
        <w:t>para que, dentro del término de dos (2) días contado</w:t>
      </w:r>
      <w:r w:rsidR="0045692C">
        <w:rPr>
          <w:sz w:val="24"/>
          <w:szCs w:val="24"/>
        </w:rPr>
        <w:t>s a partir de su recibo, ejerza</w:t>
      </w:r>
      <w:r w:rsidR="0045692C" w:rsidRPr="0026030A">
        <w:rPr>
          <w:sz w:val="24"/>
          <w:szCs w:val="24"/>
        </w:rPr>
        <w:t xml:space="preserve"> </w:t>
      </w:r>
      <w:r w:rsidR="0045692C">
        <w:rPr>
          <w:sz w:val="24"/>
          <w:szCs w:val="24"/>
        </w:rPr>
        <w:t>el</w:t>
      </w:r>
      <w:r w:rsidR="0045692C" w:rsidRPr="0026030A">
        <w:rPr>
          <w:sz w:val="24"/>
          <w:szCs w:val="24"/>
        </w:rPr>
        <w:t xml:space="preserve"> derecho de defensa.</w:t>
      </w:r>
    </w:p>
    <w:p w14:paraId="5176F674" w14:textId="50E93DF2" w:rsidR="0045692C" w:rsidRDefault="0045692C" w:rsidP="00F45A51">
      <w:pPr>
        <w:tabs>
          <w:tab w:val="left" w:pos="5280"/>
        </w:tabs>
        <w:spacing w:line="360" w:lineRule="auto"/>
        <w:rPr>
          <w:sz w:val="24"/>
          <w:szCs w:val="24"/>
        </w:rPr>
      </w:pPr>
    </w:p>
    <w:p w14:paraId="1F7AFEE8" w14:textId="5CD81E09" w:rsidR="0045692C" w:rsidRPr="00CD3FEB" w:rsidRDefault="0045692C" w:rsidP="0045692C">
      <w:pPr>
        <w:tabs>
          <w:tab w:val="left" w:pos="5280"/>
        </w:tabs>
        <w:spacing w:line="360" w:lineRule="auto"/>
        <w:rPr>
          <w:rFonts w:cs="Arial"/>
          <w:bCs/>
          <w:sz w:val="24"/>
          <w:szCs w:val="24"/>
        </w:rPr>
      </w:pPr>
      <w:r>
        <w:rPr>
          <w:rFonts w:cs="Arial"/>
          <w:b/>
          <w:sz w:val="24"/>
          <w:szCs w:val="24"/>
        </w:rPr>
        <w:t xml:space="preserve">TERCERO: </w:t>
      </w:r>
      <w:r w:rsidRPr="00D00C17">
        <w:rPr>
          <w:rFonts w:cs="Arial"/>
          <w:b/>
          <w:sz w:val="24"/>
          <w:szCs w:val="24"/>
        </w:rPr>
        <w:t>VINCULAR</w:t>
      </w:r>
      <w:r w:rsidRPr="00D00C17">
        <w:rPr>
          <w:rFonts w:cs="Arial"/>
          <w:bCs/>
          <w:sz w:val="24"/>
          <w:szCs w:val="24"/>
        </w:rPr>
        <w:t xml:space="preserve">, conforme </w:t>
      </w:r>
      <w:r>
        <w:rPr>
          <w:rFonts w:cs="Arial"/>
          <w:bCs/>
          <w:sz w:val="24"/>
          <w:szCs w:val="24"/>
        </w:rPr>
        <w:t>con</w:t>
      </w:r>
      <w:r w:rsidRPr="00D00C17">
        <w:rPr>
          <w:rFonts w:cs="Arial"/>
          <w:bCs/>
          <w:sz w:val="24"/>
          <w:szCs w:val="24"/>
        </w:rPr>
        <w:t xml:space="preserve"> lo dispuesto en el artículo 13 del Decreto Ley 2591 de 1991, </w:t>
      </w:r>
      <w:r w:rsidR="00CD3FEB">
        <w:rPr>
          <w:rFonts w:cs="Arial"/>
          <w:bCs/>
          <w:sz w:val="24"/>
          <w:szCs w:val="24"/>
        </w:rPr>
        <w:t xml:space="preserve">como terceros interesados, </w:t>
      </w:r>
      <w:r>
        <w:rPr>
          <w:rFonts w:cs="Arial"/>
          <w:bCs/>
          <w:sz w:val="24"/>
          <w:szCs w:val="24"/>
        </w:rPr>
        <w:t>a Víctor Manuel Ríos M</w:t>
      </w:r>
      <w:r w:rsidR="00CD3FEB">
        <w:rPr>
          <w:rFonts w:cs="Arial"/>
          <w:bCs/>
          <w:sz w:val="24"/>
          <w:szCs w:val="24"/>
        </w:rPr>
        <w:t xml:space="preserve">ercado y al </w:t>
      </w:r>
      <w:r w:rsidR="00CD3FEB" w:rsidRPr="00CD3FEB">
        <w:rPr>
          <w:rFonts w:cs="Arial"/>
          <w:bCs/>
          <w:sz w:val="24"/>
          <w:szCs w:val="24"/>
        </w:rPr>
        <w:t>Distrito Especial, Industrial y Portuario de Barranquilla – Secretaria de C</w:t>
      </w:r>
      <w:r w:rsidR="00CD3FEB">
        <w:rPr>
          <w:rFonts w:cs="Arial"/>
          <w:bCs/>
          <w:sz w:val="24"/>
          <w:szCs w:val="24"/>
        </w:rPr>
        <w:t xml:space="preserve">ontrol Urbano y Espacio Público, </w:t>
      </w:r>
      <w:r>
        <w:rPr>
          <w:rFonts w:cs="Arial"/>
          <w:bCs/>
          <w:sz w:val="24"/>
          <w:szCs w:val="24"/>
        </w:rPr>
        <w:t xml:space="preserve">por ser </w:t>
      </w:r>
      <w:r w:rsidR="00CD3FEB">
        <w:rPr>
          <w:rFonts w:cs="Arial"/>
          <w:bCs/>
          <w:sz w:val="24"/>
          <w:szCs w:val="24"/>
        </w:rPr>
        <w:t>demandante y</w:t>
      </w:r>
      <w:r>
        <w:rPr>
          <w:rFonts w:cs="Arial"/>
          <w:bCs/>
          <w:sz w:val="24"/>
          <w:szCs w:val="24"/>
        </w:rPr>
        <w:t xml:space="preserve"> demandado en</w:t>
      </w:r>
      <w:r w:rsidRPr="00E322E6">
        <w:rPr>
          <w:rFonts w:cs="Arial"/>
          <w:bCs/>
          <w:sz w:val="24"/>
          <w:szCs w:val="24"/>
        </w:rPr>
        <w:t xml:space="preserve"> </w:t>
      </w:r>
      <w:r w:rsidR="00CD3FEB">
        <w:rPr>
          <w:rFonts w:cs="Arial"/>
          <w:bCs/>
          <w:sz w:val="24"/>
          <w:szCs w:val="24"/>
        </w:rPr>
        <w:t>la acción popular</w:t>
      </w:r>
      <w:r>
        <w:rPr>
          <w:rFonts w:cs="Arial"/>
          <w:bCs/>
          <w:sz w:val="24"/>
          <w:szCs w:val="24"/>
        </w:rPr>
        <w:t xml:space="preserve">, </w:t>
      </w:r>
      <w:r w:rsidRPr="0026030A">
        <w:rPr>
          <w:sz w:val="24"/>
          <w:szCs w:val="24"/>
        </w:rPr>
        <w:t xml:space="preserve">para que, </w:t>
      </w:r>
      <w:r w:rsidRPr="00252CFC">
        <w:rPr>
          <w:rFonts w:cs="Arial"/>
          <w:sz w:val="24"/>
          <w:szCs w:val="24"/>
        </w:rPr>
        <w:t>en el término de dos (2) días contados a partir del recibo de esta providencia, se pronuncie</w:t>
      </w:r>
      <w:r>
        <w:rPr>
          <w:rFonts w:cs="Arial"/>
          <w:sz w:val="24"/>
          <w:szCs w:val="24"/>
        </w:rPr>
        <w:t>n</w:t>
      </w:r>
      <w:r w:rsidRPr="00252CFC">
        <w:rPr>
          <w:rFonts w:cs="Arial"/>
          <w:sz w:val="24"/>
          <w:szCs w:val="24"/>
        </w:rPr>
        <w:t xml:space="preserve"> sobre el amparo impetrad</w:t>
      </w:r>
      <w:r w:rsidR="00CD3FEB">
        <w:rPr>
          <w:rFonts w:cs="Arial"/>
          <w:sz w:val="24"/>
          <w:szCs w:val="24"/>
        </w:rPr>
        <w:t>o</w:t>
      </w:r>
      <w:r w:rsidRPr="00252CFC">
        <w:rPr>
          <w:rFonts w:cs="Arial"/>
          <w:sz w:val="24"/>
          <w:szCs w:val="24"/>
        </w:rPr>
        <w:t>.</w:t>
      </w:r>
    </w:p>
    <w:p w14:paraId="1EFA4841" w14:textId="6A03E18D" w:rsidR="0045692C" w:rsidRDefault="0045692C" w:rsidP="00F45A51">
      <w:pPr>
        <w:tabs>
          <w:tab w:val="left" w:pos="5280"/>
        </w:tabs>
        <w:spacing w:line="360" w:lineRule="auto"/>
        <w:rPr>
          <w:rFonts w:cs="Arial"/>
          <w:b/>
          <w:sz w:val="24"/>
          <w:szCs w:val="24"/>
        </w:rPr>
      </w:pPr>
    </w:p>
    <w:p w14:paraId="79E7E859" w14:textId="77777777" w:rsidR="00CD3FEB" w:rsidRPr="008C38D7" w:rsidRDefault="00CD3FEB" w:rsidP="00CD3FEB">
      <w:pPr>
        <w:spacing w:line="360" w:lineRule="auto"/>
        <w:rPr>
          <w:rFonts w:cs="Arial"/>
          <w:sz w:val="24"/>
          <w:szCs w:val="24"/>
        </w:rPr>
      </w:pPr>
      <w:r w:rsidRPr="00940135">
        <w:rPr>
          <w:rFonts w:cs="Arial"/>
          <w:b/>
          <w:sz w:val="24"/>
          <w:szCs w:val="24"/>
        </w:rPr>
        <w:t xml:space="preserve">CUARTO: </w:t>
      </w:r>
      <w:r>
        <w:rPr>
          <w:rFonts w:cs="Arial"/>
          <w:b/>
          <w:sz w:val="24"/>
          <w:szCs w:val="24"/>
        </w:rPr>
        <w:t>PUBLICAR</w:t>
      </w:r>
      <w:r w:rsidRPr="00A96516">
        <w:rPr>
          <w:rFonts w:cs="Arial"/>
          <w:bCs/>
          <w:sz w:val="24"/>
          <w:szCs w:val="24"/>
        </w:rPr>
        <w:t xml:space="preserve"> la presente en la página web del Consejo de Estado</w:t>
      </w:r>
      <w:r>
        <w:rPr>
          <w:rFonts w:cs="Arial"/>
          <w:bCs/>
          <w:sz w:val="24"/>
          <w:szCs w:val="24"/>
        </w:rPr>
        <w:t xml:space="preserve"> y</w:t>
      </w:r>
      <w:r w:rsidRPr="00A96516">
        <w:rPr>
          <w:rFonts w:cs="Arial"/>
          <w:bCs/>
          <w:sz w:val="24"/>
          <w:szCs w:val="24"/>
        </w:rPr>
        <w:t xml:space="preserve"> de la Rama Judicial</w:t>
      </w:r>
      <w:r>
        <w:rPr>
          <w:rFonts w:cs="Arial"/>
          <w:bCs/>
          <w:sz w:val="24"/>
          <w:szCs w:val="24"/>
        </w:rPr>
        <w:t xml:space="preserve">, </w:t>
      </w:r>
      <w:r w:rsidRPr="00DF26AE">
        <w:rPr>
          <w:rFonts w:cs="Arial"/>
          <w:bCs/>
          <w:sz w:val="24"/>
          <w:szCs w:val="24"/>
        </w:rPr>
        <w:t>para el conocimiento de</w:t>
      </w:r>
      <w:r>
        <w:rPr>
          <w:rFonts w:cs="Arial"/>
          <w:bCs/>
          <w:sz w:val="24"/>
          <w:szCs w:val="24"/>
        </w:rPr>
        <w:t xml:space="preserve"> </w:t>
      </w:r>
      <w:r w:rsidRPr="00DF26AE">
        <w:rPr>
          <w:rFonts w:cs="Arial"/>
          <w:bCs/>
          <w:sz w:val="24"/>
          <w:szCs w:val="24"/>
        </w:rPr>
        <w:t>quienes pudieran tener interés en el</w:t>
      </w:r>
      <w:r>
        <w:rPr>
          <w:rFonts w:cs="Arial"/>
          <w:bCs/>
          <w:sz w:val="24"/>
          <w:szCs w:val="24"/>
        </w:rPr>
        <w:t xml:space="preserve"> asunto.</w:t>
      </w:r>
    </w:p>
    <w:p w14:paraId="31F0D762" w14:textId="4DAF1934" w:rsidR="00CD3FEB" w:rsidRDefault="00CD3FEB" w:rsidP="00F45A51">
      <w:pPr>
        <w:tabs>
          <w:tab w:val="left" w:pos="5280"/>
        </w:tabs>
        <w:spacing w:line="360" w:lineRule="auto"/>
        <w:rPr>
          <w:rFonts w:cs="Arial"/>
          <w:b/>
          <w:sz w:val="24"/>
          <w:szCs w:val="24"/>
        </w:rPr>
      </w:pPr>
    </w:p>
    <w:p w14:paraId="6E297AEC" w14:textId="5D39E91B" w:rsidR="00CD3FEB" w:rsidRPr="002358A5" w:rsidRDefault="00CD3FEB" w:rsidP="00CD3FEB">
      <w:pPr>
        <w:spacing w:line="360" w:lineRule="auto"/>
        <w:rPr>
          <w:rFonts w:cs="Arial"/>
          <w:bCs/>
          <w:sz w:val="24"/>
          <w:szCs w:val="24"/>
        </w:rPr>
      </w:pPr>
      <w:r w:rsidRPr="00200AEE">
        <w:rPr>
          <w:b/>
          <w:sz w:val="24"/>
          <w:szCs w:val="24"/>
        </w:rPr>
        <w:t>QUINTO:</w:t>
      </w:r>
      <w:r w:rsidRPr="00200AEE">
        <w:rPr>
          <w:rFonts w:cs="Arial"/>
          <w:bCs/>
          <w:sz w:val="24"/>
          <w:szCs w:val="24"/>
        </w:rPr>
        <w:t xml:space="preserve"> </w:t>
      </w:r>
      <w:r>
        <w:rPr>
          <w:rFonts w:cs="Arial"/>
          <w:b/>
          <w:sz w:val="24"/>
          <w:szCs w:val="24"/>
        </w:rPr>
        <w:t xml:space="preserve">ORDENAR </w:t>
      </w:r>
      <w:r>
        <w:rPr>
          <w:rFonts w:cs="Arial"/>
          <w:bCs/>
          <w:sz w:val="24"/>
          <w:szCs w:val="24"/>
        </w:rPr>
        <w:t>a la Secretaría del</w:t>
      </w:r>
      <w:r w:rsidRPr="00EE4ECE">
        <w:rPr>
          <w:sz w:val="24"/>
          <w:szCs w:val="24"/>
        </w:rPr>
        <w:t xml:space="preserve"> </w:t>
      </w:r>
      <w:r w:rsidR="00B6029C">
        <w:rPr>
          <w:rFonts w:cs="Arial"/>
          <w:sz w:val="24"/>
          <w:szCs w:val="24"/>
        </w:rPr>
        <w:t>Tribunal Administrativo del Atlántico</w:t>
      </w:r>
      <w:r>
        <w:rPr>
          <w:rFonts w:cs="Arial"/>
          <w:bCs/>
          <w:sz w:val="24"/>
          <w:szCs w:val="24"/>
        </w:rPr>
        <w:t xml:space="preserve"> que, </w:t>
      </w:r>
      <w:r w:rsidRPr="00A96516">
        <w:rPr>
          <w:rFonts w:cs="Arial"/>
          <w:bCs/>
          <w:sz w:val="24"/>
          <w:szCs w:val="24"/>
        </w:rPr>
        <w:t>en el término más expedito</w:t>
      </w:r>
      <w:r>
        <w:rPr>
          <w:rFonts w:cs="Arial"/>
          <w:bCs/>
          <w:sz w:val="24"/>
          <w:szCs w:val="24"/>
        </w:rPr>
        <w:t xml:space="preserve">, </w:t>
      </w:r>
      <w:r w:rsidRPr="00A96516">
        <w:rPr>
          <w:rFonts w:cs="Arial"/>
          <w:bCs/>
          <w:sz w:val="24"/>
          <w:szCs w:val="24"/>
        </w:rPr>
        <w:t xml:space="preserve">remita </w:t>
      </w:r>
      <w:r>
        <w:rPr>
          <w:rFonts w:cs="Arial"/>
          <w:bCs/>
          <w:sz w:val="24"/>
          <w:szCs w:val="24"/>
        </w:rPr>
        <w:t xml:space="preserve">digitalizado el expediente de </w:t>
      </w:r>
      <w:r w:rsidR="00B6029C">
        <w:rPr>
          <w:rFonts w:cs="Arial"/>
          <w:bCs/>
          <w:sz w:val="24"/>
          <w:szCs w:val="24"/>
        </w:rPr>
        <w:t xml:space="preserve">la acción popular </w:t>
      </w:r>
      <w:r>
        <w:rPr>
          <w:rFonts w:cs="Arial"/>
          <w:bCs/>
          <w:sz w:val="24"/>
          <w:szCs w:val="24"/>
        </w:rPr>
        <w:t xml:space="preserve">con </w:t>
      </w:r>
      <w:r w:rsidRPr="00A96516">
        <w:rPr>
          <w:rFonts w:cs="Arial"/>
          <w:bCs/>
          <w:sz w:val="24"/>
          <w:szCs w:val="24"/>
        </w:rPr>
        <w:t xml:space="preserve">radicado </w:t>
      </w:r>
      <w:r>
        <w:rPr>
          <w:rFonts w:cs="Arial"/>
          <w:bCs/>
          <w:sz w:val="24"/>
          <w:szCs w:val="24"/>
        </w:rPr>
        <w:t>núm</w:t>
      </w:r>
      <w:r w:rsidRPr="00A96516">
        <w:rPr>
          <w:rFonts w:cs="Arial"/>
          <w:bCs/>
          <w:sz w:val="24"/>
          <w:szCs w:val="24"/>
        </w:rPr>
        <w:t>.</w:t>
      </w:r>
      <w:r w:rsidRPr="000747DF">
        <w:rPr>
          <w:rFonts w:cs="Arial"/>
          <w:sz w:val="24"/>
          <w:szCs w:val="24"/>
          <w:lang w:val="es-ES_tradnl" w:eastAsia="es-ES"/>
        </w:rPr>
        <w:t xml:space="preserve"> </w:t>
      </w:r>
      <w:r w:rsidR="00B6029C" w:rsidRPr="0045692C">
        <w:rPr>
          <w:rFonts w:cs="Arial"/>
          <w:sz w:val="24"/>
          <w:szCs w:val="24"/>
        </w:rPr>
        <w:t>08-001-33-33-006-2019-00288-02</w:t>
      </w:r>
      <w:r>
        <w:rPr>
          <w:rFonts w:cs="Arial"/>
          <w:sz w:val="24"/>
          <w:szCs w:val="24"/>
        </w:rPr>
        <w:t>.</w:t>
      </w:r>
    </w:p>
    <w:p w14:paraId="5166B994" w14:textId="6111547B" w:rsidR="00CD3FEB" w:rsidRDefault="00CD3FEB" w:rsidP="00F45A51">
      <w:pPr>
        <w:tabs>
          <w:tab w:val="left" w:pos="5280"/>
        </w:tabs>
        <w:spacing w:line="360" w:lineRule="auto"/>
        <w:rPr>
          <w:rFonts w:cs="Arial"/>
          <w:b/>
          <w:sz w:val="24"/>
          <w:szCs w:val="24"/>
        </w:rPr>
      </w:pPr>
    </w:p>
    <w:p w14:paraId="70E2E1A6" w14:textId="70A2C63A" w:rsidR="00B6029C" w:rsidRPr="001E39A9" w:rsidRDefault="00B6029C" w:rsidP="001E39A9">
      <w:pPr>
        <w:spacing w:line="360" w:lineRule="auto"/>
        <w:rPr>
          <w:rFonts w:cs="Arial"/>
          <w:sz w:val="24"/>
          <w:szCs w:val="24"/>
        </w:rPr>
      </w:pPr>
      <w:r w:rsidRPr="00E51AC8">
        <w:rPr>
          <w:rFonts w:cs="Arial"/>
          <w:b/>
          <w:sz w:val="24"/>
          <w:szCs w:val="24"/>
        </w:rPr>
        <w:t xml:space="preserve">SEXTO: </w:t>
      </w:r>
      <w:r w:rsidRPr="001458AC">
        <w:rPr>
          <w:rFonts w:cs="Arial"/>
          <w:b/>
          <w:sz w:val="24"/>
          <w:szCs w:val="24"/>
        </w:rPr>
        <w:t xml:space="preserve">RECONOCER </w:t>
      </w:r>
      <w:r w:rsidRPr="001458AC">
        <w:rPr>
          <w:rFonts w:cs="Arial"/>
          <w:sz w:val="24"/>
          <w:szCs w:val="24"/>
        </w:rPr>
        <w:t>personería a</w:t>
      </w:r>
      <w:r>
        <w:rPr>
          <w:rFonts w:cs="Arial"/>
          <w:sz w:val="24"/>
          <w:szCs w:val="24"/>
        </w:rPr>
        <w:t xml:space="preserve"> Freddy De J. Machuca Palacio, </w:t>
      </w:r>
      <w:r w:rsidRPr="001458AC">
        <w:rPr>
          <w:rFonts w:cs="Arial"/>
          <w:sz w:val="24"/>
          <w:szCs w:val="24"/>
        </w:rPr>
        <w:t>identificado con cédula de ciudadanía núm.</w:t>
      </w:r>
      <w:r>
        <w:rPr>
          <w:rFonts w:cs="Arial"/>
          <w:sz w:val="24"/>
          <w:szCs w:val="24"/>
        </w:rPr>
        <w:t xml:space="preserve"> 8.662.244 </w:t>
      </w:r>
      <w:r w:rsidRPr="001458AC">
        <w:rPr>
          <w:rFonts w:cs="Arial"/>
          <w:sz w:val="24"/>
          <w:szCs w:val="24"/>
        </w:rPr>
        <w:t xml:space="preserve">y tarjeta profesional núm. </w:t>
      </w:r>
      <w:r>
        <w:rPr>
          <w:rFonts w:cs="Arial"/>
          <w:sz w:val="24"/>
          <w:szCs w:val="24"/>
        </w:rPr>
        <w:t>41.705</w:t>
      </w:r>
      <w:r w:rsidRPr="001458AC">
        <w:rPr>
          <w:rFonts w:cs="Arial"/>
          <w:sz w:val="24"/>
          <w:szCs w:val="24"/>
        </w:rPr>
        <w:t xml:space="preserve"> del Consejo Superior de la Judicatura, como apoderado de la parte accionante, en los términos del poder conferido</w:t>
      </w:r>
      <w:r w:rsidRPr="007037BC">
        <w:rPr>
          <w:rFonts w:cs="Arial"/>
          <w:sz w:val="24"/>
          <w:szCs w:val="24"/>
        </w:rPr>
        <w:t>.</w:t>
      </w:r>
    </w:p>
    <w:p w14:paraId="06543164" w14:textId="77777777" w:rsidR="0045692C" w:rsidRDefault="0045692C" w:rsidP="00F45A51">
      <w:pPr>
        <w:tabs>
          <w:tab w:val="left" w:pos="5280"/>
        </w:tabs>
        <w:spacing w:line="360" w:lineRule="auto"/>
        <w:rPr>
          <w:rFonts w:cs="Arial"/>
          <w:b/>
          <w:sz w:val="24"/>
          <w:szCs w:val="24"/>
        </w:rPr>
      </w:pPr>
    </w:p>
    <w:p w14:paraId="547321DA" w14:textId="25A58B37" w:rsidR="0025596E" w:rsidRDefault="00003B91" w:rsidP="00F45A51">
      <w:pPr>
        <w:tabs>
          <w:tab w:val="left" w:pos="5280"/>
        </w:tabs>
        <w:spacing w:line="360" w:lineRule="auto"/>
        <w:rPr>
          <w:rFonts w:cs="Arial"/>
          <w:b/>
          <w:sz w:val="24"/>
          <w:szCs w:val="24"/>
        </w:rPr>
      </w:pPr>
      <w:r>
        <w:rPr>
          <w:rFonts w:cs="Arial"/>
          <w:b/>
          <w:sz w:val="24"/>
          <w:szCs w:val="24"/>
        </w:rPr>
        <w:t xml:space="preserve">SÉPTIMO: </w:t>
      </w:r>
      <w:r w:rsidR="0025596E">
        <w:rPr>
          <w:rFonts w:cs="Arial"/>
          <w:b/>
          <w:sz w:val="24"/>
          <w:szCs w:val="24"/>
        </w:rPr>
        <w:t xml:space="preserve">NEGAR </w:t>
      </w:r>
      <w:r w:rsidR="0025596E" w:rsidRPr="00E51AC8">
        <w:rPr>
          <w:rFonts w:cs="Arial"/>
          <w:bCs/>
          <w:sz w:val="24"/>
          <w:szCs w:val="24"/>
        </w:rPr>
        <w:t xml:space="preserve">la </w:t>
      </w:r>
      <w:r w:rsidR="0025596E">
        <w:rPr>
          <w:rFonts w:cs="Arial"/>
          <w:bCs/>
          <w:sz w:val="24"/>
          <w:szCs w:val="24"/>
        </w:rPr>
        <w:t>medida provisional solicitada.</w:t>
      </w:r>
    </w:p>
    <w:p w14:paraId="77113EE1" w14:textId="77777777" w:rsidR="0025596E" w:rsidRDefault="0025596E" w:rsidP="00F45A51">
      <w:pPr>
        <w:tabs>
          <w:tab w:val="left" w:pos="5280"/>
        </w:tabs>
        <w:spacing w:line="360" w:lineRule="auto"/>
        <w:rPr>
          <w:rFonts w:cs="Arial"/>
          <w:b/>
          <w:sz w:val="24"/>
          <w:szCs w:val="24"/>
        </w:rPr>
      </w:pPr>
    </w:p>
    <w:p w14:paraId="098E8984" w14:textId="0099657A" w:rsidR="00F45A51" w:rsidRDefault="00003B91" w:rsidP="00F45A51">
      <w:pPr>
        <w:tabs>
          <w:tab w:val="left" w:pos="5280"/>
        </w:tabs>
        <w:spacing w:line="360" w:lineRule="auto"/>
        <w:rPr>
          <w:rFonts w:cs="Arial"/>
          <w:sz w:val="24"/>
          <w:szCs w:val="24"/>
        </w:rPr>
      </w:pPr>
      <w:r>
        <w:rPr>
          <w:rFonts w:cs="Arial"/>
          <w:b/>
          <w:sz w:val="24"/>
          <w:szCs w:val="24"/>
        </w:rPr>
        <w:t xml:space="preserve">OCTAVO: </w:t>
      </w:r>
      <w:r w:rsidR="00F45A51" w:rsidRPr="00180E43">
        <w:rPr>
          <w:rFonts w:cs="Arial"/>
          <w:b/>
          <w:sz w:val="24"/>
          <w:szCs w:val="24"/>
        </w:rPr>
        <w:t xml:space="preserve">SUSPENDER </w:t>
      </w:r>
      <w:r w:rsidR="00F45A51" w:rsidRPr="00180E43">
        <w:rPr>
          <w:rFonts w:cs="Arial"/>
          <w:sz w:val="24"/>
          <w:szCs w:val="24"/>
        </w:rPr>
        <w:t xml:space="preserve">los términos del presente asunto desde el </w:t>
      </w:r>
      <w:r w:rsidR="003B55DE">
        <w:rPr>
          <w:rFonts w:cs="Arial"/>
          <w:sz w:val="24"/>
          <w:szCs w:val="24"/>
        </w:rPr>
        <w:t>2</w:t>
      </w:r>
      <w:r w:rsidR="0025596E">
        <w:rPr>
          <w:rFonts w:cs="Arial"/>
          <w:sz w:val="24"/>
          <w:szCs w:val="24"/>
        </w:rPr>
        <w:t xml:space="preserve"> de dic</w:t>
      </w:r>
      <w:r w:rsidR="00FA61E6">
        <w:rPr>
          <w:rFonts w:cs="Arial"/>
          <w:sz w:val="24"/>
          <w:szCs w:val="24"/>
        </w:rPr>
        <w:t>i</w:t>
      </w:r>
      <w:r w:rsidR="0025596E">
        <w:rPr>
          <w:rFonts w:cs="Arial"/>
          <w:sz w:val="24"/>
          <w:szCs w:val="24"/>
        </w:rPr>
        <w:t>embre</w:t>
      </w:r>
      <w:r w:rsidR="00F45A51" w:rsidRPr="00180E43">
        <w:rPr>
          <w:rFonts w:cs="Arial"/>
          <w:sz w:val="24"/>
          <w:szCs w:val="24"/>
        </w:rPr>
        <w:t xml:space="preserve"> de 202</w:t>
      </w:r>
      <w:r w:rsidR="00485625">
        <w:rPr>
          <w:rFonts w:cs="Arial"/>
          <w:sz w:val="24"/>
          <w:szCs w:val="24"/>
        </w:rPr>
        <w:t>2</w:t>
      </w:r>
      <w:r w:rsidR="00F45A51" w:rsidRPr="00180E43">
        <w:rPr>
          <w:rFonts w:cs="Arial"/>
          <w:sz w:val="24"/>
          <w:szCs w:val="24"/>
        </w:rPr>
        <w:t xml:space="preserve">, inclusive, hasta que reingrese el expediente al Despacho. </w:t>
      </w:r>
    </w:p>
    <w:p w14:paraId="7C6A74E2" w14:textId="77777777" w:rsidR="00867771" w:rsidRPr="0033250E" w:rsidRDefault="00867771" w:rsidP="00F45A51">
      <w:pPr>
        <w:tabs>
          <w:tab w:val="left" w:pos="5280"/>
        </w:tabs>
        <w:spacing w:line="360" w:lineRule="auto"/>
        <w:rPr>
          <w:rFonts w:cs="Arial"/>
          <w:sz w:val="24"/>
          <w:szCs w:val="24"/>
        </w:rPr>
      </w:pPr>
    </w:p>
    <w:p w14:paraId="3C3E5542" w14:textId="77777777" w:rsidR="00F45A51" w:rsidRPr="001C6709" w:rsidRDefault="00F45A51" w:rsidP="00F45A51">
      <w:pPr>
        <w:spacing w:line="360" w:lineRule="auto"/>
        <w:ind w:right="50"/>
        <w:jc w:val="center"/>
        <w:rPr>
          <w:rFonts w:cs="Arial"/>
          <w:b/>
          <w:bCs/>
          <w:sz w:val="24"/>
          <w:szCs w:val="24"/>
        </w:rPr>
      </w:pPr>
      <w:r w:rsidRPr="001C6709">
        <w:rPr>
          <w:rFonts w:cs="Arial"/>
          <w:b/>
          <w:bCs/>
          <w:sz w:val="24"/>
          <w:szCs w:val="24"/>
        </w:rPr>
        <w:t>NOTIFÍQUESE Y CÚMPLASE</w:t>
      </w:r>
    </w:p>
    <w:p w14:paraId="32B23B16" w14:textId="6CE0B9ED" w:rsidR="001C129A" w:rsidRDefault="001C129A" w:rsidP="00705712">
      <w:pPr>
        <w:spacing w:line="360" w:lineRule="auto"/>
        <w:ind w:right="50"/>
        <w:jc w:val="center"/>
        <w:rPr>
          <w:rFonts w:cs="Arial"/>
          <w:b/>
          <w:bCs/>
          <w:noProof/>
          <w:sz w:val="24"/>
          <w:szCs w:val="24"/>
          <w:lang w:eastAsia="es-ES"/>
        </w:rPr>
      </w:pPr>
    </w:p>
    <w:p w14:paraId="0449A72C" w14:textId="77777777" w:rsidR="001D68E1" w:rsidRPr="001C129A" w:rsidRDefault="001D68E1" w:rsidP="00705712">
      <w:pPr>
        <w:spacing w:line="360" w:lineRule="auto"/>
        <w:ind w:right="50"/>
        <w:jc w:val="center"/>
        <w:rPr>
          <w:rFonts w:cs="Arial"/>
          <w:b/>
          <w:bCs/>
          <w:noProof/>
          <w:sz w:val="24"/>
          <w:szCs w:val="24"/>
          <w:lang w:eastAsia="es-ES"/>
        </w:rPr>
      </w:pPr>
    </w:p>
    <w:p w14:paraId="227D0B16" w14:textId="77777777" w:rsidR="00F45A51" w:rsidRPr="001C6709" w:rsidRDefault="00F45A51" w:rsidP="00F45A51">
      <w:pPr>
        <w:ind w:right="51"/>
        <w:jc w:val="center"/>
        <w:rPr>
          <w:rFonts w:cs="Arial"/>
          <w:b/>
          <w:sz w:val="24"/>
          <w:szCs w:val="24"/>
        </w:rPr>
      </w:pPr>
      <w:r w:rsidRPr="001C6709">
        <w:rPr>
          <w:rFonts w:cs="Arial"/>
          <w:b/>
          <w:sz w:val="24"/>
          <w:szCs w:val="24"/>
        </w:rPr>
        <w:t>NICOLÁS YEPES CORRALES</w:t>
      </w:r>
    </w:p>
    <w:p w14:paraId="321F0AE8" w14:textId="77777777" w:rsidR="00F45A51" w:rsidRPr="002B45E6" w:rsidRDefault="00F45A51" w:rsidP="00F45A51">
      <w:pPr>
        <w:ind w:right="51"/>
        <w:jc w:val="center"/>
      </w:pPr>
      <w:r w:rsidRPr="001C6709">
        <w:rPr>
          <w:rFonts w:cs="Arial"/>
          <w:b/>
          <w:sz w:val="24"/>
          <w:szCs w:val="24"/>
        </w:rPr>
        <w:t>Consejero Ponente</w:t>
      </w:r>
    </w:p>
    <w:p w14:paraId="4682853F" w14:textId="695AE8A0" w:rsidR="00593C37" w:rsidRPr="00415EFD" w:rsidRDefault="00593C37" w:rsidP="00F45A51">
      <w:pPr>
        <w:shd w:val="clear" w:color="auto" w:fill="FFFFFF" w:themeFill="background1"/>
        <w:spacing w:line="360" w:lineRule="auto"/>
        <w:rPr>
          <w:rFonts w:cs="Arial"/>
          <w:b/>
        </w:rPr>
      </w:pPr>
    </w:p>
    <w:sectPr w:rsidR="00593C37" w:rsidRPr="00415EFD" w:rsidSect="00810B28">
      <w:headerReference w:type="default" r:id="rId8"/>
      <w:headerReference w:type="first" r:id="rId9"/>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04131" w14:textId="77777777" w:rsidR="00C73FD3" w:rsidRDefault="00C73FD3" w:rsidP="00066B29">
      <w:r>
        <w:separator/>
      </w:r>
    </w:p>
  </w:endnote>
  <w:endnote w:type="continuationSeparator" w:id="0">
    <w:p w14:paraId="0328EE69" w14:textId="77777777" w:rsidR="00C73FD3" w:rsidRDefault="00C73FD3"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5507D" w14:textId="77777777" w:rsidR="00C73FD3" w:rsidRDefault="00C73FD3" w:rsidP="00066B29">
      <w:r>
        <w:separator/>
      </w:r>
    </w:p>
  </w:footnote>
  <w:footnote w:type="continuationSeparator" w:id="0">
    <w:p w14:paraId="51C73CE5" w14:textId="77777777" w:rsidR="00C73FD3" w:rsidRDefault="00C73FD3" w:rsidP="00066B29">
      <w:r>
        <w:continuationSeparator/>
      </w:r>
    </w:p>
  </w:footnote>
  <w:footnote w:id="1">
    <w:p w14:paraId="4A6CF1B8" w14:textId="44094852" w:rsidR="0045692C" w:rsidRPr="0045692C" w:rsidRDefault="0045692C">
      <w:pPr>
        <w:pStyle w:val="Textonotapie"/>
        <w:rPr>
          <w:sz w:val="16"/>
          <w:szCs w:val="16"/>
          <w:lang w:val="es-ES"/>
        </w:rPr>
      </w:pPr>
      <w:r>
        <w:rPr>
          <w:rStyle w:val="Refdenotaalpie"/>
        </w:rPr>
        <w:footnoteRef/>
      </w:r>
      <w:r>
        <w:t xml:space="preserve"> </w:t>
      </w:r>
      <w:r w:rsidRPr="00E64D82">
        <w:rPr>
          <w:sz w:val="16"/>
          <w:szCs w:val="16"/>
          <w:lang w:val="es-ES"/>
        </w:rPr>
        <w:t xml:space="preserve">Obra en </w:t>
      </w:r>
      <w:proofErr w:type="spellStart"/>
      <w:r w:rsidRPr="00E64D82">
        <w:rPr>
          <w:sz w:val="16"/>
          <w:szCs w:val="16"/>
          <w:lang w:val="es-ES"/>
        </w:rPr>
        <w:t>Samai</w:t>
      </w:r>
      <w:proofErr w:type="spellEnd"/>
      <w:r w:rsidRPr="00E64D82">
        <w:rPr>
          <w:sz w:val="16"/>
          <w:szCs w:val="16"/>
          <w:lang w:val="es-ES"/>
        </w:rPr>
        <w:t>, índice 2, certificado 2E68CE74E68B158F 596F5D6EAFCA875F A31C65C245FA12BE BA173C00751B6EE6, pág</w:t>
      </w:r>
      <w:r>
        <w:rPr>
          <w:sz w:val="16"/>
          <w:szCs w:val="16"/>
          <w:lang w:val="es-ES"/>
        </w:rPr>
        <w:t>s. 1 a 11</w:t>
      </w:r>
      <w:r w:rsidRPr="00E64D82">
        <w:rPr>
          <w:sz w:val="16"/>
          <w:szCs w:val="16"/>
          <w:lang w:val="es-ES"/>
        </w:rPr>
        <w:t>.</w:t>
      </w:r>
    </w:p>
  </w:footnote>
  <w:footnote w:id="2">
    <w:p w14:paraId="1CEEF329" w14:textId="0D68AEF7" w:rsidR="00C63DA1" w:rsidRPr="00E64D82" w:rsidRDefault="00C63DA1">
      <w:pPr>
        <w:pStyle w:val="Textonotapie"/>
        <w:rPr>
          <w:sz w:val="16"/>
          <w:szCs w:val="16"/>
          <w:lang w:val="es-ES"/>
        </w:rPr>
      </w:pPr>
      <w:r w:rsidRPr="00E64D82">
        <w:rPr>
          <w:rStyle w:val="Refdenotaalpie"/>
          <w:sz w:val="16"/>
          <w:szCs w:val="16"/>
        </w:rPr>
        <w:footnoteRef/>
      </w:r>
      <w:r w:rsidRPr="00E64D82">
        <w:rPr>
          <w:sz w:val="16"/>
          <w:szCs w:val="16"/>
        </w:rPr>
        <w:t xml:space="preserve"> </w:t>
      </w:r>
      <w:r w:rsidR="00481AFA" w:rsidRPr="00E64D82">
        <w:rPr>
          <w:sz w:val="16"/>
          <w:szCs w:val="16"/>
          <w:lang w:val="es-ES"/>
        </w:rPr>
        <w:t xml:space="preserve">Obra en </w:t>
      </w:r>
      <w:proofErr w:type="spellStart"/>
      <w:r w:rsidR="00481AFA" w:rsidRPr="00E64D82">
        <w:rPr>
          <w:sz w:val="16"/>
          <w:szCs w:val="16"/>
          <w:lang w:val="es-ES"/>
        </w:rPr>
        <w:t>Samai</w:t>
      </w:r>
      <w:proofErr w:type="spellEnd"/>
      <w:r w:rsidR="00481AFA" w:rsidRPr="00E64D82">
        <w:rPr>
          <w:sz w:val="16"/>
          <w:szCs w:val="16"/>
          <w:lang w:val="es-ES"/>
        </w:rPr>
        <w:t>, índice 2, certificado 2E68CE74E68B158F 596F5D6EAFCA875F A31C65C245FA12BE BA173C00751B6EE6, pág. 100</w:t>
      </w:r>
      <w:r w:rsidRPr="00E64D82">
        <w:rPr>
          <w:sz w:val="16"/>
          <w:szCs w:val="16"/>
          <w:lang w:val="es-ES"/>
        </w:rPr>
        <w:t>.</w:t>
      </w:r>
    </w:p>
  </w:footnote>
  <w:footnote w:id="3">
    <w:p w14:paraId="7FBF329B" w14:textId="77777777" w:rsidR="00E64D82" w:rsidRPr="0025596E" w:rsidRDefault="00E64D82" w:rsidP="00E64D82">
      <w:pPr>
        <w:pStyle w:val="Textonotapie"/>
        <w:rPr>
          <w:rFonts w:cs="Arial"/>
          <w:sz w:val="16"/>
          <w:szCs w:val="16"/>
        </w:rPr>
      </w:pPr>
      <w:r w:rsidRPr="0025596E">
        <w:rPr>
          <w:rStyle w:val="Refdenotaalpie"/>
          <w:rFonts w:cs="Arial"/>
          <w:sz w:val="16"/>
          <w:szCs w:val="16"/>
        </w:rPr>
        <w:footnoteRef/>
      </w:r>
      <w:r w:rsidRPr="0025596E">
        <w:rPr>
          <w:rFonts w:cs="Arial"/>
          <w:sz w:val="16"/>
          <w:szCs w:val="16"/>
        </w:rPr>
        <w:t xml:space="preserve"> “</w:t>
      </w:r>
      <w:bookmarkStart w:id="0" w:name="7"/>
      <w:r w:rsidRPr="0025596E">
        <w:rPr>
          <w:rFonts w:cs="Arial"/>
          <w:bCs/>
          <w:i/>
          <w:sz w:val="16"/>
          <w:szCs w:val="16"/>
        </w:rPr>
        <w:t>Artículo 7o. Medidas Provisionales para Proteger un Derecho.</w:t>
      </w:r>
      <w:bookmarkEnd w:id="0"/>
      <w:r w:rsidRPr="0025596E">
        <w:rPr>
          <w:rFonts w:cs="Arial"/>
          <w:i/>
          <w:sz w:val="16"/>
          <w:szCs w:val="16"/>
        </w:rPr>
        <w:t xml:space="preserve"> Desde la presentación de la solicitud, cuando el juez expresamente lo considere necesario y urgente para proteger el derecho, suspenderá la aplicación del acto concreto que lo amenace o vulnere</w:t>
      </w:r>
      <w:r w:rsidRPr="0025596E">
        <w:rPr>
          <w:rFonts w:cs="Arial"/>
          <w:sz w:val="16"/>
          <w:szCs w:val="16"/>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5"/>
        <w:szCs w:val="15"/>
      </w:rPr>
      <w:id w:val="200211891"/>
      <w:docPartObj>
        <w:docPartGallery w:val="Page Numbers (Top of Page)"/>
        <w:docPartUnique/>
      </w:docPartObj>
    </w:sdtPr>
    <w:sdtContent>
      <w:p w14:paraId="0ADF013D" w14:textId="5035E8BC" w:rsidR="00D57ADF" w:rsidRPr="00CA5554" w:rsidRDefault="00D57ADF" w:rsidP="00CA5554">
        <w:pPr>
          <w:pStyle w:val="Encabezado"/>
          <w:jc w:val="center"/>
          <w:rPr>
            <w:sz w:val="15"/>
            <w:szCs w:val="15"/>
          </w:rPr>
        </w:pPr>
        <w:r w:rsidRPr="00CA5554">
          <w:rPr>
            <w:sz w:val="15"/>
            <w:szCs w:val="15"/>
          </w:rPr>
          <w:fldChar w:fldCharType="begin"/>
        </w:r>
        <w:r w:rsidRPr="00CA5554">
          <w:rPr>
            <w:sz w:val="15"/>
            <w:szCs w:val="15"/>
          </w:rPr>
          <w:instrText>PAGE   \* MERGEFORMAT</w:instrText>
        </w:r>
        <w:r w:rsidRPr="00CA5554">
          <w:rPr>
            <w:sz w:val="15"/>
            <w:szCs w:val="15"/>
          </w:rPr>
          <w:fldChar w:fldCharType="separate"/>
        </w:r>
        <w:r w:rsidR="00A90D44" w:rsidRPr="00A90D44">
          <w:rPr>
            <w:noProof/>
            <w:sz w:val="15"/>
            <w:szCs w:val="15"/>
            <w:lang w:val="es-ES"/>
          </w:rPr>
          <w:t>3</w:t>
        </w:r>
        <w:r w:rsidRPr="00CA5554">
          <w:rPr>
            <w:sz w:val="15"/>
            <w:szCs w:val="15"/>
          </w:rPr>
          <w:fldChar w:fldCharType="end"/>
        </w:r>
      </w:p>
    </w:sdtContent>
  </w:sdt>
  <w:p w14:paraId="283F39F5" w14:textId="28A6F695" w:rsidR="00D57ADF" w:rsidRPr="00CA5554" w:rsidRDefault="008E19AB" w:rsidP="00CA5554">
    <w:pPr>
      <w:tabs>
        <w:tab w:val="left" w:pos="3705"/>
        <w:tab w:val="right" w:pos="9406"/>
      </w:tabs>
      <w:jc w:val="left"/>
      <w:rPr>
        <w:i/>
        <w:sz w:val="15"/>
        <w:szCs w:val="15"/>
      </w:rPr>
    </w:pPr>
    <w:r w:rsidRPr="00CA5554">
      <w:rPr>
        <w:i/>
        <w:sz w:val="15"/>
        <w:szCs w:val="15"/>
      </w:rPr>
      <w:tab/>
    </w:r>
    <w:r w:rsidRPr="00CA5554">
      <w:rPr>
        <w:i/>
        <w:sz w:val="15"/>
        <w:szCs w:val="15"/>
      </w:rPr>
      <w:tab/>
    </w:r>
    <w:r w:rsidR="0045692C">
      <w:rPr>
        <w:i/>
        <w:sz w:val="15"/>
        <w:szCs w:val="15"/>
      </w:rPr>
      <w:t xml:space="preserve">Auto </w:t>
    </w:r>
    <w:r w:rsidR="00DD0020" w:rsidRPr="00DD0020">
      <w:rPr>
        <w:i/>
        <w:sz w:val="15"/>
        <w:szCs w:val="15"/>
      </w:rPr>
      <w:t>admisorio</w:t>
    </w:r>
    <w:r w:rsidR="00F14C2A">
      <w:rPr>
        <w:i/>
        <w:sz w:val="15"/>
        <w:szCs w:val="15"/>
      </w:rPr>
      <w:t xml:space="preserve"> y niega medida pro</w:t>
    </w:r>
    <w:r w:rsidR="0045692C">
      <w:rPr>
        <w:i/>
        <w:sz w:val="15"/>
        <w:szCs w:val="15"/>
      </w:rPr>
      <w:t>vi</w:t>
    </w:r>
    <w:r w:rsidR="00F14C2A">
      <w:rPr>
        <w:i/>
        <w:sz w:val="15"/>
        <w:szCs w:val="15"/>
      </w:rPr>
      <w:t>sional</w:t>
    </w:r>
    <w:r w:rsidR="00DD0020" w:rsidRPr="00DD0020">
      <w:rPr>
        <w:i/>
        <w:sz w:val="15"/>
        <w:szCs w:val="15"/>
      </w:rPr>
      <w:t xml:space="preserve"> - Acción de tutela</w:t>
    </w:r>
  </w:p>
  <w:p w14:paraId="3A1B09A8" w14:textId="77777777" w:rsidR="00F14C2A" w:rsidRPr="00F14C2A" w:rsidRDefault="00F14C2A" w:rsidP="00F14C2A">
    <w:pPr>
      <w:jc w:val="right"/>
      <w:rPr>
        <w:i/>
        <w:sz w:val="15"/>
        <w:szCs w:val="15"/>
      </w:rPr>
    </w:pPr>
    <w:r w:rsidRPr="00F14C2A">
      <w:rPr>
        <w:i/>
        <w:sz w:val="15"/>
        <w:szCs w:val="15"/>
      </w:rPr>
      <w:t>Radicación: 11001-03-15-000-2022-06386-00</w:t>
    </w:r>
  </w:p>
  <w:p w14:paraId="3A4E401B" w14:textId="77777777" w:rsidR="00F14C2A" w:rsidRPr="00F14C2A" w:rsidRDefault="00F14C2A" w:rsidP="00F14C2A">
    <w:pPr>
      <w:jc w:val="right"/>
      <w:rPr>
        <w:i/>
        <w:sz w:val="15"/>
        <w:szCs w:val="15"/>
      </w:rPr>
    </w:pPr>
    <w:r w:rsidRPr="00F14C2A">
      <w:rPr>
        <w:i/>
        <w:sz w:val="15"/>
        <w:szCs w:val="15"/>
      </w:rPr>
      <w:t xml:space="preserve">Accionante: </w:t>
    </w:r>
    <w:proofErr w:type="spellStart"/>
    <w:r w:rsidRPr="00F14C2A">
      <w:rPr>
        <w:i/>
        <w:sz w:val="15"/>
        <w:szCs w:val="15"/>
      </w:rPr>
      <w:t>Auriestela</w:t>
    </w:r>
    <w:proofErr w:type="spellEnd"/>
    <w:r w:rsidRPr="00F14C2A">
      <w:rPr>
        <w:i/>
        <w:sz w:val="15"/>
        <w:szCs w:val="15"/>
      </w:rPr>
      <w:t xml:space="preserve"> Mendoza Jiménez</w:t>
    </w:r>
  </w:p>
  <w:p w14:paraId="001EE61C" w14:textId="66FE2FFC" w:rsidR="00CD70D4" w:rsidRDefault="00F14C2A" w:rsidP="00F14C2A">
    <w:pPr>
      <w:jc w:val="right"/>
      <w:rPr>
        <w:i/>
        <w:sz w:val="15"/>
        <w:szCs w:val="15"/>
      </w:rPr>
    </w:pPr>
    <w:r w:rsidRPr="00F14C2A">
      <w:rPr>
        <w:i/>
        <w:sz w:val="15"/>
        <w:szCs w:val="15"/>
      </w:rPr>
      <w:t>Accionado: Sala de decisión oral “A” del Tribunal Administrativo del Atlántico</w:t>
    </w:r>
  </w:p>
  <w:p w14:paraId="7457F759" w14:textId="7547BEA6" w:rsidR="003F2E81" w:rsidRDefault="003F2E81" w:rsidP="003F2E81">
    <w:pPr>
      <w:jc w:val="right"/>
      <w:rPr>
        <w:sz w:val="15"/>
        <w:szCs w:val="15"/>
      </w:rPr>
    </w:pPr>
  </w:p>
  <w:p w14:paraId="5C69D8B8" w14:textId="77777777" w:rsidR="00481AFA" w:rsidRPr="00CA5554" w:rsidRDefault="00481AFA" w:rsidP="003F2E81">
    <w:pPr>
      <w:jc w:val="right"/>
      <w:rPr>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A6F2" w14:textId="77777777" w:rsidR="00066B29" w:rsidRPr="005C5077" w:rsidRDefault="00066B29" w:rsidP="00066B29">
    <w:pPr>
      <w:pStyle w:val="Encabezado"/>
      <w:rPr>
        <w:sz w:val="24"/>
        <w:szCs w:val="24"/>
      </w:rPr>
    </w:pPr>
    <w:r w:rsidRPr="005C5077">
      <w:rPr>
        <w:noProof/>
        <w:sz w:val="24"/>
        <w:szCs w:val="24"/>
        <w:lang w:val="en-US"/>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19F9A750" w14:textId="2DDEF562" w:rsidR="00066B29"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p w14:paraId="5D787336" w14:textId="77777777" w:rsidR="000B21D8" w:rsidRDefault="000B21D8" w:rsidP="00066B29">
    <w:pPr>
      <w:jc w:val="center"/>
      <w:rPr>
        <w:rFonts w:eastAsia="Times New Roman" w:cs="Arial"/>
        <w:b/>
        <w:bCs/>
        <w:color w:val="000000"/>
        <w:sz w:val="24"/>
        <w:szCs w:val="24"/>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82DE4"/>
    <w:multiLevelType w:val="hybridMultilevel"/>
    <w:tmpl w:val="B7F237DE"/>
    <w:lvl w:ilvl="0" w:tplc="078612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870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29"/>
    <w:rsid w:val="000028E7"/>
    <w:rsid w:val="00003974"/>
    <w:rsid w:val="00003B91"/>
    <w:rsid w:val="00003CEB"/>
    <w:rsid w:val="000046AD"/>
    <w:rsid w:val="000052E3"/>
    <w:rsid w:val="0000764B"/>
    <w:rsid w:val="00007FDF"/>
    <w:rsid w:val="0001357E"/>
    <w:rsid w:val="00021BC0"/>
    <w:rsid w:val="00022709"/>
    <w:rsid w:val="00022D60"/>
    <w:rsid w:val="000233F5"/>
    <w:rsid w:val="000246F4"/>
    <w:rsid w:val="000252A5"/>
    <w:rsid w:val="000262EF"/>
    <w:rsid w:val="0002696C"/>
    <w:rsid w:val="00031389"/>
    <w:rsid w:val="00033C9A"/>
    <w:rsid w:val="00034B1D"/>
    <w:rsid w:val="000415CA"/>
    <w:rsid w:val="00042580"/>
    <w:rsid w:val="0004323D"/>
    <w:rsid w:val="000441D4"/>
    <w:rsid w:val="000443E4"/>
    <w:rsid w:val="00046381"/>
    <w:rsid w:val="00046E73"/>
    <w:rsid w:val="00047228"/>
    <w:rsid w:val="00047E12"/>
    <w:rsid w:val="0005664E"/>
    <w:rsid w:val="00056C81"/>
    <w:rsid w:val="000606ED"/>
    <w:rsid w:val="00060808"/>
    <w:rsid w:val="00060AB1"/>
    <w:rsid w:val="00061087"/>
    <w:rsid w:val="000621B3"/>
    <w:rsid w:val="00062EAC"/>
    <w:rsid w:val="000630A4"/>
    <w:rsid w:val="00063503"/>
    <w:rsid w:val="00063B09"/>
    <w:rsid w:val="00063D74"/>
    <w:rsid w:val="00064022"/>
    <w:rsid w:val="00064A35"/>
    <w:rsid w:val="000650EA"/>
    <w:rsid w:val="00066B29"/>
    <w:rsid w:val="0007793B"/>
    <w:rsid w:val="00081F2C"/>
    <w:rsid w:val="00082F07"/>
    <w:rsid w:val="00085764"/>
    <w:rsid w:val="000864BF"/>
    <w:rsid w:val="00086F8E"/>
    <w:rsid w:val="000944BA"/>
    <w:rsid w:val="000A0C1E"/>
    <w:rsid w:val="000A1632"/>
    <w:rsid w:val="000A76BA"/>
    <w:rsid w:val="000B21D8"/>
    <w:rsid w:val="000B31C6"/>
    <w:rsid w:val="000B40E8"/>
    <w:rsid w:val="000B4F96"/>
    <w:rsid w:val="000B51BA"/>
    <w:rsid w:val="000B738B"/>
    <w:rsid w:val="000B73C2"/>
    <w:rsid w:val="000B759F"/>
    <w:rsid w:val="000B77BE"/>
    <w:rsid w:val="000C42A2"/>
    <w:rsid w:val="000C4BEF"/>
    <w:rsid w:val="000C5CDA"/>
    <w:rsid w:val="000C6879"/>
    <w:rsid w:val="000C7B02"/>
    <w:rsid w:val="000D0EC0"/>
    <w:rsid w:val="000D2485"/>
    <w:rsid w:val="000D6A17"/>
    <w:rsid w:val="000D7A24"/>
    <w:rsid w:val="000E6C2D"/>
    <w:rsid w:val="000E7D54"/>
    <w:rsid w:val="000F0336"/>
    <w:rsid w:val="000F1903"/>
    <w:rsid w:val="000F2595"/>
    <w:rsid w:val="000F3423"/>
    <w:rsid w:val="000F4D76"/>
    <w:rsid w:val="000F5B3E"/>
    <w:rsid w:val="00100957"/>
    <w:rsid w:val="001049E1"/>
    <w:rsid w:val="001059A9"/>
    <w:rsid w:val="00105ECF"/>
    <w:rsid w:val="0011059A"/>
    <w:rsid w:val="0011647A"/>
    <w:rsid w:val="00120884"/>
    <w:rsid w:val="00122597"/>
    <w:rsid w:val="001241EF"/>
    <w:rsid w:val="00126D40"/>
    <w:rsid w:val="00127431"/>
    <w:rsid w:val="00127B3B"/>
    <w:rsid w:val="00133A2D"/>
    <w:rsid w:val="00134A65"/>
    <w:rsid w:val="0013684B"/>
    <w:rsid w:val="00140587"/>
    <w:rsid w:val="0014168D"/>
    <w:rsid w:val="001428AB"/>
    <w:rsid w:val="001444DF"/>
    <w:rsid w:val="0014479B"/>
    <w:rsid w:val="001466D3"/>
    <w:rsid w:val="00147640"/>
    <w:rsid w:val="00147F74"/>
    <w:rsid w:val="001505D0"/>
    <w:rsid w:val="001555C5"/>
    <w:rsid w:val="001556D9"/>
    <w:rsid w:val="00155EC4"/>
    <w:rsid w:val="00156470"/>
    <w:rsid w:val="0015728E"/>
    <w:rsid w:val="00162508"/>
    <w:rsid w:val="001627E2"/>
    <w:rsid w:val="00162F36"/>
    <w:rsid w:val="0016334B"/>
    <w:rsid w:val="001635B4"/>
    <w:rsid w:val="00164991"/>
    <w:rsid w:val="00164C1D"/>
    <w:rsid w:val="00165EF8"/>
    <w:rsid w:val="00167DCF"/>
    <w:rsid w:val="0017160A"/>
    <w:rsid w:val="001770B4"/>
    <w:rsid w:val="001806C3"/>
    <w:rsid w:val="001810AE"/>
    <w:rsid w:val="001811B4"/>
    <w:rsid w:val="00181FBA"/>
    <w:rsid w:val="0018255D"/>
    <w:rsid w:val="00183DDA"/>
    <w:rsid w:val="0018525A"/>
    <w:rsid w:val="0018536B"/>
    <w:rsid w:val="00186A5B"/>
    <w:rsid w:val="00190055"/>
    <w:rsid w:val="001900AB"/>
    <w:rsid w:val="00190377"/>
    <w:rsid w:val="00193F3C"/>
    <w:rsid w:val="00195E23"/>
    <w:rsid w:val="00197473"/>
    <w:rsid w:val="001A1A1A"/>
    <w:rsid w:val="001A3508"/>
    <w:rsid w:val="001A40E4"/>
    <w:rsid w:val="001A4824"/>
    <w:rsid w:val="001A635A"/>
    <w:rsid w:val="001B4F0E"/>
    <w:rsid w:val="001B5A1C"/>
    <w:rsid w:val="001B7F29"/>
    <w:rsid w:val="001C0E3F"/>
    <w:rsid w:val="001C115C"/>
    <w:rsid w:val="001C129A"/>
    <w:rsid w:val="001C156E"/>
    <w:rsid w:val="001C5D78"/>
    <w:rsid w:val="001C6544"/>
    <w:rsid w:val="001D09FF"/>
    <w:rsid w:val="001D3D4E"/>
    <w:rsid w:val="001D68E1"/>
    <w:rsid w:val="001E2A0E"/>
    <w:rsid w:val="001E3202"/>
    <w:rsid w:val="001E39A9"/>
    <w:rsid w:val="001E6433"/>
    <w:rsid w:val="001E7ACD"/>
    <w:rsid w:val="001E7FA4"/>
    <w:rsid w:val="001F0153"/>
    <w:rsid w:val="001F06F2"/>
    <w:rsid w:val="001F08DD"/>
    <w:rsid w:val="001F231F"/>
    <w:rsid w:val="001F2352"/>
    <w:rsid w:val="001F3994"/>
    <w:rsid w:val="001F3D55"/>
    <w:rsid w:val="001F633A"/>
    <w:rsid w:val="001F6904"/>
    <w:rsid w:val="001F77F3"/>
    <w:rsid w:val="001F7C29"/>
    <w:rsid w:val="00200B35"/>
    <w:rsid w:val="00200E75"/>
    <w:rsid w:val="00201A0A"/>
    <w:rsid w:val="002043B2"/>
    <w:rsid w:val="00205A26"/>
    <w:rsid w:val="00205AFD"/>
    <w:rsid w:val="00206D84"/>
    <w:rsid w:val="002077BC"/>
    <w:rsid w:val="002078E7"/>
    <w:rsid w:val="0021009F"/>
    <w:rsid w:val="0021040A"/>
    <w:rsid w:val="00211B29"/>
    <w:rsid w:val="00211D8E"/>
    <w:rsid w:val="00211DA6"/>
    <w:rsid w:val="0021339F"/>
    <w:rsid w:val="002142B9"/>
    <w:rsid w:val="00216785"/>
    <w:rsid w:val="00217D89"/>
    <w:rsid w:val="00223053"/>
    <w:rsid w:val="0023045C"/>
    <w:rsid w:val="00230B0C"/>
    <w:rsid w:val="002313E3"/>
    <w:rsid w:val="00232937"/>
    <w:rsid w:val="00234557"/>
    <w:rsid w:val="002369FC"/>
    <w:rsid w:val="00237A39"/>
    <w:rsid w:val="002459AC"/>
    <w:rsid w:val="00245EE2"/>
    <w:rsid w:val="00246B01"/>
    <w:rsid w:val="00250651"/>
    <w:rsid w:val="00250A2C"/>
    <w:rsid w:val="0025190B"/>
    <w:rsid w:val="0025259C"/>
    <w:rsid w:val="00253D57"/>
    <w:rsid w:val="00253FCE"/>
    <w:rsid w:val="0025596E"/>
    <w:rsid w:val="00256526"/>
    <w:rsid w:val="00256B77"/>
    <w:rsid w:val="00256F63"/>
    <w:rsid w:val="00257F91"/>
    <w:rsid w:val="0026030A"/>
    <w:rsid w:val="0026168F"/>
    <w:rsid w:val="002623AB"/>
    <w:rsid w:val="002639EC"/>
    <w:rsid w:val="00264C48"/>
    <w:rsid w:val="00266257"/>
    <w:rsid w:val="00266F09"/>
    <w:rsid w:val="00273F87"/>
    <w:rsid w:val="00275176"/>
    <w:rsid w:val="002759D9"/>
    <w:rsid w:val="00275BC5"/>
    <w:rsid w:val="0028135E"/>
    <w:rsid w:val="00282B50"/>
    <w:rsid w:val="00282F2E"/>
    <w:rsid w:val="00286101"/>
    <w:rsid w:val="00286649"/>
    <w:rsid w:val="00290E65"/>
    <w:rsid w:val="00291939"/>
    <w:rsid w:val="002923FA"/>
    <w:rsid w:val="002927BF"/>
    <w:rsid w:val="00293880"/>
    <w:rsid w:val="002946CF"/>
    <w:rsid w:val="00295D61"/>
    <w:rsid w:val="00296187"/>
    <w:rsid w:val="00297A8A"/>
    <w:rsid w:val="002A14DC"/>
    <w:rsid w:val="002A20C1"/>
    <w:rsid w:val="002A2728"/>
    <w:rsid w:val="002A3ABD"/>
    <w:rsid w:val="002A4C76"/>
    <w:rsid w:val="002B3547"/>
    <w:rsid w:val="002B467E"/>
    <w:rsid w:val="002B46A8"/>
    <w:rsid w:val="002B4D51"/>
    <w:rsid w:val="002B5428"/>
    <w:rsid w:val="002B64DD"/>
    <w:rsid w:val="002B71AA"/>
    <w:rsid w:val="002C071E"/>
    <w:rsid w:val="002C0E3E"/>
    <w:rsid w:val="002C4464"/>
    <w:rsid w:val="002C5D26"/>
    <w:rsid w:val="002C6A3B"/>
    <w:rsid w:val="002D01CA"/>
    <w:rsid w:val="002D1CFC"/>
    <w:rsid w:val="002D5F23"/>
    <w:rsid w:val="002D6CA5"/>
    <w:rsid w:val="002D73CC"/>
    <w:rsid w:val="002E006D"/>
    <w:rsid w:val="002E16F5"/>
    <w:rsid w:val="002E3C1E"/>
    <w:rsid w:val="002E7A14"/>
    <w:rsid w:val="002E7C80"/>
    <w:rsid w:val="002F7180"/>
    <w:rsid w:val="002F765C"/>
    <w:rsid w:val="00300653"/>
    <w:rsid w:val="003028FD"/>
    <w:rsid w:val="00302DF8"/>
    <w:rsid w:val="00303269"/>
    <w:rsid w:val="00304881"/>
    <w:rsid w:val="003111E4"/>
    <w:rsid w:val="00313A61"/>
    <w:rsid w:val="00314643"/>
    <w:rsid w:val="00317113"/>
    <w:rsid w:val="0031727E"/>
    <w:rsid w:val="003176EA"/>
    <w:rsid w:val="00321CE9"/>
    <w:rsid w:val="00322211"/>
    <w:rsid w:val="00322340"/>
    <w:rsid w:val="00324ABA"/>
    <w:rsid w:val="003277B2"/>
    <w:rsid w:val="0033195B"/>
    <w:rsid w:val="00341197"/>
    <w:rsid w:val="003417D5"/>
    <w:rsid w:val="003446DB"/>
    <w:rsid w:val="00351097"/>
    <w:rsid w:val="0035193C"/>
    <w:rsid w:val="00355127"/>
    <w:rsid w:val="0036085E"/>
    <w:rsid w:val="003625EC"/>
    <w:rsid w:val="00362EEB"/>
    <w:rsid w:val="00363CC8"/>
    <w:rsid w:val="003647EE"/>
    <w:rsid w:val="00364AA8"/>
    <w:rsid w:val="00366318"/>
    <w:rsid w:val="003666C5"/>
    <w:rsid w:val="0037315F"/>
    <w:rsid w:val="00374CAF"/>
    <w:rsid w:val="00380CE9"/>
    <w:rsid w:val="0038223F"/>
    <w:rsid w:val="00385269"/>
    <w:rsid w:val="003861BB"/>
    <w:rsid w:val="0038663E"/>
    <w:rsid w:val="003905AD"/>
    <w:rsid w:val="00391635"/>
    <w:rsid w:val="00391AAB"/>
    <w:rsid w:val="00394702"/>
    <w:rsid w:val="00394BF0"/>
    <w:rsid w:val="003958D8"/>
    <w:rsid w:val="00396207"/>
    <w:rsid w:val="003966E1"/>
    <w:rsid w:val="003A1525"/>
    <w:rsid w:val="003A3E3D"/>
    <w:rsid w:val="003A51B0"/>
    <w:rsid w:val="003A58D8"/>
    <w:rsid w:val="003A6D33"/>
    <w:rsid w:val="003B0496"/>
    <w:rsid w:val="003B1CD6"/>
    <w:rsid w:val="003B32A4"/>
    <w:rsid w:val="003B55DE"/>
    <w:rsid w:val="003B5E0E"/>
    <w:rsid w:val="003B6AB9"/>
    <w:rsid w:val="003B7693"/>
    <w:rsid w:val="003C0244"/>
    <w:rsid w:val="003C050F"/>
    <w:rsid w:val="003C06D4"/>
    <w:rsid w:val="003C108C"/>
    <w:rsid w:val="003C1A84"/>
    <w:rsid w:val="003C1C2C"/>
    <w:rsid w:val="003C71B9"/>
    <w:rsid w:val="003D1030"/>
    <w:rsid w:val="003D248D"/>
    <w:rsid w:val="003D284A"/>
    <w:rsid w:val="003D32B2"/>
    <w:rsid w:val="003D7090"/>
    <w:rsid w:val="003D7A52"/>
    <w:rsid w:val="003E25F4"/>
    <w:rsid w:val="003E37F4"/>
    <w:rsid w:val="003E39E9"/>
    <w:rsid w:val="003E5EB8"/>
    <w:rsid w:val="003E7964"/>
    <w:rsid w:val="003F2E81"/>
    <w:rsid w:val="003F3E04"/>
    <w:rsid w:val="00403D4F"/>
    <w:rsid w:val="00404957"/>
    <w:rsid w:val="004055F3"/>
    <w:rsid w:val="004070D8"/>
    <w:rsid w:val="004104B4"/>
    <w:rsid w:val="0041165E"/>
    <w:rsid w:val="0041212A"/>
    <w:rsid w:val="004121FB"/>
    <w:rsid w:val="00414268"/>
    <w:rsid w:val="00415EFD"/>
    <w:rsid w:val="00416216"/>
    <w:rsid w:val="00416590"/>
    <w:rsid w:val="004168DD"/>
    <w:rsid w:val="00416E68"/>
    <w:rsid w:val="004174B4"/>
    <w:rsid w:val="004213F3"/>
    <w:rsid w:val="00421AA3"/>
    <w:rsid w:val="00421D3C"/>
    <w:rsid w:val="004229CC"/>
    <w:rsid w:val="00424A1E"/>
    <w:rsid w:val="00425976"/>
    <w:rsid w:val="00426359"/>
    <w:rsid w:val="00426371"/>
    <w:rsid w:val="00427398"/>
    <w:rsid w:val="00427F90"/>
    <w:rsid w:val="00430400"/>
    <w:rsid w:val="00430AF3"/>
    <w:rsid w:val="004326C2"/>
    <w:rsid w:val="00432980"/>
    <w:rsid w:val="0043588C"/>
    <w:rsid w:val="00442B9B"/>
    <w:rsid w:val="00445CDD"/>
    <w:rsid w:val="00446775"/>
    <w:rsid w:val="0044778F"/>
    <w:rsid w:val="004520E5"/>
    <w:rsid w:val="00452DEE"/>
    <w:rsid w:val="0045692C"/>
    <w:rsid w:val="0046037A"/>
    <w:rsid w:val="00461FDD"/>
    <w:rsid w:val="0046238E"/>
    <w:rsid w:val="00464B8E"/>
    <w:rsid w:val="00466F12"/>
    <w:rsid w:val="004675F4"/>
    <w:rsid w:val="004679B1"/>
    <w:rsid w:val="004723DC"/>
    <w:rsid w:val="00472FED"/>
    <w:rsid w:val="00474042"/>
    <w:rsid w:val="00474343"/>
    <w:rsid w:val="00474B1E"/>
    <w:rsid w:val="00476EF3"/>
    <w:rsid w:val="004773A3"/>
    <w:rsid w:val="00481AFA"/>
    <w:rsid w:val="004821FA"/>
    <w:rsid w:val="0048315B"/>
    <w:rsid w:val="00485227"/>
    <w:rsid w:val="00485625"/>
    <w:rsid w:val="004868CB"/>
    <w:rsid w:val="004869C8"/>
    <w:rsid w:val="004926C6"/>
    <w:rsid w:val="00495710"/>
    <w:rsid w:val="004A33B3"/>
    <w:rsid w:val="004A7326"/>
    <w:rsid w:val="004B0CCD"/>
    <w:rsid w:val="004B2B8A"/>
    <w:rsid w:val="004B2F5E"/>
    <w:rsid w:val="004B42D4"/>
    <w:rsid w:val="004B5592"/>
    <w:rsid w:val="004B5940"/>
    <w:rsid w:val="004B5C7E"/>
    <w:rsid w:val="004B6511"/>
    <w:rsid w:val="004B6DCE"/>
    <w:rsid w:val="004C0EBA"/>
    <w:rsid w:val="004C1E4C"/>
    <w:rsid w:val="004C1E5A"/>
    <w:rsid w:val="004C4456"/>
    <w:rsid w:val="004C523E"/>
    <w:rsid w:val="004C7CD5"/>
    <w:rsid w:val="004D1E74"/>
    <w:rsid w:val="004D5522"/>
    <w:rsid w:val="004D580D"/>
    <w:rsid w:val="004D5876"/>
    <w:rsid w:val="004E017A"/>
    <w:rsid w:val="004E045A"/>
    <w:rsid w:val="004E2758"/>
    <w:rsid w:val="004E347B"/>
    <w:rsid w:val="004E6D09"/>
    <w:rsid w:val="004F006B"/>
    <w:rsid w:val="004F254B"/>
    <w:rsid w:val="004F5CF8"/>
    <w:rsid w:val="004F71B9"/>
    <w:rsid w:val="00500189"/>
    <w:rsid w:val="00501B81"/>
    <w:rsid w:val="00503885"/>
    <w:rsid w:val="0050681A"/>
    <w:rsid w:val="00507D82"/>
    <w:rsid w:val="00510CBA"/>
    <w:rsid w:val="005126C9"/>
    <w:rsid w:val="0051454B"/>
    <w:rsid w:val="00516F3D"/>
    <w:rsid w:val="00524C35"/>
    <w:rsid w:val="00525255"/>
    <w:rsid w:val="005261AD"/>
    <w:rsid w:val="00526342"/>
    <w:rsid w:val="0053180D"/>
    <w:rsid w:val="00531B3C"/>
    <w:rsid w:val="00532558"/>
    <w:rsid w:val="00532F14"/>
    <w:rsid w:val="00534AD2"/>
    <w:rsid w:val="0053636E"/>
    <w:rsid w:val="005409BB"/>
    <w:rsid w:val="00541533"/>
    <w:rsid w:val="00547090"/>
    <w:rsid w:val="00550A9C"/>
    <w:rsid w:val="00552A35"/>
    <w:rsid w:val="00552BD3"/>
    <w:rsid w:val="0055410E"/>
    <w:rsid w:val="00554318"/>
    <w:rsid w:val="00566662"/>
    <w:rsid w:val="00566D2A"/>
    <w:rsid w:val="0057021C"/>
    <w:rsid w:val="00570BFB"/>
    <w:rsid w:val="005744CB"/>
    <w:rsid w:val="0057798C"/>
    <w:rsid w:val="005832AA"/>
    <w:rsid w:val="00585716"/>
    <w:rsid w:val="0058648E"/>
    <w:rsid w:val="00590270"/>
    <w:rsid w:val="00591AC3"/>
    <w:rsid w:val="00591EA6"/>
    <w:rsid w:val="00592015"/>
    <w:rsid w:val="00592850"/>
    <w:rsid w:val="005933A8"/>
    <w:rsid w:val="00593826"/>
    <w:rsid w:val="00593C37"/>
    <w:rsid w:val="00595704"/>
    <w:rsid w:val="00595EE4"/>
    <w:rsid w:val="005979B0"/>
    <w:rsid w:val="005A2355"/>
    <w:rsid w:val="005A4E0E"/>
    <w:rsid w:val="005A5B36"/>
    <w:rsid w:val="005A7D40"/>
    <w:rsid w:val="005B024E"/>
    <w:rsid w:val="005B05F8"/>
    <w:rsid w:val="005B0734"/>
    <w:rsid w:val="005B0932"/>
    <w:rsid w:val="005B0A59"/>
    <w:rsid w:val="005B0D6F"/>
    <w:rsid w:val="005B243B"/>
    <w:rsid w:val="005B2CF9"/>
    <w:rsid w:val="005B2E73"/>
    <w:rsid w:val="005B3FF9"/>
    <w:rsid w:val="005B40A5"/>
    <w:rsid w:val="005C2F92"/>
    <w:rsid w:val="005C6E18"/>
    <w:rsid w:val="005C7471"/>
    <w:rsid w:val="005D0287"/>
    <w:rsid w:val="005D1C17"/>
    <w:rsid w:val="005D233A"/>
    <w:rsid w:val="005D4D01"/>
    <w:rsid w:val="005D538D"/>
    <w:rsid w:val="005D5792"/>
    <w:rsid w:val="005E1B42"/>
    <w:rsid w:val="005E2C42"/>
    <w:rsid w:val="005E4440"/>
    <w:rsid w:val="005E6CA9"/>
    <w:rsid w:val="005E6F50"/>
    <w:rsid w:val="005E7216"/>
    <w:rsid w:val="005F28C1"/>
    <w:rsid w:val="005F367D"/>
    <w:rsid w:val="005F5D9D"/>
    <w:rsid w:val="006055EE"/>
    <w:rsid w:val="006106FF"/>
    <w:rsid w:val="00611163"/>
    <w:rsid w:val="00611E73"/>
    <w:rsid w:val="00613803"/>
    <w:rsid w:val="006146D7"/>
    <w:rsid w:val="0061741F"/>
    <w:rsid w:val="006202F0"/>
    <w:rsid w:val="006205B6"/>
    <w:rsid w:val="00620FF1"/>
    <w:rsid w:val="0062107C"/>
    <w:rsid w:val="00621369"/>
    <w:rsid w:val="00621A88"/>
    <w:rsid w:val="0062216D"/>
    <w:rsid w:val="00622F68"/>
    <w:rsid w:val="006253BC"/>
    <w:rsid w:val="00630482"/>
    <w:rsid w:val="00631E06"/>
    <w:rsid w:val="00632C87"/>
    <w:rsid w:val="00632D1D"/>
    <w:rsid w:val="00633686"/>
    <w:rsid w:val="006337BD"/>
    <w:rsid w:val="00635502"/>
    <w:rsid w:val="0064086B"/>
    <w:rsid w:val="00640C14"/>
    <w:rsid w:val="00641157"/>
    <w:rsid w:val="006411CB"/>
    <w:rsid w:val="00642901"/>
    <w:rsid w:val="00644684"/>
    <w:rsid w:val="00645A83"/>
    <w:rsid w:val="00645F63"/>
    <w:rsid w:val="006466C4"/>
    <w:rsid w:val="00647C16"/>
    <w:rsid w:val="00647F78"/>
    <w:rsid w:val="0065218B"/>
    <w:rsid w:val="00652CCF"/>
    <w:rsid w:val="00653013"/>
    <w:rsid w:val="00654C71"/>
    <w:rsid w:val="00657B6C"/>
    <w:rsid w:val="00657F1A"/>
    <w:rsid w:val="00657F69"/>
    <w:rsid w:val="006637BF"/>
    <w:rsid w:val="006662F7"/>
    <w:rsid w:val="006669A4"/>
    <w:rsid w:val="006676D5"/>
    <w:rsid w:val="00676199"/>
    <w:rsid w:val="00680B8A"/>
    <w:rsid w:val="0068130D"/>
    <w:rsid w:val="00685422"/>
    <w:rsid w:val="00692AB0"/>
    <w:rsid w:val="006933F2"/>
    <w:rsid w:val="00693E07"/>
    <w:rsid w:val="006948B8"/>
    <w:rsid w:val="00694EF5"/>
    <w:rsid w:val="00697713"/>
    <w:rsid w:val="006A2E17"/>
    <w:rsid w:val="006A42CE"/>
    <w:rsid w:val="006A5736"/>
    <w:rsid w:val="006B033D"/>
    <w:rsid w:val="006B0CD6"/>
    <w:rsid w:val="006B1967"/>
    <w:rsid w:val="006B1BB7"/>
    <w:rsid w:val="006B4F5D"/>
    <w:rsid w:val="006B507D"/>
    <w:rsid w:val="006C00E0"/>
    <w:rsid w:val="006C3D4B"/>
    <w:rsid w:val="006C4E1A"/>
    <w:rsid w:val="006C552E"/>
    <w:rsid w:val="006C6DEB"/>
    <w:rsid w:val="006D38D4"/>
    <w:rsid w:val="006D47E1"/>
    <w:rsid w:val="006D5E07"/>
    <w:rsid w:val="006D64BA"/>
    <w:rsid w:val="006D6B16"/>
    <w:rsid w:val="006D73CA"/>
    <w:rsid w:val="006E03C0"/>
    <w:rsid w:val="006E0788"/>
    <w:rsid w:val="006E122F"/>
    <w:rsid w:val="006E1F8F"/>
    <w:rsid w:val="006E2540"/>
    <w:rsid w:val="006E5D81"/>
    <w:rsid w:val="006F0ABA"/>
    <w:rsid w:val="006F0FF1"/>
    <w:rsid w:val="006F2641"/>
    <w:rsid w:val="006F28D5"/>
    <w:rsid w:val="006F2CA3"/>
    <w:rsid w:val="006F2F40"/>
    <w:rsid w:val="006F32DE"/>
    <w:rsid w:val="006F376B"/>
    <w:rsid w:val="006F49D5"/>
    <w:rsid w:val="006F57AD"/>
    <w:rsid w:val="006F5CA1"/>
    <w:rsid w:val="006F7353"/>
    <w:rsid w:val="007041E4"/>
    <w:rsid w:val="00704AF7"/>
    <w:rsid w:val="00705712"/>
    <w:rsid w:val="007077A2"/>
    <w:rsid w:val="0071141F"/>
    <w:rsid w:val="007137FE"/>
    <w:rsid w:val="0071441A"/>
    <w:rsid w:val="0071486F"/>
    <w:rsid w:val="00715778"/>
    <w:rsid w:val="007160D2"/>
    <w:rsid w:val="00717053"/>
    <w:rsid w:val="007172BF"/>
    <w:rsid w:val="00717803"/>
    <w:rsid w:val="007201BE"/>
    <w:rsid w:val="007211F5"/>
    <w:rsid w:val="007244AE"/>
    <w:rsid w:val="00724876"/>
    <w:rsid w:val="00724ABD"/>
    <w:rsid w:val="00725135"/>
    <w:rsid w:val="00726F2E"/>
    <w:rsid w:val="00727596"/>
    <w:rsid w:val="00730188"/>
    <w:rsid w:val="00730937"/>
    <w:rsid w:val="00730E0E"/>
    <w:rsid w:val="00733BFB"/>
    <w:rsid w:val="007351BB"/>
    <w:rsid w:val="0073556D"/>
    <w:rsid w:val="0074034B"/>
    <w:rsid w:val="00741A13"/>
    <w:rsid w:val="00743708"/>
    <w:rsid w:val="00743E7C"/>
    <w:rsid w:val="00745299"/>
    <w:rsid w:val="00745D2D"/>
    <w:rsid w:val="00747F59"/>
    <w:rsid w:val="00751BC8"/>
    <w:rsid w:val="007522A9"/>
    <w:rsid w:val="0075368C"/>
    <w:rsid w:val="0075401D"/>
    <w:rsid w:val="00757128"/>
    <w:rsid w:val="0076050F"/>
    <w:rsid w:val="00761063"/>
    <w:rsid w:val="007613E5"/>
    <w:rsid w:val="00762459"/>
    <w:rsid w:val="007652CC"/>
    <w:rsid w:val="007679B5"/>
    <w:rsid w:val="00773EA1"/>
    <w:rsid w:val="0077525F"/>
    <w:rsid w:val="0077779A"/>
    <w:rsid w:val="007839D8"/>
    <w:rsid w:val="00794450"/>
    <w:rsid w:val="00795076"/>
    <w:rsid w:val="007A0691"/>
    <w:rsid w:val="007A0EEC"/>
    <w:rsid w:val="007A245F"/>
    <w:rsid w:val="007A3286"/>
    <w:rsid w:val="007A4D38"/>
    <w:rsid w:val="007A53FC"/>
    <w:rsid w:val="007A6996"/>
    <w:rsid w:val="007A70CE"/>
    <w:rsid w:val="007B254F"/>
    <w:rsid w:val="007B3A99"/>
    <w:rsid w:val="007B69E3"/>
    <w:rsid w:val="007B703B"/>
    <w:rsid w:val="007B7AC0"/>
    <w:rsid w:val="007C00A0"/>
    <w:rsid w:val="007C207C"/>
    <w:rsid w:val="007C3719"/>
    <w:rsid w:val="007C47A8"/>
    <w:rsid w:val="007C558D"/>
    <w:rsid w:val="007C5F36"/>
    <w:rsid w:val="007C5F74"/>
    <w:rsid w:val="007D258D"/>
    <w:rsid w:val="007D427B"/>
    <w:rsid w:val="007D5069"/>
    <w:rsid w:val="007D6C91"/>
    <w:rsid w:val="007E0010"/>
    <w:rsid w:val="007E127A"/>
    <w:rsid w:val="007E34C3"/>
    <w:rsid w:val="007E4892"/>
    <w:rsid w:val="007E706B"/>
    <w:rsid w:val="007F10D3"/>
    <w:rsid w:val="007F3CEB"/>
    <w:rsid w:val="007F4152"/>
    <w:rsid w:val="007F4651"/>
    <w:rsid w:val="008002E1"/>
    <w:rsid w:val="00802C05"/>
    <w:rsid w:val="008038B1"/>
    <w:rsid w:val="0080404E"/>
    <w:rsid w:val="00804634"/>
    <w:rsid w:val="00807D1E"/>
    <w:rsid w:val="00810B28"/>
    <w:rsid w:val="008127F4"/>
    <w:rsid w:val="0081328C"/>
    <w:rsid w:val="00813E5A"/>
    <w:rsid w:val="00816753"/>
    <w:rsid w:val="00821851"/>
    <w:rsid w:val="00821CE6"/>
    <w:rsid w:val="00823A47"/>
    <w:rsid w:val="00826233"/>
    <w:rsid w:val="00826A2C"/>
    <w:rsid w:val="00827668"/>
    <w:rsid w:val="008310FA"/>
    <w:rsid w:val="00831B47"/>
    <w:rsid w:val="00832422"/>
    <w:rsid w:val="008338EF"/>
    <w:rsid w:val="00835F5F"/>
    <w:rsid w:val="008368E8"/>
    <w:rsid w:val="00837CEE"/>
    <w:rsid w:val="00840023"/>
    <w:rsid w:val="00840941"/>
    <w:rsid w:val="00840AEF"/>
    <w:rsid w:val="008410EC"/>
    <w:rsid w:val="0084359C"/>
    <w:rsid w:val="00844A67"/>
    <w:rsid w:val="00845B6E"/>
    <w:rsid w:val="00851199"/>
    <w:rsid w:val="00851DF6"/>
    <w:rsid w:val="00852F1E"/>
    <w:rsid w:val="00855E00"/>
    <w:rsid w:val="0086031B"/>
    <w:rsid w:val="00860E08"/>
    <w:rsid w:val="00862F88"/>
    <w:rsid w:val="0086442F"/>
    <w:rsid w:val="00867771"/>
    <w:rsid w:val="0086787B"/>
    <w:rsid w:val="00867A18"/>
    <w:rsid w:val="00870381"/>
    <w:rsid w:val="00871A45"/>
    <w:rsid w:val="00875A89"/>
    <w:rsid w:val="00875E18"/>
    <w:rsid w:val="00877187"/>
    <w:rsid w:val="008771B4"/>
    <w:rsid w:val="008823DE"/>
    <w:rsid w:val="008830F3"/>
    <w:rsid w:val="00884B82"/>
    <w:rsid w:val="00884FE3"/>
    <w:rsid w:val="0088504A"/>
    <w:rsid w:val="00885AAE"/>
    <w:rsid w:val="008865F3"/>
    <w:rsid w:val="0088690A"/>
    <w:rsid w:val="00886DF9"/>
    <w:rsid w:val="00887240"/>
    <w:rsid w:val="00887C2D"/>
    <w:rsid w:val="00890D20"/>
    <w:rsid w:val="0089148D"/>
    <w:rsid w:val="0089199C"/>
    <w:rsid w:val="00894B15"/>
    <w:rsid w:val="008957FA"/>
    <w:rsid w:val="00895E96"/>
    <w:rsid w:val="0089607D"/>
    <w:rsid w:val="008A0278"/>
    <w:rsid w:val="008A07D5"/>
    <w:rsid w:val="008A2B72"/>
    <w:rsid w:val="008A40DA"/>
    <w:rsid w:val="008A4116"/>
    <w:rsid w:val="008A6341"/>
    <w:rsid w:val="008A6B19"/>
    <w:rsid w:val="008A6CED"/>
    <w:rsid w:val="008B0D3C"/>
    <w:rsid w:val="008B1560"/>
    <w:rsid w:val="008B2D40"/>
    <w:rsid w:val="008B3F9D"/>
    <w:rsid w:val="008B5900"/>
    <w:rsid w:val="008B5FD5"/>
    <w:rsid w:val="008B6594"/>
    <w:rsid w:val="008B66E8"/>
    <w:rsid w:val="008C0D4D"/>
    <w:rsid w:val="008C1C03"/>
    <w:rsid w:val="008C1FF0"/>
    <w:rsid w:val="008C38D7"/>
    <w:rsid w:val="008C3BDD"/>
    <w:rsid w:val="008C6453"/>
    <w:rsid w:val="008C7623"/>
    <w:rsid w:val="008C777B"/>
    <w:rsid w:val="008D062E"/>
    <w:rsid w:val="008D2269"/>
    <w:rsid w:val="008D4A4B"/>
    <w:rsid w:val="008D4E68"/>
    <w:rsid w:val="008D50D4"/>
    <w:rsid w:val="008D5C1C"/>
    <w:rsid w:val="008D71B6"/>
    <w:rsid w:val="008D7AC5"/>
    <w:rsid w:val="008E19AB"/>
    <w:rsid w:val="008E2794"/>
    <w:rsid w:val="008E46FB"/>
    <w:rsid w:val="008E6E37"/>
    <w:rsid w:val="008E6F29"/>
    <w:rsid w:val="008F07D5"/>
    <w:rsid w:val="008F30CC"/>
    <w:rsid w:val="008F3625"/>
    <w:rsid w:val="008F41F0"/>
    <w:rsid w:val="008F70E0"/>
    <w:rsid w:val="00900967"/>
    <w:rsid w:val="009023E3"/>
    <w:rsid w:val="00902C3A"/>
    <w:rsid w:val="009032BE"/>
    <w:rsid w:val="00903FA8"/>
    <w:rsid w:val="009067E1"/>
    <w:rsid w:val="009068F3"/>
    <w:rsid w:val="00914087"/>
    <w:rsid w:val="0091498B"/>
    <w:rsid w:val="009154CD"/>
    <w:rsid w:val="009158F6"/>
    <w:rsid w:val="009166BA"/>
    <w:rsid w:val="00920695"/>
    <w:rsid w:val="00921625"/>
    <w:rsid w:val="009225FA"/>
    <w:rsid w:val="00924FEB"/>
    <w:rsid w:val="009268C0"/>
    <w:rsid w:val="0092710E"/>
    <w:rsid w:val="0092715F"/>
    <w:rsid w:val="00927C00"/>
    <w:rsid w:val="00930E28"/>
    <w:rsid w:val="00934D62"/>
    <w:rsid w:val="00935177"/>
    <w:rsid w:val="009354E1"/>
    <w:rsid w:val="009357B1"/>
    <w:rsid w:val="00935A43"/>
    <w:rsid w:val="00936284"/>
    <w:rsid w:val="00940135"/>
    <w:rsid w:val="00941F89"/>
    <w:rsid w:val="00944770"/>
    <w:rsid w:val="00946C2D"/>
    <w:rsid w:val="00951F3D"/>
    <w:rsid w:val="00952C07"/>
    <w:rsid w:val="0095725F"/>
    <w:rsid w:val="00964A03"/>
    <w:rsid w:val="009656EC"/>
    <w:rsid w:val="00971223"/>
    <w:rsid w:val="00971BC5"/>
    <w:rsid w:val="009728E4"/>
    <w:rsid w:val="00972F3F"/>
    <w:rsid w:val="00975C34"/>
    <w:rsid w:val="0097654B"/>
    <w:rsid w:val="00976CD0"/>
    <w:rsid w:val="009807DD"/>
    <w:rsid w:val="00980A4C"/>
    <w:rsid w:val="00981C08"/>
    <w:rsid w:val="00983AB2"/>
    <w:rsid w:val="00983C19"/>
    <w:rsid w:val="0098445B"/>
    <w:rsid w:val="009863CF"/>
    <w:rsid w:val="00987D2F"/>
    <w:rsid w:val="0099245B"/>
    <w:rsid w:val="00996709"/>
    <w:rsid w:val="00996B56"/>
    <w:rsid w:val="00997529"/>
    <w:rsid w:val="009A0107"/>
    <w:rsid w:val="009A06B1"/>
    <w:rsid w:val="009A262A"/>
    <w:rsid w:val="009A29A5"/>
    <w:rsid w:val="009A3F22"/>
    <w:rsid w:val="009A6394"/>
    <w:rsid w:val="009A63DC"/>
    <w:rsid w:val="009A7586"/>
    <w:rsid w:val="009B4EE4"/>
    <w:rsid w:val="009B6278"/>
    <w:rsid w:val="009B755F"/>
    <w:rsid w:val="009B7CB7"/>
    <w:rsid w:val="009C2723"/>
    <w:rsid w:val="009C3007"/>
    <w:rsid w:val="009C5C64"/>
    <w:rsid w:val="009C79C6"/>
    <w:rsid w:val="009D1355"/>
    <w:rsid w:val="009D1E3E"/>
    <w:rsid w:val="009D531F"/>
    <w:rsid w:val="009D55C9"/>
    <w:rsid w:val="009D5A0C"/>
    <w:rsid w:val="009D6227"/>
    <w:rsid w:val="009D63D1"/>
    <w:rsid w:val="009D6832"/>
    <w:rsid w:val="009D77A8"/>
    <w:rsid w:val="009D782B"/>
    <w:rsid w:val="009E185C"/>
    <w:rsid w:val="009E246F"/>
    <w:rsid w:val="009E5A7D"/>
    <w:rsid w:val="009E62E2"/>
    <w:rsid w:val="009F0360"/>
    <w:rsid w:val="009F1BF1"/>
    <w:rsid w:val="009F1F4A"/>
    <w:rsid w:val="009F22D4"/>
    <w:rsid w:val="009F2936"/>
    <w:rsid w:val="009F4EFC"/>
    <w:rsid w:val="009F705F"/>
    <w:rsid w:val="00A00E84"/>
    <w:rsid w:val="00A01247"/>
    <w:rsid w:val="00A01396"/>
    <w:rsid w:val="00A0459F"/>
    <w:rsid w:val="00A0593D"/>
    <w:rsid w:val="00A0601B"/>
    <w:rsid w:val="00A0746E"/>
    <w:rsid w:val="00A108E5"/>
    <w:rsid w:val="00A1326C"/>
    <w:rsid w:val="00A13466"/>
    <w:rsid w:val="00A14325"/>
    <w:rsid w:val="00A1624C"/>
    <w:rsid w:val="00A21F31"/>
    <w:rsid w:val="00A232C8"/>
    <w:rsid w:val="00A26109"/>
    <w:rsid w:val="00A273D8"/>
    <w:rsid w:val="00A31DAF"/>
    <w:rsid w:val="00A34FD6"/>
    <w:rsid w:val="00A42C77"/>
    <w:rsid w:val="00A43CE6"/>
    <w:rsid w:val="00A458FA"/>
    <w:rsid w:val="00A45ADA"/>
    <w:rsid w:val="00A504D6"/>
    <w:rsid w:val="00A54E08"/>
    <w:rsid w:val="00A56888"/>
    <w:rsid w:val="00A57740"/>
    <w:rsid w:val="00A577EF"/>
    <w:rsid w:val="00A62CE9"/>
    <w:rsid w:val="00A6698E"/>
    <w:rsid w:val="00A6766E"/>
    <w:rsid w:val="00A703D8"/>
    <w:rsid w:val="00A71E36"/>
    <w:rsid w:val="00A732C3"/>
    <w:rsid w:val="00A74187"/>
    <w:rsid w:val="00A750CD"/>
    <w:rsid w:val="00A76064"/>
    <w:rsid w:val="00A821C5"/>
    <w:rsid w:val="00A82A34"/>
    <w:rsid w:val="00A84907"/>
    <w:rsid w:val="00A8782C"/>
    <w:rsid w:val="00A90D44"/>
    <w:rsid w:val="00A90FFF"/>
    <w:rsid w:val="00A92589"/>
    <w:rsid w:val="00A93898"/>
    <w:rsid w:val="00A939C7"/>
    <w:rsid w:val="00A948F7"/>
    <w:rsid w:val="00A96E51"/>
    <w:rsid w:val="00AA08F8"/>
    <w:rsid w:val="00AA21E1"/>
    <w:rsid w:val="00AA237B"/>
    <w:rsid w:val="00AA32DE"/>
    <w:rsid w:val="00AA3E91"/>
    <w:rsid w:val="00AA4368"/>
    <w:rsid w:val="00AA5482"/>
    <w:rsid w:val="00AA6653"/>
    <w:rsid w:val="00AA6795"/>
    <w:rsid w:val="00AA7248"/>
    <w:rsid w:val="00AB258F"/>
    <w:rsid w:val="00AB2F9A"/>
    <w:rsid w:val="00AB3847"/>
    <w:rsid w:val="00AB65D7"/>
    <w:rsid w:val="00AB69DC"/>
    <w:rsid w:val="00AB734E"/>
    <w:rsid w:val="00AC1376"/>
    <w:rsid w:val="00AC2EFE"/>
    <w:rsid w:val="00AC4027"/>
    <w:rsid w:val="00AC4FD3"/>
    <w:rsid w:val="00AC6856"/>
    <w:rsid w:val="00AC6952"/>
    <w:rsid w:val="00AD011D"/>
    <w:rsid w:val="00AD3BB5"/>
    <w:rsid w:val="00AD42FB"/>
    <w:rsid w:val="00AD537E"/>
    <w:rsid w:val="00AD5997"/>
    <w:rsid w:val="00AD5D59"/>
    <w:rsid w:val="00AE1E3D"/>
    <w:rsid w:val="00AE3044"/>
    <w:rsid w:val="00AF1652"/>
    <w:rsid w:val="00AF7D42"/>
    <w:rsid w:val="00B022F3"/>
    <w:rsid w:val="00B04CF6"/>
    <w:rsid w:val="00B06C40"/>
    <w:rsid w:val="00B06F7B"/>
    <w:rsid w:val="00B13EC2"/>
    <w:rsid w:val="00B210D4"/>
    <w:rsid w:val="00B21DD0"/>
    <w:rsid w:val="00B226A7"/>
    <w:rsid w:val="00B232EE"/>
    <w:rsid w:val="00B26A33"/>
    <w:rsid w:val="00B27451"/>
    <w:rsid w:val="00B27A99"/>
    <w:rsid w:val="00B27FBE"/>
    <w:rsid w:val="00B30376"/>
    <w:rsid w:val="00B31189"/>
    <w:rsid w:val="00B327B6"/>
    <w:rsid w:val="00B3341B"/>
    <w:rsid w:val="00B36D56"/>
    <w:rsid w:val="00B37E3A"/>
    <w:rsid w:val="00B4184B"/>
    <w:rsid w:val="00B47687"/>
    <w:rsid w:val="00B53211"/>
    <w:rsid w:val="00B537BB"/>
    <w:rsid w:val="00B541B1"/>
    <w:rsid w:val="00B543AF"/>
    <w:rsid w:val="00B54D3E"/>
    <w:rsid w:val="00B56756"/>
    <w:rsid w:val="00B56E95"/>
    <w:rsid w:val="00B5751C"/>
    <w:rsid w:val="00B578F1"/>
    <w:rsid w:val="00B6029C"/>
    <w:rsid w:val="00B61017"/>
    <w:rsid w:val="00B66C2B"/>
    <w:rsid w:val="00B67C65"/>
    <w:rsid w:val="00B700D8"/>
    <w:rsid w:val="00B70277"/>
    <w:rsid w:val="00B706D7"/>
    <w:rsid w:val="00B70C6E"/>
    <w:rsid w:val="00B7148C"/>
    <w:rsid w:val="00B718F2"/>
    <w:rsid w:val="00B723F9"/>
    <w:rsid w:val="00B72C1D"/>
    <w:rsid w:val="00B7328A"/>
    <w:rsid w:val="00B73864"/>
    <w:rsid w:val="00B74DC9"/>
    <w:rsid w:val="00B75B55"/>
    <w:rsid w:val="00B7643F"/>
    <w:rsid w:val="00B77099"/>
    <w:rsid w:val="00B779FD"/>
    <w:rsid w:val="00B81F1B"/>
    <w:rsid w:val="00B82DD1"/>
    <w:rsid w:val="00B83FDF"/>
    <w:rsid w:val="00B91004"/>
    <w:rsid w:val="00B93552"/>
    <w:rsid w:val="00B9761E"/>
    <w:rsid w:val="00BA069F"/>
    <w:rsid w:val="00BA3258"/>
    <w:rsid w:val="00BA4E6F"/>
    <w:rsid w:val="00BA6CB1"/>
    <w:rsid w:val="00BB01A5"/>
    <w:rsid w:val="00BB5272"/>
    <w:rsid w:val="00BB5E59"/>
    <w:rsid w:val="00BB5EF9"/>
    <w:rsid w:val="00BB79B3"/>
    <w:rsid w:val="00BC56D3"/>
    <w:rsid w:val="00BD28DE"/>
    <w:rsid w:val="00BD2D27"/>
    <w:rsid w:val="00BD4219"/>
    <w:rsid w:val="00BD546B"/>
    <w:rsid w:val="00BD56EA"/>
    <w:rsid w:val="00BD5E9E"/>
    <w:rsid w:val="00BD69EB"/>
    <w:rsid w:val="00BD7FF1"/>
    <w:rsid w:val="00BE2093"/>
    <w:rsid w:val="00BE2800"/>
    <w:rsid w:val="00BE4A4E"/>
    <w:rsid w:val="00BE5574"/>
    <w:rsid w:val="00BF2AFA"/>
    <w:rsid w:val="00BF3139"/>
    <w:rsid w:val="00BF4CCC"/>
    <w:rsid w:val="00BF631B"/>
    <w:rsid w:val="00C0046C"/>
    <w:rsid w:val="00C01D62"/>
    <w:rsid w:val="00C036D6"/>
    <w:rsid w:val="00C0415E"/>
    <w:rsid w:val="00C117F2"/>
    <w:rsid w:val="00C11805"/>
    <w:rsid w:val="00C11E4E"/>
    <w:rsid w:val="00C140DA"/>
    <w:rsid w:val="00C14721"/>
    <w:rsid w:val="00C17954"/>
    <w:rsid w:val="00C20376"/>
    <w:rsid w:val="00C21379"/>
    <w:rsid w:val="00C22E5F"/>
    <w:rsid w:val="00C233B7"/>
    <w:rsid w:val="00C23462"/>
    <w:rsid w:val="00C2355B"/>
    <w:rsid w:val="00C23B24"/>
    <w:rsid w:val="00C2705F"/>
    <w:rsid w:val="00C3252C"/>
    <w:rsid w:val="00C32E3E"/>
    <w:rsid w:val="00C33908"/>
    <w:rsid w:val="00C416F4"/>
    <w:rsid w:val="00C43D0B"/>
    <w:rsid w:val="00C45501"/>
    <w:rsid w:val="00C45748"/>
    <w:rsid w:val="00C50BA6"/>
    <w:rsid w:val="00C51C92"/>
    <w:rsid w:val="00C547A0"/>
    <w:rsid w:val="00C63DA1"/>
    <w:rsid w:val="00C64836"/>
    <w:rsid w:val="00C64D10"/>
    <w:rsid w:val="00C66C86"/>
    <w:rsid w:val="00C716EC"/>
    <w:rsid w:val="00C72126"/>
    <w:rsid w:val="00C73E6F"/>
    <w:rsid w:val="00C73FD3"/>
    <w:rsid w:val="00C75AF4"/>
    <w:rsid w:val="00C777A0"/>
    <w:rsid w:val="00C77869"/>
    <w:rsid w:val="00C831DE"/>
    <w:rsid w:val="00C84DBA"/>
    <w:rsid w:val="00C84FF1"/>
    <w:rsid w:val="00C85323"/>
    <w:rsid w:val="00C86449"/>
    <w:rsid w:val="00C86972"/>
    <w:rsid w:val="00C92739"/>
    <w:rsid w:val="00C92D06"/>
    <w:rsid w:val="00C9362E"/>
    <w:rsid w:val="00C94147"/>
    <w:rsid w:val="00C957BE"/>
    <w:rsid w:val="00C958FB"/>
    <w:rsid w:val="00CA2FD0"/>
    <w:rsid w:val="00CA5554"/>
    <w:rsid w:val="00CA5B09"/>
    <w:rsid w:val="00CA6A64"/>
    <w:rsid w:val="00CA7A25"/>
    <w:rsid w:val="00CB0E04"/>
    <w:rsid w:val="00CB1589"/>
    <w:rsid w:val="00CB310E"/>
    <w:rsid w:val="00CB3154"/>
    <w:rsid w:val="00CC4CE4"/>
    <w:rsid w:val="00CC5976"/>
    <w:rsid w:val="00CD0D65"/>
    <w:rsid w:val="00CD157D"/>
    <w:rsid w:val="00CD1925"/>
    <w:rsid w:val="00CD2B6B"/>
    <w:rsid w:val="00CD3FEB"/>
    <w:rsid w:val="00CD4191"/>
    <w:rsid w:val="00CD70D4"/>
    <w:rsid w:val="00CE1E43"/>
    <w:rsid w:val="00CE3031"/>
    <w:rsid w:val="00CE34F0"/>
    <w:rsid w:val="00CE3CE8"/>
    <w:rsid w:val="00CE3F66"/>
    <w:rsid w:val="00CE6258"/>
    <w:rsid w:val="00CF5183"/>
    <w:rsid w:val="00CF591A"/>
    <w:rsid w:val="00D00C27"/>
    <w:rsid w:val="00D06EBA"/>
    <w:rsid w:val="00D10D94"/>
    <w:rsid w:val="00D13E92"/>
    <w:rsid w:val="00D169D3"/>
    <w:rsid w:val="00D175CC"/>
    <w:rsid w:val="00D23224"/>
    <w:rsid w:val="00D23DC3"/>
    <w:rsid w:val="00D24E3F"/>
    <w:rsid w:val="00D25334"/>
    <w:rsid w:val="00D25DAA"/>
    <w:rsid w:val="00D25E0A"/>
    <w:rsid w:val="00D2747B"/>
    <w:rsid w:val="00D328AA"/>
    <w:rsid w:val="00D3379F"/>
    <w:rsid w:val="00D360DD"/>
    <w:rsid w:val="00D415F3"/>
    <w:rsid w:val="00D4188D"/>
    <w:rsid w:val="00D41BE5"/>
    <w:rsid w:val="00D41CE6"/>
    <w:rsid w:val="00D41E25"/>
    <w:rsid w:val="00D4330E"/>
    <w:rsid w:val="00D434F2"/>
    <w:rsid w:val="00D453DB"/>
    <w:rsid w:val="00D470C0"/>
    <w:rsid w:val="00D4714B"/>
    <w:rsid w:val="00D47769"/>
    <w:rsid w:val="00D50EAA"/>
    <w:rsid w:val="00D51816"/>
    <w:rsid w:val="00D51F8F"/>
    <w:rsid w:val="00D550C7"/>
    <w:rsid w:val="00D57ADF"/>
    <w:rsid w:val="00D63D55"/>
    <w:rsid w:val="00D661CB"/>
    <w:rsid w:val="00D66496"/>
    <w:rsid w:val="00D66813"/>
    <w:rsid w:val="00D66CFB"/>
    <w:rsid w:val="00D67759"/>
    <w:rsid w:val="00D67B1A"/>
    <w:rsid w:val="00D67B7E"/>
    <w:rsid w:val="00D70CBF"/>
    <w:rsid w:val="00D76750"/>
    <w:rsid w:val="00D768A0"/>
    <w:rsid w:val="00D77143"/>
    <w:rsid w:val="00D77B9B"/>
    <w:rsid w:val="00D80DF7"/>
    <w:rsid w:val="00D83115"/>
    <w:rsid w:val="00D84913"/>
    <w:rsid w:val="00D85E24"/>
    <w:rsid w:val="00D86D8B"/>
    <w:rsid w:val="00D92B1F"/>
    <w:rsid w:val="00D93314"/>
    <w:rsid w:val="00D93724"/>
    <w:rsid w:val="00D965B9"/>
    <w:rsid w:val="00D976A9"/>
    <w:rsid w:val="00DA17B8"/>
    <w:rsid w:val="00DA18A5"/>
    <w:rsid w:val="00DA2FFF"/>
    <w:rsid w:val="00DA3C64"/>
    <w:rsid w:val="00DB23AA"/>
    <w:rsid w:val="00DB2ABA"/>
    <w:rsid w:val="00DB3AFD"/>
    <w:rsid w:val="00DB5820"/>
    <w:rsid w:val="00DB5D5A"/>
    <w:rsid w:val="00DB6B68"/>
    <w:rsid w:val="00DC2125"/>
    <w:rsid w:val="00DC35FC"/>
    <w:rsid w:val="00DC6CA6"/>
    <w:rsid w:val="00DC6FBA"/>
    <w:rsid w:val="00DD0020"/>
    <w:rsid w:val="00DD0CB6"/>
    <w:rsid w:val="00DD1CFF"/>
    <w:rsid w:val="00DD2FCC"/>
    <w:rsid w:val="00DD544F"/>
    <w:rsid w:val="00DD59AC"/>
    <w:rsid w:val="00DD6A41"/>
    <w:rsid w:val="00DD6B6C"/>
    <w:rsid w:val="00DD7355"/>
    <w:rsid w:val="00DE0F78"/>
    <w:rsid w:val="00DE3C2B"/>
    <w:rsid w:val="00DE5C05"/>
    <w:rsid w:val="00DE7C6D"/>
    <w:rsid w:val="00DF2999"/>
    <w:rsid w:val="00DF681D"/>
    <w:rsid w:val="00DF68F5"/>
    <w:rsid w:val="00E0081B"/>
    <w:rsid w:val="00E00A8F"/>
    <w:rsid w:val="00E025A8"/>
    <w:rsid w:val="00E0295F"/>
    <w:rsid w:val="00E02C5C"/>
    <w:rsid w:val="00E0369C"/>
    <w:rsid w:val="00E03C78"/>
    <w:rsid w:val="00E04814"/>
    <w:rsid w:val="00E05156"/>
    <w:rsid w:val="00E06046"/>
    <w:rsid w:val="00E070B6"/>
    <w:rsid w:val="00E07A07"/>
    <w:rsid w:val="00E11739"/>
    <w:rsid w:val="00E123ED"/>
    <w:rsid w:val="00E13BF5"/>
    <w:rsid w:val="00E14126"/>
    <w:rsid w:val="00E15BFA"/>
    <w:rsid w:val="00E16CB1"/>
    <w:rsid w:val="00E202C5"/>
    <w:rsid w:val="00E20D7E"/>
    <w:rsid w:val="00E221DA"/>
    <w:rsid w:val="00E22F75"/>
    <w:rsid w:val="00E24AC3"/>
    <w:rsid w:val="00E25909"/>
    <w:rsid w:val="00E26BFC"/>
    <w:rsid w:val="00E2723E"/>
    <w:rsid w:val="00E27AB6"/>
    <w:rsid w:val="00E30214"/>
    <w:rsid w:val="00E328C8"/>
    <w:rsid w:val="00E33B38"/>
    <w:rsid w:val="00E3577C"/>
    <w:rsid w:val="00E418EF"/>
    <w:rsid w:val="00E432AB"/>
    <w:rsid w:val="00E442C1"/>
    <w:rsid w:val="00E4448C"/>
    <w:rsid w:val="00E444C9"/>
    <w:rsid w:val="00E44959"/>
    <w:rsid w:val="00E51F45"/>
    <w:rsid w:val="00E52704"/>
    <w:rsid w:val="00E54139"/>
    <w:rsid w:val="00E55B7E"/>
    <w:rsid w:val="00E56C29"/>
    <w:rsid w:val="00E571BE"/>
    <w:rsid w:val="00E579CF"/>
    <w:rsid w:val="00E64D82"/>
    <w:rsid w:val="00E70B9E"/>
    <w:rsid w:val="00E70CB9"/>
    <w:rsid w:val="00E71B3A"/>
    <w:rsid w:val="00E71CF5"/>
    <w:rsid w:val="00E74578"/>
    <w:rsid w:val="00E74749"/>
    <w:rsid w:val="00E74BE0"/>
    <w:rsid w:val="00E75479"/>
    <w:rsid w:val="00E767FF"/>
    <w:rsid w:val="00E76958"/>
    <w:rsid w:val="00E81D5F"/>
    <w:rsid w:val="00E83091"/>
    <w:rsid w:val="00E8383A"/>
    <w:rsid w:val="00E865C2"/>
    <w:rsid w:val="00E8745E"/>
    <w:rsid w:val="00E92307"/>
    <w:rsid w:val="00E9477A"/>
    <w:rsid w:val="00E969B5"/>
    <w:rsid w:val="00EA03CC"/>
    <w:rsid w:val="00EA1A98"/>
    <w:rsid w:val="00EA3336"/>
    <w:rsid w:val="00EA362D"/>
    <w:rsid w:val="00EA3A8D"/>
    <w:rsid w:val="00EA3DC5"/>
    <w:rsid w:val="00EB3524"/>
    <w:rsid w:val="00EB3EC0"/>
    <w:rsid w:val="00EB572B"/>
    <w:rsid w:val="00EB785C"/>
    <w:rsid w:val="00EC20AF"/>
    <w:rsid w:val="00EC2A7C"/>
    <w:rsid w:val="00EC3879"/>
    <w:rsid w:val="00EC4197"/>
    <w:rsid w:val="00EC47B6"/>
    <w:rsid w:val="00EC601A"/>
    <w:rsid w:val="00ED110C"/>
    <w:rsid w:val="00ED1D27"/>
    <w:rsid w:val="00ED1DC5"/>
    <w:rsid w:val="00ED2991"/>
    <w:rsid w:val="00ED3492"/>
    <w:rsid w:val="00ED4BD8"/>
    <w:rsid w:val="00ED67B8"/>
    <w:rsid w:val="00EE1DCD"/>
    <w:rsid w:val="00EE79EE"/>
    <w:rsid w:val="00EF2532"/>
    <w:rsid w:val="00EF4B7A"/>
    <w:rsid w:val="00EF58A0"/>
    <w:rsid w:val="00EF73BB"/>
    <w:rsid w:val="00EF7550"/>
    <w:rsid w:val="00EF7EC2"/>
    <w:rsid w:val="00F0415F"/>
    <w:rsid w:val="00F0588D"/>
    <w:rsid w:val="00F06CDE"/>
    <w:rsid w:val="00F1082C"/>
    <w:rsid w:val="00F1224F"/>
    <w:rsid w:val="00F14C2A"/>
    <w:rsid w:val="00F14E43"/>
    <w:rsid w:val="00F15D1B"/>
    <w:rsid w:val="00F15D78"/>
    <w:rsid w:val="00F16405"/>
    <w:rsid w:val="00F21E16"/>
    <w:rsid w:val="00F2218E"/>
    <w:rsid w:val="00F22510"/>
    <w:rsid w:val="00F24B0B"/>
    <w:rsid w:val="00F24E42"/>
    <w:rsid w:val="00F250F8"/>
    <w:rsid w:val="00F25131"/>
    <w:rsid w:val="00F25C78"/>
    <w:rsid w:val="00F3005F"/>
    <w:rsid w:val="00F356E6"/>
    <w:rsid w:val="00F37D18"/>
    <w:rsid w:val="00F4042A"/>
    <w:rsid w:val="00F41911"/>
    <w:rsid w:val="00F42649"/>
    <w:rsid w:val="00F42A0B"/>
    <w:rsid w:val="00F43530"/>
    <w:rsid w:val="00F44036"/>
    <w:rsid w:val="00F45A51"/>
    <w:rsid w:val="00F47DC8"/>
    <w:rsid w:val="00F5027C"/>
    <w:rsid w:val="00F506E0"/>
    <w:rsid w:val="00F51305"/>
    <w:rsid w:val="00F51428"/>
    <w:rsid w:val="00F52DA6"/>
    <w:rsid w:val="00F5720B"/>
    <w:rsid w:val="00F60917"/>
    <w:rsid w:val="00F61DAC"/>
    <w:rsid w:val="00F6240E"/>
    <w:rsid w:val="00F63FFD"/>
    <w:rsid w:val="00F641C1"/>
    <w:rsid w:val="00F67806"/>
    <w:rsid w:val="00F724FA"/>
    <w:rsid w:val="00F76686"/>
    <w:rsid w:val="00F770BD"/>
    <w:rsid w:val="00F82A60"/>
    <w:rsid w:val="00F82F1F"/>
    <w:rsid w:val="00F857B6"/>
    <w:rsid w:val="00F85A57"/>
    <w:rsid w:val="00F85F67"/>
    <w:rsid w:val="00F86EE0"/>
    <w:rsid w:val="00F87225"/>
    <w:rsid w:val="00F90B0A"/>
    <w:rsid w:val="00F93ACB"/>
    <w:rsid w:val="00F95069"/>
    <w:rsid w:val="00FA1C05"/>
    <w:rsid w:val="00FA22B0"/>
    <w:rsid w:val="00FA324B"/>
    <w:rsid w:val="00FA51B5"/>
    <w:rsid w:val="00FA61E6"/>
    <w:rsid w:val="00FA6587"/>
    <w:rsid w:val="00FA6D93"/>
    <w:rsid w:val="00FB024B"/>
    <w:rsid w:val="00FB0A51"/>
    <w:rsid w:val="00FB21C9"/>
    <w:rsid w:val="00FB2265"/>
    <w:rsid w:val="00FB33C1"/>
    <w:rsid w:val="00FB3554"/>
    <w:rsid w:val="00FB3B38"/>
    <w:rsid w:val="00FB435B"/>
    <w:rsid w:val="00FB44E3"/>
    <w:rsid w:val="00FB4E2B"/>
    <w:rsid w:val="00FB515E"/>
    <w:rsid w:val="00FB7206"/>
    <w:rsid w:val="00FC08AF"/>
    <w:rsid w:val="00FC2C2F"/>
    <w:rsid w:val="00FC39AC"/>
    <w:rsid w:val="00FC654F"/>
    <w:rsid w:val="00FC6E62"/>
    <w:rsid w:val="00FD1077"/>
    <w:rsid w:val="00FD1392"/>
    <w:rsid w:val="00FD173D"/>
    <w:rsid w:val="00FD627C"/>
    <w:rsid w:val="00FE19A3"/>
    <w:rsid w:val="00FE5500"/>
    <w:rsid w:val="00FE55D8"/>
    <w:rsid w:val="00FF03D3"/>
    <w:rsid w:val="00FF0F6C"/>
    <w:rsid w:val="00FF1834"/>
    <w:rsid w:val="00FF29C2"/>
    <w:rsid w:val="00FF5911"/>
    <w:rsid w:val="00FF5924"/>
    <w:rsid w:val="00FF5A7F"/>
    <w:rsid w:val="00FF5D64"/>
    <w:rsid w:val="00FF6272"/>
    <w:rsid w:val="00FF62EE"/>
    <w:rsid w:val="00FF68A8"/>
    <w:rsid w:val="00FF71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249D7"/>
  <w15:docId w15:val="{E67766DE-418F-4181-8A70-5ACD16B7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4C1E4C"/>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uiPriority w:val="99"/>
    <w:semiHidden/>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42C77"/>
    <w:rPr>
      <w:vertAlign w:val="superscript"/>
    </w:rPr>
  </w:style>
  <w:style w:type="paragraph" w:styleId="NormalWeb">
    <w:name w:val="Normal (Web)"/>
    <w:basedOn w:val="Normal"/>
    <w:uiPriority w:val="99"/>
    <w:unhideWhenUsed/>
    <w:qFormat/>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aliases w:val="C. Extensa Car,CITA 1 Car,CITA Car"/>
    <w:link w:val="Sinespaciado"/>
    <w:uiPriority w:val="1"/>
    <w:qFormat/>
    <w:locked/>
    <w:rsid w:val="00964A03"/>
    <w:rPr>
      <w:rFonts w:ascii="Times New Roman" w:eastAsia="Times New Roman" w:hAnsi="Times New Roman"/>
      <w:lang w:val="es-ES" w:eastAsia="es-ES"/>
    </w:rPr>
  </w:style>
  <w:style w:type="paragraph" w:styleId="Sinespaciado">
    <w:name w:val="No Spacing"/>
    <w:aliases w:val="C. Extensa,CITA 1,CITA"/>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 w:type="character" w:customStyle="1" w:styleId="Ttulo3Car">
    <w:name w:val="Título 3 Car"/>
    <w:basedOn w:val="Fuentedeprrafopredeter"/>
    <w:link w:val="Ttulo3"/>
    <w:uiPriority w:val="9"/>
    <w:rsid w:val="004C1E4C"/>
    <w:rPr>
      <w:rFonts w:ascii="Times New Roman" w:eastAsia="Times New Roman" w:hAnsi="Times New Roman" w:cs="Times New Roman"/>
      <w:b/>
      <w:bCs/>
      <w:sz w:val="27"/>
      <w:szCs w:val="27"/>
      <w:lang w:val="en-US"/>
    </w:rPr>
  </w:style>
  <w:style w:type="character" w:styleId="Hipervnculo">
    <w:name w:val="Hyperlink"/>
    <w:basedOn w:val="Fuentedeprrafopredeter"/>
    <w:uiPriority w:val="99"/>
    <w:unhideWhenUsed/>
    <w:rsid w:val="00E1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8180">
      <w:bodyDiv w:val="1"/>
      <w:marLeft w:val="0"/>
      <w:marRight w:val="0"/>
      <w:marTop w:val="0"/>
      <w:marBottom w:val="0"/>
      <w:divBdr>
        <w:top w:val="none" w:sz="0" w:space="0" w:color="auto"/>
        <w:left w:val="none" w:sz="0" w:space="0" w:color="auto"/>
        <w:bottom w:val="none" w:sz="0" w:space="0" w:color="auto"/>
        <w:right w:val="none" w:sz="0" w:space="0" w:color="auto"/>
      </w:divBdr>
    </w:div>
    <w:div w:id="930700236">
      <w:bodyDiv w:val="1"/>
      <w:marLeft w:val="0"/>
      <w:marRight w:val="0"/>
      <w:marTop w:val="0"/>
      <w:marBottom w:val="0"/>
      <w:divBdr>
        <w:top w:val="none" w:sz="0" w:space="0" w:color="auto"/>
        <w:left w:val="none" w:sz="0" w:space="0" w:color="auto"/>
        <w:bottom w:val="none" w:sz="0" w:space="0" w:color="auto"/>
        <w:right w:val="none" w:sz="0" w:space="0" w:color="auto"/>
      </w:divBdr>
    </w:div>
    <w:div w:id="1028217598">
      <w:bodyDiv w:val="1"/>
      <w:marLeft w:val="0"/>
      <w:marRight w:val="0"/>
      <w:marTop w:val="0"/>
      <w:marBottom w:val="0"/>
      <w:divBdr>
        <w:top w:val="none" w:sz="0" w:space="0" w:color="auto"/>
        <w:left w:val="none" w:sz="0" w:space="0" w:color="auto"/>
        <w:bottom w:val="none" w:sz="0" w:space="0" w:color="auto"/>
        <w:right w:val="none" w:sz="0" w:space="0" w:color="auto"/>
      </w:divBdr>
    </w:div>
    <w:div w:id="1272542742">
      <w:bodyDiv w:val="1"/>
      <w:marLeft w:val="0"/>
      <w:marRight w:val="0"/>
      <w:marTop w:val="0"/>
      <w:marBottom w:val="0"/>
      <w:divBdr>
        <w:top w:val="none" w:sz="0" w:space="0" w:color="auto"/>
        <w:left w:val="none" w:sz="0" w:space="0" w:color="auto"/>
        <w:bottom w:val="none" w:sz="0" w:space="0" w:color="auto"/>
        <w:right w:val="none" w:sz="0" w:space="0" w:color="auto"/>
      </w:divBdr>
    </w:div>
    <w:div w:id="147582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E10A2-B52A-4054-B25B-BFA767C82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3248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Alejandra</dc:creator>
  <cp:lastModifiedBy>María Paula Sierra Torres</cp:lastModifiedBy>
  <cp:revision>3</cp:revision>
  <cp:lastPrinted>2022-12-07T00:35:00Z</cp:lastPrinted>
  <dcterms:created xsi:type="dcterms:W3CDTF">2022-12-07T00:35:00Z</dcterms:created>
  <dcterms:modified xsi:type="dcterms:W3CDTF">2022-12-07T00:35:00Z</dcterms:modified>
</cp:coreProperties>
</file>