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757E1BD6"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2FD70590" w:rsidR="00066B29" w:rsidRPr="0026030A" w:rsidRDefault="00066B29" w:rsidP="00066B29">
      <w:pPr>
        <w:rPr>
          <w:sz w:val="24"/>
          <w:szCs w:val="24"/>
        </w:rPr>
      </w:pPr>
      <w:r w:rsidRPr="0026030A">
        <w:rPr>
          <w:sz w:val="24"/>
          <w:szCs w:val="24"/>
        </w:rPr>
        <w:t xml:space="preserve">Bogotá D.C., </w:t>
      </w:r>
      <w:r w:rsidR="00E95ED8">
        <w:rPr>
          <w:sz w:val="24"/>
          <w:szCs w:val="24"/>
        </w:rPr>
        <w:t>once</w:t>
      </w:r>
      <w:r w:rsidR="00DC6CA6">
        <w:rPr>
          <w:sz w:val="24"/>
          <w:szCs w:val="24"/>
        </w:rPr>
        <w:t xml:space="preserve"> </w:t>
      </w:r>
      <w:r w:rsidR="0071486F">
        <w:rPr>
          <w:sz w:val="24"/>
          <w:szCs w:val="24"/>
        </w:rPr>
        <w:t>(</w:t>
      </w:r>
      <w:r w:rsidR="00F10028">
        <w:rPr>
          <w:sz w:val="24"/>
          <w:szCs w:val="24"/>
        </w:rPr>
        <w:t>1</w:t>
      </w:r>
      <w:r w:rsidR="00E95ED8">
        <w:rPr>
          <w:sz w:val="24"/>
          <w:szCs w:val="24"/>
        </w:rPr>
        <w:t>1</w:t>
      </w:r>
      <w:r w:rsidRPr="0026030A">
        <w:rPr>
          <w:sz w:val="24"/>
          <w:szCs w:val="24"/>
        </w:rPr>
        <w:t xml:space="preserve">) de </w:t>
      </w:r>
      <w:r w:rsidR="004D2E0B">
        <w:rPr>
          <w:sz w:val="24"/>
          <w:szCs w:val="24"/>
        </w:rPr>
        <w:t xml:space="preserve">marzo </w:t>
      </w:r>
      <w:r w:rsidR="00403D4F" w:rsidRPr="0026030A">
        <w:rPr>
          <w:sz w:val="24"/>
          <w:szCs w:val="24"/>
        </w:rPr>
        <w:t xml:space="preserve">de dos mil </w:t>
      </w:r>
      <w:r w:rsidR="0084481A">
        <w:rPr>
          <w:sz w:val="24"/>
          <w:szCs w:val="24"/>
        </w:rPr>
        <w:t>veintidós (2022</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6019107A" w:rsidR="00066B29" w:rsidRPr="0026030A" w:rsidRDefault="00066B29" w:rsidP="00FF5A7F">
      <w:pPr>
        <w:spacing w:line="276" w:lineRule="auto"/>
        <w:rPr>
          <w:b/>
          <w:sz w:val="24"/>
          <w:szCs w:val="24"/>
        </w:rPr>
      </w:pPr>
      <w:r w:rsidRPr="0026030A">
        <w:rPr>
          <w:b/>
          <w:sz w:val="24"/>
          <w:szCs w:val="24"/>
        </w:rPr>
        <w:t>Radicación</w:t>
      </w:r>
      <w:r w:rsidRPr="0039029A">
        <w:rPr>
          <w:b/>
          <w:bCs/>
          <w:sz w:val="24"/>
          <w:szCs w:val="24"/>
        </w:rPr>
        <w:t>:</w:t>
      </w:r>
      <w:r w:rsidRPr="00F94612">
        <w:rPr>
          <w:sz w:val="24"/>
          <w:szCs w:val="24"/>
        </w:rPr>
        <w:t xml:space="preserve"> </w:t>
      </w:r>
      <w:r w:rsidR="0056276E">
        <w:rPr>
          <w:sz w:val="24"/>
          <w:szCs w:val="24"/>
        </w:rPr>
        <w:t>11001-03-15-000-2022-</w:t>
      </w:r>
      <w:r w:rsidR="00760122">
        <w:rPr>
          <w:sz w:val="24"/>
          <w:szCs w:val="24"/>
        </w:rPr>
        <w:t>01537</w:t>
      </w:r>
      <w:r w:rsidR="002E3C1E" w:rsidRPr="002E3C1E">
        <w:rPr>
          <w:sz w:val="24"/>
          <w:szCs w:val="24"/>
        </w:rPr>
        <w:t>-</w:t>
      </w:r>
      <w:r w:rsidR="00B3341B" w:rsidRPr="00B3341B">
        <w:rPr>
          <w:sz w:val="24"/>
          <w:szCs w:val="24"/>
        </w:rPr>
        <w:t>00</w:t>
      </w:r>
    </w:p>
    <w:p w14:paraId="669B1115" w14:textId="4F226C4A" w:rsidR="00066B29" w:rsidRPr="0026030A" w:rsidRDefault="000D0EC0" w:rsidP="00EB6CBD">
      <w:pPr>
        <w:spacing w:line="276" w:lineRule="auto"/>
        <w:rPr>
          <w:sz w:val="24"/>
          <w:szCs w:val="24"/>
        </w:rPr>
      </w:pPr>
      <w:r w:rsidRPr="0026030A">
        <w:rPr>
          <w:b/>
          <w:sz w:val="24"/>
          <w:szCs w:val="24"/>
        </w:rPr>
        <w:t>Accionante</w:t>
      </w:r>
      <w:r w:rsidR="007C2EBE">
        <w:rPr>
          <w:b/>
          <w:sz w:val="24"/>
          <w:szCs w:val="24"/>
        </w:rPr>
        <w:t>s</w:t>
      </w:r>
      <w:r w:rsidR="000F5184" w:rsidRPr="0039029A">
        <w:rPr>
          <w:b/>
          <w:bCs/>
          <w:sz w:val="24"/>
          <w:szCs w:val="24"/>
        </w:rPr>
        <w:t>:</w:t>
      </w:r>
      <w:r w:rsidR="000F5184" w:rsidRPr="0026030A">
        <w:rPr>
          <w:sz w:val="24"/>
          <w:szCs w:val="24"/>
        </w:rPr>
        <w:t xml:space="preserve"> </w:t>
      </w:r>
      <w:r w:rsidR="007C2EBE">
        <w:rPr>
          <w:sz w:val="24"/>
          <w:szCs w:val="24"/>
        </w:rPr>
        <w:t xml:space="preserve">Luz Elena </w:t>
      </w:r>
      <w:proofErr w:type="spellStart"/>
      <w:r w:rsidR="006B2C1B">
        <w:rPr>
          <w:sz w:val="24"/>
          <w:szCs w:val="24"/>
        </w:rPr>
        <w:t>Idarraga</w:t>
      </w:r>
      <w:proofErr w:type="spellEnd"/>
      <w:r w:rsidR="00997C4E">
        <w:rPr>
          <w:sz w:val="24"/>
          <w:szCs w:val="24"/>
        </w:rPr>
        <w:t xml:space="preserve"> Marín y otros</w:t>
      </w:r>
    </w:p>
    <w:p w14:paraId="65EB5274" w14:textId="5035618C" w:rsidR="00066B29" w:rsidRPr="006669A4" w:rsidRDefault="00066B29" w:rsidP="00FF5A7F">
      <w:pPr>
        <w:spacing w:line="276" w:lineRule="auto"/>
        <w:rPr>
          <w:sz w:val="24"/>
          <w:szCs w:val="24"/>
        </w:rPr>
      </w:pPr>
      <w:r w:rsidRPr="0026030A">
        <w:rPr>
          <w:b/>
          <w:sz w:val="24"/>
          <w:szCs w:val="24"/>
        </w:rPr>
        <w:t>Accionado</w:t>
      </w:r>
      <w:r w:rsidR="006669A4" w:rsidRPr="0039029A">
        <w:rPr>
          <w:b/>
          <w:sz w:val="24"/>
          <w:szCs w:val="24"/>
        </w:rPr>
        <w:t>:</w:t>
      </w:r>
      <w:r w:rsidR="006669A4" w:rsidRPr="006669A4">
        <w:rPr>
          <w:sz w:val="24"/>
          <w:szCs w:val="24"/>
        </w:rPr>
        <w:t xml:space="preserve"> </w:t>
      </w:r>
      <w:r w:rsidR="0029245F">
        <w:rPr>
          <w:sz w:val="24"/>
          <w:szCs w:val="24"/>
        </w:rPr>
        <w:t xml:space="preserve">Tribunal Administrativo </w:t>
      </w:r>
      <w:r w:rsidR="00611447">
        <w:rPr>
          <w:sz w:val="24"/>
          <w:szCs w:val="24"/>
        </w:rPr>
        <w:t>de Antioquia</w:t>
      </w:r>
      <w:r w:rsidR="0029245F">
        <w:rPr>
          <w:sz w:val="24"/>
          <w:szCs w:val="24"/>
        </w:rPr>
        <w:t xml:space="preserve"> </w:t>
      </w:r>
    </w:p>
    <w:p w14:paraId="0FC727B3" w14:textId="46CD0834" w:rsidR="00066B29" w:rsidRPr="0026030A" w:rsidRDefault="00066B29" w:rsidP="00FF5A7F">
      <w:pPr>
        <w:spacing w:line="276" w:lineRule="auto"/>
        <w:rPr>
          <w:sz w:val="24"/>
          <w:szCs w:val="24"/>
        </w:rPr>
      </w:pPr>
      <w:r w:rsidRPr="0026030A">
        <w:rPr>
          <w:b/>
          <w:sz w:val="24"/>
          <w:szCs w:val="24"/>
        </w:rPr>
        <w:t>Asunto</w:t>
      </w:r>
      <w:r w:rsidRPr="0039029A">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B994609"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14107315" w14:textId="22F52796" w:rsidR="00F72E58" w:rsidRPr="006A6A39" w:rsidRDefault="00066B29" w:rsidP="006A6A39">
      <w:pPr>
        <w:shd w:val="clear" w:color="auto" w:fill="FFFFFF" w:themeFill="background1"/>
        <w:spacing w:line="360" w:lineRule="auto"/>
        <w:rPr>
          <w:sz w:val="24"/>
          <w:szCs w:val="24"/>
        </w:rPr>
      </w:pPr>
      <w:r w:rsidRPr="006E6FC9">
        <w:rPr>
          <w:sz w:val="24"/>
          <w:szCs w:val="24"/>
          <w:shd w:val="clear" w:color="auto" w:fill="FFFFFF" w:themeFill="background1"/>
        </w:rPr>
        <w:t>1.1.- El suscrito Consejero Ponente decide sobre la admisión de la acción de tutela</w:t>
      </w:r>
      <w:r w:rsidR="00FF5A7F" w:rsidRPr="006E6FC9">
        <w:rPr>
          <w:sz w:val="24"/>
          <w:szCs w:val="24"/>
          <w:shd w:val="clear" w:color="auto" w:fill="FFFFFF" w:themeFill="background1"/>
          <w:vertAlign w:val="superscript"/>
        </w:rPr>
        <w:footnoteReference w:id="1"/>
      </w:r>
      <w:r w:rsidRPr="006E6FC9">
        <w:rPr>
          <w:sz w:val="24"/>
          <w:szCs w:val="24"/>
          <w:shd w:val="clear" w:color="auto" w:fill="FFFFFF" w:themeFill="background1"/>
        </w:rPr>
        <w:t xml:space="preserve"> presentad</w:t>
      </w:r>
      <w:r w:rsidR="000F5B3E" w:rsidRPr="006E6FC9">
        <w:rPr>
          <w:sz w:val="24"/>
          <w:szCs w:val="24"/>
          <w:shd w:val="clear" w:color="auto" w:fill="FFFFFF" w:themeFill="background1"/>
        </w:rPr>
        <w:t>a</w:t>
      </w:r>
      <w:r w:rsidR="00B21DD0" w:rsidRPr="006E6FC9">
        <w:rPr>
          <w:sz w:val="24"/>
          <w:szCs w:val="24"/>
          <w:shd w:val="clear" w:color="auto" w:fill="FFFFFF" w:themeFill="background1"/>
        </w:rPr>
        <w:t xml:space="preserve"> </w:t>
      </w:r>
      <w:r w:rsidRPr="00367308">
        <w:rPr>
          <w:sz w:val="24"/>
          <w:szCs w:val="24"/>
          <w:shd w:val="clear" w:color="auto" w:fill="FFFFFF" w:themeFill="background1"/>
        </w:rPr>
        <w:t>por</w:t>
      </w:r>
      <w:r w:rsidR="00D12E99" w:rsidRPr="00367308">
        <w:rPr>
          <w:sz w:val="24"/>
          <w:szCs w:val="24"/>
          <w:shd w:val="clear" w:color="auto" w:fill="FFFFFF" w:themeFill="background1"/>
        </w:rPr>
        <w:t xml:space="preserve"> </w:t>
      </w:r>
      <w:r w:rsidR="00CD7ABF">
        <w:rPr>
          <w:sz w:val="24"/>
          <w:szCs w:val="24"/>
          <w:shd w:val="clear" w:color="auto" w:fill="FFFFFF" w:themeFill="background1"/>
        </w:rPr>
        <w:t xml:space="preserve">los familiares de Heider Alberto Velásquez </w:t>
      </w:r>
      <w:proofErr w:type="spellStart"/>
      <w:r w:rsidR="006B2C1B">
        <w:rPr>
          <w:sz w:val="24"/>
          <w:szCs w:val="24"/>
          <w:shd w:val="clear" w:color="auto" w:fill="FFFFFF" w:themeFill="background1"/>
        </w:rPr>
        <w:t>Idarraga</w:t>
      </w:r>
      <w:proofErr w:type="spellEnd"/>
      <w:r w:rsidR="00CD7ABF">
        <w:rPr>
          <w:rStyle w:val="Refdenotaalpie"/>
          <w:sz w:val="24"/>
          <w:szCs w:val="24"/>
          <w:shd w:val="clear" w:color="auto" w:fill="FFFFFF" w:themeFill="background1"/>
        </w:rPr>
        <w:footnoteReference w:id="2"/>
      </w:r>
      <w:r w:rsidR="00294A1C" w:rsidRPr="00367308">
        <w:rPr>
          <w:sz w:val="24"/>
          <w:szCs w:val="24"/>
          <w:shd w:val="clear" w:color="auto" w:fill="FFFFFF" w:themeFill="background1"/>
        </w:rPr>
        <w:t>,</w:t>
      </w:r>
      <w:r w:rsidR="00DA79E6" w:rsidRPr="006E6FC9">
        <w:rPr>
          <w:sz w:val="24"/>
          <w:szCs w:val="24"/>
          <w:shd w:val="clear" w:color="auto" w:fill="FFFFFF" w:themeFill="background1"/>
        </w:rPr>
        <w:t xml:space="preserve"> </w:t>
      </w:r>
      <w:r w:rsidR="004A70F4">
        <w:rPr>
          <w:sz w:val="24"/>
          <w:szCs w:val="24"/>
          <w:shd w:val="clear" w:color="auto" w:fill="FFFFFF" w:themeFill="background1"/>
        </w:rPr>
        <w:t>a</w:t>
      </w:r>
      <w:r w:rsidR="009A3973">
        <w:rPr>
          <w:sz w:val="24"/>
          <w:szCs w:val="24"/>
          <w:shd w:val="clear" w:color="auto" w:fill="FFFFFF" w:themeFill="background1"/>
        </w:rPr>
        <w:t xml:space="preserve"> través de apoderad</w:t>
      </w:r>
      <w:r w:rsidR="004229BB">
        <w:rPr>
          <w:sz w:val="24"/>
          <w:szCs w:val="24"/>
          <w:shd w:val="clear" w:color="auto" w:fill="FFFFFF" w:themeFill="background1"/>
        </w:rPr>
        <w:t>o</w:t>
      </w:r>
      <w:r w:rsidR="008F6261">
        <w:rPr>
          <w:sz w:val="24"/>
          <w:szCs w:val="24"/>
          <w:shd w:val="clear" w:color="auto" w:fill="FFFFFF" w:themeFill="background1"/>
        </w:rPr>
        <w:t xml:space="preserve"> judicial</w:t>
      </w:r>
      <w:r w:rsidR="008F6261">
        <w:rPr>
          <w:rStyle w:val="Refdenotaalpie"/>
          <w:sz w:val="24"/>
          <w:szCs w:val="24"/>
          <w:shd w:val="clear" w:color="auto" w:fill="FFFFFF" w:themeFill="background1"/>
        </w:rPr>
        <w:footnoteReference w:id="3"/>
      </w:r>
      <w:r w:rsidR="008F6261">
        <w:rPr>
          <w:sz w:val="24"/>
          <w:szCs w:val="24"/>
          <w:shd w:val="clear" w:color="auto" w:fill="FFFFFF" w:themeFill="background1"/>
        </w:rPr>
        <w:t xml:space="preserve">, </w:t>
      </w:r>
      <w:r w:rsidR="00C817A2" w:rsidRPr="006E6FC9">
        <w:rPr>
          <w:sz w:val="24"/>
          <w:szCs w:val="24"/>
        </w:rPr>
        <w:t xml:space="preserve">en contra </w:t>
      </w:r>
      <w:r w:rsidR="003A7C6A" w:rsidRPr="006E6FC9">
        <w:rPr>
          <w:sz w:val="24"/>
          <w:szCs w:val="24"/>
        </w:rPr>
        <w:t>de</w:t>
      </w:r>
      <w:r w:rsidR="00850254">
        <w:rPr>
          <w:sz w:val="24"/>
          <w:szCs w:val="24"/>
        </w:rPr>
        <w:t>l Tribunal Administrativo de</w:t>
      </w:r>
      <w:r w:rsidR="004229BB">
        <w:rPr>
          <w:sz w:val="24"/>
          <w:szCs w:val="24"/>
        </w:rPr>
        <w:t xml:space="preserve"> </w:t>
      </w:r>
      <w:r w:rsidR="00883B5A">
        <w:rPr>
          <w:sz w:val="24"/>
          <w:szCs w:val="24"/>
        </w:rPr>
        <w:t>Antioquia</w:t>
      </w:r>
      <w:r w:rsidR="00B9761E" w:rsidRPr="006E6FC9">
        <w:rPr>
          <w:sz w:val="24"/>
          <w:szCs w:val="24"/>
        </w:rPr>
        <w:t>, en procura de la protección de</w:t>
      </w:r>
      <w:r w:rsidR="006A6A39">
        <w:rPr>
          <w:sz w:val="24"/>
          <w:szCs w:val="24"/>
        </w:rPr>
        <w:t xml:space="preserve"> sus </w:t>
      </w:r>
      <w:r w:rsidR="00833B34">
        <w:rPr>
          <w:sz w:val="24"/>
          <w:szCs w:val="24"/>
        </w:rPr>
        <w:t>derecho</w:t>
      </w:r>
      <w:r w:rsidR="004C0B63">
        <w:rPr>
          <w:sz w:val="24"/>
          <w:szCs w:val="24"/>
        </w:rPr>
        <w:t>s</w:t>
      </w:r>
      <w:r w:rsidR="006A6A39">
        <w:rPr>
          <w:sz w:val="24"/>
          <w:szCs w:val="24"/>
        </w:rPr>
        <w:t xml:space="preserve"> </w:t>
      </w:r>
      <w:r w:rsidR="006A6A39" w:rsidRPr="001327A3">
        <w:rPr>
          <w:i/>
          <w:sz w:val="24"/>
          <w:szCs w:val="24"/>
        </w:rPr>
        <w:t xml:space="preserve">“(…) de libre acceso a la administración de justicia; </w:t>
      </w:r>
      <w:r w:rsidR="00213EC6" w:rsidRPr="001327A3">
        <w:rPr>
          <w:i/>
          <w:sz w:val="24"/>
          <w:szCs w:val="24"/>
        </w:rPr>
        <w:t xml:space="preserve">[al] </w:t>
      </w:r>
      <w:r w:rsidR="006A6A39" w:rsidRPr="001327A3">
        <w:rPr>
          <w:i/>
          <w:sz w:val="24"/>
          <w:szCs w:val="24"/>
        </w:rPr>
        <w:t xml:space="preserve">debido proceso; </w:t>
      </w:r>
      <w:r w:rsidR="00213EC6" w:rsidRPr="001327A3">
        <w:rPr>
          <w:i/>
          <w:sz w:val="24"/>
          <w:szCs w:val="24"/>
        </w:rPr>
        <w:t>[a la] tutela judicial efectiva[sic]</w:t>
      </w:r>
      <w:r w:rsidR="006A6A39" w:rsidRPr="001327A3">
        <w:rPr>
          <w:i/>
          <w:sz w:val="24"/>
          <w:szCs w:val="24"/>
        </w:rPr>
        <w:t xml:space="preserve"> </w:t>
      </w:r>
      <w:r w:rsidR="00213EC6" w:rsidRPr="001327A3">
        <w:rPr>
          <w:i/>
          <w:sz w:val="24"/>
          <w:szCs w:val="24"/>
        </w:rPr>
        <w:t xml:space="preserve">[a] </w:t>
      </w:r>
      <w:r w:rsidR="006A6A39" w:rsidRPr="001327A3">
        <w:rPr>
          <w:i/>
          <w:sz w:val="24"/>
          <w:szCs w:val="24"/>
        </w:rPr>
        <w:t xml:space="preserve">la no denegación de justicia; </w:t>
      </w:r>
      <w:r w:rsidR="00213EC6" w:rsidRPr="001327A3">
        <w:rPr>
          <w:i/>
          <w:sz w:val="24"/>
          <w:szCs w:val="24"/>
        </w:rPr>
        <w:t xml:space="preserve">[a la] </w:t>
      </w:r>
      <w:r w:rsidR="006A6A39" w:rsidRPr="001327A3">
        <w:rPr>
          <w:i/>
          <w:sz w:val="24"/>
          <w:szCs w:val="24"/>
        </w:rPr>
        <w:t xml:space="preserve">igualdad; </w:t>
      </w:r>
      <w:r w:rsidR="00213EC6" w:rsidRPr="001327A3">
        <w:rPr>
          <w:i/>
          <w:sz w:val="24"/>
          <w:szCs w:val="24"/>
        </w:rPr>
        <w:t xml:space="preserve">[a la] </w:t>
      </w:r>
      <w:r w:rsidR="006A6A39" w:rsidRPr="001327A3">
        <w:rPr>
          <w:i/>
          <w:sz w:val="24"/>
          <w:szCs w:val="24"/>
        </w:rPr>
        <w:t>reparación integral;</w:t>
      </w:r>
      <w:r w:rsidR="00213EC6" w:rsidRPr="001327A3">
        <w:rPr>
          <w:i/>
          <w:sz w:val="24"/>
          <w:szCs w:val="24"/>
        </w:rPr>
        <w:t xml:space="preserve"> [y a la]</w:t>
      </w:r>
      <w:r w:rsidR="006A6A39" w:rsidRPr="001327A3">
        <w:rPr>
          <w:i/>
          <w:sz w:val="24"/>
          <w:szCs w:val="24"/>
        </w:rPr>
        <w:t xml:space="preserve"> vida e integridad personal de las víctimas</w:t>
      </w:r>
      <w:r w:rsidR="006A6A39" w:rsidRPr="006A6A39">
        <w:rPr>
          <w:sz w:val="24"/>
          <w:szCs w:val="24"/>
        </w:rPr>
        <w:t>”</w:t>
      </w:r>
      <w:r w:rsidR="00647DD1" w:rsidRPr="006A6A39">
        <w:rPr>
          <w:rStyle w:val="Refdenotaalpie"/>
          <w:sz w:val="24"/>
          <w:szCs w:val="24"/>
          <w:shd w:val="clear" w:color="auto" w:fill="FFFFFF" w:themeFill="background1"/>
        </w:rPr>
        <w:footnoteReference w:id="4"/>
      </w:r>
      <w:r w:rsidR="00163FE8" w:rsidRPr="006A6A39">
        <w:rPr>
          <w:sz w:val="24"/>
          <w:szCs w:val="24"/>
          <w:shd w:val="clear" w:color="auto" w:fill="FFFFFF" w:themeFill="background1"/>
        </w:rPr>
        <w:t>.</w:t>
      </w:r>
    </w:p>
    <w:p w14:paraId="305C6E46" w14:textId="77777777" w:rsidR="00FF5A7F" w:rsidRPr="006A6A39" w:rsidRDefault="00FF5A7F" w:rsidP="00FF5A7F">
      <w:pPr>
        <w:spacing w:line="360" w:lineRule="auto"/>
        <w:rPr>
          <w:sz w:val="24"/>
          <w:szCs w:val="24"/>
        </w:rPr>
      </w:pPr>
    </w:p>
    <w:p w14:paraId="7568DE65" w14:textId="0FCFA450" w:rsidR="00FF3F02" w:rsidRDefault="00FF5A7F" w:rsidP="006A7ACE">
      <w:pPr>
        <w:spacing w:line="360" w:lineRule="auto"/>
        <w:rPr>
          <w:sz w:val="24"/>
          <w:szCs w:val="24"/>
        </w:rPr>
      </w:pPr>
      <w:r w:rsidRPr="00B06C40">
        <w:rPr>
          <w:sz w:val="24"/>
          <w:szCs w:val="24"/>
        </w:rPr>
        <w:t xml:space="preserve">1.2.- </w:t>
      </w:r>
      <w:r w:rsidR="00647DD1">
        <w:rPr>
          <w:sz w:val="24"/>
          <w:szCs w:val="24"/>
        </w:rPr>
        <w:t>Los</w:t>
      </w:r>
      <w:r w:rsidR="00925258">
        <w:rPr>
          <w:sz w:val="24"/>
          <w:szCs w:val="24"/>
        </w:rPr>
        <w:t xml:space="preserve"> peticionari</w:t>
      </w:r>
      <w:r w:rsidR="00647DD1">
        <w:rPr>
          <w:sz w:val="24"/>
          <w:szCs w:val="24"/>
        </w:rPr>
        <w:t>os</w:t>
      </w:r>
      <w:r w:rsidR="00C64836" w:rsidRPr="00B06C40">
        <w:rPr>
          <w:sz w:val="24"/>
          <w:szCs w:val="24"/>
        </w:rPr>
        <w:t xml:space="preserve"> </w:t>
      </w:r>
      <w:r w:rsidRPr="00B06C40">
        <w:rPr>
          <w:sz w:val="24"/>
          <w:szCs w:val="24"/>
        </w:rPr>
        <w:t>estim</w:t>
      </w:r>
      <w:r w:rsidR="00162F36" w:rsidRPr="00B06C40">
        <w:rPr>
          <w:sz w:val="24"/>
          <w:szCs w:val="24"/>
        </w:rPr>
        <w:t>a</w:t>
      </w:r>
      <w:r w:rsidR="00647DD1">
        <w:rPr>
          <w:sz w:val="24"/>
          <w:szCs w:val="24"/>
        </w:rPr>
        <w:t>n</w:t>
      </w:r>
      <w:r w:rsidR="00FB2265">
        <w:rPr>
          <w:sz w:val="24"/>
          <w:szCs w:val="24"/>
        </w:rPr>
        <w:t xml:space="preserve"> vulnerada</w:t>
      </w:r>
      <w:r w:rsidR="00C12246">
        <w:rPr>
          <w:sz w:val="24"/>
          <w:szCs w:val="24"/>
        </w:rPr>
        <w:t>s</w:t>
      </w:r>
      <w:r w:rsidRPr="00B06C40">
        <w:rPr>
          <w:sz w:val="24"/>
          <w:szCs w:val="24"/>
        </w:rPr>
        <w:t xml:space="preserve"> </w:t>
      </w:r>
      <w:r w:rsidR="00AB0532">
        <w:rPr>
          <w:sz w:val="24"/>
          <w:szCs w:val="24"/>
        </w:rPr>
        <w:t>su</w:t>
      </w:r>
      <w:r w:rsidR="00C12246">
        <w:rPr>
          <w:sz w:val="24"/>
          <w:szCs w:val="24"/>
        </w:rPr>
        <w:t>s</w:t>
      </w:r>
      <w:r w:rsidR="00AB0532">
        <w:rPr>
          <w:sz w:val="24"/>
          <w:szCs w:val="24"/>
        </w:rPr>
        <w:t xml:space="preserve"> </w:t>
      </w:r>
      <w:r w:rsidR="00E907E5">
        <w:rPr>
          <w:sz w:val="24"/>
          <w:szCs w:val="24"/>
        </w:rPr>
        <w:t>garantías</w:t>
      </w:r>
      <w:r w:rsidR="00AB0532">
        <w:rPr>
          <w:sz w:val="24"/>
          <w:szCs w:val="24"/>
        </w:rPr>
        <w:t xml:space="preserve"> constitucional</w:t>
      </w:r>
      <w:r w:rsidR="00C12246">
        <w:rPr>
          <w:sz w:val="24"/>
          <w:szCs w:val="24"/>
        </w:rPr>
        <w:t>es</w:t>
      </w:r>
      <w:r w:rsidR="00FA324B">
        <w:rPr>
          <w:sz w:val="24"/>
          <w:szCs w:val="24"/>
        </w:rPr>
        <w:t xml:space="preserve"> </w:t>
      </w:r>
      <w:r w:rsidR="00FC3CE9">
        <w:rPr>
          <w:sz w:val="24"/>
          <w:szCs w:val="24"/>
        </w:rPr>
        <w:t>con</w:t>
      </w:r>
      <w:r w:rsidR="00351097">
        <w:rPr>
          <w:sz w:val="24"/>
          <w:szCs w:val="24"/>
        </w:rPr>
        <w:t xml:space="preserve"> </w:t>
      </w:r>
      <w:r w:rsidR="00D75F9D">
        <w:rPr>
          <w:sz w:val="24"/>
          <w:szCs w:val="24"/>
        </w:rPr>
        <w:t>la</w:t>
      </w:r>
      <w:r w:rsidR="00351097">
        <w:rPr>
          <w:sz w:val="24"/>
          <w:szCs w:val="24"/>
        </w:rPr>
        <w:t xml:space="preserve"> providencia</w:t>
      </w:r>
      <w:r w:rsidR="003F33A3">
        <w:rPr>
          <w:sz w:val="24"/>
          <w:szCs w:val="24"/>
        </w:rPr>
        <w:t xml:space="preserve"> </w:t>
      </w:r>
      <w:r w:rsidR="002138F6">
        <w:rPr>
          <w:sz w:val="24"/>
          <w:szCs w:val="24"/>
        </w:rPr>
        <w:t>dictada</w:t>
      </w:r>
      <w:r w:rsidR="00456D15">
        <w:rPr>
          <w:sz w:val="24"/>
          <w:szCs w:val="24"/>
        </w:rPr>
        <w:t xml:space="preserve"> el </w:t>
      </w:r>
      <w:r w:rsidR="00647DD1">
        <w:rPr>
          <w:sz w:val="24"/>
          <w:szCs w:val="24"/>
        </w:rPr>
        <w:t>13</w:t>
      </w:r>
      <w:r w:rsidR="00144602">
        <w:rPr>
          <w:sz w:val="24"/>
          <w:szCs w:val="24"/>
        </w:rPr>
        <w:t xml:space="preserve"> de</w:t>
      </w:r>
      <w:r w:rsidR="00052679">
        <w:rPr>
          <w:sz w:val="24"/>
          <w:szCs w:val="24"/>
        </w:rPr>
        <w:t xml:space="preserve"> </w:t>
      </w:r>
      <w:r w:rsidR="00642B77">
        <w:rPr>
          <w:sz w:val="24"/>
          <w:szCs w:val="24"/>
        </w:rPr>
        <w:t>septiembre</w:t>
      </w:r>
      <w:r w:rsidR="00BC2D79">
        <w:rPr>
          <w:sz w:val="24"/>
          <w:szCs w:val="24"/>
        </w:rPr>
        <w:t xml:space="preserve"> </w:t>
      </w:r>
      <w:r w:rsidR="00144602">
        <w:rPr>
          <w:sz w:val="24"/>
          <w:szCs w:val="24"/>
        </w:rPr>
        <w:t xml:space="preserve">de </w:t>
      </w:r>
      <w:r w:rsidR="00BC2D79">
        <w:rPr>
          <w:sz w:val="24"/>
          <w:szCs w:val="24"/>
        </w:rPr>
        <w:t>2021</w:t>
      </w:r>
      <w:r w:rsidR="005F68DA">
        <w:rPr>
          <w:rStyle w:val="Refdenotaalpie"/>
          <w:sz w:val="24"/>
          <w:szCs w:val="24"/>
        </w:rPr>
        <w:footnoteReference w:id="5"/>
      </w:r>
      <w:r w:rsidR="00456D15">
        <w:rPr>
          <w:sz w:val="24"/>
          <w:szCs w:val="24"/>
        </w:rPr>
        <w:t xml:space="preserve"> por </w:t>
      </w:r>
      <w:r w:rsidR="006D6491">
        <w:rPr>
          <w:sz w:val="24"/>
          <w:szCs w:val="24"/>
        </w:rPr>
        <w:t>el Tribunal Administrativo de</w:t>
      </w:r>
      <w:r w:rsidR="00647DD1">
        <w:rPr>
          <w:sz w:val="24"/>
          <w:szCs w:val="24"/>
        </w:rPr>
        <w:t xml:space="preserve"> Antioquia </w:t>
      </w:r>
      <w:r w:rsidR="00767013">
        <w:rPr>
          <w:sz w:val="24"/>
          <w:szCs w:val="24"/>
        </w:rPr>
        <w:t xml:space="preserve">dentro del </w:t>
      </w:r>
      <w:r w:rsidR="00D36B96">
        <w:rPr>
          <w:sz w:val="24"/>
          <w:szCs w:val="24"/>
        </w:rPr>
        <w:t xml:space="preserve">proceso </w:t>
      </w:r>
      <w:r w:rsidR="006E738E">
        <w:rPr>
          <w:sz w:val="24"/>
          <w:szCs w:val="24"/>
        </w:rPr>
        <w:t xml:space="preserve">de reparación directa </w:t>
      </w:r>
      <w:r w:rsidR="00767013">
        <w:rPr>
          <w:sz w:val="24"/>
          <w:szCs w:val="24"/>
        </w:rPr>
        <w:t xml:space="preserve">No. </w:t>
      </w:r>
      <w:r w:rsidR="006E738E">
        <w:rPr>
          <w:sz w:val="24"/>
          <w:szCs w:val="24"/>
        </w:rPr>
        <w:t>05001333300420190021800/01</w:t>
      </w:r>
      <w:r w:rsidR="00456D15">
        <w:rPr>
          <w:sz w:val="24"/>
          <w:szCs w:val="24"/>
        </w:rPr>
        <w:t xml:space="preserve">, </w:t>
      </w:r>
      <w:r w:rsidR="00456D15">
        <w:rPr>
          <w:sz w:val="24"/>
          <w:szCs w:val="24"/>
        </w:rPr>
        <w:lastRenderedPageBreak/>
        <w:t>mediante la cual</w:t>
      </w:r>
      <w:r w:rsidR="00EC7CC0">
        <w:rPr>
          <w:sz w:val="24"/>
          <w:szCs w:val="24"/>
        </w:rPr>
        <w:t xml:space="preserve"> se</w:t>
      </w:r>
      <w:r w:rsidR="001903ED">
        <w:rPr>
          <w:sz w:val="24"/>
          <w:szCs w:val="24"/>
        </w:rPr>
        <w:t xml:space="preserve"> </w:t>
      </w:r>
      <w:r w:rsidR="00D37A03">
        <w:rPr>
          <w:sz w:val="24"/>
          <w:szCs w:val="24"/>
        </w:rPr>
        <w:t>confirmó</w:t>
      </w:r>
      <w:r w:rsidR="00D63FF8">
        <w:rPr>
          <w:rStyle w:val="Refdenotaalpie"/>
          <w:sz w:val="24"/>
          <w:szCs w:val="24"/>
        </w:rPr>
        <w:footnoteReference w:id="6"/>
      </w:r>
      <w:r w:rsidR="001903ED">
        <w:rPr>
          <w:sz w:val="24"/>
          <w:szCs w:val="24"/>
        </w:rPr>
        <w:t xml:space="preserve"> la dictada </w:t>
      </w:r>
      <w:r w:rsidR="00D37A03">
        <w:rPr>
          <w:sz w:val="24"/>
          <w:szCs w:val="24"/>
        </w:rPr>
        <w:t>por el Juzgado 4</w:t>
      </w:r>
      <w:r w:rsidR="001903ED">
        <w:rPr>
          <w:sz w:val="24"/>
          <w:szCs w:val="24"/>
        </w:rPr>
        <w:t xml:space="preserve">º Administrativo de </w:t>
      </w:r>
      <w:r w:rsidR="00D37A03">
        <w:rPr>
          <w:sz w:val="24"/>
          <w:szCs w:val="24"/>
        </w:rPr>
        <w:t xml:space="preserve">Medellín, </w:t>
      </w:r>
      <w:r w:rsidR="00B769DE">
        <w:rPr>
          <w:sz w:val="24"/>
          <w:szCs w:val="24"/>
        </w:rPr>
        <w:t>que</w:t>
      </w:r>
      <w:r w:rsidR="00D37A03">
        <w:rPr>
          <w:sz w:val="24"/>
          <w:szCs w:val="24"/>
        </w:rPr>
        <w:t xml:space="preserve"> </w:t>
      </w:r>
      <w:r w:rsidR="00B769DE">
        <w:rPr>
          <w:sz w:val="24"/>
          <w:szCs w:val="24"/>
        </w:rPr>
        <w:t xml:space="preserve">declaró la caducidad del </w:t>
      </w:r>
      <w:r w:rsidR="00D36B96">
        <w:rPr>
          <w:sz w:val="24"/>
          <w:szCs w:val="24"/>
        </w:rPr>
        <w:t xml:space="preserve">aludido </w:t>
      </w:r>
      <w:r w:rsidR="00B769DE">
        <w:rPr>
          <w:sz w:val="24"/>
          <w:szCs w:val="24"/>
        </w:rPr>
        <w:t>medio de control</w:t>
      </w:r>
      <w:r w:rsidR="001533B2">
        <w:rPr>
          <w:sz w:val="24"/>
          <w:szCs w:val="24"/>
        </w:rPr>
        <w:t>.</w:t>
      </w:r>
      <w:r w:rsidR="0035003B">
        <w:rPr>
          <w:sz w:val="24"/>
          <w:szCs w:val="24"/>
        </w:rPr>
        <w:t xml:space="preserve"> </w:t>
      </w:r>
    </w:p>
    <w:p w14:paraId="2BDF4BF5" w14:textId="77777777" w:rsidR="003D42D5" w:rsidRDefault="003D42D5" w:rsidP="006A7ACE">
      <w:pPr>
        <w:spacing w:line="360" w:lineRule="auto"/>
        <w:rPr>
          <w:sz w:val="24"/>
          <w:szCs w:val="24"/>
        </w:rPr>
      </w:pPr>
    </w:p>
    <w:p w14:paraId="3073C019" w14:textId="52D5468A" w:rsidR="000122CF" w:rsidRDefault="001533B2" w:rsidP="006A7ACE">
      <w:pPr>
        <w:spacing w:line="360" w:lineRule="auto"/>
        <w:rPr>
          <w:sz w:val="24"/>
          <w:szCs w:val="24"/>
        </w:rPr>
      </w:pPr>
      <w:r>
        <w:rPr>
          <w:sz w:val="24"/>
          <w:szCs w:val="24"/>
        </w:rPr>
        <w:t>Lo anterior,</w:t>
      </w:r>
      <w:r w:rsidR="006D3F91">
        <w:rPr>
          <w:sz w:val="24"/>
          <w:szCs w:val="24"/>
        </w:rPr>
        <w:t xml:space="preserve"> </w:t>
      </w:r>
      <w:r w:rsidR="00C817A2">
        <w:rPr>
          <w:sz w:val="24"/>
          <w:szCs w:val="24"/>
        </w:rPr>
        <w:t xml:space="preserve">por cuanto </w:t>
      </w:r>
      <w:r w:rsidR="007A5658">
        <w:rPr>
          <w:sz w:val="24"/>
          <w:szCs w:val="24"/>
        </w:rPr>
        <w:t>considera</w:t>
      </w:r>
      <w:r w:rsidR="005F68DA">
        <w:rPr>
          <w:sz w:val="24"/>
          <w:szCs w:val="24"/>
        </w:rPr>
        <w:t>n</w:t>
      </w:r>
      <w:r w:rsidR="00343504">
        <w:rPr>
          <w:sz w:val="24"/>
          <w:szCs w:val="24"/>
        </w:rPr>
        <w:t xml:space="preserve"> que</w:t>
      </w:r>
      <w:r w:rsidR="0090304F">
        <w:rPr>
          <w:sz w:val="24"/>
          <w:szCs w:val="24"/>
        </w:rPr>
        <w:t xml:space="preserve"> </w:t>
      </w:r>
      <w:r w:rsidR="00B3604D">
        <w:rPr>
          <w:sz w:val="24"/>
          <w:szCs w:val="24"/>
        </w:rPr>
        <w:t>la accionada</w:t>
      </w:r>
      <w:r w:rsidR="000122CF">
        <w:rPr>
          <w:sz w:val="24"/>
          <w:szCs w:val="24"/>
        </w:rPr>
        <w:t xml:space="preserve"> pasó por alto </w:t>
      </w:r>
      <w:r w:rsidR="00F5508C">
        <w:rPr>
          <w:sz w:val="24"/>
          <w:szCs w:val="24"/>
        </w:rPr>
        <w:t xml:space="preserve">que la víctima en este caso era menor de edad; </w:t>
      </w:r>
      <w:r w:rsidR="00C94133">
        <w:rPr>
          <w:sz w:val="24"/>
          <w:szCs w:val="24"/>
        </w:rPr>
        <w:t xml:space="preserve">desconoció la postura de la Corte Constitucional y del Consejo de Estado frente a los delitos de lesa humanidad y graves violaciones a derechos humanos; </w:t>
      </w:r>
      <w:r w:rsidR="00B3604D">
        <w:rPr>
          <w:sz w:val="24"/>
          <w:szCs w:val="24"/>
        </w:rPr>
        <w:t xml:space="preserve">omitió el precedente judicial horizontal y vertical; </w:t>
      </w:r>
      <w:r w:rsidR="00922EC8">
        <w:rPr>
          <w:sz w:val="24"/>
          <w:szCs w:val="24"/>
        </w:rPr>
        <w:t xml:space="preserve">y </w:t>
      </w:r>
      <w:r w:rsidR="00B3604D">
        <w:rPr>
          <w:sz w:val="24"/>
          <w:szCs w:val="24"/>
        </w:rPr>
        <w:t xml:space="preserve">se </w:t>
      </w:r>
      <w:r w:rsidR="00922EC8">
        <w:rPr>
          <w:sz w:val="24"/>
          <w:szCs w:val="24"/>
        </w:rPr>
        <w:t>abstuvo</w:t>
      </w:r>
      <w:r w:rsidR="00B3604D">
        <w:rPr>
          <w:sz w:val="24"/>
          <w:szCs w:val="24"/>
        </w:rPr>
        <w:t xml:space="preserve"> de aplicar la excepción</w:t>
      </w:r>
      <w:r w:rsidR="00922EC8">
        <w:rPr>
          <w:sz w:val="24"/>
          <w:szCs w:val="24"/>
        </w:rPr>
        <w:t xml:space="preserve"> de constitucional, debiendo hacerlo.</w:t>
      </w:r>
    </w:p>
    <w:p w14:paraId="12A9CD58" w14:textId="77777777" w:rsidR="00B4220B" w:rsidRDefault="00B4220B" w:rsidP="006A7ACE">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60A00BC5"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 xml:space="preserve">2.1.- Esta Subsección es competente para conocer y fallar la presente solicitud de amparo, de conformidad con lo establecido en los artículos 86 de la Constitución Política, 37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“Reglamento Interno del Consejo de Estado”</w:t>
      </w:r>
      <w:r w:rsidRPr="00FE30D4">
        <w:rPr>
          <w:rFonts w:ascii="Arial" w:hAnsi="Arial" w:cs="Arial"/>
          <w:iCs/>
          <w:color w:val="000000"/>
        </w:rPr>
        <w:t>.</w:t>
      </w:r>
      <w:r w:rsidRPr="0026030A">
        <w:rPr>
          <w:rFonts w:ascii="Arial" w:hAnsi="Arial" w:cs="Arial"/>
          <w:i/>
          <w:color w:val="000000"/>
        </w:rPr>
        <w:t xml:space="preserve"> </w:t>
      </w:r>
    </w:p>
    <w:p w14:paraId="3C1B0D70" w14:textId="77777777" w:rsidR="00A42C77" w:rsidRPr="0026030A" w:rsidRDefault="00A42C77" w:rsidP="00A42C77">
      <w:pPr>
        <w:spacing w:line="360" w:lineRule="auto"/>
        <w:rPr>
          <w:rFonts w:cs="Arial"/>
          <w:b/>
          <w:sz w:val="24"/>
          <w:szCs w:val="24"/>
        </w:rPr>
      </w:pPr>
    </w:p>
    <w:p w14:paraId="5C2CAC28" w14:textId="38E27449"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990A48" w:rsidRPr="007679B5">
        <w:rPr>
          <w:sz w:val="24"/>
          <w:szCs w:val="24"/>
          <w:shd w:val="clear" w:color="auto" w:fill="FFFFFF" w:themeFill="background1"/>
        </w:rPr>
        <w:t>por</w:t>
      </w:r>
      <w:r w:rsidR="00990A48">
        <w:rPr>
          <w:sz w:val="24"/>
          <w:szCs w:val="24"/>
          <w:shd w:val="clear" w:color="auto" w:fill="FFFFFF" w:themeFill="background1"/>
        </w:rPr>
        <w:t xml:space="preserve"> </w:t>
      </w:r>
      <w:r w:rsidR="00240FE7">
        <w:rPr>
          <w:sz w:val="24"/>
          <w:szCs w:val="24"/>
          <w:shd w:val="clear" w:color="auto" w:fill="FFFFFF" w:themeFill="background1"/>
        </w:rPr>
        <w:t xml:space="preserve">los familiares de Heider Alberto Velásquez </w:t>
      </w:r>
      <w:proofErr w:type="spellStart"/>
      <w:r w:rsidR="006B2C1B">
        <w:rPr>
          <w:sz w:val="24"/>
          <w:szCs w:val="24"/>
          <w:shd w:val="clear" w:color="auto" w:fill="FFFFFF" w:themeFill="background1"/>
        </w:rPr>
        <w:t>Idarraga</w:t>
      </w:r>
      <w:proofErr w:type="spellEnd"/>
      <w:r w:rsidR="00240FE7">
        <w:rPr>
          <w:sz w:val="24"/>
          <w:szCs w:val="24"/>
          <w:shd w:val="clear" w:color="auto" w:fill="FFFFFF" w:themeFill="background1"/>
        </w:rPr>
        <w:t xml:space="preserve"> </w:t>
      </w:r>
      <w:r w:rsidR="00240FE7" w:rsidRPr="006E6FC9">
        <w:rPr>
          <w:sz w:val="24"/>
          <w:szCs w:val="24"/>
        </w:rPr>
        <w:t>en contra de</w:t>
      </w:r>
      <w:r w:rsidR="00240FE7">
        <w:rPr>
          <w:sz w:val="24"/>
          <w:szCs w:val="24"/>
        </w:rPr>
        <w:t>l Tribunal Administrativo de Antioquia</w:t>
      </w:r>
      <w:r w:rsidR="00FA22B0" w:rsidRPr="00E06046">
        <w:rPr>
          <w:rFonts w:eastAsia="Times New Roman" w:cs="Arial"/>
          <w:sz w:val="24"/>
          <w:szCs w:val="24"/>
          <w:lang w:eastAsia="es-CO"/>
        </w:rPr>
        <w:t>.</w:t>
      </w:r>
    </w:p>
    <w:p w14:paraId="0C9D62EC" w14:textId="795FED64" w:rsidR="004E6AB9" w:rsidRDefault="004E6AB9" w:rsidP="00A42C77">
      <w:pPr>
        <w:spacing w:line="360" w:lineRule="auto"/>
        <w:rPr>
          <w:rFonts w:eastAsia="Times New Roman" w:cs="Arial"/>
          <w:sz w:val="24"/>
          <w:szCs w:val="24"/>
          <w:lang w:eastAsia="es-CO"/>
        </w:rPr>
      </w:pPr>
    </w:p>
    <w:p w14:paraId="70230F16" w14:textId="3F88D585" w:rsidR="004E6AB9" w:rsidRDefault="004E6AB9" w:rsidP="00A42C77">
      <w:pPr>
        <w:spacing w:line="360" w:lineRule="auto"/>
        <w:rPr>
          <w:rFonts w:eastAsia="Times New Roman" w:cs="Arial"/>
          <w:sz w:val="24"/>
          <w:szCs w:val="24"/>
          <w:lang w:eastAsia="es-CO"/>
        </w:rPr>
      </w:pPr>
      <w:r>
        <w:rPr>
          <w:rFonts w:eastAsia="Times New Roman" w:cs="Arial"/>
          <w:sz w:val="24"/>
          <w:szCs w:val="24"/>
          <w:lang w:eastAsia="es-CO"/>
        </w:rPr>
        <w:t xml:space="preserve">2.3.- Teniendo en cuenta </w:t>
      </w:r>
      <w:r w:rsidR="002C6669">
        <w:rPr>
          <w:rFonts w:eastAsia="Times New Roman" w:cs="Arial"/>
          <w:sz w:val="24"/>
          <w:szCs w:val="24"/>
          <w:lang w:eastAsia="es-CO"/>
        </w:rPr>
        <w:t>que</w:t>
      </w:r>
      <w:r w:rsidR="00F91E98">
        <w:rPr>
          <w:rFonts w:eastAsia="Times New Roman" w:cs="Arial"/>
          <w:sz w:val="24"/>
          <w:szCs w:val="24"/>
          <w:lang w:eastAsia="es-CO"/>
        </w:rPr>
        <w:t xml:space="preserve">, a partir de la revisión de las pruebas allegadas, no es posible </w:t>
      </w:r>
      <w:r w:rsidR="0065479B">
        <w:rPr>
          <w:rFonts w:eastAsia="Times New Roman" w:cs="Arial"/>
          <w:sz w:val="24"/>
          <w:szCs w:val="24"/>
          <w:lang w:eastAsia="es-CO"/>
        </w:rPr>
        <w:t>verificar, de manera precisa,</w:t>
      </w:r>
      <w:r w:rsidR="00F91E98">
        <w:rPr>
          <w:rFonts w:eastAsia="Times New Roman" w:cs="Arial"/>
          <w:sz w:val="24"/>
          <w:szCs w:val="24"/>
          <w:lang w:eastAsia="es-CO"/>
        </w:rPr>
        <w:t xml:space="preserve"> </w:t>
      </w:r>
      <w:r w:rsidR="0065479B">
        <w:rPr>
          <w:rFonts w:eastAsia="Times New Roman" w:cs="Arial"/>
          <w:sz w:val="24"/>
          <w:szCs w:val="24"/>
          <w:lang w:eastAsia="es-CO"/>
        </w:rPr>
        <w:t>qui</w:t>
      </w:r>
      <w:r w:rsidR="008F6320">
        <w:rPr>
          <w:rFonts w:eastAsia="Times New Roman" w:cs="Arial"/>
          <w:sz w:val="24"/>
          <w:szCs w:val="24"/>
          <w:lang w:eastAsia="es-CO"/>
        </w:rPr>
        <w:t>é</w:t>
      </w:r>
      <w:r w:rsidR="0065479B">
        <w:rPr>
          <w:rFonts w:eastAsia="Times New Roman" w:cs="Arial"/>
          <w:sz w:val="24"/>
          <w:szCs w:val="24"/>
          <w:lang w:eastAsia="es-CO"/>
        </w:rPr>
        <w:t>nes conforman</w:t>
      </w:r>
      <w:r w:rsidR="00F91E98">
        <w:rPr>
          <w:rFonts w:eastAsia="Times New Roman" w:cs="Arial"/>
          <w:sz w:val="24"/>
          <w:szCs w:val="24"/>
          <w:lang w:eastAsia="es-CO"/>
        </w:rPr>
        <w:t xml:space="preserve"> el extremo activo dentro del medio de control No. </w:t>
      </w:r>
      <w:r w:rsidR="00F91E98">
        <w:rPr>
          <w:sz w:val="24"/>
          <w:szCs w:val="24"/>
        </w:rPr>
        <w:t>05001333300420190021800/01, se hace necesario oficiar al</w:t>
      </w:r>
      <w:r w:rsidR="007B301B">
        <w:rPr>
          <w:sz w:val="24"/>
          <w:szCs w:val="24"/>
        </w:rPr>
        <w:t xml:space="preserve"> Juzgado 4º Administrativo de Medellín</w:t>
      </w:r>
      <w:r w:rsidR="007B301B">
        <w:rPr>
          <w:rStyle w:val="Refdenotaalpie"/>
          <w:sz w:val="24"/>
          <w:szCs w:val="24"/>
        </w:rPr>
        <w:footnoteReference w:id="7"/>
      </w:r>
      <w:r w:rsidR="00F91E98">
        <w:rPr>
          <w:sz w:val="24"/>
          <w:szCs w:val="24"/>
        </w:rPr>
        <w:t xml:space="preserve"> </w:t>
      </w:r>
      <w:r w:rsidR="008862C2">
        <w:rPr>
          <w:sz w:val="24"/>
          <w:szCs w:val="24"/>
        </w:rPr>
        <w:t>para que proceda a realizar la notificación de esta providencia a quienes conforman la parte demandante dentro del referido proceso judicial</w:t>
      </w:r>
      <w:r w:rsidR="0065479B">
        <w:rPr>
          <w:sz w:val="24"/>
          <w:szCs w:val="24"/>
        </w:rPr>
        <w:t>.</w:t>
      </w:r>
    </w:p>
    <w:p w14:paraId="7AB5ACDF" w14:textId="6CA46F9C" w:rsidR="00720E14" w:rsidRDefault="00720E14" w:rsidP="00A42C77">
      <w:pPr>
        <w:spacing w:line="360" w:lineRule="auto"/>
        <w:rPr>
          <w:rFonts w:eastAsia="Times New Roman" w:cs="Arial"/>
          <w:sz w:val="24"/>
          <w:szCs w:val="24"/>
          <w:lang w:eastAsia="es-CO"/>
        </w:rPr>
      </w:pPr>
    </w:p>
    <w:p w14:paraId="5701CACA" w14:textId="6D4EAE9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004D1E74">
        <w:rPr>
          <w:rFonts w:cs="Arial"/>
          <w:sz w:val="24"/>
          <w:szCs w:val="24"/>
        </w:rPr>
        <w:t>,</w:t>
      </w: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lastRenderedPageBreak/>
        <w:t>III. RESUELVE</w:t>
      </w:r>
    </w:p>
    <w:p w14:paraId="39B7EFCF" w14:textId="77777777" w:rsidR="00060808" w:rsidRPr="0026030A" w:rsidRDefault="00060808" w:rsidP="00060808">
      <w:pPr>
        <w:spacing w:line="360" w:lineRule="auto"/>
        <w:jc w:val="center"/>
        <w:rPr>
          <w:rFonts w:cs="Arial"/>
          <w:b/>
          <w:sz w:val="24"/>
          <w:szCs w:val="24"/>
        </w:rPr>
      </w:pPr>
    </w:p>
    <w:p w14:paraId="65A4C698" w14:textId="2AACC029" w:rsidR="00060808" w:rsidRPr="0026030A" w:rsidRDefault="00060808" w:rsidP="00060808">
      <w:pPr>
        <w:spacing w:line="360" w:lineRule="auto"/>
        <w:rPr>
          <w:rFonts w:cs="Arial"/>
          <w:sz w:val="24"/>
          <w:szCs w:val="24"/>
        </w:rPr>
      </w:pPr>
      <w:r w:rsidRPr="000D7A24">
        <w:rPr>
          <w:rFonts w:cs="Arial"/>
          <w:b/>
          <w:sz w:val="24"/>
          <w:szCs w:val="24"/>
        </w:rPr>
        <w:t>PRIMERO</w:t>
      </w:r>
      <w:r w:rsidRPr="00332561">
        <w:rPr>
          <w:rFonts w:cs="Arial"/>
          <w:b/>
          <w:sz w:val="24"/>
          <w:szCs w:val="24"/>
        </w:rPr>
        <w:t>:</w:t>
      </w:r>
      <w:r w:rsidRPr="000D7A24">
        <w:rPr>
          <w:rFonts w:cs="Arial"/>
          <w:b/>
          <w:sz w:val="24"/>
          <w:szCs w:val="24"/>
        </w:rPr>
        <w:t xml:space="preserve"> ADMITIR </w:t>
      </w:r>
      <w:r w:rsidRPr="000D7A24">
        <w:rPr>
          <w:rFonts w:cs="Arial"/>
          <w:sz w:val="24"/>
          <w:szCs w:val="24"/>
        </w:rPr>
        <w:t xml:space="preserve">la acción de tutela </w:t>
      </w:r>
      <w:r w:rsidR="008A40DA" w:rsidRPr="000D7A24">
        <w:rPr>
          <w:rFonts w:cs="Arial"/>
          <w:sz w:val="24"/>
          <w:szCs w:val="24"/>
        </w:rPr>
        <w:t>presentada</w:t>
      </w:r>
      <w:r w:rsidR="00233044">
        <w:rPr>
          <w:rFonts w:cs="Arial"/>
          <w:sz w:val="24"/>
          <w:szCs w:val="24"/>
        </w:rPr>
        <w:t xml:space="preserve"> </w:t>
      </w:r>
      <w:r w:rsidR="00705276" w:rsidRPr="007679B5">
        <w:rPr>
          <w:sz w:val="24"/>
          <w:szCs w:val="24"/>
          <w:shd w:val="clear" w:color="auto" w:fill="FFFFFF" w:themeFill="background1"/>
        </w:rPr>
        <w:t>por</w:t>
      </w:r>
      <w:r w:rsidR="00705276">
        <w:rPr>
          <w:sz w:val="24"/>
          <w:szCs w:val="24"/>
          <w:shd w:val="clear" w:color="auto" w:fill="FFFFFF" w:themeFill="background1"/>
        </w:rPr>
        <w:t xml:space="preserve"> los familiares de Heider Alberto Velásquez </w:t>
      </w:r>
      <w:proofErr w:type="spellStart"/>
      <w:r w:rsidR="006B2C1B">
        <w:rPr>
          <w:sz w:val="24"/>
          <w:szCs w:val="24"/>
          <w:shd w:val="clear" w:color="auto" w:fill="FFFFFF" w:themeFill="background1"/>
        </w:rPr>
        <w:t>Idarraga</w:t>
      </w:r>
      <w:proofErr w:type="spellEnd"/>
      <w:r w:rsidR="00705276">
        <w:rPr>
          <w:sz w:val="24"/>
          <w:szCs w:val="24"/>
          <w:shd w:val="clear" w:color="auto" w:fill="FFFFFF" w:themeFill="background1"/>
        </w:rPr>
        <w:t xml:space="preserve"> </w:t>
      </w:r>
      <w:r w:rsidR="00705276" w:rsidRPr="006E6FC9">
        <w:rPr>
          <w:sz w:val="24"/>
          <w:szCs w:val="24"/>
        </w:rPr>
        <w:t>en contra de</w:t>
      </w:r>
      <w:r w:rsidR="00705276">
        <w:rPr>
          <w:sz w:val="24"/>
          <w:szCs w:val="24"/>
        </w:rPr>
        <w:t>l Tribunal Administrativo de Antioquia</w:t>
      </w:r>
      <w:r w:rsidR="007A4754">
        <w:rPr>
          <w:sz w:val="24"/>
          <w:szCs w:val="24"/>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41E75AC6" w:rsidR="00501B81" w:rsidRDefault="00060808" w:rsidP="00983C19">
      <w:pPr>
        <w:spacing w:line="360" w:lineRule="auto"/>
        <w:rPr>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a</w:t>
      </w:r>
      <w:r w:rsidR="00AB702A">
        <w:rPr>
          <w:sz w:val="24"/>
          <w:szCs w:val="24"/>
        </w:rPr>
        <w:t xml:space="preserve"> </w:t>
      </w:r>
      <w:r w:rsidR="00F41877">
        <w:rPr>
          <w:sz w:val="24"/>
          <w:szCs w:val="24"/>
        </w:rPr>
        <w:t>l</w:t>
      </w:r>
      <w:r w:rsidR="00AB702A">
        <w:rPr>
          <w:sz w:val="24"/>
          <w:szCs w:val="24"/>
        </w:rPr>
        <w:t>a magistrada</w:t>
      </w:r>
      <w:r w:rsidR="00F41877">
        <w:rPr>
          <w:sz w:val="24"/>
          <w:szCs w:val="24"/>
        </w:rPr>
        <w:t xml:space="preserve"> </w:t>
      </w:r>
      <w:r w:rsidR="00705276" w:rsidRPr="00705276">
        <w:rPr>
          <w:sz w:val="24"/>
          <w:szCs w:val="24"/>
        </w:rPr>
        <w:t xml:space="preserve">Martha </w:t>
      </w:r>
      <w:proofErr w:type="spellStart"/>
      <w:r w:rsidR="00705276" w:rsidRPr="00705276">
        <w:rPr>
          <w:sz w:val="24"/>
          <w:szCs w:val="24"/>
        </w:rPr>
        <w:t>Nury</w:t>
      </w:r>
      <w:proofErr w:type="spellEnd"/>
      <w:r w:rsidR="00705276" w:rsidRPr="00705276">
        <w:rPr>
          <w:sz w:val="24"/>
          <w:szCs w:val="24"/>
        </w:rPr>
        <w:t xml:space="preserve"> Velásquez Bedoya</w:t>
      </w:r>
      <w:r w:rsidR="00C5767F">
        <w:rPr>
          <w:sz w:val="24"/>
          <w:szCs w:val="24"/>
        </w:rPr>
        <w:t>,</w:t>
      </w:r>
      <w:r w:rsidR="00BF122F">
        <w:rPr>
          <w:sz w:val="24"/>
          <w:szCs w:val="24"/>
        </w:rPr>
        <w:t xml:space="preserve"> </w:t>
      </w:r>
      <w:r w:rsidR="00062554">
        <w:rPr>
          <w:sz w:val="24"/>
          <w:szCs w:val="24"/>
        </w:rPr>
        <w:t>como ponente de la decisión dictada</w:t>
      </w:r>
      <w:r w:rsidR="008E690B">
        <w:rPr>
          <w:sz w:val="24"/>
          <w:szCs w:val="24"/>
        </w:rPr>
        <w:t xml:space="preserve"> </w:t>
      </w:r>
      <w:r w:rsidR="00DD4E1C">
        <w:rPr>
          <w:sz w:val="24"/>
          <w:szCs w:val="24"/>
        </w:rPr>
        <w:t xml:space="preserve">el </w:t>
      </w:r>
      <w:r w:rsidR="00C42D78">
        <w:rPr>
          <w:sz w:val="24"/>
          <w:szCs w:val="24"/>
        </w:rPr>
        <w:t xml:space="preserve">13 de </w:t>
      </w:r>
      <w:r w:rsidR="00E35F66">
        <w:rPr>
          <w:sz w:val="24"/>
          <w:szCs w:val="24"/>
        </w:rPr>
        <w:t>septiembre</w:t>
      </w:r>
      <w:r w:rsidR="00C42D78">
        <w:rPr>
          <w:sz w:val="24"/>
          <w:szCs w:val="24"/>
        </w:rPr>
        <w:t xml:space="preserve"> de 2021 </w:t>
      </w:r>
      <w:r w:rsidR="00BD4C25">
        <w:rPr>
          <w:sz w:val="24"/>
          <w:szCs w:val="24"/>
        </w:rPr>
        <w:t xml:space="preserve">en </w:t>
      </w:r>
      <w:r w:rsidR="00DD4E1C">
        <w:rPr>
          <w:sz w:val="24"/>
          <w:szCs w:val="24"/>
        </w:rPr>
        <w:t>el</w:t>
      </w:r>
      <w:r w:rsidR="008E690B">
        <w:rPr>
          <w:sz w:val="24"/>
          <w:szCs w:val="24"/>
        </w:rPr>
        <w:t xml:space="preserve"> trámite </w:t>
      </w:r>
      <w:r w:rsidR="001D4B13" w:rsidRPr="001D4B13">
        <w:rPr>
          <w:i/>
          <w:sz w:val="24"/>
          <w:szCs w:val="24"/>
        </w:rPr>
        <w:t>sub examine</w:t>
      </w:r>
      <w:r w:rsidR="006A7294">
        <w:rPr>
          <w:sz w:val="24"/>
          <w:szCs w:val="24"/>
        </w:rPr>
        <w:t>,</w:t>
      </w:r>
      <w:r w:rsidR="001D4B13">
        <w:rPr>
          <w:sz w:val="24"/>
          <w:szCs w:val="24"/>
        </w:rPr>
        <w:t xml:space="preserve"> para que</w:t>
      </w:r>
      <w:r w:rsidR="00983C19" w:rsidRPr="0026030A">
        <w:rPr>
          <w:sz w:val="24"/>
          <w:szCs w:val="24"/>
        </w:rPr>
        <w:t>, dentro del término de dos (2) días contado</w:t>
      </w:r>
      <w:r w:rsidR="0021339F">
        <w:rPr>
          <w:sz w:val="24"/>
          <w:szCs w:val="24"/>
        </w:rPr>
        <w:t>s a partir de su recibo,</w:t>
      </w:r>
      <w:r w:rsidR="00795076">
        <w:rPr>
          <w:sz w:val="24"/>
          <w:szCs w:val="24"/>
        </w:rPr>
        <w:t xml:space="preserve"> </w:t>
      </w:r>
      <w:r w:rsidR="003A0C9D">
        <w:rPr>
          <w:sz w:val="24"/>
          <w:szCs w:val="24"/>
        </w:rPr>
        <w:t>ejerza</w:t>
      </w:r>
      <w:r w:rsidR="00983C19" w:rsidRPr="0026030A">
        <w:rPr>
          <w:sz w:val="24"/>
          <w:szCs w:val="24"/>
        </w:rPr>
        <w:t xml:space="preserve"> su derecho de defensa.</w:t>
      </w:r>
    </w:p>
    <w:p w14:paraId="7C5696C4" w14:textId="21FC147C" w:rsidR="00D60463" w:rsidRDefault="00D60463" w:rsidP="00983C19">
      <w:pPr>
        <w:spacing w:line="360" w:lineRule="auto"/>
        <w:rPr>
          <w:sz w:val="24"/>
          <w:szCs w:val="24"/>
        </w:rPr>
      </w:pPr>
    </w:p>
    <w:p w14:paraId="5EAA8EFE" w14:textId="66403E03" w:rsidR="00D60463" w:rsidRPr="00622109" w:rsidRDefault="00D60463" w:rsidP="00983C19">
      <w:pPr>
        <w:spacing w:line="360" w:lineRule="auto"/>
        <w:rPr>
          <w:sz w:val="24"/>
          <w:szCs w:val="24"/>
        </w:rPr>
      </w:pPr>
      <w:r w:rsidRPr="00AB3847">
        <w:rPr>
          <w:b/>
          <w:sz w:val="24"/>
          <w:szCs w:val="24"/>
        </w:rPr>
        <w:t xml:space="preserve">TERCERO: </w:t>
      </w:r>
      <w:r w:rsidRPr="00AB3847">
        <w:rPr>
          <w:rFonts w:cs="Arial"/>
          <w:b/>
          <w:sz w:val="24"/>
          <w:szCs w:val="24"/>
        </w:rPr>
        <w:t>VINCULAR</w:t>
      </w:r>
      <w:r w:rsidRPr="00AB3847">
        <w:rPr>
          <w:rFonts w:cs="Arial"/>
          <w:bCs/>
          <w:sz w:val="24"/>
          <w:szCs w:val="24"/>
        </w:rPr>
        <w:t>,</w:t>
      </w:r>
      <w:r w:rsidRPr="00AB3847">
        <w:rPr>
          <w:rFonts w:cs="Arial"/>
          <w:b/>
          <w:sz w:val="24"/>
          <w:szCs w:val="24"/>
        </w:rPr>
        <w:t xml:space="preserve"> </w:t>
      </w:r>
      <w:r w:rsidRPr="00AB3847">
        <w:rPr>
          <w:sz w:val="24"/>
          <w:szCs w:val="24"/>
        </w:rPr>
        <w:t xml:space="preserve">conforme </w:t>
      </w:r>
      <w:r w:rsidR="0039029A">
        <w:rPr>
          <w:sz w:val="24"/>
          <w:szCs w:val="24"/>
        </w:rPr>
        <w:t>con</w:t>
      </w:r>
      <w:r w:rsidRPr="00AB3847">
        <w:rPr>
          <w:sz w:val="24"/>
          <w:szCs w:val="24"/>
        </w:rPr>
        <w:t xml:space="preserve"> lo dispuesto en el artículo 13</w:t>
      </w:r>
      <w:r>
        <w:rPr>
          <w:sz w:val="24"/>
          <w:szCs w:val="24"/>
        </w:rPr>
        <w:t xml:space="preserve"> del Decreto Ley 2591 de 1991, </w:t>
      </w:r>
      <w:r w:rsidR="00EA00A7">
        <w:rPr>
          <w:sz w:val="24"/>
          <w:szCs w:val="24"/>
        </w:rPr>
        <w:t>a</w:t>
      </w:r>
      <w:r w:rsidR="00EB55B4">
        <w:rPr>
          <w:sz w:val="24"/>
          <w:szCs w:val="24"/>
        </w:rPr>
        <w:t>l</w:t>
      </w:r>
      <w:r w:rsidR="00F11A6F">
        <w:rPr>
          <w:sz w:val="24"/>
          <w:szCs w:val="24"/>
        </w:rPr>
        <w:t xml:space="preserve"> titular del Juzgado 4</w:t>
      </w:r>
      <w:r w:rsidR="00880163">
        <w:rPr>
          <w:sz w:val="24"/>
          <w:szCs w:val="24"/>
        </w:rPr>
        <w:t xml:space="preserve">º Administrativo de </w:t>
      </w:r>
      <w:r w:rsidR="00F11A6F">
        <w:rPr>
          <w:sz w:val="24"/>
          <w:szCs w:val="24"/>
        </w:rPr>
        <w:t>Medellín</w:t>
      </w:r>
      <w:r w:rsidR="00E5466E">
        <w:rPr>
          <w:sz w:val="24"/>
          <w:szCs w:val="24"/>
        </w:rPr>
        <w:t>, quien</w:t>
      </w:r>
      <w:r w:rsidR="00207D17">
        <w:rPr>
          <w:sz w:val="24"/>
          <w:szCs w:val="24"/>
        </w:rPr>
        <w:t xml:space="preserve"> </w:t>
      </w:r>
      <w:r w:rsidR="00880163">
        <w:rPr>
          <w:sz w:val="24"/>
          <w:szCs w:val="24"/>
        </w:rPr>
        <w:t xml:space="preserve">sustanció </w:t>
      </w:r>
      <w:r w:rsidR="00207D17">
        <w:rPr>
          <w:sz w:val="24"/>
          <w:szCs w:val="24"/>
        </w:rPr>
        <w:t xml:space="preserve">la </w:t>
      </w:r>
      <w:r w:rsidR="00880163">
        <w:rPr>
          <w:sz w:val="24"/>
          <w:szCs w:val="24"/>
        </w:rPr>
        <w:t xml:space="preserve">providencia </w:t>
      </w:r>
      <w:r w:rsidR="00BD4C25">
        <w:rPr>
          <w:sz w:val="24"/>
          <w:szCs w:val="24"/>
        </w:rPr>
        <w:t xml:space="preserve">confirmada </w:t>
      </w:r>
      <w:r w:rsidR="00407090">
        <w:rPr>
          <w:sz w:val="24"/>
          <w:szCs w:val="24"/>
        </w:rPr>
        <w:t>en</w:t>
      </w:r>
      <w:r w:rsidR="00BD4C25">
        <w:rPr>
          <w:sz w:val="24"/>
          <w:szCs w:val="24"/>
        </w:rPr>
        <w:t xml:space="preserve"> el auto atacado</w:t>
      </w:r>
      <w:r w:rsidR="00F11A6F">
        <w:rPr>
          <w:sz w:val="24"/>
          <w:szCs w:val="24"/>
        </w:rPr>
        <w:t xml:space="preserve">; a la Fiscalía </w:t>
      </w:r>
      <w:r w:rsidR="00DC061A">
        <w:rPr>
          <w:sz w:val="24"/>
          <w:szCs w:val="24"/>
        </w:rPr>
        <w:t>General</w:t>
      </w:r>
      <w:r w:rsidR="00F11A6F">
        <w:rPr>
          <w:sz w:val="24"/>
          <w:szCs w:val="24"/>
        </w:rPr>
        <w:t xml:space="preserve"> de la Nación y al Ejército Nacional,</w:t>
      </w:r>
      <w:r w:rsidR="00207D17">
        <w:rPr>
          <w:sz w:val="24"/>
          <w:szCs w:val="24"/>
        </w:rPr>
        <w:t xml:space="preserve"> </w:t>
      </w:r>
      <w:r w:rsidR="00E5466E">
        <w:rPr>
          <w:sz w:val="24"/>
          <w:szCs w:val="24"/>
        </w:rPr>
        <w:t>que</w:t>
      </w:r>
      <w:r w:rsidR="00880163">
        <w:rPr>
          <w:sz w:val="24"/>
          <w:szCs w:val="24"/>
        </w:rPr>
        <w:t xml:space="preserve"> </w:t>
      </w:r>
      <w:r w:rsidR="00F11A6F">
        <w:rPr>
          <w:sz w:val="24"/>
          <w:szCs w:val="24"/>
        </w:rPr>
        <w:t xml:space="preserve">fungieron </w:t>
      </w:r>
      <w:r w:rsidR="001D4B13">
        <w:rPr>
          <w:sz w:val="24"/>
          <w:szCs w:val="24"/>
        </w:rPr>
        <w:t xml:space="preserve">como </w:t>
      </w:r>
      <w:r w:rsidR="00F11A6F">
        <w:rPr>
          <w:sz w:val="24"/>
          <w:szCs w:val="24"/>
        </w:rPr>
        <w:t>demandados</w:t>
      </w:r>
      <w:r w:rsidR="00AD4C3E">
        <w:rPr>
          <w:sz w:val="24"/>
          <w:szCs w:val="24"/>
        </w:rPr>
        <w:t xml:space="preserve"> </w:t>
      </w:r>
      <w:r w:rsidR="001D4B13">
        <w:rPr>
          <w:sz w:val="24"/>
          <w:szCs w:val="24"/>
        </w:rPr>
        <w:t>en</w:t>
      </w:r>
      <w:r w:rsidR="00691E2C">
        <w:rPr>
          <w:sz w:val="24"/>
          <w:szCs w:val="24"/>
        </w:rPr>
        <w:t xml:space="preserve"> el</w:t>
      </w:r>
      <w:r w:rsidR="001D4B13">
        <w:rPr>
          <w:sz w:val="24"/>
          <w:szCs w:val="24"/>
        </w:rPr>
        <w:t xml:space="preserve"> proceso judicial </w:t>
      </w:r>
      <w:r w:rsidR="006A7294">
        <w:rPr>
          <w:sz w:val="24"/>
          <w:szCs w:val="24"/>
        </w:rPr>
        <w:t xml:space="preserve">con radicación No. </w:t>
      </w:r>
      <w:r w:rsidR="00DC061A">
        <w:rPr>
          <w:sz w:val="24"/>
          <w:szCs w:val="24"/>
        </w:rPr>
        <w:t>05001333300420190021800/01; y a quienes conformaron la parte demandante en el referido asunto ordinario</w:t>
      </w:r>
      <w:r w:rsidR="00813B1B">
        <w:rPr>
          <w:sz w:val="24"/>
          <w:szCs w:val="24"/>
        </w:rPr>
        <w:t>;</w:t>
      </w:r>
      <w:r w:rsidR="00900648" w:rsidRPr="00AB3847">
        <w:rPr>
          <w:sz w:val="24"/>
          <w:szCs w:val="24"/>
        </w:rPr>
        <w:t xml:space="preserve"> </w:t>
      </w:r>
      <w:r w:rsidRPr="00AB3847">
        <w:rPr>
          <w:sz w:val="24"/>
          <w:szCs w:val="24"/>
        </w:rPr>
        <w:t xml:space="preserve">para que, en el término de (2) días contados a partir de </w:t>
      </w:r>
      <w:r>
        <w:rPr>
          <w:sz w:val="24"/>
          <w:szCs w:val="24"/>
        </w:rPr>
        <w:t>la</w:t>
      </w:r>
      <w:r w:rsidRPr="00AB3847">
        <w:rPr>
          <w:sz w:val="24"/>
          <w:szCs w:val="24"/>
        </w:rPr>
        <w:t xml:space="preserve"> notificación</w:t>
      </w:r>
      <w:r>
        <w:rPr>
          <w:sz w:val="24"/>
          <w:szCs w:val="24"/>
        </w:rPr>
        <w:t xml:space="preserve"> de esta providencia</w:t>
      </w:r>
      <w:r w:rsidRPr="00AB3847">
        <w:rPr>
          <w:sz w:val="24"/>
          <w:szCs w:val="24"/>
        </w:rPr>
        <w:t>, se pronuncie</w:t>
      </w:r>
      <w:r w:rsidR="00C612B8">
        <w:rPr>
          <w:sz w:val="24"/>
          <w:szCs w:val="24"/>
        </w:rPr>
        <w:t>n</w:t>
      </w:r>
      <w:r w:rsidRPr="00AB3847">
        <w:rPr>
          <w:sz w:val="24"/>
          <w:szCs w:val="24"/>
        </w:rPr>
        <w:t xml:space="preserve"> sobre el contenido de la acción de amparo impetrada.</w:t>
      </w:r>
    </w:p>
    <w:p w14:paraId="171A0696" w14:textId="77777777" w:rsidR="00060808" w:rsidRPr="0026030A" w:rsidRDefault="00060808" w:rsidP="00060808">
      <w:pPr>
        <w:spacing w:line="360" w:lineRule="auto"/>
        <w:rPr>
          <w:sz w:val="24"/>
          <w:szCs w:val="24"/>
        </w:rPr>
      </w:pPr>
    </w:p>
    <w:p w14:paraId="4F37A3FF" w14:textId="25A737E1" w:rsidR="00910D5B" w:rsidRDefault="00E73E1D" w:rsidP="00910D5B">
      <w:pPr>
        <w:spacing w:line="360" w:lineRule="auto"/>
        <w:rPr>
          <w:rFonts w:cs="Arial"/>
          <w:b/>
          <w:sz w:val="24"/>
          <w:szCs w:val="24"/>
        </w:rPr>
      </w:pPr>
      <w:r w:rsidRPr="0026030A">
        <w:rPr>
          <w:rFonts w:cs="Arial"/>
          <w:b/>
          <w:sz w:val="24"/>
          <w:szCs w:val="24"/>
        </w:rPr>
        <w:t xml:space="preserve">CUARTO: </w:t>
      </w:r>
      <w:r w:rsidR="00910D5B">
        <w:rPr>
          <w:rFonts w:cs="Arial"/>
          <w:b/>
          <w:sz w:val="24"/>
          <w:szCs w:val="24"/>
        </w:rPr>
        <w:t xml:space="preserve">OFÍCIESE </w:t>
      </w:r>
      <w:r w:rsidR="00910D5B">
        <w:rPr>
          <w:rFonts w:cs="Arial"/>
          <w:sz w:val="24"/>
          <w:szCs w:val="24"/>
        </w:rPr>
        <w:t xml:space="preserve">al </w:t>
      </w:r>
      <w:r w:rsidR="00910D5B">
        <w:rPr>
          <w:sz w:val="24"/>
          <w:szCs w:val="24"/>
        </w:rPr>
        <w:t>Juzgado 4º Administrativo de Medellín</w:t>
      </w:r>
      <w:r w:rsidR="00910D5B" w:rsidRPr="00F412E8">
        <w:rPr>
          <w:rFonts w:cs="Arial"/>
          <w:sz w:val="24"/>
          <w:szCs w:val="24"/>
        </w:rPr>
        <w:t xml:space="preserve"> para que proceda a realizar la notificación de esta providencia a quienes conforman la parte</w:t>
      </w:r>
      <w:r w:rsidR="00910D5B">
        <w:rPr>
          <w:rFonts w:cs="Arial"/>
          <w:sz w:val="24"/>
          <w:szCs w:val="24"/>
        </w:rPr>
        <w:t xml:space="preserve"> demandante dentro del medio de control de reparación directa de radicado No.</w:t>
      </w:r>
      <w:r w:rsidR="00910D5B">
        <w:rPr>
          <w:sz w:val="24"/>
          <w:szCs w:val="24"/>
        </w:rPr>
        <w:t xml:space="preserve"> 05001333300420190021800/01.</w:t>
      </w:r>
    </w:p>
    <w:p w14:paraId="09075265" w14:textId="77777777" w:rsidR="00910D5B" w:rsidRDefault="00910D5B" w:rsidP="00E73E1D">
      <w:pPr>
        <w:spacing w:line="360" w:lineRule="auto"/>
        <w:rPr>
          <w:rFonts w:cs="Arial"/>
          <w:b/>
          <w:sz w:val="24"/>
          <w:szCs w:val="24"/>
        </w:rPr>
      </w:pPr>
    </w:p>
    <w:p w14:paraId="3C8797BC" w14:textId="419AE28C" w:rsidR="00E73E1D" w:rsidRDefault="00910D5B" w:rsidP="00E73E1D">
      <w:pPr>
        <w:spacing w:line="360" w:lineRule="auto"/>
        <w:rPr>
          <w:rFonts w:cs="Arial"/>
          <w:sz w:val="24"/>
          <w:szCs w:val="24"/>
        </w:rPr>
      </w:pPr>
      <w:r>
        <w:rPr>
          <w:b/>
          <w:sz w:val="24"/>
          <w:szCs w:val="24"/>
        </w:rPr>
        <w:t>QUINTO</w:t>
      </w:r>
      <w:r w:rsidRPr="00AB3847">
        <w:rPr>
          <w:b/>
          <w:sz w:val="24"/>
          <w:szCs w:val="24"/>
        </w:rPr>
        <w:t xml:space="preserve">: </w:t>
      </w:r>
      <w:r w:rsidR="00E73E1D" w:rsidRPr="0026030A">
        <w:rPr>
          <w:rFonts w:cs="Arial"/>
          <w:b/>
          <w:sz w:val="24"/>
          <w:szCs w:val="24"/>
        </w:rPr>
        <w:t xml:space="preserve">TENER </w:t>
      </w:r>
      <w:r w:rsidR="00E73E1D" w:rsidRPr="0026030A">
        <w:rPr>
          <w:rFonts w:cs="Arial"/>
          <w:sz w:val="24"/>
          <w:szCs w:val="24"/>
        </w:rPr>
        <w:t>como prueba</w:t>
      </w:r>
      <w:r w:rsidR="00B311BD">
        <w:rPr>
          <w:rFonts w:cs="Arial"/>
          <w:sz w:val="24"/>
          <w:szCs w:val="24"/>
        </w:rPr>
        <w:t>s</w:t>
      </w:r>
      <w:r w:rsidR="00E73E1D" w:rsidRPr="0026030A">
        <w:rPr>
          <w:rFonts w:cs="Arial"/>
          <w:sz w:val="24"/>
          <w:szCs w:val="24"/>
        </w:rPr>
        <w:t xml:space="preserve"> </w:t>
      </w:r>
      <w:r w:rsidR="00B311BD">
        <w:rPr>
          <w:rFonts w:cs="Arial"/>
          <w:sz w:val="24"/>
          <w:szCs w:val="24"/>
        </w:rPr>
        <w:t>los</w:t>
      </w:r>
      <w:r w:rsidR="00F73A58">
        <w:rPr>
          <w:rFonts w:cs="Arial"/>
          <w:sz w:val="24"/>
          <w:szCs w:val="24"/>
        </w:rPr>
        <w:t xml:space="preserve"> documento</w:t>
      </w:r>
      <w:r w:rsidR="00B311BD">
        <w:rPr>
          <w:rFonts w:cs="Arial"/>
          <w:sz w:val="24"/>
          <w:szCs w:val="24"/>
        </w:rPr>
        <w:t>s</w:t>
      </w:r>
      <w:r w:rsidR="00F73A58">
        <w:rPr>
          <w:rFonts w:cs="Arial"/>
          <w:sz w:val="24"/>
          <w:szCs w:val="24"/>
        </w:rPr>
        <w:t xml:space="preserve"> arrimado</w:t>
      </w:r>
      <w:r w:rsidR="00B311BD">
        <w:rPr>
          <w:rFonts w:cs="Arial"/>
          <w:sz w:val="24"/>
          <w:szCs w:val="24"/>
        </w:rPr>
        <w:t>s</w:t>
      </w:r>
      <w:r w:rsidR="00E73E1D" w:rsidRPr="0026030A">
        <w:rPr>
          <w:rFonts w:cs="Arial"/>
          <w:sz w:val="24"/>
          <w:szCs w:val="24"/>
        </w:rPr>
        <w:t xml:space="preserve"> con la solicitud de amparo.</w:t>
      </w:r>
    </w:p>
    <w:p w14:paraId="4ADE8E0B" w14:textId="77777777" w:rsidR="005C3135" w:rsidRPr="006948B8" w:rsidRDefault="005C3135" w:rsidP="00E73E1D">
      <w:pPr>
        <w:spacing w:line="360" w:lineRule="auto"/>
        <w:rPr>
          <w:rFonts w:cs="Arial"/>
          <w:sz w:val="24"/>
          <w:szCs w:val="24"/>
        </w:rPr>
      </w:pPr>
    </w:p>
    <w:p w14:paraId="1477C521" w14:textId="16AE14C0" w:rsidR="00240347" w:rsidRDefault="00910D5B" w:rsidP="005C3135">
      <w:pPr>
        <w:spacing w:line="360" w:lineRule="auto"/>
        <w:rPr>
          <w:rFonts w:cs="Arial"/>
          <w:sz w:val="24"/>
          <w:szCs w:val="24"/>
        </w:rPr>
      </w:pPr>
      <w:r w:rsidRPr="00385269">
        <w:rPr>
          <w:b/>
          <w:sz w:val="24"/>
          <w:szCs w:val="24"/>
        </w:rPr>
        <w:t>SEXTO</w:t>
      </w:r>
      <w:r w:rsidRPr="00332561">
        <w:rPr>
          <w:b/>
          <w:sz w:val="24"/>
          <w:szCs w:val="24"/>
        </w:rPr>
        <w:t>:</w:t>
      </w:r>
      <w:r w:rsidRPr="00A61A9E">
        <w:rPr>
          <w:rFonts w:cs="Arial"/>
          <w:b/>
          <w:sz w:val="24"/>
          <w:szCs w:val="24"/>
        </w:rPr>
        <w:t xml:space="preserve"> </w:t>
      </w:r>
      <w:r w:rsidR="003F2E65" w:rsidRPr="00812FE7">
        <w:rPr>
          <w:rFonts w:cs="Arial"/>
          <w:b/>
          <w:sz w:val="24"/>
          <w:szCs w:val="24"/>
        </w:rPr>
        <w:t>ORDENAR</w:t>
      </w:r>
      <w:r w:rsidR="003F2E65" w:rsidRPr="0026030A">
        <w:rPr>
          <w:rFonts w:cs="Arial"/>
          <w:b/>
          <w:sz w:val="24"/>
          <w:szCs w:val="24"/>
        </w:rPr>
        <w:t xml:space="preserve"> </w:t>
      </w:r>
      <w:r w:rsidR="003F2E65">
        <w:rPr>
          <w:sz w:val="24"/>
          <w:szCs w:val="24"/>
        </w:rPr>
        <w:t xml:space="preserve">al </w:t>
      </w:r>
      <w:r w:rsidR="006C4680">
        <w:rPr>
          <w:sz w:val="24"/>
          <w:szCs w:val="24"/>
        </w:rPr>
        <w:t>Juzgado 4º Administrativo de Medellín</w:t>
      </w:r>
      <w:r w:rsidR="003F2E65">
        <w:rPr>
          <w:sz w:val="24"/>
          <w:szCs w:val="24"/>
        </w:rPr>
        <w:t xml:space="preserve"> </w:t>
      </w:r>
      <w:r w:rsidR="003F2E65" w:rsidRPr="0026030A">
        <w:rPr>
          <w:rFonts w:cs="Arial"/>
          <w:sz w:val="24"/>
          <w:szCs w:val="24"/>
        </w:rPr>
        <w:t>que, en el término más expedito, remita a esta oficina judicial, en medio digital,</w:t>
      </w:r>
      <w:r w:rsidR="003F2E65">
        <w:rPr>
          <w:rFonts w:cs="Arial"/>
          <w:sz w:val="24"/>
          <w:szCs w:val="24"/>
        </w:rPr>
        <w:t xml:space="preserve"> </w:t>
      </w:r>
      <w:r w:rsidR="00240347">
        <w:rPr>
          <w:rFonts w:cs="Arial"/>
          <w:sz w:val="24"/>
          <w:szCs w:val="24"/>
        </w:rPr>
        <w:t>el</w:t>
      </w:r>
      <w:r w:rsidR="00240347">
        <w:rPr>
          <w:rFonts w:eastAsia="Times New Roman" w:cs="Arial"/>
          <w:sz w:val="24"/>
          <w:szCs w:val="24"/>
          <w:lang w:eastAsia="es-CO"/>
        </w:rPr>
        <w:t xml:space="preserve"> </w:t>
      </w:r>
      <w:r w:rsidR="00542C84">
        <w:rPr>
          <w:rFonts w:cs="Arial"/>
          <w:sz w:val="24"/>
          <w:szCs w:val="24"/>
        </w:rPr>
        <w:t>expediente del</w:t>
      </w:r>
      <w:r w:rsidR="00216756">
        <w:rPr>
          <w:sz w:val="24"/>
          <w:szCs w:val="24"/>
        </w:rPr>
        <w:t xml:space="preserve"> proceso No.</w:t>
      </w:r>
      <w:r w:rsidR="001C5EDE" w:rsidRPr="001C5EDE">
        <w:rPr>
          <w:sz w:val="24"/>
          <w:szCs w:val="24"/>
        </w:rPr>
        <w:t xml:space="preserve"> </w:t>
      </w:r>
      <w:r w:rsidR="001C5EDE">
        <w:rPr>
          <w:sz w:val="24"/>
          <w:szCs w:val="24"/>
        </w:rPr>
        <w:t>05001333300420190021800/01</w:t>
      </w:r>
      <w:r w:rsidR="00240347">
        <w:rPr>
          <w:sz w:val="24"/>
          <w:szCs w:val="24"/>
        </w:rPr>
        <w:t>.</w:t>
      </w:r>
    </w:p>
    <w:p w14:paraId="3AE545B9" w14:textId="77777777" w:rsidR="00240347" w:rsidRDefault="00240347" w:rsidP="005C3135">
      <w:pPr>
        <w:spacing w:line="360" w:lineRule="auto"/>
        <w:rPr>
          <w:rFonts w:cs="Arial"/>
          <w:sz w:val="24"/>
          <w:szCs w:val="24"/>
        </w:rPr>
      </w:pPr>
    </w:p>
    <w:p w14:paraId="5E93E969" w14:textId="4CACF9A8" w:rsidR="00152A07" w:rsidRDefault="00910D5B" w:rsidP="00152A07">
      <w:pPr>
        <w:spacing w:line="360" w:lineRule="auto"/>
        <w:rPr>
          <w:rFonts w:cs="Arial"/>
          <w:bCs/>
          <w:sz w:val="24"/>
          <w:szCs w:val="24"/>
        </w:rPr>
      </w:pPr>
      <w:r>
        <w:rPr>
          <w:rFonts w:cs="Arial"/>
          <w:b/>
          <w:sz w:val="24"/>
          <w:szCs w:val="24"/>
        </w:rPr>
        <w:t>SÉPTIMO:</w:t>
      </w:r>
      <w:r w:rsidRPr="00F44E96">
        <w:rPr>
          <w:rFonts w:cs="Arial"/>
          <w:b/>
          <w:bCs/>
          <w:sz w:val="24"/>
          <w:szCs w:val="24"/>
        </w:rPr>
        <w:t xml:space="preserve"> </w:t>
      </w:r>
      <w:r w:rsidR="00F44E96" w:rsidRPr="004E7643">
        <w:rPr>
          <w:rFonts w:cs="Arial"/>
          <w:b/>
          <w:sz w:val="24"/>
          <w:szCs w:val="24"/>
        </w:rPr>
        <w:t xml:space="preserve">PUBLICAR </w:t>
      </w:r>
      <w:r w:rsidR="00F44E96" w:rsidRPr="004E7643">
        <w:rPr>
          <w:rFonts w:cs="Arial"/>
          <w:sz w:val="24"/>
          <w:szCs w:val="24"/>
        </w:rPr>
        <w:t xml:space="preserve">la presente providencia en las páginas web </w:t>
      </w:r>
      <w:r w:rsidR="00F44E96" w:rsidRPr="004E7643">
        <w:rPr>
          <w:rFonts w:cs="Arial"/>
          <w:bCs/>
          <w:sz w:val="24"/>
          <w:szCs w:val="24"/>
        </w:rPr>
        <w:t>de esta Co</w:t>
      </w:r>
      <w:r w:rsidR="00A07643">
        <w:rPr>
          <w:rFonts w:cs="Arial"/>
          <w:bCs/>
          <w:sz w:val="24"/>
          <w:szCs w:val="24"/>
        </w:rPr>
        <w:t>rporación, de la Rama Judicial</w:t>
      </w:r>
      <w:r w:rsidR="00702823">
        <w:rPr>
          <w:rFonts w:cs="Arial"/>
          <w:bCs/>
          <w:sz w:val="24"/>
          <w:szCs w:val="24"/>
        </w:rPr>
        <w:t>, de la accionada</w:t>
      </w:r>
      <w:r w:rsidR="00A07643">
        <w:rPr>
          <w:rFonts w:cs="Arial"/>
          <w:bCs/>
          <w:sz w:val="24"/>
          <w:szCs w:val="24"/>
        </w:rPr>
        <w:t xml:space="preserve"> </w:t>
      </w:r>
      <w:r w:rsidR="00702823">
        <w:rPr>
          <w:rFonts w:cs="Arial"/>
          <w:bCs/>
          <w:sz w:val="24"/>
          <w:szCs w:val="24"/>
        </w:rPr>
        <w:t>y de la</w:t>
      </w:r>
      <w:r w:rsidR="008B4B03">
        <w:rPr>
          <w:rFonts w:cs="Arial"/>
          <w:bCs/>
          <w:sz w:val="24"/>
          <w:szCs w:val="24"/>
        </w:rPr>
        <w:t>s</w:t>
      </w:r>
      <w:r w:rsidR="00702823">
        <w:rPr>
          <w:rFonts w:cs="Arial"/>
          <w:bCs/>
          <w:sz w:val="24"/>
          <w:szCs w:val="24"/>
        </w:rPr>
        <w:t xml:space="preserve"> vinculada</w:t>
      </w:r>
      <w:r w:rsidR="008B4B03">
        <w:rPr>
          <w:rFonts w:cs="Arial"/>
          <w:bCs/>
          <w:sz w:val="24"/>
          <w:szCs w:val="24"/>
        </w:rPr>
        <w:t>s</w:t>
      </w:r>
      <w:r w:rsidR="00F44E96">
        <w:rPr>
          <w:rFonts w:cs="Arial"/>
          <w:bCs/>
          <w:sz w:val="24"/>
          <w:szCs w:val="24"/>
        </w:rPr>
        <w:t>.</w:t>
      </w:r>
    </w:p>
    <w:p w14:paraId="12B6A96C" w14:textId="3FA37AF9" w:rsidR="00F85CCE" w:rsidRDefault="00F85CCE" w:rsidP="00152A07">
      <w:pPr>
        <w:spacing w:line="360" w:lineRule="auto"/>
        <w:rPr>
          <w:rFonts w:cs="Arial"/>
          <w:bCs/>
          <w:sz w:val="24"/>
          <w:szCs w:val="24"/>
        </w:rPr>
      </w:pPr>
    </w:p>
    <w:p w14:paraId="7DB17134" w14:textId="0B5C39BF" w:rsidR="00F85CCE" w:rsidRDefault="00910D5B" w:rsidP="00152A07">
      <w:pPr>
        <w:spacing w:line="360" w:lineRule="auto"/>
        <w:rPr>
          <w:rFonts w:cs="Arial"/>
          <w:bCs/>
          <w:sz w:val="24"/>
          <w:szCs w:val="24"/>
        </w:rPr>
      </w:pPr>
      <w:r>
        <w:rPr>
          <w:rFonts w:cs="Arial"/>
          <w:b/>
          <w:bCs/>
          <w:sz w:val="24"/>
          <w:szCs w:val="24"/>
        </w:rPr>
        <w:t xml:space="preserve">OCTAVO: </w:t>
      </w:r>
      <w:r w:rsidR="00F85CCE" w:rsidRPr="00A61A9E">
        <w:rPr>
          <w:rFonts w:cs="Arial"/>
          <w:b/>
          <w:sz w:val="24"/>
          <w:szCs w:val="24"/>
        </w:rPr>
        <w:t>RECONOCER</w:t>
      </w:r>
      <w:r w:rsidR="00F85CCE">
        <w:rPr>
          <w:rFonts w:cs="Arial"/>
          <w:sz w:val="24"/>
          <w:szCs w:val="24"/>
        </w:rPr>
        <w:t xml:space="preserve"> personería jurídica a </w:t>
      </w:r>
      <w:r w:rsidR="003667F4">
        <w:rPr>
          <w:rFonts w:cs="Arial"/>
          <w:sz w:val="24"/>
          <w:szCs w:val="24"/>
        </w:rPr>
        <w:t>Juan David Viveros Montoya</w:t>
      </w:r>
      <w:r w:rsidR="008B4B03">
        <w:rPr>
          <w:rFonts w:cs="Arial"/>
          <w:sz w:val="24"/>
          <w:szCs w:val="24"/>
        </w:rPr>
        <w:t>, identificado</w:t>
      </w:r>
      <w:r w:rsidR="00F85CCE">
        <w:rPr>
          <w:rFonts w:cs="Arial"/>
          <w:sz w:val="24"/>
          <w:szCs w:val="24"/>
        </w:rPr>
        <w:t xml:space="preserve"> con cédula de ciudadanía No. </w:t>
      </w:r>
      <w:r w:rsidR="003667F4">
        <w:rPr>
          <w:rFonts w:cs="Arial"/>
          <w:sz w:val="24"/>
          <w:szCs w:val="24"/>
        </w:rPr>
        <w:t xml:space="preserve">8.126.869 </w:t>
      </w:r>
      <w:r w:rsidR="00F85CCE">
        <w:rPr>
          <w:rFonts w:cs="Arial"/>
          <w:sz w:val="24"/>
          <w:szCs w:val="24"/>
        </w:rPr>
        <w:t xml:space="preserve">y tarjeta profesional No. </w:t>
      </w:r>
      <w:r w:rsidR="003667F4">
        <w:rPr>
          <w:rFonts w:cs="Arial"/>
          <w:sz w:val="24"/>
          <w:szCs w:val="24"/>
        </w:rPr>
        <w:t>156.484</w:t>
      </w:r>
      <w:r w:rsidR="00F85CCE">
        <w:rPr>
          <w:rFonts w:cs="Arial"/>
          <w:sz w:val="24"/>
          <w:szCs w:val="24"/>
        </w:rPr>
        <w:t xml:space="preserve">, como </w:t>
      </w:r>
      <w:r w:rsidR="00F85CCE">
        <w:rPr>
          <w:rFonts w:cs="Arial"/>
          <w:sz w:val="24"/>
          <w:szCs w:val="24"/>
        </w:rPr>
        <w:lastRenderedPageBreak/>
        <w:t>apoderad</w:t>
      </w:r>
      <w:r w:rsidR="008B4B03">
        <w:rPr>
          <w:rFonts w:cs="Arial"/>
          <w:sz w:val="24"/>
          <w:szCs w:val="24"/>
        </w:rPr>
        <w:t>o</w:t>
      </w:r>
      <w:r w:rsidR="00F85CCE">
        <w:rPr>
          <w:rFonts w:cs="Arial"/>
          <w:sz w:val="24"/>
          <w:szCs w:val="24"/>
        </w:rPr>
        <w:t xml:space="preserve"> de la parte actora, en los precisos términos de</w:t>
      </w:r>
      <w:r w:rsidR="00E422A7">
        <w:rPr>
          <w:rFonts w:cs="Arial"/>
          <w:sz w:val="24"/>
          <w:szCs w:val="24"/>
        </w:rPr>
        <w:t xml:space="preserve"> </w:t>
      </w:r>
      <w:r w:rsidR="00A07643">
        <w:rPr>
          <w:rFonts w:cs="Arial"/>
          <w:sz w:val="24"/>
          <w:szCs w:val="24"/>
        </w:rPr>
        <w:t>l</w:t>
      </w:r>
      <w:r w:rsidR="00E422A7">
        <w:rPr>
          <w:rFonts w:cs="Arial"/>
          <w:sz w:val="24"/>
          <w:szCs w:val="24"/>
        </w:rPr>
        <w:t>os</w:t>
      </w:r>
      <w:r w:rsidR="00E56FEA">
        <w:rPr>
          <w:rFonts w:cs="Arial"/>
          <w:sz w:val="24"/>
          <w:szCs w:val="24"/>
        </w:rPr>
        <w:t xml:space="preserve"> </w:t>
      </w:r>
      <w:r w:rsidR="00F85CCE">
        <w:rPr>
          <w:rFonts w:cs="Arial"/>
          <w:sz w:val="24"/>
          <w:szCs w:val="24"/>
        </w:rPr>
        <w:t>poder</w:t>
      </w:r>
      <w:r w:rsidR="00E422A7">
        <w:rPr>
          <w:rFonts w:cs="Arial"/>
          <w:sz w:val="24"/>
          <w:szCs w:val="24"/>
        </w:rPr>
        <w:t>es</w:t>
      </w:r>
      <w:r w:rsidR="00F85CCE">
        <w:rPr>
          <w:rFonts w:cs="Arial"/>
          <w:sz w:val="24"/>
          <w:szCs w:val="24"/>
        </w:rPr>
        <w:t xml:space="preserve"> aportado</w:t>
      </w:r>
      <w:r w:rsidR="00E422A7">
        <w:rPr>
          <w:rFonts w:cs="Arial"/>
          <w:sz w:val="24"/>
          <w:szCs w:val="24"/>
        </w:rPr>
        <w:t>s</w:t>
      </w:r>
      <w:r w:rsidR="00F85CCE">
        <w:rPr>
          <w:rFonts w:cs="Arial"/>
          <w:sz w:val="24"/>
          <w:szCs w:val="24"/>
        </w:rPr>
        <w:t xml:space="preserve"> como anexo</w:t>
      </w:r>
      <w:r w:rsidR="00DE3087">
        <w:rPr>
          <w:rFonts w:cs="Arial"/>
          <w:sz w:val="24"/>
          <w:szCs w:val="24"/>
        </w:rPr>
        <w:t>s</w:t>
      </w:r>
      <w:r w:rsidR="00F85CCE">
        <w:rPr>
          <w:rFonts w:cs="Arial"/>
          <w:sz w:val="24"/>
          <w:szCs w:val="24"/>
        </w:rPr>
        <w:t xml:space="preserve"> al escrito de tutela</w:t>
      </w:r>
      <w:r w:rsidR="00F85CCE">
        <w:rPr>
          <w:rStyle w:val="Refdenotaalpie"/>
          <w:rFonts w:cs="Arial"/>
          <w:sz w:val="24"/>
          <w:szCs w:val="24"/>
        </w:rPr>
        <w:footnoteReference w:id="8"/>
      </w:r>
      <w:r w:rsidR="00F85CCE">
        <w:rPr>
          <w:rFonts w:cs="Arial"/>
          <w:sz w:val="24"/>
          <w:szCs w:val="24"/>
        </w:rPr>
        <w:t>.</w:t>
      </w:r>
    </w:p>
    <w:p w14:paraId="15C61A8F" w14:textId="77777777" w:rsidR="00152A07" w:rsidRDefault="00152A07" w:rsidP="001C5D78">
      <w:pPr>
        <w:spacing w:line="360" w:lineRule="auto"/>
        <w:rPr>
          <w:sz w:val="24"/>
          <w:szCs w:val="24"/>
        </w:rPr>
      </w:pPr>
    </w:p>
    <w:p w14:paraId="0F32A41C" w14:textId="6AAF1CD5" w:rsidR="00152A07" w:rsidRDefault="00910D5B" w:rsidP="00152A07">
      <w:pPr>
        <w:spacing w:line="360" w:lineRule="auto"/>
        <w:rPr>
          <w:rFonts w:cs="Arial"/>
          <w:b/>
          <w:sz w:val="24"/>
          <w:szCs w:val="24"/>
        </w:rPr>
      </w:pPr>
      <w:r>
        <w:rPr>
          <w:rFonts w:cs="Arial"/>
          <w:b/>
          <w:bCs/>
          <w:sz w:val="24"/>
          <w:szCs w:val="24"/>
        </w:rPr>
        <w:t xml:space="preserve">NOVENO: </w:t>
      </w:r>
      <w:r w:rsidR="00F44E96" w:rsidRPr="004E7643">
        <w:rPr>
          <w:rFonts w:cs="Arial"/>
          <w:b/>
          <w:bCs/>
          <w:sz w:val="24"/>
          <w:szCs w:val="24"/>
        </w:rPr>
        <w:t xml:space="preserve">SUSPENDER </w:t>
      </w:r>
      <w:r w:rsidR="00F44E96" w:rsidRPr="004E7643">
        <w:rPr>
          <w:rFonts w:cs="Arial"/>
          <w:bCs/>
          <w:sz w:val="24"/>
          <w:szCs w:val="24"/>
        </w:rPr>
        <w:t xml:space="preserve">los términos del presente asunto desde el </w:t>
      </w:r>
      <w:r w:rsidR="00E422A7">
        <w:rPr>
          <w:rFonts w:cs="Arial"/>
          <w:bCs/>
          <w:sz w:val="24"/>
          <w:szCs w:val="24"/>
        </w:rPr>
        <w:t>10</w:t>
      </w:r>
      <w:r w:rsidR="00A15F88">
        <w:rPr>
          <w:rFonts w:cs="Arial"/>
          <w:bCs/>
          <w:sz w:val="24"/>
          <w:szCs w:val="24"/>
        </w:rPr>
        <w:t xml:space="preserve"> </w:t>
      </w:r>
      <w:r w:rsidR="00F44E96" w:rsidRPr="004E7643">
        <w:rPr>
          <w:rFonts w:cs="Arial"/>
          <w:bCs/>
          <w:sz w:val="24"/>
          <w:szCs w:val="24"/>
        </w:rPr>
        <w:t xml:space="preserve">de </w:t>
      </w:r>
      <w:r w:rsidR="00A15F88">
        <w:rPr>
          <w:rFonts w:cs="Arial"/>
          <w:bCs/>
          <w:sz w:val="24"/>
          <w:szCs w:val="24"/>
        </w:rPr>
        <w:t xml:space="preserve">marzo </w:t>
      </w:r>
      <w:r w:rsidR="00932B3A">
        <w:rPr>
          <w:rFonts w:cs="Arial"/>
          <w:bCs/>
          <w:sz w:val="24"/>
          <w:szCs w:val="24"/>
        </w:rPr>
        <w:t>de 2022</w:t>
      </w:r>
      <w:r w:rsidR="00F44E96" w:rsidRPr="004E7643">
        <w:rPr>
          <w:rFonts w:cs="Arial"/>
          <w:bCs/>
          <w:sz w:val="24"/>
          <w:szCs w:val="24"/>
        </w:rPr>
        <w:t>, inclusive, hasta que reingrese el expediente al Despacho.</w:t>
      </w:r>
    </w:p>
    <w:p w14:paraId="77E3CE51" w14:textId="0AB2E721" w:rsidR="00152A07" w:rsidRDefault="00152A07" w:rsidP="001C5D78">
      <w:pPr>
        <w:spacing w:line="360" w:lineRule="auto"/>
        <w:rPr>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227FE26D" w14:textId="08776B2A" w:rsidR="00250A2C" w:rsidRDefault="00250A2C" w:rsidP="00AD5997">
      <w:pPr>
        <w:keepNext/>
        <w:spacing w:line="360" w:lineRule="auto"/>
        <w:jc w:val="center"/>
        <w:rPr>
          <w:rFonts w:cs="Arial"/>
          <w:b/>
          <w:noProof/>
          <w:sz w:val="24"/>
          <w:szCs w:val="24"/>
        </w:rPr>
      </w:pPr>
    </w:p>
    <w:p w14:paraId="6856DFD4" w14:textId="2B6735F3" w:rsidR="000B5579" w:rsidRDefault="000B5579" w:rsidP="00AD5997">
      <w:pPr>
        <w:keepNext/>
        <w:spacing w:line="360" w:lineRule="auto"/>
        <w:jc w:val="center"/>
        <w:rPr>
          <w:rFonts w:cs="Arial"/>
          <w:b/>
          <w:noProof/>
          <w:sz w:val="24"/>
          <w:szCs w:val="24"/>
        </w:rPr>
      </w:pPr>
    </w:p>
    <w:p w14:paraId="318D8784" w14:textId="77777777" w:rsidR="000B5579" w:rsidRDefault="000B5579"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5B1D" w14:textId="77777777" w:rsidR="00321DBB" w:rsidRDefault="00321DBB" w:rsidP="00066B29">
      <w:r>
        <w:separator/>
      </w:r>
    </w:p>
  </w:endnote>
  <w:endnote w:type="continuationSeparator" w:id="0">
    <w:p w14:paraId="224D9FD5" w14:textId="77777777" w:rsidR="00321DBB" w:rsidRDefault="00321DBB"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005A" w14:textId="77777777" w:rsidR="00321DBB" w:rsidRDefault="00321DBB" w:rsidP="00066B29">
      <w:r>
        <w:separator/>
      </w:r>
    </w:p>
  </w:footnote>
  <w:footnote w:type="continuationSeparator" w:id="0">
    <w:p w14:paraId="2A6B11B2" w14:textId="77777777" w:rsidR="00321DBB" w:rsidRDefault="00321DBB" w:rsidP="00066B29">
      <w:r>
        <w:continuationSeparator/>
      </w:r>
    </w:p>
  </w:footnote>
  <w:footnote w:id="1">
    <w:p w14:paraId="3EA1C864" w14:textId="3170E6AA" w:rsidR="00FF5A7F" w:rsidRPr="00A73640" w:rsidRDefault="00FF5A7F" w:rsidP="002078E7">
      <w:pPr>
        <w:rPr>
          <w:rFonts w:cs="Arial"/>
        </w:rPr>
      </w:pPr>
      <w:r w:rsidRPr="00A73640">
        <w:rPr>
          <w:rStyle w:val="Refdenotaalpie"/>
          <w:rFonts w:cs="Arial"/>
        </w:rPr>
        <w:footnoteRef/>
      </w:r>
      <w:r w:rsidRPr="00A73640">
        <w:rPr>
          <w:rFonts w:cs="Arial"/>
        </w:rPr>
        <w:t xml:space="preserve"> </w:t>
      </w:r>
      <w:r w:rsidR="0092715F" w:rsidRPr="00A73640">
        <w:rPr>
          <w:rFonts w:cs="Arial"/>
        </w:rPr>
        <w:t xml:space="preserve">Obra escrito </w:t>
      </w:r>
      <w:r w:rsidR="00622B7C" w:rsidRPr="00A73640">
        <w:rPr>
          <w:rFonts w:cs="Arial"/>
        </w:rPr>
        <w:t xml:space="preserve">de tutela </w:t>
      </w:r>
      <w:r w:rsidR="00611447" w:rsidRPr="00A73640">
        <w:rPr>
          <w:rFonts w:cs="Arial"/>
        </w:rPr>
        <w:t xml:space="preserve">en el </w:t>
      </w:r>
      <w:r w:rsidR="00F03CC9" w:rsidRPr="00A73640">
        <w:rPr>
          <w:rFonts w:cs="Arial"/>
        </w:rPr>
        <w:t>archivo digital</w:t>
      </w:r>
      <w:r w:rsidRPr="00A73640">
        <w:rPr>
          <w:rFonts w:cs="Arial"/>
        </w:rPr>
        <w:t xml:space="preserve"> </w:t>
      </w:r>
      <w:r w:rsidR="008A6341" w:rsidRPr="00A73640">
        <w:rPr>
          <w:rFonts w:cs="Arial"/>
        </w:rPr>
        <w:t>subido en SAMAI</w:t>
      </w:r>
      <w:r w:rsidR="00B8638E" w:rsidRPr="00A73640">
        <w:rPr>
          <w:rFonts w:cs="Arial"/>
        </w:rPr>
        <w:t>, en el índice 2,</w:t>
      </w:r>
      <w:r w:rsidR="008A6341" w:rsidRPr="00A73640">
        <w:rPr>
          <w:rFonts w:cs="Arial"/>
        </w:rPr>
        <w:t xml:space="preserve"> </w:t>
      </w:r>
      <w:r w:rsidR="0016334B" w:rsidRPr="00A73640">
        <w:rPr>
          <w:rFonts w:cs="Arial"/>
        </w:rPr>
        <w:t>con</w:t>
      </w:r>
      <w:r w:rsidRPr="00A73640">
        <w:rPr>
          <w:rFonts w:cs="Arial"/>
        </w:rPr>
        <w:t xml:space="preserve"> certificado </w:t>
      </w:r>
      <w:r w:rsidR="00611447" w:rsidRPr="00A73640">
        <w:rPr>
          <w:rFonts w:cs="Arial"/>
        </w:rPr>
        <w:t>5D6D7AE9938E2471 0DAD73AD40F83FD5 4782005C7EF00C02 F28EE1A8AA6E20FE</w:t>
      </w:r>
      <w:r w:rsidRPr="00A73640">
        <w:rPr>
          <w:rFonts w:cs="Arial"/>
        </w:rPr>
        <w:t xml:space="preserve">. </w:t>
      </w:r>
    </w:p>
  </w:footnote>
  <w:footnote w:id="2">
    <w:p w14:paraId="01965BFF" w14:textId="593252C2" w:rsidR="00CD7ABF" w:rsidRPr="00A73640" w:rsidRDefault="00CD7ABF" w:rsidP="00293AB1">
      <w:pPr>
        <w:pStyle w:val="Textonotapie"/>
      </w:pPr>
      <w:r w:rsidRPr="00A73640">
        <w:rPr>
          <w:rStyle w:val="Refdenotaalpie"/>
        </w:rPr>
        <w:footnoteRef/>
      </w:r>
      <w:r w:rsidRPr="00A73640">
        <w:t xml:space="preserve"> </w:t>
      </w:r>
      <w:r w:rsidR="008F73C1" w:rsidRPr="00A73640">
        <w:t xml:space="preserve">Fungen como accionantes: </w:t>
      </w:r>
      <w:r w:rsidR="00A00C7B" w:rsidRPr="00A73640">
        <w:t xml:space="preserve">Luz Elena </w:t>
      </w:r>
      <w:proofErr w:type="spellStart"/>
      <w:r w:rsidR="006B2C1B" w:rsidRPr="00A73640">
        <w:t>Idarraga</w:t>
      </w:r>
      <w:proofErr w:type="spellEnd"/>
      <w:r w:rsidR="00A00C7B" w:rsidRPr="00A73640">
        <w:t xml:space="preserve"> Marín,</w:t>
      </w:r>
      <w:r w:rsidR="00370B61" w:rsidRPr="00A73640">
        <w:t xml:space="preserve"> en nombre propio y</w:t>
      </w:r>
      <w:r w:rsidR="00640266">
        <w:t xml:space="preserve"> </w:t>
      </w:r>
      <w:r w:rsidR="00370B61" w:rsidRPr="00A73640">
        <w:t xml:space="preserve">representación de la sucesión de Pedro Luis </w:t>
      </w:r>
      <w:proofErr w:type="spellStart"/>
      <w:r w:rsidR="00370B61" w:rsidRPr="00A73640">
        <w:t>Idarraga</w:t>
      </w:r>
      <w:proofErr w:type="spellEnd"/>
      <w:r w:rsidR="00370B61" w:rsidRPr="00A73640">
        <w:t xml:space="preserve"> Arias,</w:t>
      </w:r>
      <w:r w:rsidR="00A00C7B" w:rsidRPr="00A73640">
        <w:t xml:space="preserve"> </w:t>
      </w:r>
      <w:r w:rsidR="003B7B2D" w:rsidRPr="00A73640">
        <w:t>Ja</w:t>
      </w:r>
      <w:r w:rsidR="00510E4A" w:rsidRPr="00A73640">
        <w:t>ime d</w:t>
      </w:r>
      <w:r w:rsidR="00A00C7B" w:rsidRPr="00A73640">
        <w:t xml:space="preserve">e Jesús Velásquez Arias, Blanca Rosa Arias, </w:t>
      </w:r>
      <w:proofErr w:type="spellStart"/>
      <w:r w:rsidR="000F4BFD" w:rsidRPr="00A73640">
        <w:t>Beiba</w:t>
      </w:r>
      <w:proofErr w:type="spellEnd"/>
      <w:r w:rsidR="000F4BFD" w:rsidRPr="00A73640">
        <w:t xml:space="preserve"> Rosa </w:t>
      </w:r>
      <w:proofErr w:type="spellStart"/>
      <w:r w:rsidR="006B2C1B" w:rsidRPr="00A73640">
        <w:t>Idarraga</w:t>
      </w:r>
      <w:proofErr w:type="spellEnd"/>
      <w:r w:rsidR="000F4BFD" w:rsidRPr="00A73640">
        <w:t xml:space="preserve"> Marín, en nombre propio y </w:t>
      </w:r>
      <w:r w:rsidR="00D2514E" w:rsidRPr="00A73640">
        <w:t>representación de la sucesión de</w:t>
      </w:r>
      <w:r w:rsidR="000F4BFD" w:rsidRPr="00A73640">
        <w:t xml:space="preserve"> </w:t>
      </w:r>
      <w:r w:rsidR="00A00C7B" w:rsidRPr="00A73640">
        <w:t xml:space="preserve">Pedro Luis </w:t>
      </w:r>
      <w:proofErr w:type="spellStart"/>
      <w:r w:rsidR="006B2C1B" w:rsidRPr="00A73640">
        <w:t>Idarraga</w:t>
      </w:r>
      <w:proofErr w:type="spellEnd"/>
      <w:r w:rsidR="00A00C7B" w:rsidRPr="00A73640">
        <w:t xml:space="preserve"> Arias</w:t>
      </w:r>
      <w:r w:rsidR="00D2514E" w:rsidRPr="00A73640">
        <w:t>,</w:t>
      </w:r>
      <w:r w:rsidR="003B7B2D" w:rsidRPr="00A73640">
        <w:t xml:space="preserve"> Luz Marina </w:t>
      </w:r>
      <w:proofErr w:type="spellStart"/>
      <w:r w:rsidR="006B2C1B" w:rsidRPr="00A73640">
        <w:t>Idarraga</w:t>
      </w:r>
      <w:proofErr w:type="spellEnd"/>
      <w:r w:rsidR="003B7B2D" w:rsidRPr="00A73640">
        <w:t>,</w:t>
      </w:r>
      <w:r w:rsidR="00517477" w:rsidRPr="00A73640">
        <w:t xml:space="preserve"> en nombre propio y representación de la sucesión de Pedro Luis </w:t>
      </w:r>
      <w:proofErr w:type="spellStart"/>
      <w:r w:rsidR="006B2C1B" w:rsidRPr="00A73640">
        <w:t>Idarraga</w:t>
      </w:r>
      <w:proofErr w:type="spellEnd"/>
      <w:r w:rsidR="00517477" w:rsidRPr="00A73640">
        <w:t xml:space="preserve"> Arias,</w:t>
      </w:r>
      <w:r w:rsidR="003B7B2D" w:rsidRPr="00A73640">
        <w:t xml:space="preserve"> María d</w:t>
      </w:r>
      <w:r w:rsidR="00A00C7B" w:rsidRPr="00A73640">
        <w:t xml:space="preserve">el Carmen </w:t>
      </w:r>
      <w:proofErr w:type="spellStart"/>
      <w:r w:rsidR="006B2C1B" w:rsidRPr="00A73640">
        <w:t>Idarraga</w:t>
      </w:r>
      <w:proofErr w:type="spellEnd"/>
      <w:r w:rsidR="00A00C7B" w:rsidRPr="00A73640">
        <w:t xml:space="preserve"> Marín,</w:t>
      </w:r>
      <w:r w:rsidR="00517477" w:rsidRPr="00A73640">
        <w:t xml:space="preserve"> en nombre propio y representación de la sucesión de Pedro Luis </w:t>
      </w:r>
      <w:proofErr w:type="spellStart"/>
      <w:r w:rsidR="006B2C1B" w:rsidRPr="00A73640">
        <w:t>Idarraga</w:t>
      </w:r>
      <w:proofErr w:type="spellEnd"/>
      <w:r w:rsidR="00517477" w:rsidRPr="00A73640">
        <w:t xml:space="preserve"> Arias,</w:t>
      </w:r>
      <w:r w:rsidR="00A00C7B" w:rsidRPr="00A73640">
        <w:t xml:space="preserve"> Blanca Gilma</w:t>
      </w:r>
      <w:r w:rsidR="003B7B2D" w:rsidRPr="00A73640">
        <w:t xml:space="preserve"> Velásquez Arias, Luis María </w:t>
      </w:r>
      <w:proofErr w:type="spellStart"/>
      <w:r w:rsidR="006B2C1B" w:rsidRPr="00A73640">
        <w:t>Idarraga</w:t>
      </w:r>
      <w:proofErr w:type="spellEnd"/>
      <w:r w:rsidR="00A00C7B" w:rsidRPr="00A73640">
        <w:t xml:space="preserve"> Marín,</w:t>
      </w:r>
      <w:r w:rsidR="000044B5" w:rsidRPr="00A73640">
        <w:t xml:space="preserve"> en nombre propio y representación de la sucesión de Pedro Luis </w:t>
      </w:r>
      <w:proofErr w:type="spellStart"/>
      <w:r w:rsidR="006B2C1B" w:rsidRPr="00A73640">
        <w:t>Idarraga</w:t>
      </w:r>
      <w:proofErr w:type="spellEnd"/>
      <w:r w:rsidR="000044B5" w:rsidRPr="00A73640">
        <w:t xml:space="preserve"> Arias,</w:t>
      </w:r>
      <w:r w:rsidR="00A00C7B" w:rsidRPr="00A73640">
        <w:t xml:space="preserve"> Alba Stella </w:t>
      </w:r>
      <w:proofErr w:type="spellStart"/>
      <w:r w:rsidR="006B2C1B" w:rsidRPr="00A73640">
        <w:t>Idarraga</w:t>
      </w:r>
      <w:proofErr w:type="spellEnd"/>
      <w:r w:rsidR="00A00C7B" w:rsidRPr="00A73640">
        <w:t xml:space="preserve"> Marín,</w:t>
      </w:r>
      <w:r w:rsidR="00A91383" w:rsidRPr="00A73640">
        <w:t xml:space="preserve"> en nombre propio y representación de la sucesión de Pedro Luis </w:t>
      </w:r>
      <w:proofErr w:type="spellStart"/>
      <w:r w:rsidR="006B2C1B" w:rsidRPr="00A73640">
        <w:t>Idarraga</w:t>
      </w:r>
      <w:proofErr w:type="spellEnd"/>
      <w:r w:rsidR="00A91383" w:rsidRPr="00A73640">
        <w:t xml:space="preserve"> Arias,</w:t>
      </w:r>
      <w:r w:rsidR="00A00C7B" w:rsidRPr="00A73640">
        <w:t xml:space="preserve"> Luis Alfonso Velázquez Arias, Luis Carlos </w:t>
      </w:r>
      <w:proofErr w:type="spellStart"/>
      <w:r w:rsidR="006B2C1B" w:rsidRPr="00A73640">
        <w:t>Idarraga</w:t>
      </w:r>
      <w:proofErr w:type="spellEnd"/>
      <w:r w:rsidR="00A00C7B" w:rsidRPr="00A73640">
        <w:t xml:space="preserve"> Marín, John Fredy Velázquez Arias, </w:t>
      </w:r>
      <w:proofErr w:type="spellStart"/>
      <w:r w:rsidR="00A00C7B" w:rsidRPr="00A73640">
        <w:t>Orfa</w:t>
      </w:r>
      <w:proofErr w:type="spellEnd"/>
      <w:r w:rsidR="00A00C7B" w:rsidRPr="00A73640">
        <w:t xml:space="preserve"> Luz Velázquez Arias, Alejandro Alberto </w:t>
      </w:r>
      <w:proofErr w:type="spellStart"/>
      <w:r w:rsidR="006B2C1B" w:rsidRPr="00A73640">
        <w:t>Idarraga</w:t>
      </w:r>
      <w:proofErr w:type="spellEnd"/>
      <w:r w:rsidR="00A00C7B" w:rsidRPr="00A73640">
        <w:t xml:space="preserve"> Marín, José </w:t>
      </w:r>
      <w:proofErr w:type="spellStart"/>
      <w:r w:rsidR="00A00C7B" w:rsidRPr="00A73640">
        <w:t>Eulice</w:t>
      </w:r>
      <w:proofErr w:type="spellEnd"/>
      <w:r w:rsidR="00A00C7B" w:rsidRPr="00A73640">
        <w:t xml:space="preserve"> Salazar </w:t>
      </w:r>
      <w:proofErr w:type="spellStart"/>
      <w:r w:rsidR="006B2C1B" w:rsidRPr="00A73640">
        <w:t>Idarraga</w:t>
      </w:r>
      <w:proofErr w:type="spellEnd"/>
      <w:r w:rsidR="00A00C7B" w:rsidRPr="00A73640">
        <w:t xml:space="preserve">, Edwin </w:t>
      </w:r>
      <w:r w:rsidR="003B7B2D" w:rsidRPr="00A73640">
        <w:t xml:space="preserve">Alexander Salazar </w:t>
      </w:r>
      <w:proofErr w:type="spellStart"/>
      <w:r w:rsidR="006B2C1B" w:rsidRPr="00A73640">
        <w:t>Idarraga</w:t>
      </w:r>
      <w:proofErr w:type="spellEnd"/>
      <w:r w:rsidR="003B7B2D" w:rsidRPr="00A73640">
        <w:t>, Marí</w:t>
      </w:r>
      <w:r w:rsidR="00A00C7B" w:rsidRPr="00A73640">
        <w:t xml:space="preserve">a Teresa Salazar </w:t>
      </w:r>
      <w:proofErr w:type="spellStart"/>
      <w:r w:rsidR="006B2C1B" w:rsidRPr="00A73640">
        <w:t>Idarraga</w:t>
      </w:r>
      <w:proofErr w:type="spellEnd"/>
      <w:r w:rsidR="00A00C7B" w:rsidRPr="00A73640">
        <w:t xml:space="preserve">, Víctor Alfonso Velázquez </w:t>
      </w:r>
      <w:proofErr w:type="spellStart"/>
      <w:r w:rsidR="006B2C1B" w:rsidRPr="00A73640">
        <w:t>Idarraga</w:t>
      </w:r>
      <w:proofErr w:type="spellEnd"/>
      <w:r w:rsidR="00A00C7B" w:rsidRPr="00A73640">
        <w:t xml:space="preserve">, </w:t>
      </w:r>
      <w:r w:rsidR="003B7B2D" w:rsidRPr="00A73640">
        <w:t xml:space="preserve">Duván de Jesús Salazar </w:t>
      </w:r>
      <w:proofErr w:type="spellStart"/>
      <w:r w:rsidR="006B2C1B" w:rsidRPr="00A73640">
        <w:t>Idarraga</w:t>
      </w:r>
      <w:proofErr w:type="spellEnd"/>
      <w:r w:rsidR="00A00C7B" w:rsidRPr="00A73640">
        <w:t>, Mar</w:t>
      </w:r>
      <w:r w:rsidR="003B7B2D" w:rsidRPr="00A73640">
        <w:t xml:space="preserve">ía Cristina Velázquez </w:t>
      </w:r>
      <w:proofErr w:type="spellStart"/>
      <w:r w:rsidR="006B2C1B" w:rsidRPr="00A73640">
        <w:t>Idarraga</w:t>
      </w:r>
      <w:proofErr w:type="spellEnd"/>
      <w:r w:rsidR="003B7B2D" w:rsidRPr="00A73640">
        <w:t xml:space="preserve"> y</w:t>
      </w:r>
      <w:r w:rsidR="00A00C7B" w:rsidRPr="00A73640">
        <w:t xml:space="preserve"> Edwin Nolberto Velázquez.</w:t>
      </w:r>
    </w:p>
  </w:footnote>
  <w:footnote w:id="3">
    <w:p w14:paraId="0C0C1FFB" w14:textId="619E503F" w:rsidR="008F6261" w:rsidRPr="00A73640" w:rsidRDefault="008F6261" w:rsidP="000D5447">
      <w:pPr>
        <w:rPr>
          <w:rFonts w:cs="Arial"/>
        </w:rPr>
      </w:pPr>
      <w:r w:rsidRPr="00A73640">
        <w:rPr>
          <w:rStyle w:val="Refdenotaalpie"/>
        </w:rPr>
        <w:footnoteRef/>
      </w:r>
      <w:r w:rsidRPr="00A73640">
        <w:t xml:space="preserve"> Obra</w:t>
      </w:r>
      <w:r w:rsidR="00883B5A" w:rsidRPr="00A73640">
        <w:t>n</w:t>
      </w:r>
      <w:r w:rsidRPr="00A73640">
        <w:t xml:space="preserve"> poder</w:t>
      </w:r>
      <w:r w:rsidR="00883B5A" w:rsidRPr="00A73640">
        <w:t>es</w:t>
      </w:r>
      <w:r w:rsidR="004229BB" w:rsidRPr="00A73640">
        <w:t xml:space="preserve"> </w:t>
      </w:r>
      <w:r w:rsidR="00883B5A" w:rsidRPr="00A73640">
        <w:t xml:space="preserve">en el </w:t>
      </w:r>
      <w:r w:rsidRPr="00A73640">
        <w:t xml:space="preserve">archivo digital </w:t>
      </w:r>
      <w:r w:rsidR="001243A6" w:rsidRPr="00A73640">
        <w:t xml:space="preserve">subido en </w:t>
      </w:r>
      <w:r w:rsidR="00D111CB" w:rsidRPr="00A73640">
        <w:rPr>
          <w:rFonts w:cs="Arial"/>
        </w:rPr>
        <w:t xml:space="preserve">SAMAI, en el índice 2, con certificado </w:t>
      </w:r>
      <w:r w:rsidR="00883B5A" w:rsidRPr="00A73640">
        <w:rPr>
          <w:rFonts w:cs="Arial"/>
        </w:rPr>
        <w:t>DC57AF3A989305CC 190C622B440DA988 A005FB10607A32FA 84F9820E0310F6B2</w:t>
      </w:r>
      <w:r w:rsidR="00DE3087" w:rsidRPr="00A73640">
        <w:rPr>
          <w:rFonts w:cs="Arial"/>
        </w:rPr>
        <w:t>.</w:t>
      </w:r>
    </w:p>
  </w:footnote>
  <w:footnote w:id="4">
    <w:p w14:paraId="522C3F1B" w14:textId="2BA74A33" w:rsidR="00647DD1" w:rsidRPr="00A73640" w:rsidRDefault="00647DD1" w:rsidP="00647DD1">
      <w:pPr>
        <w:pStyle w:val="Textonotapie"/>
      </w:pPr>
      <w:r w:rsidRPr="00A73640">
        <w:rPr>
          <w:rStyle w:val="Refdenotaalpie"/>
        </w:rPr>
        <w:footnoteRef/>
      </w:r>
      <w:r w:rsidRPr="00A73640">
        <w:t xml:space="preserve"> A folio 3</w:t>
      </w:r>
      <w:r w:rsidR="006A6A39" w:rsidRPr="00A73640">
        <w:t>9</w:t>
      </w:r>
      <w:r w:rsidRPr="00A73640">
        <w:t xml:space="preserve"> del </w:t>
      </w:r>
      <w:r w:rsidRPr="00A73640">
        <w:rPr>
          <w:rFonts w:cs="Arial"/>
        </w:rPr>
        <w:t>escrito de tutela en el archivo digital subido en SAMAI, en el índice 2, con certificado 5D6D7AE9938E2471 0DAD73AD40F83FD5 4782005C7EF00C02 F28EE1A8AA6E20FE.</w:t>
      </w:r>
    </w:p>
  </w:footnote>
  <w:footnote w:id="5">
    <w:p w14:paraId="1B3E9609" w14:textId="6E89EFE7" w:rsidR="005F68DA" w:rsidRPr="00A73640" w:rsidRDefault="005F68DA" w:rsidP="005F68DA">
      <w:pPr>
        <w:rPr>
          <w:rFonts w:cs="Arial"/>
        </w:rPr>
      </w:pPr>
      <w:r w:rsidRPr="00A73640">
        <w:rPr>
          <w:rStyle w:val="Refdenotaalpie"/>
        </w:rPr>
        <w:footnoteRef/>
      </w:r>
      <w:r w:rsidRPr="00A73640">
        <w:t xml:space="preserve"> Obra auto en el archivo digital </w:t>
      </w:r>
      <w:r w:rsidRPr="00A73640">
        <w:rPr>
          <w:rFonts w:cs="Arial"/>
        </w:rPr>
        <w:t>subido en SAMAI, en el índice 2, con certificado 0004AD0D65511998 9D4FC122EB289EA2 2ABB2A8752729C8F 63C754070A7C672B.</w:t>
      </w:r>
    </w:p>
  </w:footnote>
  <w:footnote w:id="6">
    <w:p w14:paraId="6672CF34" w14:textId="71F4C070" w:rsidR="00D63FF8" w:rsidRPr="00A73640" w:rsidRDefault="00D63FF8" w:rsidP="00D63FF8">
      <w:pPr>
        <w:pStyle w:val="Textonotapie"/>
      </w:pPr>
      <w:r w:rsidRPr="00A73640">
        <w:rPr>
          <w:rStyle w:val="Refdenotaalpie"/>
        </w:rPr>
        <w:footnoteRef/>
      </w:r>
      <w:r w:rsidRPr="00A73640">
        <w:t xml:space="preserve"> Aunque en el encabezado del auto </w:t>
      </w:r>
      <w:r w:rsidR="009A31CA" w:rsidRPr="00A73640">
        <w:t xml:space="preserve">del 13 de septiembre de 2021 aportado como prueba, </w:t>
      </w:r>
      <w:r w:rsidRPr="00A73640">
        <w:t xml:space="preserve">se indica que se revoca la decisión, lo cierto es que, al revisar los antecedentes de esa providencia, así como su parte resolutiva, se advierte </w:t>
      </w:r>
      <w:r w:rsidR="009A31CA" w:rsidRPr="00A73640">
        <w:t xml:space="preserve">que, en realidad, el auto atacado </w:t>
      </w:r>
      <w:r w:rsidR="00240FE7" w:rsidRPr="00A73640">
        <w:t>confirmó</w:t>
      </w:r>
      <w:r w:rsidR="009A31CA" w:rsidRPr="00A73640">
        <w:t xml:space="preserve"> la </w:t>
      </w:r>
      <w:r w:rsidR="00240FE7" w:rsidRPr="00A73640">
        <w:t>decisión recurrida, que había declarado la caducidad del medio de control.</w:t>
      </w:r>
    </w:p>
  </w:footnote>
  <w:footnote w:id="7">
    <w:p w14:paraId="79913FB4" w14:textId="4679046E" w:rsidR="007B301B" w:rsidRPr="00A73640" w:rsidRDefault="007B301B" w:rsidP="007B301B">
      <w:pPr>
        <w:pStyle w:val="Textonotapie"/>
      </w:pPr>
      <w:r w:rsidRPr="00A73640">
        <w:rPr>
          <w:rStyle w:val="Refdenotaalpie"/>
        </w:rPr>
        <w:footnoteRef/>
      </w:r>
      <w:r w:rsidRPr="00A73640">
        <w:t xml:space="preserve"> Revisado el sistema de consulta virtual de la Rama Judicial, se observa anotación del 4 de </w:t>
      </w:r>
      <w:r w:rsidR="00AA5D2E" w:rsidRPr="00A73640">
        <w:t>octubre</w:t>
      </w:r>
      <w:r w:rsidRPr="00A73640">
        <w:t xml:space="preserve"> de 2021</w:t>
      </w:r>
      <w:r w:rsidR="00AA5D2E" w:rsidRPr="00A73640">
        <w:t xml:space="preserve"> en la que consta que el expediente del proceso de reparación directa fue devuelto al Juzgado de origen.</w:t>
      </w:r>
    </w:p>
  </w:footnote>
  <w:footnote w:id="8">
    <w:p w14:paraId="601AAF78" w14:textId="74EC594C" w:rsidR="00F85CCE" w:rsidRPr="00A73640" w:rsidRDefault="00F85CCE" w:rsidP="00F85CCE">
      <w:pPr>
        <w:pStyle w:val="Textonotapie"/>
      </w:pPr>
      <w:r w:rsidRPr="00A73640">
        <w:rPr>
          <w:rStyle w:val="Refdenotaalpie"/>
        </w:rPr>
        <w:footnoteRef/>
      </w:r>
      <w:r w:rsidRPr="00A73640">
        <w:t xml:space="preserve"> </w:t>
      </w:r>
      <w:r w:rsidR="00666BE3" w:rsidRPr="00A73640">
        <w:t xml:space="preserve">Obran poderes en el archivo digital subido en </w:t>
      </w:r>
      <w:r w:rsidR="00666BE3" w:rsidRPr="00A73640">
        <w:rPr>
          <w:rFonts w:cs="Arial"/>
        </w:rPr>
        <w:t>SAMAI, en el índice 2, con certificado DC57AF3A989305CC 190C622B440DA988 A005FB10607A32FA 84F9820E0310F6B2.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1891"/>
      <w:docPartObj>
        <w:docPartGallery w:val="Page Numbers (Top of Page)"/>
        <w:docPartUnique/>
      </w:docPartObj>
    </w:sdtPr>
    <w:sdtEndPr/>
    <w:sdtContent>
      <w:p w14:paraId="0ADF013D" w14:textId="35D77308" w:rsidR="00D57ADF" w:rsidRDefault="00D57ADF">
        <w:pPr>
          <w:pStyle w:val="Encabezado"/>
          <w:jc w:val="center"/>
        </w:pPr>
        <w:r>
          <w:fldChar w:fldCharType="begin"/>
        </w:r>
        <w:r>
          <w:instrText>PAGE   \* MERGEFORMAT</w:instrText>
        </w:r>
        <w:r>
          <w:fldChar w:fldCharType="separate"/>
        </w:r>
        <w:r w:rsidR="00407090" w:rsidRPr="00407090">
          <w:rPr>
            <w:noProof/>
            <w:lang w:val="es-ES"/>
          </w:rPr>
          <w:t>4</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38E94A18" w:rsidR="00D57ADF" w:rsidRPr="00D57ADF" w:rsidRDefault="00D57ADF" w:rsidP="00D57ADF">
    <w:pPr>
      <w:spacing w:line="276" w:lineRule="auto"/>
      <w:jc w:val="right"/>
      <w:rPr>
        <w:i/>
        <w:sz w:val="18"/>
        <w:szCs w:val="18"/>
      </w:rPr>
    </w:pPr>
    <w:r w:rsidRPr="00D57ADF">
      <w:rPr>
        <w:i/>
        <w:sz w:val="18"/>
        <w:szCs w:val="18"/>
      </w:rPr>
      <w:t xml:space="preserve">Radicación: </w:t>
    </w:r>
    <w:r w:rsidR="005C30AF">
      <w:rPr>
        <w:i/>
        <w:sz w:val="18"/>
        <w:szCs w:val="18"/>
      </w:rPr>
      <w:t>11001-03-15-000-2022</w:t>
    </w:r>
    <w:r w:rsidR="000B738B">
      <w:rPr>
        <w:i/>
        <w:sz w:val="18"/>
        <w:szCs w:val="18"/>
      </w:rPr>
      <w:t>-</w:t>
    </w:r>
    <w:r w:rsidR="00E54128">
      <w:rPr>
        <w:i/>
        <w:sz w:val="18"/>
        <w:szCs w:val="18"/>
      </w:rPr>
      <w:t>01537</w:t>
    </w:r>
    <w:r w:rsidR="006F57AD">
      <w:rPr>
        <w:i/>
        <w:sz w:val="18"/>
        <w:szCs w:val="18"/>
      </w:rPr>
      <w:t>-</w:t>
    </w:r>
    <w:r w:rsidR="00AA4368" w:rsidRPr="00AA4368">
      <w:rPr>
        <w:i/>
        <w:sz w:val="18"/>
        <w:szCs w:val="18"/>
      </w:rPr>
      <w:t>00</w:t>
    </w:r>
  </w:p>
  <w:p w14:paraId="23759618" w14:textId="54C11F03" w:rsidR="00D57ADF" w:rsidRPr="00D57ADF" w:rsidRDefault="00D57ADF" w:rsidP="00D57ADF">
    <w:pPr>
      <w:spacing w:line="276" w:lineRule="auto"/>
      <w:jc w:val="right"/>
      <w:rPr>
        <w:i/>
        <w:sz w:val="18"/>
        <w:szCs w:val="18"/>
      </w:rPr>
    </w:pPr>
    <w:r w:rsidRPr="00D57ADF">
      <w:rPr>
        <w:i/>
        <w:sz w:val="18"/>
        <w:szCs w:val="18"/>
      </w:rPr>
      <w:t>Accionante</w:t>
    </w:r>
    <w:r w:rsidR="003D42D5">
      <w:rPr>
        <w:i/>
        <w:sz w:val="18"/>
        <w:szCs w:val="18"/>
      </w:rPr>
      <w:t>s</w:t>
    </w:r>
    <w:r w:rsidR="000B51BA" w:rsidRPr="00A30C67">
      <w:rPr>
        <w:i/>
        <w:sz w:val="18"/>
        <w:szCs w:val="18"/>
      </w:rPr>
      <w:t>:</w:t>
    </w:r>
    <w:r w:rsidR="008C0D3D" w:rsidRPr="008C0D3D">
      <w:rPr>
        <w:i/>
        <w:sz w:val="18"/>
        <w:szCs w:val="18"/>
      </w:rPr>
      <w:t xml:space="preserve"> </w:t>
    </w:r>
    <w:r w:rsidR="00233A7E" w:rsidRPr="00233A7E">
      <w:rPr>
        <w:i/>
        <w:sz w:val="18"/>
        <w:szCs w:val="18"/>
      </w:rPr>
      <w:t xml:space="preserve">Luz Elena </w:t>
    </w:r>
    <w:proofErr w:type="spellStart"/>
    <w:r w:rsidR="006B2C1B">
      <w:rPr>
        <w:i/>
        <w:sz w:val="18"/>
        <w:szCs w:val="18"/>
      </w:rPr>
      <w:t>Idarraga</w:t>
    </w:r>
    <w:proofErr w:type="spellEnd"/>
    <w:r w:rsidR="00233A7E" w:rsidRPr="00233A7E">
      <w:rPr>
        <w:i/>
        <w:sz w:val="18"/>
        <w:szCs w:val="18"/>
      </w:rPr>
      <w:t xml:space="preserve"> Marín y otros</w:t>
    </w:r>
  </w:p>
  <w:p w14:paraId="710BD92D" w14:textId="5EC2E28C" w:rsidR="00D57ADF" w:rsidRPr="00D57ADF" w:rsidRDefault="00C416F4" w:rsidP="00D85E24">
    <w:pPr>
      <w:spacing w:line="276" w:lineRule="auto"/>
      <w:jc w:val="right"/>
      <w:rPr>
        <w:i/>
        <w:sz w:val="18"/>
        <w:szCs w:val="18"/>
      </w:rPr>
    </w:pPr>
    <w:r>
      <w:rPr>
        <w:i/>
        <w:sz w:val="18"/>
        <w:szCs w:val="18"/>
      </w:rPr>
      <w:t xml:space="preserve">Accionado: </w:t>
    </w:r>
    <w:r w:rsidR="0026431D">
      <w:rPr>
        <w:i/>
        <w:sz w:val="18"/>
        <w:szCs w:val="18"/>
      </w:rPr>
      <w:t xml:space="preserve">Tribunal Administrativo </w:t>
    </w:r>
    <w:r w:rsidR="00EB55B4">
      <w:rPr>
        <w:i/>
        <w:sz w:val="18"/>
        <w:szCs w:val="18"/>
      </w:rPr>
      <w:t>de</w:t>
    </w:r>
    <w:r w:rsidR="00233A7E">
      <w:rPr>
        <w:i/>
        <w:sz w:val="18"/>
        <w:szCs w:val="18"/>
      </w:rPr>
      <w:t xml:space="preserve"> </w:t>
    </w:r>
    <w:r w:rsidR="00E54128">
      <w:rPr>
        <w:i/>
        <w:sz w:val="18"/>
        <w:szCs w:val="18"/>
      </w:rPr>
      <w:t>Antioquia</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6EFDA32B" w:rsidR="00C32E3E" w:rsidRDefault="00C32E3E" w:rsidP="00066B29">
    <w:pPr>
      <w:jc w:val="center"/>
      <w:rPr>
        <w:rFonts w:eastAsia="Times New Roman" w:cs="Arial"/>
        <w:b/>
        <w:bCs/>
        <w:color w:val="000000"/>
        <w:sz w:val="24"/>
        <w:szCs w:val="24"/>
        <w:lang w:eastAsia="es-ES"/>
      </w:rPr>
    </w:pPr>
  </w:p>
  <w:p w14:paraId="1369A6A7" w14:textId="77777777" w:rsidR="00A128B1" w:rsidRDefault="00A128B1"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4B5"/>
    <w:rsid w:val="000046AD"/>
    <w:rsid w:val="000052E3"/>
    <w:rsid w:val="00005721"/>
    <w:rsid w:val="00007FDF"/>
    <w:rsid w:val="00011F4A"/>
    <w:rsid w:val="000122CF"/>
    <w:rsid w:val="0001357E"/>
    <w:rsid w:val="0001442D"/>
    <w:rsid w:val="000148E0"/>
    <w:rsid w:val="00021BC0"/>
    <w:rsid w:val="00022709"/>
    <w:rsid w:val="00022D60"/>
    <w:rsid w:val="000233F5"/>
    <w:rsid w:val="000246F4"/>
    <w:rsid w:val="000252A5"/>
    <w:rsid w:val="000262EF"/>
    <w:rsid w:val="0002696C"/>
    <w:rsid w:val="00031389"/>
    <w:rsid w:val="000315AE"/>
    <w:rsid w:val="00031D6D"/>
    <w:rsid w:val="00033C9A"/>
    <w:rsid w:val="0004055B"/>
    <w:rsid w:val="000415CA"/>
    <w:rsid w:val="00042580"/>
    <w:rsid w:val="0004323D"/>
    <w:rsid w:val="000441D4"/>
    <w:rsid w:val="000443E4"/>
    <w:rsid w:val="00046381"/>
    <w:rsid w:val="00047228"/>
    <w:rsid w:val="00047E12"/>
    <w:rsid w:val="000511B3"/>
    <w:rsid w:val="00052679"/>
    <w:rsid w:val="0005664E"/>
    <w:rsid w:val="00056FAC"/>
    <w:rsid w:val="00057D1E"/>
    <w:rsid w:val="000606ED"/>
    <w:rsid w:val="00060808"/>
    <w:rsid w:val="00060AB1"/>
    <w:rsid w:val="000621B3"/>
    <w:rsid w:val="00062554"/>
    <w:rsid w:val="00062BB5"/>
    <w:rsid w:val="00062EAC"/>
    <w:rsid w:val="000630A4"/>
    <w:rsid w:val="00063B09"/>
    <w:rsid w:val="00063D74"/>
    <w:rsid w:val="00064022"/>
    <w:rsid w:val="00064A35"/>
    <w:rsid w:val="000650EA"/>
    <w:rsid w:val="00066B29"/>
    <w:rsid w:val="0007793B"/>
    <w:rsid w:val="00081F2C"/>
    <w:rsid w:val="00085764"/>
    <w:rsid w:val="000857C1"/>
    <w:rsid w:val="000864BF"/>
    <w:rsid w:val="00086F8E"/>
    <w:rsid w:val="00090735"/>
    <w:rsid w:val="000944BA"/>
    <w:rsid w:val="00097EE4"/>
    <w:rsid w:val="000A0C1E"/>
    <w:rsid w:val="000A1632"/>
    <w:rsid w:val="000A4C63"/>
    <w:rsid w:val="000A4F18"/>
    <w:rsid w:val="000A6C9B"/>
    <w:rsid w:val="000A76BA"/>
    <w:rsid w:val="000B0D34"/>
    <w:rsid w:val="000B2D8D"/>
    <w:rsid w:val="000B31C6"/>
    <w:rsid w:val="000B4F96"/>
    <w:rsid w:val="000B51BA"/>
    <w:rsid w:val="000B5579"/>
    <w:rsid w:val="000B738B"/>
    <w:rsid w:val="000B73C2"/>
    <w:rsid w:val="000B759F"/>
    <w:rsid w:val="000B77BE"/>
    <w:rsid w:val="000B799B"/>
    <w:rsid w:val="000C2FC1"/>
    <w:rsid w:val="000C42A2"/>
    <w:rsid w:val="000C4BEF"/>
    <w:rsid w:val="000C57CF"/>
    <w:rsid w:val="000C5CDA"/>
    <w:rsid w:val="000C6879"/>
    <w:rsid w:val="000C7B02"/>
    <w:rsid w:val="000D0EC0"/>
    <w:rsid w:val="000D2485"/>
    <w:rsid w:val="000D5447"/>
    <w:rsid w:val="000D6A17"/>
    <w:rsid w:val="000D7251"/>
    <w:rsid w:val="000D7A24"/>
    <w:rsid w:val="000E3E3B"/>
    <w:rsid w:val="000E4860"/>
    <w:rsid w:val="000E6C2D"/>
    <w:rsid w:val="000E7D54"/>
    <w:rsid w:val="000F1903"/>
    <w:rsid w:val="000F2595"/>
    <w:rsid w:val="000F4BFC"/>
    <w:rsid w:val="000F4BFD"/>
    <w:rsid w:val="000F4D76"/>
    <w:rsid w:val="000F5184"/>
    <w:rsid w:val="000F5B3E"/>
    <w:rsid w:val="000F6661"/>
    <w:rsid w:val="00100957"/>
    <w:rsid w:val="00100CAD"/>
    <w:rsid w:val="00100F4B"/>
    <w:rsid w:val="001049E1"/>
    <w:rsid w:val="001057FC"/>
    <w:rsid w:val="001059A9"/>
    <w:rsid w:val="00105ECF"/>
    <w:rsid w:val="0011059A"/>
    <w:rsid w:val="00112B05"/>
    <w:rsid w:val="0011321B"/>
    <w:rsid w:val="00114E97"/>
    <w:rsid w:val="0011647A"/>
    <w:rsid w:val="00116DCD"/>
    <w:rsid w:val="00120884"/>
    <w:rsid w:val="001219F3"/>
    <w:rsid w:val="00122597"/>
    <w:rsid w:val="00123B52"/>
    <w:rsid w:val="001241EF"/>
    <w:rsid w:val="001243A6"/>
    <w:rsid w:val="00126D40"/>
    <w:rsid w:val="00127B3B"/>
    <w:rsid w:val="001303F6"/>
    <w:rsid w:val="001326DA"/>
    <w:rsid w:val="001327A3"/>
    <w:rsid w:val="00133A2D"/>
    <w:rsid w:val="00134A65"/>
    <w:rsid w:val="0013684B"/>
    <w:rsid w:val="00140587"/>
    <w:rsid w:val="0014168D"/>
    <w:rsid w:val="00142066"/>
    <w:rsid w:val="001428AB"/>
    <w:rsid w:val="001444DF"/>
    <w:rsid w:val="00144602"/>
    <w:rsid w:val="0014479B"/>
    <w:rsid w:val="001457CC"/>
    <w:rsid w:val="001466D3"/>
    <w:rsid w:val="0014683D"/>
    <w:rsid w:val="00147640"/>
    <w:rsid w:val="00147F74"/>
    <w:rsid w:val="001505D0"/>
    <w:rsid w:val="00150C30"/>
    <w:rsid w:val="00152A07"/>
    <w:rsid w:val="001533B2"/>
    <w:rsid w:val="001555C5"/>
    <w:rsid w:val="00155EC4"/>
    <w:rsid w:val="00156470"/>
    <w:rsid w:val="0015728E"/>
    <w:rsid w:val="00160BEB"/>
    <w:rsid w:val="00162508"/>
    <w:rsid w:val="00162F36"/>
    <w:rsid w:val="0016334B"/>
    <w:rsid w:val="001635B4"/>
    <w:rsid w:val="00163FE8"/>
    <w:rsid w:val="00164C1D"/>
    <w:rsid w:val="00165EF8"/>
    <w:rsid w:val="00167DCF"/>
    <w:rsid w:val="00170621"/>
    <w:rsid w:val="0017160A"/>
    <w:rsid w:val="0017161A"/>
    <w:rsid w:val="00173B04"/>
    <w:rsid w:val="001770B4"/>
    <w:rsid w:val="001806C3"/>
    <w:rsid w:val="001811B4"/>
    <w:rsid w:val="00181FBA"/>
    <w:rsid w:val="00183DDA"/>
    <w:rsid w:val="0018525A"/>
    <w:rsid w:val="0018536B"/>
    <w:rsid w:val="001864A6"/>
    <w:rsid w:val="00186A5B"/>
    <w:rsid w:val="00187F9F"/>
    <w:rsid w:val="00190055"/>
    <w:rsid w:val="001900AB"/>
    <w:rsid w:val="00190377"/>
    <w:rsid w:val="001903ED"/>
    <w:rsid w:val="00191AF4"/>
    <w:rsid w:val="00193F3C"/>
    <w:rsid w:val="00194CA7"/>
    <w:rsid w:val="00195E23"/>
    <w:rsid w:val="00197473"/>
    <w:rsid w:val="001A1A1A"/>
    <w:rsid w:val="001A40E4"/>
    <w:rsid w:val="001A4824"/>
    <w:rsid w:val="001A635A"/>
    <w:rsid w:val="001A6BB2"/>
    <w:rsid w:val="001B4309"/>
    <w:rsid w:val="001B51FE"/>
    <w:rsid w:val="001B5A1C"/>
    <w:rsid w:val="001B6DF7"/>
    <w:rsid w:val="001B7F29"/>
    <w:rsid w:val="001C0E3F"/>
    <w:rsid w:val="001C115C"/>
    <w:rsid w:val="001C156E"/>
    <w:rsid w:val="001C538A"/>
    <w:rsid w:val="001C5D78"/>
    <w:rsid w:val="001C5EDE"/>
    <w:rsid w:val="001D09FF"/>
    <w:rsid w:val="001D3D4E"/>
    <w:rsid w:val="001D4B13"/>
    <w:rsid w:val="001E2A0E"/>
    <w:rsid w:val="001E3202"/>
    <w:rsid w:val="001E3428"/>
    <w:rsid w:val="001E35FC"/>
    <w:rsid w:val="001E566A"/>
    <w:rsid w:val="001E6433"/>
    <w:rsid w:val="001E7ACD"/>
    <w:rsid w:val="001E7FA4"/>
    <w:rsid w:val="001F0153"/>
    <w:rsid w:val="001F06F2"/>
    <w:rsid w:val="001F08DD"/>
    <w:rsid w:val="001F0E83"/>
    <w:rsid w:val="001F2352"/>
    <w:rsid w:val="001F2837"/>
    <w:rsid w:val="001F38B0"/>
    <w:rsid w:val="001F3D55"/>
    <w:rsid w:val="001F633A"/>
    <w:rsid w:val="001F6904"/>
    <w:rsid w:val="001F77F3"/>
    <w:rsid w:val="001F7A95"/>
    <w:rsid w:val="00200E75"/>
    <w:rsid w:val="00201A0A"/>
    <w:rsid w:val="002043B2"/>
    <w:rsid w:val="0020585A"/>
    <w:rsid w:val="00205A26"/>
    <w:rsid w:val="00205AFD"/>
    <w:rsid w:val="002077BC"/>
    <w:rsid w:val="002078E7"/>
    <w:rsid w:val="00207D17"/>
    <w:rsid w:val="0021040A"/>
    <w:rsid w:val="00211B29"/>
    <w:rsid w:val="00211D8E"/>
    <w:rsid w:val="00211DA6"/>
    <w:rsid w:val="0021339F"/>
    <w:rsid w:val="002138F6"/>
    <w:rsid w:val="00213EC6"/>
    <w:rsid w:val="002142B9"/>
    <w:rsid w:val="00216756"/>
    <w:rsid w:val="00216785"/>
    <w:rsid w:val="00217D89"/>
    <w:rsid w:val="00220C2B"/>
    <w:rsid w:val="00223053"/>
    <w:rsid w:val="002300BD"/>
    <w:rsid w:val="0023045C"/>
    <w:rsid w:val="00230B0C"/>
    <w:rsid w:val="002313E3"/>
    <w:rsid w:val="00232937"/>
    <w:rsid w:val="00232D33"/>
    <w:rsid w:val="0023302D"/>
    <w:rsid w:val="00233044"/>
    <w:rsid w:val="00233A7E"/>
    <w:rsid w:val="00234557"/>
    <w:rsid w:val="002369FC"/>
    <w:rsid w:val="00237A39"/>
    <w:rsid w:val="00240347"/>
    <w:rsid w:val="00240FE7"/>
    <w:rsid w:val="00245678"/>
    <w:rsid w:val="00245EE2"/>
    <w:rsid w:val="00246B01"/>
    <w:rsid w:val="00250651"/>
    <w:rsid w:val="00250A2C"/>
    <w:rsid w:val="0025129E"/>
    <w:rsid w:val="0025190B"/>
    <w:rsid w:val="0025259C"/>
    <w:rsid w:val="00253D57"/>
    <w:rsid w:val="00253FCE"/>
    <w:rsid w:val="0025543F"/>
    <w:rsid w:val="00256526"/>
    <w:rsid w:val="00256F63"/>
    <w:rsid w:val="00257F91"/>
    <w:rsid w:val="0026030A"/>
    <w:rsid w:val="002612ED"/>
    <w:rsid w:val="0026168F"/>
    <w:rsid w:val="002623AB"/>
    <w:rsid w:val="002639EC"/>
    <w:rsid w:val="0026431D"/>
    <w:rsid w:val="00264C48"/>
    <w:rsid w:val="00266257"/>
    <w:rsid w:val="00266F09"/>
    <w:rsid w:val="0027086C"/>
    <w:rsid w:val="00273F87"/>
    <w:rsid w:val="00275176"/>
    <w:rsid w:val="002759D9"/>
    <w:rsid w:val="00275B24"/>
    <w:rsid w:val="00275BC5"/>
    <w:rsid w:val="0028135E"/>
    <w:rsid w:val="00281F8D"/>
    <w:rsid w:val="00282B50"/>
    <w:rsid w:val="00282F2E"/>
    <w:rsid w:val="00285151"/>
    <w:rsid w:val="00286101"/>
    <w:rsid w:val="00286649"/>
    <w:rsid w:val="00286AFE"/>
    <w:rsid w:val="002904AE"/>
    <w:rsid w:val="00290E65"/>
    <w:rsid w:val="002923FA"/>
    <w:rsid w:val="0029245F"/>
    <w:rsid w:val="00293120"/>
    <w:rsid w:val="002934D3"/>
    <w:rsid w:val="00293880"/>
    <w:rsid w:val="00293AB1"/>
    <w:rsid w:val="00293D19"/>
    <w:rsid w:val="002946CF"/>
    <w:rsid w:val="00294A1C"/>
    <w:rsid w:val="00295D61"/>
    <w:rsid w:val="00295E66"/>
    <w:rsid w:val="00296187"/>
    <w:rsid w:val="00296543"/>
    <w:rsid w:val="00297A8A"/>
    <w:rsid w:val="002A02CD"/>
    <w:rsid w:val="002A0B3E"/>
    <w:rsid w:val="002A14DC"/>
    <w:rsid w:val="002A1CB1"/>
    <w:rsid w:val="002A20C1"/>
    <w:rsid w:val="002A2728"/>
    <w:rsid w:val="002A3ABD"/>
    <w:rsid w:val="002A441C"/>
    <w:rsid w:val="002A4C76"/>
    <w:rsid w:val="002A53AA"/>
    <w:rsid w:val="002A7464"/>
    <w:rsid w:val="002B3547"/>
    <w:rsid w:val="002B3C9F"/>
    <w:rsid w:val="002B3DA6"/>
    <w:rsid w:val="002B467E"/>
    <w:rsid w:val="002B46A8"/>
    <w:rsid w:val="002B4D51"/>
    <w:rsid w:val="002B50C5"/>
    <w:rsid w:val="002B5428"/>
    <w:rsid w:val="002B64DD"/>
    <w:rsid w:val="002B71AA"/>
    <w:rsid w:val="002C071E"/>
    <w:rsid w:val="002C0E3E"/>
    <w:rsid w:val="002C59FF"/>
    <w:rsid w:val="002C5D26"/>
    <w:rsid w:val="002C6669"/>
    <w:rsid w:val="002C6A3B"/>
    <w:rsid w:val="002D01CA"/>
    <w:rsid w:val="002D07D5"/>
    <w:rsid w:val="002D1CFC"/>
    <w:rsid w:val="002D2453"/>
    <w:rsid w:val="002D4500"/>
    <w:rsid w:val="002D5F23"/>
    <w:rsid w:val="002D6CA5"/>
    <w:rsid w:val="002D73CC"/>
    <w:rsid w:val="002E006D"/>
    <w:rsid w:val="002E16F5"/>
    <w:rsid w:val="002E3C1E"/>
    <w:rsid w:val="002E7A14"/>
    <w:rsid w:val="002E7C80"/>
    <w:rsid w:val="002F606F"/>
    <w:rsid w:val="002F7180"/>
    <w:rsid w:val="002F765C"/>
    <w:rsid w:val="002F7E18"/>
    <w:rsid w:val="00300368"/>
    <w:rsid w:val="00300653"/>
    <w:rsid w:val="003028FD"/>
    <w:rsid w:val="00302DF8"/>
    <w:rsid w:val="00303269"/>
    <w:rsid w:val="00304881"/>
    <w:rsid w:val="00306D79"/>
    <w:rsid w:val="003111E4"/>
    <w:rsid w:val="00312666"/>
    <w:rsid w:val="00312B43"/>
    <w:rsid w:val="00313A61"/>
    <w:rsid w:val="00313AA3"/>
    <w:rsid w:val="00313BC2"/>
    <w:rsid w:val="00314643"/>
    <w:rsid w:val="00317113"/>
    <w:rsid w:val="0031727E"/>
    <w:rsid w:val="003176EA"/>
    <w:rsid w:val="00321CE9"/>
    <w:rsid w:val="00321DBB"/>
    <w:rsid w:val="00322211"/>
    <w:rsid w:val="00322340"/>
    <w:rsid w:val="00324ABA"/>
    <w:rsid w:val="00324BEF"/>
    <w:rsid w:val="00326FE2"/>
    <w:rsid w:val="003277B2"/>
    <w:rsid w:val="00330F78"/>
    <w:rsid w:val="0033195B"/>
    <w:rsid w:val="00332561"/>
    <w:rsid w:val="003328A8"/>
    <w:rsid w:val="00341649"/>
    <w:rsid w:val="003417D5"/>
    <w:rsid w:val="00341E91"/>
    <w:rsid w:val="00343504"/>
    <w:rsid w:val="003446DB"/>
    <w:rsid w:val="0035003B"/>
    <w:rsid w:val="00351097"/>
    <w:rsid w:val="0035193C"/>
    <w:rsid w:val="0035408A"/>
    <w:rsid w:val="00355127"/>
    <w:rsid w:val="0036085E"/>
    <w:rsid w:val="003625EC"/>
    <w:rsid w:val="00362EEB"/>
    <w:rsid w:val="003647EE"/>
    <w:rsid w:val="00364AA8"/>
    <w:rsid w:val="00366318"/>
    <w:rsid w:val="003666C5"/>
    <w:rsid w:val="003667F4"/>
    <w:rsid w:val="00367308"/>
    <w:rsid w:val="00370B61"/>
    <w:rsid w:val="0037315F"/>
    <w:rsid w:val="00374CAF"/>
    <w:rsid w:val="00375C03"/>
    <w:rsid w:val="00380CE9"/>
    <w:rsid w:val="0038223F"/>
    <w:rsid w:val="0038275F"/>
    <w:rsid w:val="00382BEA"/>
    <w:rsid w:val="00383F48"/>
    <w:rsid w:val="00385269"/>
    <w:rsid w:val="003861BB"/>
    <w:rsid w:val="0038641C"/>
    <w:rsid w:val="0038663E"/>
    <w:rsid w:val="003876ED"/>
    <w:rsid w:val="0039029A"/>
    <w:rsid w:val="003905AD"/>
    <w:rsid w:val="00391635"/>
    <w:rsid w:val="00391AAB"/>
    <w:rsid w:val="00394702"/>
    <w:rsid w:val="00394BF0"/>
    <w:rsid w:val="003958D8"/>
    <w:rsid w:val="00396207"/>
    <w:rsid w:val="003966E1"/>
    <w:rsid w:val="003A005E"/>
    <w:rsid w:val="003A0C9D"/>
    <w:rsid w:val="003A1525"/>
    <w:rsid w:val="003A2DC4"/>
    <w:rsid w:val="003A3E3D"/>
    <w:rsid w:val="003A51B0"/>
    <w:rsid w:val="003A58D8"/>
    <w:rsid w:val="003A6D33"/>
    <w:rsid w:val="003A7C6A"/>
    <w:rsid w:val="003B0496"/>
    <w:rsid w:val="003B1CD6"/>
    <w:rsid w:val="003B32A4"/>
    <w:rsid w:val="003B3FEC"/>
    <w:rsid w:val="003B5E0E"/>
    <w:rsid w:val="003B6AB9"/>
    <w:rsid w:val="003B7693"/>
    <w:rsid w:val="003B7959"/>
    <w:rsid w:val="003B7B2D"/>
    <w:rsid w:val="003C0244"/>
    <w:rsid w:val="003C050F"/>
    <w:rsid w:val="003C06D4"/>
    <w:rsid w:val="003C105E"/>
    <w:rsid w:val="003C108C"/>
    <w:rsid w:val="003C1A84"/>
    <w:rsid w:val="003C1C2C"/>
    <w:rsid w:val="003C2481"/>
    <w:rsid w:val="003C6F12"/>
    <w:rsid w:val="003C70A0"/>
    <w:rsid w:val="003C71B9"/>
    <w:rsid w:val="003D248D"/>
    <w:rsid w:val="003D2707"/>
    <w:rsid w:val="003D284A"/>
    <w:rsid w:val="003D32B2"/>
    <w:rsid w:val="003D42D5"/>
    <w:rsid w:val="003D7090"/>
    <w:rsid w:val="003D7A52"/>
    <w:rsid w:val="003E0070"/>
    <w:rsid w:val="003E215D"/>
    <w:rsid w:val="003E25F4"/>
    <w:rsid w:val="003E37F4"/>
    <w:rsid w:val="003E39E9"/>
    <w:rsid w:val="003E5EB8"/>
    <w:rsid w:val="003E7964"/>
    <w:rsid w:val="003F2E65"/>
    <w:rsid w:val="003F33A3"/>
    <w:rsid w:val="003F3E04"/>
    <w:rsid w:val="003F6F28"/>
    <w:rsid w:val="00403D4F"/>
    <w:rsid w:val="00404957"/>
    <w:rsid w:val="00404E59"/>
    <w:rsid w:val="004055F3"/>
    <w:rsid w:val="00407090"/>
    <w:rsid w:val="004070D8"/>
    <w:rsid w:val="004101E6"/>
    <w:rsid w:val="004104B4"/>
    <w:rsid w:val="0041057B"/>
    <w:rsid w:val="0041165E"/>
    <w:rsid w:val="00412002"/>
    <w:rsid w:val="0041212A"/>
    <w:rsid w:val="004121FB"/>
    <w:rsid w:val="00414268"/>
    <w:rsid w:val="00414E72"/>
    <w:rsid w:val="004160A2"/>
    <w:rsid w:val="00416216"/>
    <w:rsid w:val="00416590"/>
    <w:rsid w:val="004168DD"/>
    <w:rsid w:val="00416DA2"/>
    <w:rsid w:val="00416E68"/>
    <w:rsid w:val="004174B4"/>
    <w:rsid w:val="0042015D"/>
    <w:rsid w:val="004213F3"/>
    <w:rsid w:val="00421AA3"/>
    <w:rsid w:val="00421D3C"/>
    <w:rsid w:val="004220E1"/>
    <w:rsid w:val="004229BB"/>
    <w:rsid w:val="004229CC"/>
    <w:rsid w:val="00422A20"/>
    <w:rsid w:val="00424F51"/>
    <w:rsid w:val="00425976"/>
    <w:rsid w:val="00426359"/>
    <w:rsid w:val="00426371"/>
    <w:rsid w:val="00427398"/>
    <w:rsid w:val="00427F90"/>
    <w:rsid w:val="00430400"/>
    <w:rsid w:val="0043186A"/>
    <w:rsid w:val="004326C2"/>
    <w:rsid w:val="00432980"/>
    <w:rsid w:val="00432E45"/>
    <w:rsid w:val="00441251"/>
    <w:rsid w:val="0044129D"/>
    <w:rsid w:val="00442B9B"/>
    <w:rsid w:val="004446DC"/>
    <w:rsid w:val="00445514"/>
    <w:rsid w:val="00445CDD"/>
    <w:rsid w:val="00446775"/>
    <w:rsid w:val="00447424"/>
    <w:rsid w:val="0044778F"/>
    <w:rsid w:val="004520E5"/>
    <w:rsid w:val="00452DEE"/>
    <w:rsid w:val="00456D15"/>
    <w:rsid w:val="0046037A"/>
    <w:rsid w:val="00461FDD"/>
    <w:rsid w:val="0046238E"/>
    <w:rsid w:val="00463410"/>
    <w:rsid w:val="004663E8"/>
    <w:rsid w:val="00466F12"/>
    <w:rsid w:val="004679B1"/>
    <w:rsid w:val="00470A44"/>
    <w:rsid w:val="004723DC"/>
    <w:rsid w:val="00474042"/>
    <w:rsid w:val="00474343"/>
    <w:rsid w:val="00474B1E"/>
    <w:rsid w:val="0047530A"/>
    <w:rsid w:val="00476EF3"/>
    <w:rsid w:val="004773A3"/>
    <w:rsid w:val="0048315B"/>
    <w:rsid w:val="00485227"/>
    <w:rsid w:val="00485658"/>
    <w:rsid w:val="00486384"/>
    <w:rsid w:val="004869C8"/>
    <w:rsid w:val="00487656"/>
    <w:rsid w:val="004926C6"/>
    <w:rsid w:val="0049498A"/>
    <w:rsid w:val="00495710"/>
    <w:rsid w:val="004971FF"/>
    <w:rsid w:val="004A0BB8"/>
    <w:rsid w:val="004A33B3"/>
    <w:rsid w:val="004A54FF"/>
    <w:rsid w:val="004A70F4"/>
    <w:rsid w:val="004A7326"/>
    <w:rsid w:val="004B0CCD"/>
    <w:rsid w:val="004B2F5E"/>
    <w:rsid w:val="004B42D4"/>
    <w:rsid w:val="004B5592"/>
    <w:rsid w:val="004B5940"/>
    <w:rsid w:val="004B5C7E"/>
    <w:rsid w:val="004B6DCE"/>
    <w:rsid w:val="004C0B63"/>
    <w:rsid w:val="004C0EBA"/>
    <w:rsid w:val="004C1E4C"/>
    <w:rsid w:val="004C1E5A"/>
    <w:rsid w:val="004C3ABC"/>
    <w:rsid w:val="004C4439"/>
    <w:rsid w:val="004C4456"/>
    <w:rsid w:val="004C523E"/>
    <w:rsid w:val="004C7CD5"/>
    <w:rsid w:val="004D1E74"/>
    <w:rsid w:val="004D213F"/>
    <w:rsid w:val="004D2E0B"/>
    <w:rsid w:val="004D38AF"/>
    <w:rsid w:val="004D5522"/>
    <w:rsid w:val="004D5671"/>
    <w:rsid w:val="004D5876"/>
    <w:rsid w:val="004D71FA"/>
    <w:rsid w:val="004E017A"/>
    <w:rsid w:val="004E0749"/>
    <w:rsid w:val="004E0802"/>
    <w:rsid w:val="004E2758"/>
    <w:rsid w:val="004E347B"/>
    <w:rsid w:val="004E6045"/>
    <w:rsid w:val="004E6AB9"/>
    <w:rsid w:val="004E6D09"/>
    <w:rsid w:val="004E7643"/>
    <w:rsid w:val="004F254B"/>
    <w:rsid w:val="004F3F2E"/>
    <w:rsid w:val="004F4D04"/>
    <w:rsid w:val="004F59D9"/>
    <w:rsid w:val="004F5CF8"/>
    <w:rsid w:val="004F71B9"/>
    <w:rsid w:val="004F739C"/>
    <w:rsid w:val="00500189"/>
    <w:rsid w:val="00501B81"/>
    <w:rsid w:val="00503885"/>
    <w:rsid w:val="0050681A"/>
    <w:rsid w:val="005068F7"/>
    <w:rsid w:val="00507D82"/>
    <w:rsid w:val="00510CBA"/>
    <w:rsid w:val="00510E4A"/>
    <w:rsid w:val="005121F9"/>
    <w:rsid w:val="005126C9"/>
    <w:rsid w:val="00512B43"/>
    <w:rsid w:val="005132C1"/>
    <w:rsid w:val="0051454B"/>
    <w:rsid w:val="00516F3D"/>
    <w:rsid w:val="005171D3"/>
    <w:rsid w:val="00517477"/>
    <w:rsid w:val="00524C35"/>
    <w:rsid w:val="00525255"/>
    <w:rsid w:val="00525F24"/>
    <w:rsid w:val="005261AD"/>
    <w:rsid w:val="00526342"/>
    <w:rsid w:val="0053180D"/>
    <w:rsid w:val="00531B3C"/>
    <w:rsid w:val="00532558"/>
    <w:rsid w:val="00532F14"/>
    <w:rsid w:val="0053357C"/>
    <w:rsid w:val="00534AD2"/>
    <w:rsid w:val="0053636E"/>
    <w:rsid w:val="00537DAE"/>
    <w:rsid w:val="005409BB"/>
    <w:rsid w:val="00542C84"/>
    <w:rsid w:val="0054315A"/>
    <w:rsid w:val="00547090"/>
    <w:rsid w:val="00550A9C"/>
    <w:rsid w:val="00550B19"/>
    <w:rsid w:val="00552A35"/>
    <w:rsid w:val="00552BD3"/>
    <w:rsid w:val="0055410E"/>
    <w:rsid w:val="00557F66"/>
    <w:rsid w:val="0056276E"/>
    <w:rsid w:val="00562E44"/>
    <w:rsid w:val="0056318E"/>
    <w:rsid w:val="00566662"/>
    <w:rsid w:val="00566D2A"/>
    <w:rsid w:val="0057021C"/>
    <w:rsid w:val="00570BFB"/>
    <w:rsid w:val="0057104D"/>
    <w:rsid w:val="00576B79"/>
    <w:rsid w:val="0057798C"/>
    <w:rsid w:val="00581F8A"/>
    <w:rsid w:val="005832AA"/>
    <w:rsid w:val="00583B0C"/>
    <w:rsid w:val="00585716"/>
    <w:rsid w:val="00585D72"/>
    <w:rsid w:val="0058648E"/>
    <w:rsid w:val="00591AC3"/>
    <w:rsid w:val="00591EA6"/>
    <w:rsid w:val="00592015"/>
    <w:rsid w:val="00592755"/>
    <w:rsid w:val="00592850"/>
    <w:rsid w:val="005933A8"/>
    <w:rsid w:val="00593826"/>
    <w:rsid w:val="00593A66"/>
    <w:rsid w:val="00593C37"/>
    <w:rsid w:val="00595704"/>
    <w:rsid w:val="00595EE4"/>
    <w:rsid w:val="00596693"/>
    <w:rsid w:val="005979B0"/>
    <w:rsid w:val="005A2355"/>
    <w:rsid w:val="005A4E0E"/>
    <w:rsid w:val="005A51B7"/>
    <w:rsid w:val="005A5713"/>
    <w:rsid w:val="005A5B36"/>
    <w:rsid w:val="005A7D40"/>
    <w:rsid w:val="005B024E"/>
    <w:rsid w:val="005B05F8"/>
    <w:rsid w:val="005B0734"/>
    <w:rsid w:val="005B0932"/>
    <w:rsid w:val="005B0A59"/>
    <w:rsid w:val="005B0D6F"/>
    <w:rsid w:val="005B12F7"/>
    <w:rsid w:val="005B1880"/>
    <w:rsid w:val="005B243B"/>
    <w:rsid w:val="005B2A6B"/>
    <w:rsid w:val="005B2CF9"/>
    <w:rsid w:val="005B2E73"/>
    <w:rsid w:val="005B3AA1"/>
    <w:rsid w:val="005B3FF9"/>
    <w:rsid w:val="005B40A5"/>
    <w:rsid w:val="005B4883"/>
    <w:rsid w:val="005B6F36"/>
    <w:rsid w:val="005C28E9"/>
    <w:rsid w:val="005C30AF"/>
    <w:rsid w:val="005C3135"/>
    <w:rsid w:val="005C59B4"/>
    <w:rsid w:val="005C6E18"/>
    <w:rsid w:val="005C7471"/>
    <w:rsid w:val="005D1C17"/>
    <w:rsid w:val="005D233A"/>
    <w:rsid w:val="005D482A"/>
    <w:rsid w:val="005D4D01"/>
    <w:rsid w:val="005D538D"/>
    <w:rsid w:val="005D5792"/>
    <w:rsid w:val="005D7E32"/>
    <w:rsid w:val="005E1B42"/>
    <w:rsid w:val="005E2C42"/>
    <w:rsid w:val="005E40C5"/>
    <w:rsid w:val="005E4440"/>
    <w:rsid w:val="005E6CA9"/>
    <w:rsid w:val="005E6F50"/>
    <w:rsid w:val="005E7216"/>
    <w:rsid w:val="005E7AF9"/>
    <w:rsid w:val="005F0641"/>
    <w:rsid w:val="005F22E4"/>
    <w:rsid w:val="005F367D"/>
    <w:rsid w:val="005F5D9D"/>
    <w:rsid w:val="005F68DA"/>
    <w:rsid w:val="00604008"/>
    <w:rsid w:val="006055EE"/>
    <w:rsid w:val="006067C2"/>
    <w:rsid w:val="006106FF"/>
    <w:rsid w:val="00611163"/>
    <w:rsid w:val="00611447"/>
    <w:rsid w:val="00611E73"/>
    <w:rsid w:val="00613803"/>
    <w:rsid w:val="006146D7"/>
    <w:rsid w:val="0061731B"/>
    <w:rsid w:val="0061741F"/>
    <w:rsid w:val="006202F0"/>
    <w:rsid w:val="006205B6"/>
    <w:rsid w:val="00620768"/>
    <w:rsid w:val="00620FF1"/>
    <w:rsid w:val="0062107C"/>
    <w:rsid w:val="00621369"/>
    <w:rsid w:val="00622109"/>
    <w:rsid w:val="0062216D"/>
    <w:rsid w:val="00622B7C"/>
    <w:rsid w:val="00622F68"/>
    <w:rsid w:val="00623841"/>
    <w:rsid w:val="006253BC"/>
    <w:rsid w:val="006259FB"/>
    <w:rsid w:val="00630482"/>
    <w:rsid w:val="00632C87"/>
    <w:rsid w:val="00632D1D"/>
    <w:rsid w:val="00633686"/>
    <w:rsid w:val="006344CB"/>
    <w:rsid w:val="00635502"/>
    <w:rsid w:val="00636003"/>
    <w:rsid w:val="00640266"/>
    <w:rsid w:val="0064086B"/>
    <w:rsid w:val="00640C14"/>
    <w:rsid w:val="00641157"/>
    <w:rsid w:val="006411CB"/>
    <w:rsid w:val="00642901"/>
    <w:rsid w:val="00642B77"/>
    <w:rsid w:val="00643ECB"/>
    <w:rsid w:val="00644684"/>
    <w:rsid w:val="00645A83"/>
    <w:rsid w:val="00645F63"/>
    <w:rsid w:val="006466C4"/>
    <w:rsid w:val="00647C16"/>
    <w:rsid w:val="00647DD1"/>
    <w:rsid w:val="00647F78"/>
    <w:rsid w:val="0065218B"/>
    <w:rsid w:val="00652CCF"/>
    <w:rsid w:val="00653013"/>
    <w:rsid w:val="0065479B"/>
    <w:rsid w:val="00657B6C"/>
    <w:rsid w:val="00657F1A"/>
    <w:rsid w:val="00657F69"/>
    <w:rsid w:val="006637BF"/>
    <w:rsid w:val="00666284"/>
    <w:rsid w:val="006662F7"/>
    <w:rsid w:val="006669A4"/>
    <w:rsid w:val="00666BE3"/>
    <w:rsid w:val="006676D5"/>
    <w:rsid w:val="0067064F"/>
    <w:rsid w:val="00671268"/>
    <w:rsid w:val="00672440"/>
    <w:rsid w:val="006730C2"/>
    <w:rsid w:val="00676199"/>
    <w:rsid w:val="00677E28"/>
    <w:rsid w:val="00680239"/>
    <w:rsid w:val="00680B8A"/>
    <w:rsid w:val="0068130D"/>
    <w:rsid w:val="00682052"/>
    <w:rsid w:val="00685422"/>
    <w:rsid w:val="006904CB"/>
    <w:rsid w:val="00691E2C"/>
    <w:rsid w:val="00692AB0"/>
    <w:rsid w:val="006933F2"/>
    <w:rsid w:val="00693E07"/>
    <w:rsid w:val="006948B8"/>
    <w:rsid w:val="00694EF5"/>
    <w:rsid w:val="00697713"/>
    <w:rsid w:val="006A2E17"/>
    <w:rsid w:val="006A42CE"/>
    <w:rsid w:val="006A5736"/>
    <w:rsid w:val="006A5E10"/>
    <w:rsid w:val="006A6A39"/>
    <w:rsid w:val="006A7294"/>
    <w:rsid w:val="006A7ACE"/>
    <w:rsid w:val="006B033D"/>
    <w:rsid w:val="006B1967"/>
    <w:rsid w:val="006B1BB7"/>
    <w:rsid w:val="006B2C1B"/>
    <w:rsid w:val="006B4F5D"/>
    <w:rsid w:val="006B507D"/>
    <w:rsid w:val="006B5DFD"/>
    <w:rsid w:val="006B70A9"/>
    <w:rsid w:val="006C00E0"/>
    <w:rsid w:val="006C1667"/>
    <w:rsid w:val="006C22A4"/>
    <w:rsid w:val="006C3D4B"/>
    <w:rsid w:val="006C4680"/>
    <w:rsid w:val="006C4E1A"/>
    <w:rsid w:val="006C552E"/>
    <w:rsid w:val="006C7B9F"/>
    <w:rsid w:val="006D38D4"/>
    <w:rsid w:val="006D3F91"/>
    <w:rsid w:val="006D47E1"/>
    <w:rsid w:val="006D5E07"/>
    <w:rsid w:val="006D6491"/>
    <w:rsid w:val="006D64BA"/>
    <w:rsid w:val="006D6775"/>
    <w:rsid w:val="006D73CA"/>
    <w:rsid w:val="006E03C0"/>
    <w:rsid w:val="006E0788"/>
    <w:rsid w:val="006E1F8F"/>
    <w:rsid w:val="006E2540"/>
    <w:rsid w:val="006E5D81"/>
    <w:rsid w:val="006E67B8"/>
    <w:rsid w:val="006E6FC9"/>
    <w:rsid w:val="006E738E"/>
    <w:rsid w:val="006F0ABA"/>
    <w:rsid w:val="006F0FF1"/>
    <w:rsid w:val="006F2641"/>
    <w:rsid w:val="006F28D5"/>
    <w:rsid w:val="006F2CA3"/>
    <w:rsid w:val="006F2F40"/>
    <w:rsid w:val="006F32DE"/>
    <w:rsid w:val="006F376B"/>
    <w:rsid w:val="006F49D5"/>
    <w:rsid w:val="006F57AD"/>
    <w:rsid w:val="006F5967"/>
    <w:rsid w:val="006F5CA1"/>
    <w:rsid w:val="006F7353"/>
    <w:rsid w:val="00702823"/>
    <w:rsid w:val="007041E4"/>
    <w:rsid w:val="00704AF7"/>
    <w:rsid w:val="00705276"/>
    <w:rsid w:val="00706EAC"/>
    <w:rsid w:val="00707C61"/>
    <w:rsid w:val="0071141F"/>
    <w:rsid w:val="007114EA"/>
    <w:rsid w:val="007137FE"/>
    <w:rsid w:val="0071441A"/>
    <w:rsid w:val="0071486F"/>
    <w:rsid w:val="00714962"/>
    <w:rsid w:val="00715778"/>
    <w:rsid w:val="007160D2"/>
    <w:rsid w:val="00717803"/>
    <w:rsid w:val="00717A13"/>
    <w:rsid w:val="00717E23"/>
    <w:rsid w:val="00720956"/>
    <w:rsid w:val="00720E14"/>
    <w:rsid w:val="007211F5"/>
    <w:rsid w:val="00721A2B"/>
    <w:rsid w:val="007244AE"/>
    <w:rsid w:val="00724876"/>
    <w:rsid w:val="00725135"/>
    <w:rsid w:val="00726F2E"/>
    <w:rsid w:val="00727596"/>
    <w:rsid w:val="00730188"/>
    <w:rsid w:val="00730937"/>
    <w:rsid w:val="00730E0E"/>
    <w:rsid w:val="00733BFB"/>
    <w:rsid w:val="007351BB"/>
    <w:rsid w:val="0073556D"/>
    <w:rsid w:val="00735FB7"/>
    <w:rsid w:val="00737F56"/>
    <w:rsid w:val="0074034B"/>
    <w:rsid w:val="007414E7"/>
    <w:rsid w:val="00741A13"/>
    <w:rsid w:val="00743708"/>
    <w:rsid w:val="00743E7C"/>
    <w:rsid w:val="00745299"/>
    <w:rsid w:val="00745D2D"/>
    <w:rsid w:val="00747F59"/>
    <w:rsid w:val="00751BC8"/>
    <w:rsid w:val="007522A9"/>
    <w:rsid w:val="00755AED"/>
    <w:rsid w:val="00757128"/>
    <w:rsid w:val="00760122"/>
    <w:rsid w:val="0076050F"/>
    <w:rsid w:val="00761063"/>
    <w:rsid w:val="007613E5"/>
    <w:rsid w:val="00762459"/>
    <w:rsid w:val="007652B5"/>
    <w:rsid w:val="00767013"/>
    <w:rsid w:val="007679B5"/>
    <w:rsid w:val="00771609"/>
    <w:rsid w:val="00773EA1"/>
    <w:rsid w:val="0077525F"/>
    <w:rsid w:val="0077779A"/>
    <w:rsid w:val="00777824"/>
    <w:rsid w:val="007839D8"/>
    <w:rsid w:val="00790553"/>
    <w:rsid w:val="00794450"/>
    <w:rsid w:val="00795076"/>
    <w:rsid w:val="00796981"/>
    <w:rsid w:val="00796D03"/>
    <w:rsid w:val="007A0193"/>
    <w:rsid w:val="007A0691"/>
    <w:rsid w:val="007A0EEC"/>
    <w:rsid w:val="007A245F"/>
    <w:rsid w:val="007A2D50"/>
    <w:rsid w:val="007A3286"/>
    <w:rsid w:val="007A4754"/>
    <w:rsid w:val="007A4D38"/>
    <w:rsid w:val="007A53FC"/>
    <w:rsid w:val="007A5658"/>
    <w:rsid w:val="007A6996"/>
    <w:rsid w:val="007A70CE"/>
    <w:rsid w:val="007B1A2F"/>
    <w:rsid w:val="007B254F"/>
    <w:rsid w:val="007B301B"/>
    <w:rsid w:val="007B3A99"/>
    <w:rsid w:val="007B59E7"/>
    <w:rsid w:val="007B69E3"/>
    <w:rsid w:val="007B703B"/>
    <w:rsid w:val="007C00A0"/>
    <w:rsid w:val="007C2EBE"/>
    <w:rsid w:val="007C3719"/>
    <w:rsid w:val="007C47A8"/>
    <w:rsid w:val="007C558D"/>
    <w:rsid w:val="007C5F36"/>
    <w:rsid w:val="007C5F74"/>
    <w:rsid w:val="007D0A43"/>
    <w:rsid w:val="007D258D"/>
    <w:rsid w:val="007D416C"/>
    <w:rsid w:val="007D427B"/>
    <w:rsid w:val="007D5069"/>
    <w:rsid w:val="007E0010"/>
    <w:rsid w:val="007E127A"/>
    <w:rsid w:val="007E34C3"/>
    <w:rsid w:val="007E4892"/>
    <w:rsid w:val="007E58FC"/>
    <w:rsid w:val="007F10D3"/>
    <w:rsid w:val="007F3CEB"/>
    <w:rsid w:val="007F4152"/>
    <w:rsid w:val="007F4651"/>
    <w:rsid w:val="007F65CA"/>
    <w:rsid w:val="008002E1"/>
    <w:rsid w:val="00800F41"/>
    <w:rsid w:val="00802C05"/>
    <w:rsid w:val="008038B1"/>
    <w:rsid w:val="0080404E"/>
    <w:rsid w:val="00804634"/>
    <w:rsid w:val="00810B28"/>
    <w:rsid w:val="008127F4"/>
    <w:rsid w:val="00813B1B"/>
    <w:rsid w:val="00813E5A"/>
    <w:rsid w:val="00816753"/>
    <w:rsid w:val="00820951"/>
    <w:rsid w:val="00821851"/>
    <w:rsid w:val="00821CE6"/>
    <w:rsid w:val="00823A47"/>
    <w:rsid w:val="00824A02"/>
    <w:rsid w:val="0082555A"/>
    <w:rsid w:val="00826233"/>
    <w:rsid w:val="00826A2C"/>
    <w:rsid w:val="00827668"/>
    <w:rsid w:val="008278F3"/>
    <w:rsid w:val="008310FA"/>
    <w:rsid w:val="00831B47"/>
    <w:rsid w:val="00832422"/>
    <w:rsid w:val="008338EF"/>
    <w:rsid w:val="00833B34"/>
    <w:rsid w:val="00835F5F"/>
    <w:rsid w:val="008368E8"/>
    <w:rsid w:val="00836EF4"/>
    <w:rsid w:val="00837CEE"/>
    <w:rsid w:val="00840023"/>
    <w:rsid w:val="00840AEF"/>
    <w:rsid w:val="008410EC"/>
    <w:rsid w:val="0084359C"/>
    <w:rsid w:val="0084481A"/>
    <w:rsid w:val="00844A67"/>
    <w:rsid w:val="00845B6E"/>
    <w:rsid w:val="00850254"/>
    <w:rsid w:val="00851199"/>
    <w:rsid w:val="00851DF6"/>
    <w:rsid w:val="00852F1E"/>
    <w:rsid w:val="008534EF"/>
    <w:rsid w:val="00855E00"/>
    <w:rsid w:val="008565B2"/>
    <w:rsid w:val="00856C66"/>
    <w:rsid w:val="0086031B"/>
    <w:rsid w:val="00860E08"/>
    <w:rsid w:val="00861D15"/>
    <w:rsid w:val="00862F88"/>
    <w:rsid w:val="0086365B"/>
    <w:rsid w:val="0086442F"/>
    <w:rsid w:val="00865723"/>
    <w:rsid w:val="0086787B"/>
    <w:rsid w:val="00867A18"/>
    <w:rsid w:val="00871A45"/>
    <w:rsid w:val="00875203"/>
    <w:rsid w:val="00875A89"/>
    <w:rsid w:val="00875E18"/>
    <w:rsid w:val="00877187"/>
    <w:rsid w:val="008771B4"/>
    <w:rsid w:val="008777EA"/>
    <w:rsid w:val="00880163"/>
    <w:rsid w:val="008823DE"/>
    <w:rsid w:val="008830F3"/>
    <w:rsid w:val="00883B5A"/>
    <w:rsid w:val="00884B82"/>
    <w:rsid w:val="00884FE3"/>
    <w:rsid w:val="0088504A"/>
    <w:rsid w:val="00885AAE"/>
    <w:rsid w:val="008862C2"/>
    <w:rsid w:val="008865F3"/>
    <w:rsid w:val="0088690A"/>
    <w:rsid w:val="00886A03"/>
    <w:rsid w:val="00886DF9"/>
    <w:rsid w:val="008874F6"/>
    <w:rsid w:val="00887F29"/>
    <w:rsid w:val="00890D20"/>
    <w:rsid w:val="0089148D"/>
    <w:rsid w:val="0089199C"/>
    <w:rsid w:val="00892B12"/>
    <w:rsid w:val="00894B15"/>
    <w:rsid w:val="008953A2"/>
    <w:rsid w:val="008957FA"/>
    <w:rsid w:val="00895E96"/>
    <w:rsid w:val="00896B88"/>
    <w:rsid w:val="008A0278"/>
    <w:rsid w:val="008A07D5"/>
    <w:rsid w:val="008A2B72"/>
    <w:rsid w:val="008A40DA"/>
    <w:rsid w:val="008A4116"/>
    <w:rsid w:val="008A6341"/>
    <w:rsid w:val="008A6B19"/>
    <w:rsid w:val="008A6CED"/>
    <w:rsid w:val="008A7C13"/>
    <w:rsid w:val="008A7D08"/>
    <w:rsid w:val="008B0D3C"/>
    <w:rsid w:val="008B1560"/>
    <w:rsid w:val="008B4B03"/>
    <w:rsid w:val="008B5900"/>
    <w:rsid w:val="008B5FD5"/>
    <w:rsid w:val="008B66E8"/>
    <w:rsid w:val="008B77AD"/>
    <w:rsid w:val="008C0D3D"/>
    <w:rsid w:val="008C0D4D"/>
    <w:rsid w:val="008C1C03"/>
    <w:rsid w:val="008C1FF0"/>
    <w:rsid w:val="008C2B02"/>
    <w:rsid w:val="008C38D7"/>
    <w:rsid w:val="008C3BDD"/>
    <w:rsid w:val="008C552F"/>
    <w:rsid w:val="008C6453"/>
    <w:rsid w:val="008C6E3C"/>
    <w:rsid w:val="008C750B"/>
    <w:rsid w:val="008C7616"/>
    <w:rsid w:val="008C7623"/>
    <w:rsid w:val="008C777B"/>
    <w:rsid w:val="008D062E"/>
    <w:rsid w:val="008D16D1"/>
    <w:rsid w:val="008D2269"/>
    <w:rsid w:val="008D4A4B"/>
    <w:rsid w:val="008D4E68"/>
    <w:rsid w:val="008D50D4"/>
    <w:rsid w:val="008D5C1C"/>
    <w:rsid w:val="008D71B6"/>
    <w:rsid w:val="008D7AC5"/>
    <w:rsid w:val="008E0214"/>
    <w:rsid w:val="008E19AB"/>
    <w:rsid w:val="008E46FB"/>
    <w:rsid w:val="008E690B"/>
    <w:rsid w:val="008E6E37"/>
    <w:rsid w:val="008E6F29"/>
    <w:rsid w:val="008F07D5"/>
    <w:rsid w:val="008F12AB"/>
    <w:rsid w:val="008F30CC"/>
    <w:rsid w:val="008F3625"/>
    <w:rsid w:val="008F41F0"/>
    <w:rsid w:val="008F59D3"/>
    <w:rsid w:val="008F59E6"/>
    <w:rsid w:val="008F61E7"/>
    <w:rsid w:val="008F6261"/>
    <w:rsid w:val="008F6320"/>
    <w:rsid w:val="008F65C7"/>
    <w:rsid w:val="008F6F63"/>
    <w:rsid w:val="008F70E0"/>
    <w:rsid w:val="008F73C1"/>
    <w:rsid w:val="00900648"/>
    <w:rsid w:val="00900967"/>
    <w:rsid w:val="009023E3"/>
    <w:rsid w:val="00902C3A"/>
    <w:rsid w:val="0090304F"/>
    <w:rsid w:val="009032BE"/>
    <w:rsid w:val="00903FA8"/>
    <w:rsid w:val="0090636C"/>
    <w:rsid w:val="009067E1"/>
    <w:rsid w:val="009068F3"/>
    <w:rsid w:val="00910D5B"/>
    <w:rsid w:val="00914087"/>
    <w:rsid w:val="0091498B"/>
    <w:rsid w:val="009158F6"/>
    <w:rsid w:val="009166BA"/>
    <w:rsid w:val="00916E84"/>
    <w:rsid w:val="00917FB7"/>
    <w:rsid w:val="00921625"/>
    <w:rsid w:val="009225FA"/>
    <w:rsid w:val="0092278E"/>
    <w:rsid w:val="00922EC8"/>
    <w:rsid w:val="00924FEB"/>
    <w:rsid w:val="00925258"/>
    <w:rsid w:val="009268C0"/>
    <w:rsid w:val="0092710E"/>
    <w:rsid w:val="0092715F"/>
    <w:rsid w:val="00927C00"/>
    <w:rsid w:val="00930E28"/>
    <w:rsid w:val="00932B3A"/>
    <w:rsid w:val="00934D62"/>
    <w:rsid w:val="00935177"/>
    <w:rsid w:val="009354E1"/>
    <w:rsid w:val="009357B1"/>
    <w:rsid w:val="00935A43"/>
    <w:rsid w:val="00936284"/>
    <w:rsid w:val="00941F89"/>
    <w:rsid w:val="00944770"/>
    <w:rsid w:val="00946C2D"/>
    <w:rsid w:val="00951F3D"/>
    <w:rsid w:val="00952C07"/>
    <w:rsid w:val="0095725F"/>
    <w:rsid w:val="009636D5"/>
    <w:rsid w:val="00963A58"/>
    <w:rsid w:val="00964A03"/>
    <w:rsid w:val="00971223"/>
    <w:rsid w:val="00971BC5"/>
    <w:rsid w:val="009728E4"/>
    <w:rsid w:val="00972F3F"/>
    <w:rsid w:val="0097421D"/>
    <w:rsid w:val="00975C34"/>
    <w:rsid w:val="0097654B"/>
    <w:rsid w:val="00976CD0"/>
    <w:rsid w:val="009807DD"/>
    <w:rsid w:val="00980A4C"/>
    <w:rsid w:val="00981C08"/>
    <w:rsid w:val="00982D5F"/>
    <w:rsid w:val="00983844"/>
    <w:rsid w:val="00983AB2"/>
    <w:rsid w:val="00983C19"/>
    <w:rsid w:val="0098445B"/>
    <w:rsid w:val="009863CF"/>
    <w:rsid w:val="00986A4B"/>
    <w:rsid w:val="00987D2F"/>
    <w:rsid w:val="00990A48"/>
    <w:rsid w:val="0099245B"/>
    <w:rsid w:val="009964D0"/>
    <w:rsid w:val="00996709"/>
    <w:rsid w:val="00996B56"/>
    <w:rsid w:val="00997C4E"/>
    <w:rsid w:val="009A0107"/>
    <w:rsid w:val="009A06B1"/>
    <w:rsid w:val="009A29A5"/>
    <w:rsid w:val="009A31CA"/>
    <w:rsid w:val="009A3973"/>
    <w:rsid w:val="009A3F22"/>
    <w:rsid w:val="009A3FEE"/>
    <w:rsid w:val="009A54E6"/>
    <w:rsid w:val="009A6394"/>
    <w:rsid w:val="009A63DC"/>
    <w:rsid w:val="009A7586"/>
    <w:rsid w:val="009B4EE4"/>
    <w:rsid w:val="009B57CD"/>
    <w:rsid w:val="009B6278"/>
    <w:rsid w:val="009B7CB7"/>
    <w:rsid w:val="009B7D93"/>
    <w:rsid w:val="009C00EF"/>
    <w:rsid w:val="009C2723"/>
    <w:rsid w:val="009C3007"/>
    <w:rsid w:val="009C5C64"/>
    <w:rsid w:val="009C79C6"/>
    <w:rsid w:val="009D1355"/>
    <w:rsid w:val="009D1E3E"/>
    <w:rsid w:val="009D531F"/>
    <w:rsid w:val="009D55C9"/>
    <w:rsid w:val="009D6227"/>
    <w:rsid w:val="009D63D1"/>
    <w:rsid w:val="009D6832"/>
    <w:rsid w:val="009D77A8"/>
    <w:rsid w:val="009D782B"/>
    <w:rsid w:val="009E077C"/>
    <w:rsid w:val="009E185C"/>
    <w:rsid w:val="009E2524"/>
    <w:rsid w:val="009E5A7D"/>
    <w:rsid w:val="009E62E2"/>
    <w:rsid w:val="009F006B"/>
    <w:rsid w:val="009F0360"/>
    <w:rsid w:val="009F07EF"/>
    <w:rsid w:val="009F1BF1"/>
    <w:rsid w:val="009F1F4A"/>
    <w:rsid w:val="009F22D4"/>
    <w:rsid w:val="009F2936"/>
    <w:rsid w:val="009F4EFC"/>
    <w:rsid w:val="009F705F"/>
    <w:rsid w:val="00A00C7B"/>
    <w:rsid w:val="00A00E84"/>
    <w:rsid w:val="00A01247"/>
    <w:rsid w:val="00A01396"/>
    <w:rsid w:val="00A0459F"/>
    <w:rsid w:val="00A0593D"/>
    <w:rsid w:val="00A0601B"/>
    <w:rsid w:val="00A0746E"/>
    <w:rsid w:val="00A07643"/>
    <w:rsid w:val="00A108E5"/>
    <w:rsid w:val="00A128B1"/>
    <w:rsid w:val="00A1326C"/>
    <w:rsid w:val="00A14325"/>
    <w:rsid w:val="00A14AA4"/>
    <w:rsid w:val="00A15F88"/>
    <w:rsid w:val="00A1624C"/>
    <w:rsid w:val="00A231F7"/>
    <w:rsid w:val="00A2584E"/>
    <w:rsid w:val="00A273D8"/>
    <w:rsid w:val="00A27F9E"/>
    <w:rsid w:val="00A30C67"/>
    <w:rsid w:val="00A31DAF"/>
    <w:rsid w:val="00A34FD6"/>
    <w:rsid w:val="00A42970"/>
    <w:rsid w:val="00A42C77"/>
    <w:rsid w:val="00A43E4B"/>
    <w:rsid w:val="00A458FA"/>
    <w:rsid w:val="00A45ADA"/>
    <w:rsid w:val="00A46B8A"/>
    <w:rsid w:val="00A502B7"/>
    <w:rsid w:val="00A504D6"/>
    <w:rsid w:val="00A50814"/>
    <w:rsid w:val="00A50C12"/>
    <w:rsid w:val="00A5134D"/>
    <w:rsid w:val="00A54E08"/>
    <w:rsid w:val="00A5653B"/>
    <w:rsid w:val="00A57740"/>
    <w:rsid w:val="00A577EF"/>
    <w:rsid w:val="00A62CE9"/>
    <w:rsid w:val="00A630B3"/>
    <w:rsid w:val="00A6698E"/>
    <w:rsid w:val="00A6766E"/>
    <w:rsid w:val="00A703D8"/>
    <w:rsid w:val="00A71E36"/>
    <w:rsid w:val="00A73640"/>
    <w:rsid w:val="00A74187"/>
    <w:rsid w:val="00A76064"/>
    <w:rsid w:val="00A83C56"/>
    <w:rsid w:val="00A84907"/>
    <w:rsid w:val="00A85426"/>
    <w:rsid w:val="00A860E2"/>
    <w:rsid w:val="00A8782C"/>
    <w:rsid w:val="00A90FFF"/>
    <w:rsid w:val="00A91383"/>
    <w:rsid w:val="00A92831"/>
    <w:rsid w:val="00A939C7"/>
    <w:rsid w:val="00A941B1"/>
    <w:rsid w:val="00A96E51"/>
    <w:rsid w:val="00AA08F8"/>
    <w:rsid w:val="00AA21E1"/>
    <w:rsid w:val="00AA237B"/>
    <w:rsid w:val="00AA32DE"/>
    <w:rsid w:val="00AA3E91"/>
    <w:rsid w:val="00AA4368"/>
    <w:rsid w:val="00AA5482"/>
    <w:rsid w:val="00AA5D2E"/>
    <w:rsid w:val="00AA6059"/>
    <w:rsid w:val="00AA6653"/>
    <w:rsid w:val="00AA6795"/>
    <w:rsid w:val="00AA70D0"/>
    <w:rsid w:val="00AA7248"/>
    <w:rsid w:val="00AB0532"/>
    <w:rsid w:val="00AB230B"/>
    <w:rsid w:val="00AB258F"/>
    <w:rsid w:val="00AB2F9A"/>
    <w:rsid w:val="00AB3847"/>
    <w:rsid w:val="00AB65D7"/>
    <w:rsid w:val="00AB69DC"/>
    <w:rsid w:val="00AB6E06"/>
    <w:rsid w:val="00AB702A"/>
    <w:rsid w:val="00AC1376"/>
    <w:rsid w:val="00AC2EFE"/>
    <w:rsid w:val="00AC4FD3"/>
    <w:rsid w:val="00AC6952"/>
    <w:rsid w:val="00AC75FC"/>
    <w:rsid w:val="00AD0DA2"/>
    <w:rsid w:val="00AD3BB5"/>
    <w:rsid w:val="00AD42FB"/>
    <w:rsid w:val="00AD4C3E"/>
    <w:rsid w:val="00AD537E"/>
    <w:rsid w:val="00AD5997"/>
    <w:rsid w:val="00AD5D59"/>
    <w:rsid w:val="00AE1E3D"/>
    <w:rsid w:val="00AE3044"/>
    <w:rsid w:val="00AE56C3"/>
    <w:rsid w:val="00AF1652"/>
    <w:rsid w:val="00AF2399"/>
    <w:rsid w:val="00AF7D42"/>
    <w:rsid w:val="00B00741"/>
    <w:rsid w:val="00B022F3"/>
    <w:rsid w:val="00B05F23"/>
    <w:rsid w:val="00B06C40"/>
    <w:rsid w:val="00B06F7B"/>
    <w:rsid w:val="00B10F4F"/>
    <w:rsid w:val="00B13EC2"/>
    <w:rsid w:val="00B20203"/>
    <w:rsid w:val="00B210D4"/>
    <w:rsid w:val="00B21DD0"/>
    <w:rsid w:val="00B226A7"/>
    <w:rsid w:val="00B22CEC"/>
    <w:rsid w:val="00B232EE"/>
    <w:rsid w:val="00B252DB"/>
    <w:rsid w:val="00B2695F"/>
    <w:rsid w:val="00B26A33"/>
    <w:rsid w:val="00B27451"/>
    <w:rsid w:val="00B27A99"/>
    <w:rsid w:val="00B27FBE"/>
    <w:rsid w:val="00B30376"/>
    <w:rsid w:val="00B31189"/>
    <w:rsid w:val="00B311BD"/>
    <w:rsid w:val="00B327B6"/>
    <w:rsid w:val="00B3341B"/>
    <w:rsid w:val="00B3604D"/>
    <w:rsid w:val="00B36CBB"/>
    <w:rsid w:val="00B36D56"/>
    <w:rsid w:val="00B37E3A"/>
    <w:rsid w:val="00B4184B"/>
    <w:rsid w:val="00B4220B"/>
    <w:rsid w:val="00B431AF"/>
    <w:rsid w:val="00B4494A"/>
    <w:rsid w:val="00B47687"/>
    <w:rsid w:val="00B50066"/>
    <w:rsid w:val="00B53211"/>
    <w:rsid w:val="00B537BB"/>
    <w:rsid w:val="00B541B1"/>
    <w:rsid w:val="00B543AF"/>
    <w:rsid w:val="00B54D3E"/>
    <w:rsid w:val="00B56C6F"/>
    <w:rsid w:val="00B56E95"/>
    <w:rsid w:val="00B5751C"/>
    <w:rsid w:val="00B578F1"/>
    <w:rsid w:val="00B61017"/>
    <w:rsid w:val="00B61BA8"/>
    <w:rsid w:val="00B62D6D"/>
    <w:rsid w:val="00B6303C"/>
    <w:rsid w:val="00B67C65"/>
    <w:rsid w:val="00B67F87"/>
    <w:rsid w:val="00B700D8"/>
    <w:rsid w:val="00B70277"/>
    <w:rsid w:val="00B70C6E"/>
    <w:rsid w:val="00B7148C"/>
    <w:rsid w:val="00B718F2"/>
    <w:rsid w:val="00B71B60"/>
    <w:rsid w:val="00B72C1D"/>
    <w:rsid w:val="00B7328A"/>
    <w:rsid w:val="00B73864"/>
    <w:rsid w:val="00B74DC9"/>
    <w:rsid w:val="00B75B55"/>
    <w:rsid w:val="00B7643F"/>
    <w:rsid w:val="00B769DE"/>
    <w:rsid w:val="00B77099"/>
    <w:rsid w:val="00B81F1B"/>
    <w:rsid w:val="00B82DD1"/>
    <w:rsid w:val="00B83FDF"/>
    <w:rsid w:val="00B848AD"/>
    <w:rsid w:val="00B84E22"/>
    <w:rsid w:val="00B8638E"/>
    <w:rsid w:val="00B87D43"/>
    <w:rsid w:val="00B90F5E"/>
    <w:rsid w:val="00B91004"/>
    <w:rsid w:val="00B93552"/>
    <w:rsid w:val="00B95E50"/>
    <w:rsid w:val="00B96F04"/>
    <w:rsid w:val="00B9761E"/>
    <w:rsid w:val="00BA069F"/>
    <w:rsid w:val="00BA3258"/>
    <w:rsid w:val="00BA4E6F"/>
    <w:rsid w:val="00BA6CB1"/>
    <w:rsid w:val="00BB01A5"/>
    <w:rsid w:val="00BB26D5"/>
    <w:rsid w:val="00BB271D"/>
    <w:rsid w:val="00BB2787"/>
    <w:rsid w:val="00BB5272"/>
    <w:rsid w:val="00BB5E59"/>
    <w:rsid w:val="00BB5EF9"/>
    <w:rsid w:val="00BB79B3"/>
    <w:rsid w:val="00BC1DDF"/>
    <w:rsid w:val="00BC2D79"/>
    <w:rsid w:val="00BC33D9"/>
    <w:rsid w:val="00BC56D3"/>
    <w:rsid w:val="00BD4219"/>
    <w:rsid w:val="00BD4C25"/>
    <w:rsid w:val="00BD51C3"/>
    <w:rsid w:val="00BD546B"/>
    <w:rsid w:val="00BD6345"/>
    <w:rsid w:val="00BD69EB"/>
    <w:rsid w:val="00BE1293"/>
    <w:rsid w:val="00BE2093"/>
    <w:rsid w:val="00BE21EB"/>
    <w:rsid w:val="00BE2800"/>
    <w:rsid w:val="00BE2BA4"/>
    <w:rsid w:val="00BE3155"/>
    <w:rsid w:val="00BE4A4E"/>
    <w:rsid w:val="00BE5574"/>
    <w:rsid w:val="00BE66C1"/>
    <w:rsid w:val="00BF122F"/>
    <w:rsid w:val="00BF1A25"/>
    <w:rsid w:val="00BF2AFA"/>
    <w:rsid w:val="00BF3139"/>
    <w:rsid w:val="00BF4B62"/>
    <w:rsid w:val="00BF4CCC"/>
    <w:rsid w:val="00BF624C"/>
    <w:rsid w:val="00BF631B"/>
    <w:rsid w:val="00C0046C"/>
    <w:rsid w:val="00C01D62"/>
    <w:rsid w:val="00C036D6"/>
    <w:rsid w:val="00C0415E"/>
    <w:rsid w:val="00C117F2"/>
    <w:rsid w:val="00C11E4E"/>
    <w:rsid w:val="00C12246"/>
    <w:rsid w:val="00C140DA"/>
    <w:rsid w:val="00C14721"/>
    <w:rsid w:val="00C17954"/>
    <w:rsid w:val="00C20376"/>
    <w:rsid w:val="00C20381"/>
    <w:rsid w:val="00C218BF"/>
    <w:rsid w:val="00C2284F"/>
    <w:rsid w:val="00C22E5F"/>
    <w:rsid w:val="00C233B7"/>
    <w:rsid w:val="00C23462"/>
    <w:rsid w:val="00C2355B"/>
    <w:rsid w:val="00C23B24"/>
    <w:rsid w:val="00C2705F"/>
    <w:rsid w:val="00C27F92"/>
    <w:rsid w:val="00C32E3E"/>
    <w:rsid w:val="00C33908"/>
    <w:rsid w:val="00C416F4"/>
    <w:rsid w:val="00C42D78"/>
    <w:rsid w:val="00C43D0B"/>
    <w:rsid w:val="00C44524"/>
    <w:rsid w:val="00C45501"/>
    <w:rsid w:val="00C45748"/>
    <w:rsid w:val="00C50BA6"/>
    <w:rsid w:val="00C51C92"/>
    <w:rsid w:val="00C547A0"/>
    <w:rsid w:val="00C5767F"/>
    <w:rsid w:val="00C57C10"/>
    <w:rsid w:val="00C60D56"/>
    <w:rsid w:val="00C612B8"/>
    <w:rsid w:val="00C64836"/>
    <w:rsid w:val="00C64D10"/>
    <w:rsid w:val="00C65588"/>
    <w:rsid w:val="00C66C86"/>
    <w:rsid w:val="00C716EC"/>
    <w:rsid w:val="00C71972"/>
    <w:rsid w:val="00C72126"/>
    <w:rsid w:val="00C73E6F"/>
    <w:rsid w:val="00C777A0"/>
    <w:rsid w:val="00C77DE0"/>
    <w:rsid w:val="00C817A2"/>
    <w:rsid w:val="00C8208C"/>
    <w:rsid w:val="00C831DE"/>
    <w:rsid w:val="00C84FF1"/>
    <w:rsid w:val="00C85323"/>
    <w:rsid w:val="00C861B6"/>
    <w:rsid w:val="00C86972"/>
    <w:rsid w:val="00C92739"/>
    <w:rsid w:val="00C92D06"/>
    <w:rsid w:val="00C9362E"/>
    <w:rsid w:val="00C94133"/>
    <w:rsid w:val="00C94147"/>
    <w:rsid w:val="00C942A8"/>
    <w:rsid w:val="00C95357"/>
    <w:rsid w:val="00C957BE"/>
    <w:rsid w:val="00C958FB"/>
    <w:rsid w:val="00CA114F"/>
    <w:rsid w:val="00CA12F7"/>
    <w:rsid w:val="00CA2FD0"/>
    <w:rsid w:val="00CA5B09"/>
    <w:rsid w:val="00CA663B"/>
    <w:rsid w:val="00CA6677"/>
    <w:rsid w:val="00CA7A25"/>
    <w:rsid w:val="00CB0488"/>
    <w:rsid w:val="00CB0E04"/>
    <w:rsid w:val="00CB1589"/>
    <w:rsid w:val="00CB310E"/>
    <w:rsid w:val="00CB3154"/>
    <w:rsid w:val="00CB5EA1"/>
    <w:rsid w:val="00CC4CE4"/>
    <w:rsid w:val="00CC5033"/>
    <w:rsid w:val="00CC5976"/>
    <w:rsid w:val="00CC7B16"/>
    <w:rsid w:val="00CC7FD8"/>
    <w:rsid w:val="00CD0D65"/>
    <w:rsid w:val="00CD157D"/>
    <w:rsid w:val="00CD2B6B"/>
    <w:rsid w:val="00CD3212"/>
    <w:rsid w:val="00CD3C21"/>
    <w:rsid w:val="00CD4A1B"/>
    <w:rsid w:val="00CD7ABF"/>
    <w:rsid w:val="00CE1E43"/>
    <w:rsid w:val="00CE3031"/>
    <w:rsid w:val="00CE34F0"/>
    <w:rsid w:val="00CE3CE8"/>
    <w:rsid w:val="00CE3F66"/>
    <w:rsid w:val="00CE50A0"/>
    <w:rsid w:val="00CE5657"/>
    <w:rsid w:val="00CE6258"/>
    <w:rsid w:val="00CE7527"/>
    <w:rsid w:val="00CF08DF"/>
    <w:rsid w:val="00CF1330"/>
    <w:rsid w:val="00CF17DE"/>
    <w:rsid w:val="00CF4053"/>
    <w:rsid w:val="00CF5183"/>
    <w:rsid w:val="00CF591A"/>
    <w:rsid w:val="00CF66BF"/>
    <w:rsid w:val="00CF72B8"/>
    <w:rsid w:val="00D00C27"/>
    <w:rsid w:val="00D0428C"/>
    <w:rsid w:val="00D04D8D"/>
    <w:rsid w:val="00D062FE"/>
    <w:rsid w:val="00D06EBA"/>
    <w:rsid w:val="00D10D94"/>
    <w:rsid w:val="00D111CB"/>
    <w:rsid w:val="00D11A30"/>
    <w:rsid w:val="00D12E99"/>
    <w:rsid w:val="00D13E92"/>
    <w:rsid w:val="00D169D3"/>
    <w:rsid w:val="00D16D66"/>
    <w:rsid w:val="00D175CC"/>
    <w:rsid w:val="00D227BD"/>
    <w:rsid w:val="00D23224"/>
    <w:rsid w:val="00D23B4B"/>
    <w:rsid w:val="00D23DC3"/>
    <w:rsid w:val="00D2405D"/>
    <w:rsid w:val="00D24E3F"/>
    <w:rsid w:val="00D2514E"/>
    <w:rsid w:val="00D25334"/>
    <w:rsid w:val="00D25374"/>
    <w:rsid w:val="00D25BD4"/>
    <w:rsid w:val="00D25DAA"/>
    <w:rsid w:val="00D2728B"/>
    <w:rsid w:val="00D2747B"/>
    <w:rsid w:val="00D328AA"/>
    <w:rsid w:val="00D3379F"/>
    <w:rsid w:val="00D35B3D"/>
    <w:rsid w:val="00D36B41"/>
    <w:rsid w:val="00D36B96"/>
    <w:rsid w:val="00D37A03"/>
    <w:rsid w:val="00D415F3"/>
    <w:rsid w:val="00D4188D"/>
    <w:rsid w:val="00D41BE5"/>
    <w:rsid w:val="00D41CE6"/>
    <w:rsid w:val="00D41E25"/>
    <w:rsid w:val="00D42F30"/>
    <w:rsid w:val="00D434F2"/>
    <w:rsid w:val="00D453DB"/>
    <w:rsid w:val="00D45F45"/>
    <w:rsid w:val="00D470C0"/>
    <w:rsid w:val="00D4714B"/>
    <w:rsid w:val="00D47765"/>
    <w:rsid w:val="00D50EAA"/>
    <w:rsid w:val="00D51816"/>
    <w:rsid w:val="00D51F8F"/>
    <w:rsid w:val="00D536B5"/>
    <w:rsid w:val="00D54C0A"/>
    <w:rsid w:val="00D550C7"/>
    <w:rsid w:val="00D5627B"/>
    <w:rsid w:val="00D57ADF"/>
    <w:rsid w:val="00D60463"/>
    <w:rsid w:val="00D6116E"/>
    <w:rsid w:val="00D61416"/>
    <w:rsid w:val="00D61CCC"/>
    <w:rsid w:val="00D62874"/>
    <w:rsid w:val="00D62AED"/>
    <w:rsid w:val="00D63D55"/>
    <w:rsid w:val="00D63FF8"/>
    <w:rsid w:val="00D661CB"/>
    <w:rsid w:val="00D66496"/>
    <w:rsid w:val="00D66813"/>
    <w:rsid w:val="00D66CFB"/>
    <w:rsid w:val="00D67759"/>
    <w:rsid w:val="00D67B1A"/>
    <w:rsid w:val="00D67B7E"/>
    <w:rsid w:val="00D70CBF"/>
    <w:rsid w:val="00D73D4F"/>
    <w:rsid w:val="00D75F9D"/>
    <w:rsid w:val="00D76750"/>
    <w:rsid w:val="00D77B9B"/>
    <w:rsid w:val="00D80DF7"/>
    <w:rsid w:val="00D83115"/>
    <w:rsid w:val="00D833D2"/>
    <w:rsid w:val="00D84913"/>
    <w:rsid w:val="00D85E24"/>
    <w:rsid w:val="00D86D8B"/>
    <w:rsid w:val="00D919DC"/>
    <w:rsid w:val="00D92B1F"/>
    <w:rsid w:val="00D93314"/>
    <w:rsid w:val="00D9568B"/>
    <w:rsid w:val="00D965B9"/>
    <w:rsid w:val="00D976A9"/>
    <w:rsid w:val="00DA17B8"/>
    <w:rsid w:val="00DA18A5"/>
    <w:rsid w:val="00DA2FFF"/>
    <w:rsid w:val="00DA357F"/>
    <w:rsid w:val="00DA37F3"/>
    <w:rsid w:val="00DA387E"/>
    <w:rsid w:val="00DA3C64"/>
    <w:rsid w:val="00DA6630"/>
    <w:rsid w:val="00DA79E6"/>
    <w:rsid w:val="00DA7F6E"/>
    <w:rsid w:val="00DB23AA"/>
    <w:rsid w:val="00DB2ABA"/>
    <w:rsid w:val="00DB3AFD"/>
    <w:rsid w:val="00DB5820"/>
    <w:rsid w:val="00DB5D5A"/>
    <w:rsid w:val="00DB6B68"/>
    <w:rsid w:val="00DB7169"/>
    <w:rsid w:val="00DC061A"/>
    <w:rsid w:val="00DC15F4"/>
    <w:rsid w:val="00DC2125"/>
    <w:rsid w:val="00DC2213"/>
    <w:rsid w:val="00DC35FC"/>
    <w:rsid w:val="00DC580B"/>
    <w:rsid w:val="00DC6CA6"/>
    <w:rsid w:val="00DD007D"/>
    <w:rsid w:val="00DD0CB6"/>
    <w:rsid w:val="00DD1CFF"/>
    <w:rsid w:val="00DD2FCC"/>
    <w:rsid w:val="00DD4E1C"/>
    <w:rsid w:val="00DD544F"/>
    <w:rsid w:val="00DD59AC"/>
    <w:rsid w:val="00DD6A41"/>
    <w:rsid w:val="00DD6B6C"/>
    <w:rsid w:val="00DD7355"/>
    <w:rsid w:val="00DE0F78"/>
    <w:rsid w:val="00DE0F94"/>
    <w:rsid w:val="00DE26D9"/>
    <w:rsid w:val="00DE3087"/>
    <w:rsid w:val="00DF2999"/>
    <w:rsid w:val="00DF621C"/>
    <w:rsid w:val="00DF681D"/>
    <w:rsid w:val="00E0081B"/>
    <w:rsid w:val="00E00A8F"/>
    <w:rsid w:val="00E025A8"/>
    <w:rsid w:val="00E0295F"/>
    <w:rsid w:val="00E02C5C"/>
    <w:rsid w:val="00E0369C"/>
    <w:rsid w:val="00E03C78"/>
    <w:rsid w:val="00E04814"/>
    <w:rsid w:val="00E05156"/>
    <w:rsid w:val="00E06046"/>
    <w:rsid w:val="00E070B6"/>
    <w:rsid w:val="00E07A07"/>
    <w:rsid w:val="00E07EAD"/>
    <w:rsid w:val="00E10540"/>
    <w:rsid w:val="00E11739"/>
    <w:rsid w:val="00E122BE"/>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1E7"/>
    <w:rsid w:val="00E30214"/>
    <w:rsid w:val="00E30DF5"/>
    <w:rsid w:val="00E328C8"/>
    <w:rsid w:val="00E33B38"/>
    <w:rsid w:val="00E3577C"/>
    <w:rsid w:val="00E35F66"/>
    <w:rsid w:val="00E377E8"/>
    <w:rsid w:val="00E407A1"/>
    <w:rsid w:val="00E418EF"/>
    <w:rsid w:val="00E41E9C"/>
    <w:rsid w:val="00E422A7"/>
    <w:rsid w:val="00E432AB"/>
    <w:rsid w:val="00E441A8"/>
    <w:rsid w:val="00E442C1"/>
    <w:rsid w:val="00E4448C"/>
    <w:rsid w:val="00E444C9"/>
    <w:rsid w:val="00E44959"/>
    <w:rsid w:val="00E477A6"/>
    <w:rsid w:val="00E51F45"/>
    <w:rsid w:val="00E52704"/>
    <w:rsid w:val="00E54128"/>
    <w:rsid w:val="00E54139"/>
    <w:rsid w:val="00E5466E"/>
    <w:rsid w:val="00E56C29"/>
    <w:rsid w:val="00E56FEA"/>
    <w:rsid w:val="00E571BE"/>
    <w:rsid w:val="00E579CF"/>
    <w:rsid w:val="00E61516"/>
    <w:rsid w:val="00E6572E"/>
    <w:rsid w:val="00E65D28"/>
    <w:rsid w:val="00E70CB9"/>
    <w:rsid w:val="00E71B3A"/>
    <w:rsid w:val="00E71CF5"/>
    <w:rsid w:val="00E73E1D"/>
    <w:rsid w:val="00E74578"/>
    <w:rsid w:val="00E74749"/>
    <w:rsid w:val="00E74BE0"/>
    <w:rsid w:val="00E752BD"/>
    <w:rsid w:val="00E75479"/>
    <w:rsid w:val="00E767FF"/>
    <w:rsid w:val="00E76958"/>
    <w:rsid w:val="00E77607"/>
    <w:rsid w:val="00E81D5F"/>
    <w:rsid w:val="00E83091"/>
    <w:rsid w:val="00E8383A"/>
    <w:rsid w:val="00E83E7A"/>
    <w:rsid w:val="00E84D9F"/>
    <w:rsid w:val="00E865C2"/>
    <w:rsid w:val="00E8745E"/>
    <w:rsid w:val="00E907E5"/>
    <w:rsid w:val="00E92307"/>
    <w:rsid w:val="00E93942"/>
    <w:rsid w:val="00E9477A"/>
    <w:rsid w:val="00E95ED8"/>
    <w:rsid w:val="00E969B5"/>
    <w:rsid w:val="00EA00A7"/>
    <w:rsid w:val="00EA03CC"/>
    <w:rsid w:val="00EA1A98"/>
    <w:rsid w:val="00EA3336"/>
    <w:rsid w:val="00EA362D"/>
    <w:rsid w:val="00EA3A8D"/>
    <w:rsid w:val="00EA3DC5"/>
    <w:rsid w:val="00EA6D87"/>
    <w:rsid w:val="00EB11AE"/>
    <w:rsid w:val="00EB3524"/>
    <w:rsid w:val="00EB3EC0"/>
    <w:rsid w:val="00EB55B4"/>
    <w:rsid w:val="00EB572B"/>
    <w:rsid w:val="00EB6CBD"/>
    <w:rsid w:val="00EB785C"/>
    <w:rsid w:val="00EC1A44"/>
    <w:rsid w:val="00EC20AF"/>
    <w:rsid w:val="00EC28FF"/>
    <w:rsid w:val="00EC2A7C"/>
    <w:rsid w:val="00EC3879"/>
    <w:rsid w:val="00EC4174"/>
    <w:rsid w:val="00EC47B6"/>
    <w:rsid w:val="00EC601A"/>
    <w:rsid w:val="00EC7CC0"/>
    <w:rsid w:val="00ED110C"/>
    <w:rsid w:val="00ED1D27"/>
    <w:rsid w:val="00ED1DC5"/>
    <w:rsid w:val="00ED21DD"/>
    <w:rsid w:val="00ED2991"/>
    <w:rsid w:val="00ED3492"/>
    <w:rsid w:val="00ED4BD8"/>
    <w:rsid w:val="00ED67B8"/>
    <w:rsid w:val="00ED75B5"/>
    <w:rsid w:val="00EE03F7"/>
    <w:rsid w:val="00EE1DCD"/>
    <w:rsid w:val="00EE381E"/>
    <w:rsid w:val="00EE5FB0"/>
    <w:rsid w:val="00EE79EE"/>
    <w:rsid w:val="00EF2532"/>
    <w:rsid w:val="00EF4B7A"/>
    <w:rsid w:val="00EF58A0"/>
    <w:rsid w:val="00EF73BB"/>
    <w:rsid w:val="00EF7550"/>
    <w:rsid w:val="00EF7EC2"/>
    <w:rsid w:val="00F03CC9"/>
    <w:rsid w:val="00F0415F"/>
    <w:rsid w:val="00F0588D"/>
    <w:rsid w:val="00F06CDE"/>
    <w:rsid w:val="00F10028"/>
    <w:rsid w:val="00F1082C"/>
    <w:rsid w:val="00F11A6F"/>
    <w:rsid w:val="00F1224F"/>
    <w:rsid w:val="00F1316C"/>
    <w:rsid w:val="00F14E43"/>
    <w:rsid w:val="00F15D1B"/>
    <w:rsid w:val="00F16405"/>
    <w:rsid w:val="00F176F5"/>
    <w:rsid w:val="00F21C8C"/>
    <w:rsid w:val="00F21E16"/>
    <w:rsid w:val="00F2218E"/>
    <w:rsid w:val="00F22510"/>
    <w:rsid w:val="00F23052"/>
    <w:rsid w:val="00F24B0B"/>
    <w:rsid w:val="00F24E42"/>
    <w:rsid w:val="00F250F8"/>
    <w:rsid w:val="00F25131"/>
    <w:rsid w:val="00F2569F"/>
    <w:rsid w:val="00F25C78"/>
    <w:rsid w:val="00F279D3"/>
    <w:rsid w:val="00F3005F"/>
    <w:rsid w:val="00F30067"/>
    <w:rsid w:val="00F32906"/>
    <w:rsid w:val="00F37D18"/>
    <w:rsid w:val="00F4042A"/>
    <w:rsid w:val="00F404A0"/>
    <w:rsid w:val="00F41877"/>
    <w:rsid w:val="00F41911"/>
    <w:rsid w:val="00F42649"/>
    <w:rsid w:val="00F42A0B"/>
    <w:rsid w:val="00F42F64"/>
    <w:rsid w:val="00F4342E"/>
    <w:rsid w:val="00F44036"/>
    <w:rsid w:val="00F44E96"/>
    <w:rsid w:val="00F46D00"/>
    <w:rsid w:val="00F4780C"/>
    <w:rsid w:val="00F47DC8"/>
    <w:rsid w:val="00F5027C"/>
    <w:rsid w:val="00F506E0"/>
    <w:rsid w:val="00F51305"/>
    <w:rsid w:val="00F52DA6"/>
    <w:rsid w:val="00F5508C"/>
    <w:rsid w:val="00F5564E"/>
    <w:rsid w:val="00F56574"/>
    <w:rsid w:val="00F573DB"/>
    <w:rsid w:val="00F61DAC"/>
    <w:rsid w:val="00F6240E"/>
    <w:rsid w:val="00F63FFD"/>
    <w:rsid w:val="00F641C1"/>
    <w:rsid w:val="00F65A92"/>
    <w:rsid w:val="00F65C57"/>
    <w:rsid w:val="00F65DBF"/>
    <w:rsid w:val="00F6635F"/>
    <w:rsid w:val="00F67806"/>
    <w:rsid w:val="00F70E11"/>
    <w:rsid w:val="00F724FA"/>
    <w:rsid w:val="00F72E58"/>
    <w:rsid w:val="00F73A58"/>
    <w:rsid w:val="00F76686"/>
    <w:rsid w:val="00F770BD"/>
    <w:rsid w:val="00F82A60"/>
    <w:rsid w:val="00F82BBB"/>
    <w:rsid w:val="00F82F1F"/>
    <w:rsid w:val="00F850A4"/>
    <w:rsid w:val="00F857B6"/>
    <w:rsid w:val="00F85A57"/>
    <w:rsid w:val="00F85CCE"/>
    <w:rsid w:val="00F85F67"/>
    <w:rsid w:val="00F86EE0"/>
    <w:rsid w:val="00F87225"/>
    <w:rsid w:val="00F91E98"/>
    <w:rsid w:val="00F93ACB"/>
    <w:rsid w:val="00F94612"/>
    <w:rsid w:val="00F95010"/>
    <w:rsid w:val="00F95069"/>
    <w:rsid w:val="00FA1170"/>
    <w:rsid w:val="00FA1C05"/>
    <w:rsid w:val="00FA22B0"/>
    <w:rsid w:val="00FA324B"/>
    <w:rsid w:val="00FA4374"/>
    <w:rsid w:val="00FA51B5"/>
    <w:rsid w:val="00FA6587"/>
    <w:rsid w:val="00FA6D93"/>
    <w:rsid w:val="00FA7445"/>
    <w:rsid w:val="00FB024B"/>
    <w:rsid w:val="00FB0A51"/>
    <w:rsid w:val="00FB223A"/>
    <w:rsid w:val="00FB2265"/>
    <w:rsid w:val="00FB33C1"/>
    <w:rsid w:val="00FB3B38"/>
    <w:rsid w:val="00FB435B"/>
    <w:rsid w:val="00FB43AA"/>
    <w:rsid w:val="00FB44E3"/>
    <w:rsid w:val="00FB515E"/>
    <w:rsid w:val="00FB7206"/>
    <w:rsid w:val="00FC08AF"/>
    <w:rsid w:val="00FC2C2F"/>
    <w:rsid w:val="00FC3107"/>
    <w:rsid w:val="00FC39AC"/>
    <w:rsid w:val="00FC3B19"/>
    <w:rsid w:val="00FC3CE9"/>
    <w:rsid w:val="00FC57B4"/>
    <w:rsid w:val="00FC654F"/>
    <w:rsid w:val="00FC6E62"/>
    <w:rsid w:val="00FC7593"/>
    <w:rsid w:val="00FD1077"/>
    <w:rsid w:val="00FD1392"/>
    <w:rsid w:val="00FD173D"/>
    <w:rsid w:val="00FD627C"/>
    <w:rsid w:val="00FE1408"/>
    <w:rsid w:val="00FE19A3"/>
    <w:rsid w:val="00FE30D4"/>
    <w:rsid w:val="00FE3B86"/>
    <w:rsid w:val="00FE5500"/>
    <w:rsid w:val="00FE55D8"/>
    <w:rsid w:val="00FF03D3"/>
    <w:rsid w:val="00FF0F6C"/>
    <w:rsid w:val="00FF29C2"/>
    <w:rsid w:val="00FF3F02"/>
    <w:rsid w:val="00FF5911"/>
    <w:rsid w:val="00FF5924"/>
    <w:rsid w:val="00FF5A7F"/>
    <w:rsid w:val="00FF5D64"/>
    <w:rsid w:val="00FF6272"/>
    <w:rsid w:val="00FF62EE"/>
    <w:rsid w:val="00FF68A8"/>
    <w:rsid w:val="00FF76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6415">
      <w:bodyDiv w:val="1"/>
      <w:marLeft w:val="0"/>
      <w:marRight w:val="0"/>
      <w:marTop w:val="0"/>
      <w:marBottom w:val="0"/>
      <w:divBdr>
        <w:top w:val="none" w:sz="0" w:space="0" w:color="auto"/>
        <w:left w:val="none" w:sz="0" w:space="0" w:color="auto"/>
        <w:bottom w:val="none" w:sz="0" w:space="0" w:color="auto"/>
        <w:right w:val="none" w:sz="0" w:space="0" w:color="auto"/>
      </w:divBdr>
    </w:div>
    <w:div w:id="708267347">
      <w:bodyDiv w:val="1"/>
      <w:marLeft w:val="0"/>
      <w:marRight w:val="0"/>
      <w:marTop w:val="0"/>
      <w:marBottom w:val="0"/>
      <w:divBdr>
        <w:top w:val="none" w:sz="0" w:space="0" w:color="auto"/>
        <w:left w:val="none" w:sz="0" w:space="0" w:color="auto"/>
        <w:bottom w:val="none" w:sz="0" w:space="0" w:color="auto"/>
        <w:right w:val="none" w:sz="0" w:space="0" w:color="auto"/>
      </w:divBdr>
    </w:div>
    <w:div w:id="895894762">
      <w:bodyDiv w:val="1"/>
      <w:marLeft w:val="0"/>
      <w:marRight w:val="0"/>
      <w:marTop w:val="0"/>
      <w:marBottom w:val="0"/>
      <w:divBdr>
        <w:top w:val="none" w:sz="0" w:space="0" w:color="auto"/>
        <w:left w:val="none" w:sz="0" w:space="0" w:color="auto"/>
        <w:bottom w:val="none" w:sz="0" w:space="0" w:color="auto"/>
        <w:right w:val="none" w:sz="0" w:space="0" w:color="auto"/>
      </w:divBdr>
    </w:div>
    <w:div w:id="921059729">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980157299">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059983172">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363242606">
      <w:bodyDiv w:val="1"/>
      <w:marLeft w:val="0"/>
      <w:marRight w:val="0"/>
      <w:marTop w:val="0"/>
      <w:marBottom w:val="0"/>
      <w:divBdr>
        <w:top w:val="none" w:sz="0" w:space="0" w:color="auto"/>
        <w:left w:val="none" w:sz="0" w:space="0" w:color="auto"/>
        <w:bottom w:val="none" w:sz="0" w:space="0" w:color="auto"/>
        <w:right w:val="none" w:sz="0" w:space="0" w:color="auto"/>
      </w:divBdr>
    </w:div>
    <w:div w:id="1386834319">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 w:id="1532911437">
      <w:bodyDiv w:val="1"/>
      <w:marLeft w:val="0"/>
      <w:marRight w:val="0"/>
      <w:marTop w:val="0"/>
      <w:marBottom w:val="0"/>
      <w:divBdr>
        <w:top w:val="none" w:sz="0" w:space="0" w:color="auto"/>
        <w:left w:val="none" w:sz="0" w:space="0" w:color="auto"/>
        <w:bottom w:val="none" w:sz="0" w:space="0" w:color="auto"/>
        <w:right w:val="none" w:sz="0" w:space="0" w:color="auto"/>
      </w:divBdr>
    </w:div>
    <w:div w:id="1649742424">
      <w:bodyDiv w:val="1"/>
      <w:marLeft w:val="0"/>
      <w:marRight w:val="0"/>
      <w:marTop w:val="0"/>
      <w:marBottom w:val="0"/>
      <w:divBdr>
        <w:top w:val="none" w:sz="0" w:space="0" w:color="auto"/>
        <w:left w:val="none" w:sz="0" w:space="0" w:color="auto"/>
        <w:bottom w:val="none" w:sz="0" w:space="0" w:color="auto"/>
        <w:right w:val="none" w:sz="0" w:space="0" w:color="auto"/>
      </w:divBdr>
    </w:div>
    <w:div w:id="1754862571">
      <w:bodyDiv w:val="1"/>
      <w:marLeft w:val="0"/>
      <w:marRight w:val="0"/>
      <w:marTop w:val="0"/>
      <w:marBottom w:val="0"/>
      <w:divBdr>
        <w:top w:val="none" w:sz="0" w:space="0" w:color="auto"/>
        <w:left w:val="none" w:sz="0" w:space="0" w:color="auto"/>
        <w:bottom w:val="none" w:sz="0" w:space="0" w:color="auto"/>
        <w:right w:val="none" w:sz="0" w:space="0" w:color="auto"/>
      </w:divBdr>
    </w:div>
    <w:div w:id="1981113040">
      <w:bodyDiv w:val="1"/>
      <w:marLeft w:val="0"/>
      <w:marRight w:val="0"/>
      <w:marTop w:val="0"/>
      <w:marBottom w:val="0"/>
      <w:divBdr>
        <w:top w:val="none" w:sz="0" w:space="0" w:color="auto"/>
        <w:left w:val="none" w:sz="0" w:space="0" w:color="auto"/>
        <w:bottom w:val="none" w:sz="0" w:space="0" w:color="auto"/>
        <w:right w:val="none" w:sz="0" w:space="0" w:color="auto"/>
      </w:divBdr>
    </w:div>
    <w:div w:id="20495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FD89-9C8B-4AE6-BE4E-CF286225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765</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Amanda Ceron</cp:lastModifiedBy>
  <cp:revision>2</cp:revision>
  <cp:lastPrinted>2022-03-14T21:22:00Z</cp:lastPrinted>
  <dcterms:created xsi:type="dcterms:W3CDTF">2022-03-16T17:02:00Z</dcterms:created>
  <dcterms:modified xsi:type="dcterms:W3CDTF">2022-03-16T17:02:00Z</dcterms:modified>
</cp:coreProperties>
</file>