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5CABC" w14:textId="77777777" w:rsidR="00F964D4" w:rsidRPr="00D607D1" w:rsidRDefault="00F964D4" w:rsidP="00F964D4">
      <w:pPr>
        <w:spacing w:line="276" w:lineRule="auto"/>
        <w:jc w:val="center"/>
        <w:rPr>
          <w:rFonts w:ascii="Arial" w:hAnsi="Arial" w:cs="Arial"/>
          <w:b/>
          <w:bCs/>
          <w:sz w:val="24"/>
          <w:szCs w:val="24"/>
        </w:rPr>
      </w:pPr>
      <w:r w:rsidRPr="00D607D1">
        <w:rPr>
          <w:rFonts w:ascii="Arial" w:hAnsi="Arial" w:cs="Arial"/>
          <w:b/>
          <w:bCs/>
          <w:sz w:val="24"/>
          <w:szCs w:val="24"/>
        </w:rPr>
        <w:t>CONSEJO DE ESTADO</w:t>
      </w:r>
    </w:p>
    <w:p w14:paraId="1B0F88CF" w14:textId="77777777" w:rsidR="00F964D4" w:rsidRPr="00D607D1" w:rsidRDefault="00F964D4" w:rsidP="00F964D4">
      <w:pPr>
        <w:spacing w:line="276" w:lineRule="auto"/>
        <w:jc w:val="center"/>
        <w:rPr>
          <w:rFonts w:ascii="Arial" w:hAnsi="Arial" w:cs="Arial"/>
          <w:b/>
          <w:bCs/>
          <w:sz w:val="24"/>
          <w:szCs w:val="24"/>
        </w:rPr>
      </w:pPr>
      <w:r w:rsidRPr="00D607D1">
        <w:rPr>
          <w:rFonts w:ascii="Arial" w:hAnsi="Arial" w:cs="Arial"/>
          <w:b/>
          <w:bCs/>
          <w:sz w:val="24"/>
          <w:szCs w:val="24"/>
        </w:rPr>
        <w:t>SALA DE LO CONTENCIOSO ADMINISTRATIVO</w:t>
      </w:r>
    </w:p>
    <w:p w14:paraId="3E002013" w14:textId="77777777" w:rsidR="00F964D4" w:rsidRPr="00D607D1" w:rsidRDefault="00F964D4" w:rsidP="00F964D4">
      <w:pPr>
        <w:spacing w:line="276" w:lineRule="auto"/>
        <w:jc w:val="center"/>
        <w:rPr>
          <w:rFonts w:ascii="Arial" w:hAnsi="Arial" w:cs="Arial"/>
          <w:b/>
          <w:bCs/>
          <w:sz w:val="24"/>
          <w:szCs w:val="24"/>
        </w:rPr>
      </w:pPr>
      <w:r w:rsidRPr="00D607D1">
        <w:rPr>
          <w:rFonts w:ascii="Arial" w:hAnsi="Arial" w:cs="Arial"/>
          <w:b/>
          <w:bCs/>
          <w:sz w:val="24"/>
          <w:szCs w:val="24"/>
        </w:rPr>
        <w:t xml:space="preserve">SECCIÓN TERCERA </w:t>
      </w:r>
    </w:p>
    <w:p w14:paraId="25DB5F8E" w14:textId="77777777" w:rsidR="00F964D4" w:rsidRPr="00D607D1" w:rsidRDefault="00F964D4" w:rsidP="00F964D4">
      <w:pPr>
        <w:spacing w:line="276" w:lineRule="auto"/>
        <w:jc w:val="center"/>
        <w:rPr>
          <w:rFonts w:ascii="Arial" w:hAnsi="Arial" w:cs="Arial"/>
          <w:b/>
          <w:bCs/>
          <w:sz w:val="24"/>
          <w:szCs w:val="24"/>
        </w:rPr>
      </w:pPr>
      <w:r w:rsidRPr="00D607D1">
        <w:rPr>
          <w:rFonts w:ascii="Arial" w:hAnsi="Arial" w:cs="Arial"/>
          <w:b/>
          <w:bCs/>
          <w:sz w:val="24"/>
          <w:szCs w:val="24"/>
        </w:rPr>
        <w:t>SUBSECCIÓN B</w:t>
      </w:r>
    </w:p>
    <w:p w14:paraId="6BED9E94" w14:textId="77777777" w:rsidR="00F964D4" w:rsidRPr="00D607D1" w:rsidRDefault="00F964D4" w:rsidP="00F964D4">
      <w:pPr>
        <w:spacing w:line="276" w:lineRule="auto"/>
        <w:rPr>
          <w:rFonts w:ascii="Arial" w:hAnsi="Arial" w:cs="Arial"/>
          <w:sz w:val="24"/>
          <w:szCs w:val="24"/>
        </w:rPr>
      </w:pPr>
    </w:p>
    <w:p w14:paraId="15E9855C" w14:textId="77777777" w:rsidR="00F964D4" w:rsidRPr="00D607D1" w:rsidRDefault="00F964D4" w:rsidP="00F964D4">
      <w:pPr>
        <w:spacing w:line="276" w:lineRule="auto"/>
        <w:jc w:val="center"/>
        <w:rPr>
          <w:rFonts w:ascii="Arial" w:hAnsi="Arial" w:cs="Arial"/>
          <w:b/>
          <w:bCs/>
          <w:sz w:val="24"/>
          <w:szCs w:val="24"/>
        </w:rPr>
      </w:pPr>
      <w:r w:rsidRPr="00D607D1">
        <w:rPr>
          <w:rFonts w:ascii="Arial" w:hAnsi="Arial" w:cs="Arial"/>
          <w:b/>
          <w:bCs/>
          <w:sz w:val="24"/>
          <w:szCs w:val="24"/>
        </w:rPr>
        <w:t>Magistrado Ponente: MARTÍN BERMÚDEZ MUÑOZ</w:t>
      </w:r>
    </w:p>
    <w:p w14:paraId="3AADDBFC" w14:textId="77777777" w:rsidR="00F964D4" w:rsidRPr="00D607D1" w:rsidRDefault="00F964D4" w:rsidP="00F964D4">
      <w:pPr>
        <w:spacing w:line="276" w:lineRule="auto"/>
        <w:jc w:val="center"/>
        <w:rPr>
          <w:rFonts w:ascii="Arial" w:hAnsi="Arial" w:cs="Arial"/>
          <w:b/>
          <w:bCs/>
          <w:sz w:val="24"/>
          <w:szCs w:val="24"/>
        </w:rPr>
      </w:pPr>
    </w:p>
    <w:p w14:paraId="3ADD29EA" w14:textId="5B7DD836" w:rsidR="00F964D4" w:rsidRPr="00D607D1" w:rsidRDefault="00F964D4" w:rsidP="00F964D4">
      <w:pPr>
        <w:spacing w:line="276" w:lineRule="auto"/>
        <w:jc w:val="center"/>
        <w:rPr>
          <w:rFonts w:ascii="Arial" w:hAnsi="Arial" w:cs="Arial"/>
          <w:sz w:val="24"/>
          <w:szCs w:val="24"/>
        </w:rPr>
      </w:pPr>
      <w:r w:rsidRPr="00D607D1">
        <w:rPr>
          <w:rFonts w:ascii="Arial" w:hAnsi="Arial" w:cs="Arial"/>
          <w:sz w:val="24"/>
          <w:szCs w:val="24"/>
        </w:rPr>
        <w:t xml:space="preserve">Bogotá D.C., </w:t>
      </w:r>
      <w:r w:rsidR="00CA7FCF">
        <w:rPr>
          <w:rFonts w:ascii="Arial" w:hAnsi="Arial" w:cs="Arial"/>
          <w:sz w:val="24"/>
          <w:szCs w:val="24"/>
        </w:rPr>
        <w:t>catorce</w:t>
      </w:r>
      <w:r w:rsidRPr="00D607D1">
        <w:rPr>
          <w:rFonts w:ascii="Arial" w:hAnsi="Arial" w:cs="Arial"/>
          <w:sz w:val="24"/>
          <w:szCs w:val="24"/>
        </w:rPr>
        <w:t xml:space="preserve"> (1</w:t>
      </w:r>
      <w:r w:rsidR="00CA7FCF">
        <w:rPr>
          <w:rFonts w:ascii="Arial" w:hAnsi="Arial" w:cs="Arial"/>
          <w:sz w:val="24"/>
          <w:szCs w:val="24"/>
        </w:rPr>
        <w:t>4</w:t>
      </w:r>
      <w:r w:rsidRPr="00D607D1">
        <w:rPr>
          <w:rFonts w:ascii="Arial" w:hAnsi="Arial" w:cs="Arial"/>
          <w:sz w:val="24"/>
          <w:szCs w:val="24"/>
        </w:rPr>
        <w:t>) de enero de dos mil veintiuno (2021)</w:t>
      </w:r>
    </w:p>
    <w:p w14:paraId="519DC7E7" w14:textId="77777777" w:rsidR="00F964D4" w:rsidRPr="00D607D1" w:rsidRDefault="00F964D4" w:rsidP="00F964D4">
      <w:pPr>
        <w:spacing w:line="276" w:lineRule="auto"/>
        <w:rPr>
          <w:rFonts w:ascii="Arial" w:hAnsi="Arial" w:cs="Arial"/>
          <w:sz w:val="24"/>
          <w:szCs w:val="24"/>
        </w:rPr>
      </w:pPr>
    </w:p>
    <w:p w14:paraId="2D0AD737" w14:textId="77777777" w:rsidR="00F964D4" w:rsidRPr="00D607D1" w:rsidRDefault="00F964D4" w:rsidP="00F964D4">
      <w:pPr>
        <w:spacing w:line="276" w:lineRule="auto"/>
        <w:ind w:left="1985" w:hanging="1985"/>
        <w:rPr>
          <w:rFonts w:ascii="Arial" w:hAnsi="Arial" w:cs="Arial"/>
          <w:b/>
          <w:sz w:val="24"/>
          <w:szCs w:val="24"/>
        </w:rPr>
      </w:pPr>
      <w:r w:rsidRPr="00D607D1">
        <w:rPr>
          <w:rFonts w:ascii="Arial" w:hAnsi="Arial" w:cs="Arial"/>
          <w:b/>
          <w:sz w:val="24"/>
          <w:szCs w:val="24"/>
        </w:rPr>
        <w:t xml:space="preserve">Referencia: </w:t>
      </w:r>
      <w:r w:rsidRPr="00D607D1">
        <w:rPr>
          <w:rFonts w:ascii="Arial" w:hAnsi="Arial" w:cs="Arial"/>
          <w:b/>
          <w:sz w:val="24"/>
          <w:szCs w:val="24"/>
        </w:rPr>
        <w:tab/>
      </w:r>
      <w:r w:rsidRPr="00D607D1">
        <w:rPr>
          <w:rFonts w:ascii="Arial" w:hAnsi="Arial" w:cs="Arial"/>
          <w:b/>
          <w:sz w:val="24"/>
          <w:szCs w:val="24"/>
        </w:rPr>
        <w:tab/>
      </w:r>
      <w:r w:rsidRPr="00D607D1">
        <w:rPr>
          <w:rFonts w:ascii="Arial" w:hAnsi="Arial" w:cs="Arial"/>
          <w:sz w:val="24"/>
          <w:szCs w:val="24"/>
        </w:rPr>
        <w:t>ACCIÓN DE TUTELA</w:t>
      </w:r>
    </w:p>
    <w:p w14:paraId="13EF1AD8" w14:textId="3A29898C" w:rsidR="00F964D4" w:rsidRPr="00D607D1" w:rsidRDefault="00F964D4" w:rsidP="00F964D4">
      <w:pPr>
        <w:tabs>
          <w:tab w:val="left" w:pos="1985"/>
        </w:tabs>
        <w:spacing w:line="276" w:lineRule="auto"/>
        <w:rPr>
          <w:rFonts w:ascii="Arial" w:hAnsi="Arial" w:cs="Arial"/>
          <w:bCs/>
          <w:sz w:val="24"/>
          <w:szCs w:val="24"/>
          <w:lang w:val="es-CO"/>
        </w:rPr>
      </w:pPr>
      <w:r w:rsidRPr="00D607D1">
        <w:rPr>
          <w:rFonts w:ascii="Arial" w:hAnsi="Arial" w:cs="Arial"/>
          <w:b/>
          <w:bCs/>
          <w:sz w:val="24"/>
          <w:szCs w:val="24"/>
        </w:rPr>
        <w:t xml:space="preserve">Radicación: </w:t>
      </w:r>
      <w:r w:rsidRPr="00D607D1">
        <w:rPr>
          <w:rFonts w:ascii="Arial" w:hAnsi="Arial" w:cs="Arial"/>
          <w:b/>
          <w:bCs/>
          <w:sz w:val="24"/>
          <w:szCs w:val="24"/>
        </w:rPr>
        <w:tab/>
      </w:r>
      <w:r w:rsidRPr="00D607D1">
        <w:rPr>
          <w:rFonts w:ascii="Arial" w:hAnsi="Arial" w:cs="Arial"/>
          <w:b/>
          <w:bCs/>
          <w:sz w:val="24"/>
          <w:szCs w:val="24"/>
        </w:rPr>
        <w:tab/>
      </w:r>
      <w:r w:rsidR="00CA7FCF" w:rsidRPr="00CA7FCF">
        <w:rPr>
          <w:rFonts w:ascii="Arial" w:hAnsi="Arial" w:cs="Arial"/>
          <w:bCs/>
          <w:sz w:val="24"/>
          <w:szCs w:val="24"/>
          <w:lang w:val="es-CO"/>
        </w:rPr>
        <w:t>11001-03-15-000-2021-00002-00</w:t>
      </w:r>
    </w:p>
    <w:p w14:paraId="56E59D58" w14:textId="43525AE9" w:rsidR="00F964D4" w:rsidRPr="00CA7FCF" w:rsidRDefault="00F964D4" w:rsidP="00CA7FCF">
      <w:pPr>
        <w:tabs>
          <w:tab w:val="left" w:pos="1985"/>
        </w:tabs>
        <w:spacing w:line="276" w:lineRule="auto"/>
        <w:ind w:left="2120" w:hanging="2120"/>
        <w:rPr>
          <w:rFonts w:ascii="Arial" w:hAnsi="Arial" w:cs="Arial"/>
          <w:bCs/>
          <w:sz w:val="24"/>
          <w:szCs w:val="24"/>
          <w:lang w:val="es-CO"/>
        </w:rPr>
      </w:pPr>
      <w:r w:rsidRPr="00D607D1">
        <w:rPr>
          <w:rFonts w:ascii="Arial" w:hAnsi="Arial" w:cs="Arial"/>
          <w:b/>
          <w:bCs/>
          <w:sz w:val="24"/>
          <w:szCs w:val="24"/>
          <w:lang w:val="es-CO"/>
        </w:rPr>
        <w:t xml:space="preserve">Accionante: </w:t>
      </w:r>
      <w:r w:rsidRPr="00D607D1">
        <w:rPr>
          <w:rFonts w:ascii="Arial" w:hAnsi="Arial" w:cs="Arial"/>
          <w:b/>
          <w:bCs/>
          <w:sz w:val="24"/>
          <w:szCs w:val="24"/>
          <w:lang w:val="es-CO"/>
        </w:rPr>
        <w:tab/>
      </w:r>
      <w:r w:rsidRPr="00D607D1">
        <w:rPr>
          <w:rFonts w:ascii="Arial" w:hAnsi="Arial" w:cs="Arial"/>
          <w:b/>
          <w:bCs/>
          <w:sz w:val="24"/>
          <w:szCs w:val="24"/>
          <w:lang w:val="es-CO"/>
        </w:rPr>
        <w:tab/>
      </w:r>
      <w:r w:rsidR="00CA7FCF">
        <w:rPr>
          <w:rFonts w:ascii="Arial" w:hAnsi="Arial" w:cs="Arial"/>
          <w:sz w:val="24"/>
          <w:szCs w:val="24"/>
        </w:rPr>
        <w:t>JAIME DE JESUS MU</w:t>
      </w:r>
      <w:r w:rsidR="00CA7FCF">
        <w:rPr>
          <w:rFonts w:ascii="Arial" w:hAnsi="Arial" w:cs="Arial"/>
          <w:sz w:val="24"/>
          <w:szCs w:val="24"/>
          <w:lang w:val="es-CO"/>
        </w:rPr>
        <w:t>ÑOZ PUENTES</w:t>
      </w:r>
    </w:p>
    <w:p w14:paraId="41D220BF" w14:textId="735FFABA" w:rsidR="00F964D4" w:rsidRPr="00CA7FCF" w:rsidRDefault="00F964D4" w:rsidP="00F964D4">
      <w:pPr>
        <w:tabs>
          <w:tab w:val="left" w:pos="1985"/>
        </w:tabs>
        <w:spacing w:line="276" w:lineRule="auto"/>
        <w:ind w:left="2124" w:hanging="2124"/>
        <w:jc w:val="both"/>
        <w:rPr>
          <w:rFonts w:ascii="Arial" w:hAnsi="Arial" w:cs="Arial"/>
          <w:bCs/>
          <w:sz w:val="24"/>
          <w:szCs w:val="24"/>
          <w:lang w:val="es-CO"/>
        </w:rPr>
      </w:pPr>
      <w:r w:rsidRPr="00D607D1">
        <w:rPr>
          <w:rFonts w:ascii="Arial" w:hAnsi="Arial" w:cs="Arial"/>
          <w:b/>
          <w:bCs/>
          <w:sz w:val="24"/>
          <w:szCs w:val="24"/>
        </w:rPr>
        <w:t xml:space="preserve">Accionado: </w:t>
      </w:r>
      <w:r w:rsidRPr="00D607D1">
        <w:rPr>
          <w:rFonts w:ascii="Arial" w:hAnsi="Arial" w:cs="Arial"/>
          <w:b/>
          <w:sz w:val="24"/>
          <w:szCs w:val="24"/>
        </w:rPr>
        <w:tab/>
      </w:r>
      <w:r w:rsidR="00CA7FCF">
        <w:rPr>
          <w:rFonts w:ascii="Arial" w:hAnsi="Arial" w:cs="Arial"/>
          <w:b/>
          <w:sz w:val="24"/>
          <w:szCs w:val="24"/>
        </w:rPr>
        <w:tab/>
      </w:r>
      <w:r w:rsidR="00CA7FCF" w:rsidRPr="00CA7FCF">
        <w:rPr>
          <w:rFonts w:ascii="Arial" w:hAnsi="Arial" w:cs="Arial"/>
          <w:bCs/>
          <w:sz w:val="24"/>
          <w:szCs w:val="24"/>
        </w:rPr>
        <w:t>TRIBUNAL ADMINISTRATIVO DE CUNDINAMARCA, SECCION TERCERA, SUBSECCION A</w:t>
      </w:r>
    </w:p>
    <w:p w14:paraId="353F08D1" w14:textId="77777777" w:rsidR="00F964D4" w:rsidRPr="00D607D1" w:rsidRDefault="00F964D4" w:rsidP="00F964D4">
      <w:pPr>
        <w:spacing w:line="276" w:lineRule="auto"/>
        <w:jc w:val="both"/>
        <w:rPr>
          <w:rFonts w:ascii="Arial" w:hAnsi="Arial" w:cs="Arial"/>
          <w:b/>
          <w:sz w:val="24"/>
          <w:szCs w:val="24"/>
        </w:rPr>
      </w:pPr>
    </w:p>
    <w:p w14:paraId="4E421410" w14:textId="77777777" w:rsidR="00F964D4" w:rsidRPr="00D607D1" w:rsidRDefault="00F964D4" w:rsidP="00F964D4">
      <w:pPr>
        <w:spacing w:line="276" w:lineRule="auto"/>
        <w:ind w:left="2127" w:hanging="2127"/>
        <w:jc w:val="both"/>
        <w:rPr>
          <w:rFonts w:ascii="Arial" w:hAnsi="Arial" w:cs="Arial"/>
          <w:sz w:val="24"/>
          <w:szCs w:val="24"/>
        </w:rPr>
      </w:pPr>
      <w:r w:rsidRPr="00D607D1">
        <w:rPr>
          <w:rFonts w:ascii="Arial" w:hAnsi="Arial" w:cs="Arial"/>
          <w:b/>
          <w:sz w:val="24"/>
          <w:szCs w:val="24"/>
        </w:rPr>
        <w:t>Tema:</w:t>
      </w:r>
      <w:r w:rsidRPr="00D607D1">
        <w:rPr>
          <w:rFonts w:ascii="Arial" w:hAnsi="Arial" w:cs="Arial"/>
          <w:sz w:val="24"/>
          <w:szCs w:val="24"/>
        </w:rPr>
        <w:t xml:space="preserve"> </w:t>
      </w:r>
      <w:r w:rsidRPr="00D607D1">
        <w:rPr>
          <w:rFonts w:ascii="Arial" w:hAnsi="Arial" w:cs="Arial"/>
          <w:sz w:val="24"/>
          <w:szCs w:val="24"/>
        </w:rPr>
        <w:tab/>
      </w:r>
      <w:r w:rsidRPr="00D607D1">
        <w:rPr>
          <w:rFonts w:ascii="Arial" w:hAnsi="Arial" w:cs="Arial"/>
          <w:i/>
          <w:sz w:val="24"/>
          <w:szCs w:val="24"/>
        </w:rPr>
        <w:t>Acción de tutela contra providencia judicial / Admisión de la tutela / Cumplimiento de los requisitos de admisibilidad.</w:t>
      </w:r>
    </w:p>
    <w:p w14:paraId="5808975B" w14:textId="77777777" w:rsidR="00F964D4" w:rsidRPr="00D607D1" w:rsidRDefault="00F964D4" w:rsidP="00F964D4">
      <w:pPr>
        <w:spacing w:line="276" w:lineRule="auto"/>
        <w:jc w:val="both"/>
        <w:rPr>
          <w:rFonts w:ascii="Arial" w:hAnsi="Arial" w:cs="Arial"/>
          <w:sz w:val="24"/>
          <w:szCs w:val="24"/>
        </w:rPr>
      </w:pPr>
    </w:p>
    <w:p w14:paraId="5CA36D53" w14:textId="77777777" w:rsidR="00F964D4" w:rsidRPr="00D607D1" w:rsidRDefault="00F964D4" w:rsidP="00F964D4">
      <w:pPr>
        <w:spacing w:line="276" w:lineRule="auto"/>
        <w:jc w:val="both"/>
        <w:rPr>
          <w:rFonts w:ascii="Arial" w:hAnsi="Arial" w:cs="Arial"/>
          <w:b/>
          <w:sz w:val="24"/>
          <w:szCs w:val="24"/>
        </w:rPr>
      </w:pPr>
      <w:r w:rsidRPr="00D607D1">
        <w:rPr>
          <w:rFonts w:ascii="Arial" w:hAnsi="Arial" w:cs="Arial"/>
          <w:b/>
          <w:noProof/>
          <w:sz w:val="24"/>
          <w:szCs w:val="24"/>
          <w:lang w:eastAsia="es-ES"/>
        </w:rPr>
        <mc:AlternateContent>
          <mc:Choice Requires="wps">
            <w:drawing>
              <wp:anchor distT="0" distB="0" distL="114300" distR="114300" simplePos="0" relativeHeight="251659264" behindDoc="0" locked="0" layoutInCell="1" allowOverlap="1" wp14:anchorId="42EE112D" wp14:editId="4215B334">
                <wp:simplePos x="0" y="0"/>
                <wp:positionH relativeFrom="column">
                  <wp:posOffset>0</wp:posOffset>
                </wp:positionH>
                <wp:positionV relativeFrom="paragraph">
                  <wp:posOffset>240665</wp:posOffset>
                </wp:positionV>
                <wp:extent cx="5580000" cy="0"/>
                <wp:effectExtent l="0" t="0" r="20955" b="19050"/>
                <wp:wrapNone/>
                <wp:docPr id="3" name="Conector recto 3"/>
                <wp:cNvGraphicFramePr/>
                <a:graphic xmlns:a="http://schemas.openxmlformats.org/drawingml/2006/main">
                  <a:graphicData uri="http://schemas.microsoft.com/office/word/2010/wordprocessingShape">
                    <wps:wsp>
                      <wps:cNvCnPr/>
                      <wps:spPr>
                        <a:xfrm flipV="1">
                          <a:off x="0" y="0"/>
                          <a:ext cx="5580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03614" id="Conector recto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8.95pt" to="439.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" strokecolor="black [3213]" strokeweight="1.5pt">
                <v:stroke joinstyle="miter"/>
              </v:line>
            </w:pict>
          </mc:Fallback>
        </mc:AlternateContent>
      </w:r>
      <w:r w:rsidRPr="00D607D1">
        <w:rPr>
          <w:rFonts w:ascii="Arial" w:hAnsi="Arial" w:cs="Arial"/>
          <w:b/>
          <w:sz w:val="24"/>
          <w:szCs w:val="24"/>
        </w:rPr>
        <w:t>AUTO</w:t>
      </w:r>
    </w:p>
    <w:p w14:paraId="04A5FF3E" w14:textId="77777777" w:rsidR="00F964D4" w:rsidRPr="00D607D1" w:rsidRDefault="00F964D4" w:rsidP="00F964D4">
      <w:pPr>
        <w:spacing w:line="276" w:lineRule="auto"/>
        <w:jc w:val="both"/>
        <w:rPr>
          <w:rFonts w:ascii="Arial" w:hAnsi="Arial" w:cs="Arial"/>
          <w:sz w:val="24"/>
          <w:szCs w:val="24"/>
          <w:lang w:eastAsia="es-ES"/>
        </w:rPr>
      </w:pPr>
    </w:p>
    <w:p w14:paraId="6F3DAB30" w14:textId="77777777" w:rsidR="00F964D4" w:rsidRPr="00D607D1" w:rsidRDefault="00F964D4" w:rsidP="00F964D4">
      <w:pPr>
        <w:spacing w:line="276" w:lineRule="auto"/>
        <w:jc w:val="both"/>
        <w:rPr>
          <w:rFonts w:ascii="Arial" w:hAnsi="Arial" w:cs="Arial"/>
          <w:sz w:val="24"/>
          <w:szCs w:val="24"/>
          <w:lang w:val="es-CO"/>
        </w:rPr>
      </w:pPr>
      <w:r w:rsidRPr="00D607D1">
        <w:rPr>
          <w:rFonts w:ascii="Arial" w:hAnsi="Arial" w:cs="Arial"/>
          <w:sz w:val="24"/>
          <w:szCs w:val="24"/>
          <w:lang w:eastAsia="es-ES"/>
        </w:rPr>
        <w:t>Por reunir los requisitos legales, el Despacho dispone:</w:t>
      </w:r>
    </w:p>
    <w:p w14:paraId="2BDD3D16" w14:textId="77777777" w:rsidR="00F964D4" w:rsidRPr="00D607D1" w:rsidRDefault="00F964D4" w:rsidP="00F964D4">
      <w:pPr>
        <w:spacing w:line="276" w:lineRule="auto"/>
        <w:jc w:val="both"/>
        <w:rPr>
          <w:rFonts w:ascii="Arial" w:hAnsi="Arial" w:cs="Arial"/>
          <w:b/>
          <w:bCs/>
          <w:sz w:val="24"/>
          <w:szCs w:val="24"/>
          <w:lang w:eastAsia="es-ES"/>
        </w:rPr>
      </w:pPr>
    </w:p>
    <w:p w14:paraId="617D3727" w14:textId="149DD230" w:rsidR="00F964D4" w:rsidRPr="00D607D1" w:rsidRDefault="00F964D4" w:rsidP="003B5E36">
      <w:pPr>
        <w:pStyle w:val="NoSpacing"/>
        <w:spacing w:line="276" w:lineRule="auto"/>
        <w:jc w:val="both"/>
        <w:rPr>
          <w:rFonts w:ascii="Arial" w:hAnsi="Arial" w:cs="Arial"/>
          <w:sz w:val="24"/>
          <w:szCs w:val="24"/>
          <w:lang w:eastAsia="es-ES"/>
        </w:rPr>
      </w:pPr>
      <w:r w:rsidRPr="2B2E9B15">
        <w:rPr>
          <w:rFonts w:ascii="Arial" w:hAnsi="Arial" w:cs="Arial"/>
          <w:b/>
          <w:bCs/>
          <w:sz w:val="24"/>
          <w:szCs w:val="24"/>
          <w:lang w:eastAsia="es-ES"/>
        </w:rPr>
        <w:t xml:space="preserve">Primero. Admitir </w:t>
      </w:r>
      <w:r w:rsidRPr="2B2E9B15">
        <w:rPr>
          <w:rFonts w:ascii="Arial" w:hAnsi="Arial" w:cs="Arial"/>
          <w:sz w:val="24"/>
          <w:szCs w:val="24"/>
          <w:lang w:eastAsia="es-ES"/>
        </w:rPr>
        <w:t xml:space="preserve">la acción de tutela presentada por </w:t>
      </w:r>
      <w:r w:rsidR="00CA7FCF">
        <w:rPr>
          <w:rFonts w:ascii="Arial" w:hAnsi="Arial" w:cs="Arial"/>
          <w:sz w:val="24"/>
          <w:szCs w:val="24"/>
          <w:lang w:eastAsia="es-ES"/>
        </w:rPr>
        <w:t xml:space="preserve">JAIME DE JESUS MUÑOZ PUENTES </w:t>
      </w:r>
      <w:r w:rsidRPr="2B2E9B15">
        <w:rPr>
          <w:rFonts w:ascii="Arial" w:hAnsi="Arial" w:cs="Arial"/>
          <w:sz w:val="24"/>
          <w:szCs w:val="24"/>
          <w:lang w:eastAsia="es-ES"/>
        </w:rPr>
        <w:t xml:space="preserve">contra la sentencia proferida el </w:t>
      </w:r>
      <w:r w:rsidR="00CA7FCF">
        <w:rPr>
          <w:rFonts w:ascii="Arial" w:hAnsi="Arial" w:cs="Arial"/>
          <w:sz w:val="24"/>
          <w:szCs w:val="24"/>
          <w:lang w:eastAsia="es-ES"/>
        </w:rPr>
        <w:t>8</w:t>
      </w:r>
      <w:r w:rsidRPr="2B2E9B15">
        <w:rPr>
          <w:rFonts w:ascii="Arial" w:hAnsi="Arial" w:cs="Arial"/>
          <w:sz w:val="24"/>
          <w:szCs w:val="24"/>
          <w:lang w:eastAsia="es-ES"/>
        </w:rPr>
        <w:t xml:space="preserve"> </w:t>
      </w:r>
      <w:r w:rsidRPr="2B2E9B15">
        <w:rPr>
          <w:rFonts w:ascii="Arial" w:hAnsi="Arial" w:cs="Arial"/>
          <w:sz w:val="24"/>
          <w:szCs w:val="24"/>
          <w:lang w:val="es-CO" w:eastAsia="es-ES"/>
        </w:rPr>
        <w:t xml:space="preserve">de </w:t>
      </w:r>
      <w:r w:rsidR="00CA7FCF">
        <w:rPr>
          <w:rFonts w:ascii="Arial" w:hAnsi="Arial" w:cs="Arial"/>
          <w:sz w:val="24"/>
          <w:szCs w:val="24"/>
          <w:lang w:val="es-CO" w:eastAsia="es-ES"/>
        </w:rPr>
        <w:t xml:space="preserve">octubre </w:t>
      </w:r>
      <w:r w:rsidRPr="2B2E9B15">
        <w:rPr>
          <w:rFonts w:ascii="Arial" w:hAnsi="Arial" w:cs="Arial"/>
          <w:sz w:val="24"/>
          <w:szCs w:val="24"/>
          <w:lang w:val="es-CO" w:eastAsia="es-ES"/>
        </w:rPr>
        <w:t xml:space="preserve">de 2020 por la Sección </w:t>
      </w:r>
      <w:r w:rsidR="00CA7FCF">
        <w:rPr>
          <w:rFonts w:ascii="Arial" w:hAnsi="Arial" w:cs="Arial"/>
          <w:sz w:val="24"/>
          <w:szCs w:val="24"/>
          <w:lang w:val="es-CO" w:eastAsia="es-ES"/>
        </w:rPr>
        <w:t>Tercera, Subsección A del Tribunal Administrativo de Cundinamarca</w:t>
      </w:r>
      <w:r w:rsidRPr="2B2E9B15">
        <w:rPr>
          <w:rFonts w:ascii="Arial" w:hAnsi="Arial" w:cs="Arial"/>
          <w:sz w:val="24"/>
          <w:szCs w:val="24"/>
          <w:lang w:val="es-CO" w:eastAsia="es-ES"/>
        </w:rPr>
        <w:t xml:space="preserve">, en la que se </w:t>
      </w:r>
      <w:r w:rsidRPr="2B2E9B15">
        <w:rPr>
          <w:rFonts w:ascii="Arial" w:hAnsi="Arial" w:cs="Arial"/>
          <w:sz w:val="24"/>
          <w:szCs w:val="24"/>
        </w:rPr>
        <w:t xml:space="preserve">decidió </w:t>
      </w:r>
      <w:r w:rsidR="003B5E36">
        <w:rPr>
          <w:rFonts w:ascii="Arial" w:hAnsi="Arial" w:cs="Arial"/>
          <w:sz w:val="24"/>
          <w:szCs w:val="24"/>
        </w:rPr>
        <w:t>confirmar la sentencia proferida por el Juzgado treinta y Cinco 35) Administrativo de Oralidad del Circuito de Bogotá que negó las pretensiones de la demanda</w:t>
      </w:r>
      <w:r w:rsidR="0056231D">
        <w:rPr>
          <w:rFonts w:ascii="Arial" w:hAnsi="Arial" w:cs="Arial"/>
          <w:sz w:val="24"/>
          <w:szCs w:val="24"/>
        </w:rPr>
        <w:t xml:space="preserve"> presentada contra la Fiscalía General de la Nación</w:t>
      </w:r>
      <w:r w:rsidRPr="2B2E9B15">
        <w:rPr>
          <w:rFonts w:ascii="Arial" w:hAnsi="Arial" w:cs="Arial"/>
          <w:sz w:val="24"/>
          <w:szCs w:val="24"/>
        </w:rPr>
        <w:t xml:space="preserve">. </w:t>
      </w:r>
      <w:r w:rsidRPr="2B2E9B15">
        <w:rPr>
          <w:rFonts w:ascii="Arial" w:hAnsi="Arial" w:cs="Arial"/>
          <w:sz w:val="24"/>
          <w:szCs w:val="24"/>
          <w:lang w:eastAsia="es-ES"/>
        </w:rPr>
        <w:t xml:space="preserve">La acción de tutela persigue que se revoque la sentencia proferida por </w:t>
      </w:r>
      <w:r w:rsidR="003B5E36">
        <w:rPr>
          <w:rFonts w:ascii="Arial" w:hAnsi="Arial" w:cs="Arial"/>
          <w:sz w:val="24"/>
          <w:szCs w:val="24"/>
          <w:lang w:eastAsia="es-ES"/>
        </w:rPr>
        <w:t xml:space="preserve">el Tribunal </w:t>
      </w:r>
      <w:r w:rsidRPr="2B2E9B15">
        <w:rPr>
          <w:rFonts w:ascii="Arial" w:hAnsi="Arial" w:cs="Arial"/>
          <w:sz w:val="24"/>
          <w:szCs w:val="24"/>
          <w:lang w:eastAsia="es-ES"/>
        </w:rPr>
        <w:t xml:space="preserve">y, en su lugar, </w:t>
      </w:r>
      <w:r w:rsidR="003B5E36">
        <w:rPr>
          <w:rFonts w:ascii="Arial" w:hAnsi="Arial" w:cs="Arial"/>
          <w:sz w:val="24"/>
          <w:szCs w:val="24"/>
          <w:lang w:eastAsia="es-ES"/>
        </w:rPr>
        <w:t>se profiera una nueva que ordene reconocer y pagar los perjuicios derivados de la alegada privación injusta de la libertad del señor MUÑOZ PUENTES</w:t>
      </w:r>
      <w:r w:rsidRPr="2B2E9B15">
        <w:rPr>
          <w:rFonts w:ascii="Arial" w:hAnsi="Arial" w:cs="Arial"/>
          <w:sz w:val="24"/>
          <w:szCs w:val="24"/>
          <w:lang w:eastAsia="es-ES"/>
        </w:rPr>
        <w:t>.</w:t>
      </w:r>
    </w:p>
    <w:p w14:paraId="1BB9BBEC" w14:textId="77777777" w:rsidR="00F964D4" w:rsidRPr="00D607D1" w:rsidRDefault="00F964D4" w:rsidP="00F964D4">
      <w:pPr>
        <w:spacing w:line="276" w:lineRule="auto"/>
        <w:jc w:val="both"/>
        <w:rPr>
          <w:rFonts w:ascii="Arial" w:hAnsi="Arial" w:cs="Arial"/>
          <w:sz w:val="24"/>
          <w:szCs w:val="24"/>
          <w:lang w:eastAsia="es-ES"/>
        </w:rPr>
      </w:pPr>
    </w:p>
    <w:p w14:paraId="3F6AFDAA" w14:textId="17741552" w:rsidR="00F964D4" w:rsidRPr="00D607D1" w:rsidRDefault="00F964D4" w:rsidP="00F964D4">
      <w:pPr>
        <w:spacing w:line="276" w:lineRule="auto"/>
        <w:jc w:val="both"/>
        <w:rPr>
          <w:rFonts w:ascii="Arial" w:hAnsi="Arial" w:cs="Arial"/>
          <w:sz w:val="24"/>
          <w:szCs w:val="24"/>
          <w:lang w:eastAsia="es-ES"/>
        </w:rPr>
      </w:pPr>
      <w:r w:rsidRPr="00D607D1">
        <w:rPr>
          <w:rFonts w:ascii="Arial" w:hAnsi="Arial" w:cs="Arial"/>
          <w:b/>
          <w:bCs/>
          <w:sz w:val="24"/>
          <w:szCs w:val="24"/>
          <w:lang w:eastAsia="es-ES"/>
        </w:rPr>
        <w:t xml:space="preserve">Segundo. Notificar la presente providencia </w:t>
      </w:r>
      <w:r w:rsidRPr="00D607D1">
        <w:rPr>
          <w:rFonts w:ascii="Arial" w:hAnsi="Arial" w:cs="Arial"/>
          <w:sz w:val="24"/>
          <w:szCs w:val="24"/>
          <w:lang w:eastAsia="es-ES"/>
        </w:rPr>
        <w:t xml:space="preserve">a </w:t>
      </w:r>
      <w:r w:rsidRPr="00D607D1">
        <w:rPr>
          <w:rFonts w:ascii="Arial" w:hAnsi="Arial" w:cs="Arial"/>
          <w:sz w:val="24"/>
          <w:szCs w:val="24"/>
        </w:rPr>
        <w:t xml:space="preserve">los magistrados de la Sección </w:t>
      </w:r>
      <w:r w:rsidR="003B5E36">
        <w:rPr>
          <w:rFonts w:ascii="Arial" w:hAnsi="Arial" w:cs="Arial"/>
          <w:sz w:val="24"/>
          <w:szCs w:val="24"/>
        </w:rPr>
        <w:t>Tercera, Subsección A del Tribunal Administrativo de Cundinamarca</w:t>
      </w:r>
      <w:r w:rsidRPr="00D607D1">
        <w:rPr>
          <w:rFonts w:ascii="Arial" w:hAnsi="Arial" w:cs="Arial"/>
          <w:sz w:val="24"/>
          <w:szCs w:val="24"/>
          <w:lang w:eastAsia="es-ES"/>
        </w:rPr>
        <w:t>, para que dentro del término de dos (2) días contados a partir de la notificación se pronuncien sobre las pretensiones y hechos de la acción de tutela.</w:t>
      </w:r>
    </w:p>
    <w:p w14:paraId="06922DB1" w14:textId="77777777" w:rsidR="00F964D4" w:rsidRPr="00D607D1" w:rsidRDefault="00F964D4" w:rsidP="00F964D4">
      <w:pPr>
        <w:spacing w:line="276" w:lineRule="auto"/>
        <w:jc w:val="both"/>
        <w:rPr>
          <w:rFonts w:ascii="Arial" w:hAnsi="Arial" w:cs="Arial"/>
          <w:sz w:val="24"/>
          <w:szCs w:val="24"/>
          <w:lang w:eastAsia="es-ES"/>
        </w:rPr>
      </w:pPr>
    </w:p>
    <w:p w14:paraId="30EF84FE" w14:textId="4670AC3A" w:rsidR="00F964D4" w:rsidRPr="00D607D1" w:rsidRDefault="00F964D4" w:rsidP="003B5E36">
      <w:pPr>
        <w:spacing w:line="276" w:lineRule="auto"/>
        <w:jc w:val="both"/>
        <w:rPr>
          <w:rFonts w:ascii="Arial" w:hAnsi="Arial" w:cs="Arial"/>
          <w:bCs/>
          <w:sz w:val="24"/>
          <w:szCs w:val="24"/>
          <w:lang w:val="es-CO" w:eastAsia="es-ES"/>
        </w:rPr>
      </w:pPr>
      <w:r w:rsidRPr="00D607D1">
        <w:rPr>
          <w:rFonts w:ascii="Arial" w:hAnsi="Arial" w:cs="Arial"/>
          <w:b/>
          <w:bCs/>
          <w:sz w:val="24"/>
          <w:szCs w:val="24"/>
          <w:lang w:eastAsia="es-ES"/>
        </w:rPr>
        <w:t>Tercero. En calidad de terceros con interés</w:t>
      </w:r>
      <w:r w:rsidRPr="00D607D1">
        <w:rPr>
          <w:rFonts w:ascii="Arial" w:hAnsi="Arial" w:cs="Arial"/>
          <w:sz w:val="24"/>
          <w:szCs w:val="24"/>
          <w:lang w:eastAsia="es-ES"/>
        </w:rPr>
        <w:t xml:space="preserve">, </w:t>
      </w:r>
      <w:r w:rsidRPr="00D607D1">
        <w:rPr>
          <w:rFonts w:ascii="Arial" w:hAnsi="Arial" w:cs="Arial"/>
          <w:b/>
          <w:bCs/>
          <w:sz w:val="24"/>
          <w:szCs w:val="24"/>
          <w:lang w:eastAsia="es-ES"/>
        </w:rPr>
        <w:t xml:space="preserve">notificar </w:t>
      </w:r>
      <w:r w:rsidRPr="00D607D1">
        <w:rPr>
          <w:rFonts w:ascii="Arial" w:hAnsi="Arial" w:cs="Arial"/>
          <w:bCs/>
          <w:sz w:val="24"/>
          <w:szCs w:val="24"/>
          <w:lang w:eastAsia="es-ES"/>
        </w:rPr>
        <w:t>a</w:t>
      </w:r>
      <w:r w:rsidR="003B5E36">
        <w:rPr>
          <w:rFonts w:ascii="Arial" w:hAnsi="Arial" w:cs="Arial"/>
          <w:bCs/>
          <w:sz w:val="24"/>
          <w:szCs w:val="24"/>
          <w:lang w:eastAsia="es-ES"/>
        </w:rPr>
        <w:t xml:space="preserve"> </w:t>
      </w:r>
      <w:r w:rsidRPr="00D607D1">
        <w:rPr>
          <w:rFonts w:ascii="Arial" w:hAnsi="Arial" w:cs="Arial"/>
          <w:bCs/>
          <w:sz w:val="24"/>
          <w:szCs w:val="24"/>
          <w:lang w:eastAsia="es-ES"/>
        </w:rPr>
        <w:t>l</w:t>
      </w:r>
      <w:r w:rsidR="003B5E36">
        <w:rPr>
          <w:rFonts w:ascii="Arial" w:hAnsi="Arial" w:cs="Arial"/>
          <w:bCs/>
          <w:sz w:val="24"/>
          <w:szCs w:val="24"/>
          <w:lang w:eastAsia="es-ES"/>
        </w:rPr>
        <w:t xml:space="preserve">a FISCALÍA GENERAL DE LA NACIÓN </w:t>
      </w:r>
    </w:p>
    <w:p w14:paraId="6FCDC5C2" w14:textId="77777777" w:rsidR="00F964D4" w:rsidRPr="00D607D1" w:rsidRDefault="00F964D4" w:rsidP="00F964D4">
      <w:pPr>
        <w:spacing w:line="276" w:lineRule="auto"/>
        <w:jc w:val="both"/>
        <w:rPr>
          <w:rFonts w:ascii="Arial" w:hAnsi="Arial" w:cs="Arial"/>
          <w:sz w:val="24"/>
          <w:szCs w:val="24"/>
          <w:lang w:eastAsia="es-ES"/>
        </w:rPr>
      </w:pPr>
    </w:p>
    <w:p w14:paraId="44289A3D" w14:textId="77777777" w:rsidR="00F964D4" w:rsidRPr="00D607D1" w:rsidRDefault="00F964D4" w:rsidP="00F964D4">
      <w:pPr>
        <w:spacing w:line="276" w:lineRule="auto"/>
        <w:jc w:val="both"/>
        <w:rPr>
          <w:rFonts w:ascii="Arial" w:hAnsi="Arial" w:cs="Arial"/>
          <w:b/>
          <w:sz w:val="24"/>
          <w:szCs w:val="24"/>
          <w:lang w:eastAsia="es-ES"/>
        </w:rPr>
      </w:pPr>
      <w:r w:rsidRPr="00D607D1">
        <w:rPr>
          <w:rFonts w:ascii="Arial" w:hAnsi="Arial" w:cs="Arial"/>
          <w:b/>
          <w:sz w:val="24"/>
          <w:szCs w:val="24"/>
          <w:lang w:eastAsia="es-ES"/>
        </w:rPr>
        <w:t>Cuarto. En calidad de interviniente, notificar</w:t>
      </w:r>
      <w:r w:rsidRPr="00D607D1">
        <w:rPr>
          <w:rFonts w:ascii="Arial" w:hAnsi="Arial" w:cs="Arial"/>
          <w:sz w:val="24"/>
          <w:szCs w:val="24"/>
          <w:lang w:eastAsia="es-ES"/>
        </w:rPr>
        <w:t xml:space="preserve"> a la Agencia Nacional de Defensa Jurídica del Estado, de acuerdo con lo establecido en el artículo 610 del Código General del Proceso.</w:t>
      </w:r>
    </w:p>
    <w:p w14:paraId="64B1EC40" w14:textId="77777777" w:rsidR="00F964D4" w:rsidRPr="00D607D1" w:rsidRDefault="00F964D4" w:rsidP="00F964D4">
      <w:pPr>
        <w:spacing w:line="276" w:lineRule="auto"/>
        <w:jc w:val="both"/>
        <w:rPr>
          <w:rFonts w:ascii="Arial" w:hAnsi="Arial" w:cs="Arial"/>
          <w:b/>
          <w:sz w:val="24"/>
          <w:szCs w:val="24"/>
          <w:lang w:eastAsia="es-ES"/>
        </w:rPr>
      </w:pPr>
    </w:p>
    <w:p w14:paraId="18C14824" w14:textId="77777777" w:rsidR="00F964D4" w:rsidRPr="00D607D1" w:rsidRDefault="00F964D4" w:rsidP="00F964D4">
      <w:pPr>
        <w:spacing w:line="276" w:lineRule="auto"/>
        <w:jc w:val="both"/>
        <w:rPr>
          <w:rFonts w:ascii="Arial" w:hAnsi="Arial" w:cs="Arial"/>
          <w:sz w:val="24"/>
          <w:szCs w:val="24"/>
          <w:lang w:val="es-CO" w:eastAsia="es-ES"/>
        </w:rPr>
      </w:pPr>
      <w:r w:rsidRPr="2B2E9B15">
        <w:rPr>
          <w:rFonts w:ascii="Arial" w:hAnsi="Arial" w:cs="Arial"/>
          <w:b/>
          <w:bCs/>
          <w:sz w:val="24"/>
          <w:szCs w:val="24"/>
          <w:lang w:eastAsia="es-ES"/>
        </w:rPr>
        <w:t xml:space="preserve">Quinto. </w:t>
      </w:r>
      <w:r w:rsidRPr="2B2E9B15">
        <w:rPr>
          <w:rFonts w:ascii="Arial" w:hAnsi="Arial" w:cs="Arial"/>
          <w:sz w:val="24"/>
          <w:szCs w:val="24"/>
          <w:lang w:eastAsia="es-ES"/>
        </w:rPr>
        <w:t xml:space="preserve">Las anteriores notificaciones se realizarán por correo electrónico y los anexos se incluirán como archivo adjunto del mismo modo. Los </w:t>
      </w:r>
      <w:r w:rsidRPr="2B2E9B15">
        <w:rPr>
          <w:rFonts w:ascii="Arial" w:hAnsi="Arial" w:cs="Arial"/>
          <w:sz w:val="24"/>
          <w:szCs w:val="24"/>
          <w:lang w:val="es-CO" w:eastAsia="es-ES"/>
        </w:rPr>
        <w:t>pronunciamientos de los notificados deberán remitirse por correo electrónico a la dirección indicada por la Secretaría General en el momento de la notificación.</w:t>
      </w:r>
    </w:p>
    <w:p w14:paraId="49F94E57" w14:textId="77777777" w:rsidR="00F964D4" w:rsidRPr="00D607D1" w:rsidRDefault="00F964D4" w:rsidP="00F964D4">
      <w:pPr>
        <w:spacing w:line="276" w:lineRule="auto"/>
        <w:jc w:val="both"/>
        <w:rPr>
          <w:rFonts w:ascii="Arial" w:hAnsi="Arial" w:cs="Arial"/>
          <w:sz w:val="24"/>
          <w:szCs w:val="24"/>
          <w:lang w:eastAsia="es-ES"/>
        </w:rPr>
      </w:pPr>
    </w:p>
    <w:p w14:paraId="7C3F4175" w14:textId="26DED727" w:rsidR="00F964D4" w:rsidRPr="00D607D1" w:rsidRDefault="00F964D4" w:rsidP="00F964D4">
      <w:pPr>
        <w:spacing w:line="276" w:lineRule="auto"/>
        <w:jc w:val="both"/>
        <w:rPr>
          <w:rFonts w:ascii="Arial" w:hAnsi="Arial" w:cs="Arial"/>
          <w:b/>
          <w:bCs/>
          <w:sz w:val="24"/>
          <w:szCs w:val="24"/>
          <w:lang w:val="es-CO" w:eastAsia="es-ES"/>
        </w:rPr>
      </w:pPr>
      <w:r w:rsidRPr="2B2E9B15">
        <w:rPr>
          <w:rFonts w:ascii="Arial" w:eastAsia="Times New Roman" w:hAnsi="Arial" w:cs="Arial"/>
          <w:b/>
          <w:bCs/>
          <w:sz w:val="24"/>
          <w:szCs w:val="24"/>
        </w:rPr>
        <w:t>Sexto</w:t>
      </w:r>
      <w:r w:rsidRPr="2B2E9B15">
        <w:rPr>
          <w:rFonts w:ascii="Arial" w:hAnsi="Arial" w:cs="Arial"/>
          <w:b/>
          <w:bCs/>
          <w:sz w:val="24"/>
          <w:szCs w:val="24"/>
          <w:lang w:eastAsia="es-ES"/>
        </w:rPr>
        <w:t xml:space="preserve">. </w:t>
      </w:r>
      <w:r w:rsidRPr="2B2E9B15">
        <w:rPr>
          <w:rFonts w:ascii="Arial" w:hAnsi="Arial" w:cs="Arial"/>
          <w:b/>
          <w:bCs/>
          <w:sz w:val="24"/>
          <w:szCs w:val="24"/>
          <w:lang w:val="es-CO" w:eastAsia="es-ES"/>
        </w:rPr>
        <w:t xml:space="preserve">Requerir </w:t>
      </w:r>
      <w:r w:rsidRPr="2B2E9B15">
        <w:rPr>
          <w:rFonts w:ascii="Arial" w:hAnsi="Arial" w:cs="Arial"/>
          <w:sz w:val="24"/>
          <w:szCs w:val="24"/>
          <w:lang w:val="es-CO" w:eastAsia="es-ES"/>
        </w:rPr>
        <w:t xml:space="preserve">a la Sección </w:t>
      </w:r>
      <w:r w:rsidR="003B5E36">
        <w:rPr>
          <w:rFonts w:ascii="Arial" w:hAnsi="Arial" w:cs="Arial"/>
          <w:sz w:val="24"/>
          <w:szCs w:val="24"/>
          <w:lang w:val="es-CO" w:eastAsia="es-ES"/>
        </w:rPr>
        <w:t xml:space="preserve">Tercera, Subsección A del Tribunal Administrativo de Cundinamarca </w:t>
      </w:r>
      <w:r w:rsidRPr="2B2E9B15">
        <w:rPr>
          <w:rFonts w:ascii="Arial" w:hAnsi="Arial" w:cs="Arial"/>
          <w:sz w:val="24"/>
          <w:szCs w:val="24"/>
          <w:lang w:val="es-CO" w:eastAsia="es-ES"/>
        </w:rPr>
        <w:t xml:space="preserve">para que allegue, en medio digital, las piezas del expediente de </w:t>
      </w:r>
      <w:r w:rsidR="003B5E36">
        <w:rPr>
          <w:rFonts w:ascii="Arial" w:hAnsi="Arial" w:cs="Arial"/>
          <w:sz w:val="24"/>
          <w:szCs w:val="24"/>
          <w:lang w:val="es-CO" w:eastAsia="es-ES"/>
        </w:rPr>
        <w:t xml:space="preserve">reparación directa </w:t>
      </w:r>
      <w:r w:rsidRPr="2B2E9B15">
        <w:rPr>
          <w:rFonts w:ascii="Arial" w:hAnsi="Arial" w:cs="Arial"/>
          <w:sz w:val="24"/>
          <w:szCs w:val="24"/>
          <w:lang w:val="es-CO" w:eastAsia="es-ES"/>
        </w:rPr>
        <w:t xml:space="preserve">con radicado No. </w:t>
      </w:r>
      <w:r w:rsidR="00A613C5">
        <w:rPr>
          <w:rFonts w:ascii="Arial" w:hAnsi="Arial" w:cs="Arial"/>
          <w:sz w:val="24"/>
          <w:szCs w:val="24"/>
          <w:lang w:val="es-CO" w:eastAsia="es-ES"/>
        </w:rPr>
        <w:t>E</w:t>
      </w:r>
      <w:r w:rsidR="00971FD4">
        <w:rPr>
          <w:rFonts w:ascii="Arial" w:hAnsi="Arial" w:cs="Arial"/>
          <w:sz w:val="24"/>
          <w:szCs w:val="24"/>
          <w:lang w:val="es-CO" w:eastAsia="es-ES"/>
        </w:rPr>
        <w:t>x</w:t>
      </w:r>
      <w:r w:rsidR="00A613C5">
        <w:rPr>
          <w:rFonts w:ascii="Arial" w:hAnsi="Arial" w:cs="Arial"/>
          <w:sz w:val="24"/>
          <w:szCs w:val="24"/>
          <w:lang w:val="es-CO" w:eastAsia="es-ES"/>
        </w:rPr>
        <w:t>p</w:t>
      </w:r>
      <w:r w:rsidR="00A613C5" w:rsidRPr="00A613C5">
        <w:rPr>
          <w:rFonts w:ascii="Arial" w:hAnsi="Arial" w:cs="Arial"/>
          <w:sz w:val="24"/>
          <w:szCs w:val="24"/>
          <w:lang w:val="es-CO" w:eastAsia="es-ES"/>
        </w:rPr>
        <w:t>. 2017-222</w:t>
      </w:r>
      <w:r w:rsidRPr="2B2E9B15">
        <w:rPr>
          <w:rFonts w:ascii="Arial" w:hAnsi="Arial" w:cs="Arial"/>
          <w:sz w:val="24"/>
          <w:szCs w:val="24"/>
        </w:rPr>
        <w:t xml:space="preserve"> </w:t>
      </w:r>
      <w:r w:rsidRPr="2B2E9B15">
        <w:rPr>
          <w:rFonts w:ascii="Arial" w:hAnsi="Arial" w:cs="Arial"/>
          <w:sz w:val="24"/>
          <w:szCs w:val="24"/>
          <w:lang w:val="es-CO" w:eastAsia="es-ES"/>
        </w:rPr>
        <w:t>no aportadas por la accionante con la acción de tutela que</w:t>
      </w:r>
      <w:r w:rsidR="00A613C5">
        <w:rPr>
          <w:rFonts w:ascii="Arial" w:hAnsi="Arial" w:cs="Arial"/>
          <w:sz w:val="24"/>
          <w:szCs w:val="24"/>
          <w:lang w:val="es-CO" w:eastAsia="es-ES"/>
        </w:rPr>
        <w:t>,</w:t>
      </w:r>
      <w:r w:rsidRPr="2B2E9B15">
        <w:rPr>
          <w:rFonts w:ascii="Arial" w:hAnsi="Arial" w:cs="Arial"/>
          <w:sz w:val="24"/>
          <w:szCs w:val="24"/>
          <w:lang w:val="es-CO" w:eastAsia="es-ES"/>
        </w:rPr>
        <w:t xml:space="preserve"> en su concepto</w:t>
      </w:r>
      <w:r w:rsidR="00A613C5">
        <w:rPr>
          <w:rFonts w:ascii="Arial" w:hAnsi="Arial" w:cs="Arial"/>
          <w:sz w:val="24"/>
          <w:szCs w:val="24"/>
          <w:lang w:val="es-CO" w:eastAsia="es-ES"/>
        </w:rPr>
        <w:t>,</w:t>
      </w:r>
      <w:r w:rsidRPr="2B2E9B15">
        <w:rPr>
          <w:rFonts w:ascii="Arial" w:hAnsi="Arial" w:cs="Arial"/>
          <w:sz w:val="24"/>
          <w:szCs w:val="24"/>
          <w:lang w:val="es-CO" w:eastAsia="es-ES"/>
        </w:rPr>
        <w:t xml:space="preserve"> estimen indispensables para resolverla, siempre que la Corporación o el Despacho cuente con copia digital de ellas o que sea posible su remisión del mismo modo</w:t>
      </w:r>
      <w:r w:rsidRPr="2B2E9B15">
        <w:rPr>
          <w:rFonts w:ascii="Arial" w:hAnsi="Arial" w:cs="Arial"/>
          <w:b/>
          <w:bCs/>
          <w:sz w:val="24"/>
          <w:szCs w:val="24"/>
          <w:lang w:val="es-CO" w:eastAsia="es-ES"/>
        </w:rPr>
        <w:t>.</w:t>
      </w:r>
    </w:p>
    <w:p w14:paraId="21BF2E40" w14:textId="77777777" w:rsidR="00F964D4" w:rsidRPr="00D607D1" w:rsidRDefault="00F964D4" w:rsidP="00F964D4">
      <w:pPr>
        <w:spacing w:line="276" w:lineRule="auto"/>
        <w:jc w:val="both"/>
        <w:rPr>
          <w:rFonts w:ascii="Arial" w:hAnsi="Arial" w:cs="Arial"/>
          <w:b/>
          <w:bCs/>
          <w:sz w:val="24"/>
          <w:szCs w:val="24"/>
          <w:lang w:val="es-CO" w:eastAsia="es-ES"/>
        </w:rPr>
      </w:pPr>
    </w:p>
    <w:p w14:paraId="3E5E13C2" w14:textId="77777777" w:rsidR="00F964D4" w:rsidRPr="00D607D1" w:rsidRDefault="00F964D4" w:rsidP="00F964D4">
      <w:pPr>
        <w:spacing w:line="276" w:lineRule="auto"/>
        <w:jc w:val="both"/>
        <w:rPr>
          <w:rFonts w:ascii="Arial" w:eastAsia="Times New Roman" w:hAnsi="Arial" w:cs="Arial"/>
          <w:sz w:val="24"/>
          <w:szCs w:val="24"/>
          <w:lang w:val="es-CO"/>
        </w:rPr>
      </w:pPr>
      <w:r w:rsidRPr="00D607D1">
        <w:rPr>
          <w:rFonts w:ascii="Arial" w:eastAsia="Times New Roman" w:hAnsi="Arial" w:cs="Arial"/>
          <w:sz w:val="24"/>
          <w:szCs w:val="24"/>
          <w:lang w:val="es-CO"/>
        </w:rPr>
        <w:t>La autoridad judicial cuenta con el término de dos (2) días, contados a partir de la notificación de la presente providencia, para aportar la información que considere pertinente.</w:t>
      </w:r>
    </w:p>
    <w:p w14:paraId="3A28D065" w14:textId="77777777" w:rsidR="00F964D4" w:rsidRPr="00D607D1" w:rsidRDefault="00F964D4" w:rsidP="00F964D4">
      <w:pPr>
        <w:spacing w:line="276" w:lineRule="auto"/>
        <w:jc w:val="both"/>
        <w:rPr>
          <w:rFonts w:ascii="Arial" w:hAnsi="Arial" w:cs="Arial"/>
          <w:sz w:val="24"/>
          <w:szCs w:val="24"/>
          <w:lang w:eastAsia="es-ES"/>
        </w:rPr>
      </w:pPr>
    </w:p>
    <w:p w14:paraId="4ACF8124" w14:textId="77777777" w:rsidR="00F964D4" w:rsidRPr="00D607D1" w:rsidRDefault="00F964D4" w:rsidP="00F964D4">
      <w:pPr>
        <w:spacing w:line="276" w:lineRule="auto"/>
        <w:jc w:val="both"/>
        <w:rPr>
          <w:rFonts w:ascii="Arial" w:hAnsi="Arial" w:cs="Arial"/>
          <w:sz w:val="24"/>
          <w:szCs w:val="24"/>
          <w:lang w:eastAsia="es-ES"/>
        </w:rPr>
      </w:pPr>
      <w:r w:rsidRPr="00D607D1">
        <w:rPr>
          <w:rFonts w:ascii="Arial" w:hAnsi="Arial" w:cs="Arial"/>
          <w:sz w:val="24"/>
          <w:szCs w:val="24"/>
          <w:lang w:eastAsia="es-ES"/>
        </w:rPr>
        <w:t>La anterior información se recibirá a través de correo electrónico, en la dirección electrónica que indique la Secretaría General de esta Corporación.</w:t>
      </w:r>
    </w:p>
    <w:p w14:paraId="159A22BD" w14:textId="77777777" w:rsidR="00F964D4" w:rsidRPr="00D607D1" w:rsidRDefault="00F964D4" w:rsidP="00F964D4">
      <w:pPr>
        <w:spacing w:line="276" w:lineRule="auto"/>
        <w:jc w:val="both"/>
        <w:rPr>
          <w:rFonts w:ascii="Arial" w:hAnsi="Arial" w:cs="Arial"/>
          <w:b/>
          <w:sz w:val="24"/>
          <w:szCs w:val="24"/>
          <w:lang w:eastAsia="es-ES"/>
        </w:rPr>
      </w:pPr>
    </w:p>
    <w:p w14:paraId="55336C46" w14:textId="77777777" w:rsidR="00F964D4" w:rsidRPr="00D607D1" w:rsidRDefault="00F964D4" w:rsidP="00F964D4">
      <w:pPr>
        <w:spacing w:line="276" w:lineRule="auto"/>
        <w:jc w:val="both"/>
        <w:rPr>
          <w:rFonts w:ascii="Arial" w:eastAsia="Times New Roman" w:hAnsi="Arial" w:cs="Arial"/>
          <w:sz w:val="24"/>
          <w:szCs w:val="24"/>
          <w:lang w:val="es-CO"/>
        </w:rPr>
      </w:pPr>
      <w:r w:rsidRPr="2B2E9B15">
        <w:rPr>
          <w:rFonts w:ascii="Arial" w:eastAsia="Times New Roman" w:hAnsi="Arial" w:cs="Arial"/>
          <w:b/>
          <w:bCs/>
          <w:sz w:val="24"/>
          <w:szCs w:val="24"/>
        </w:rPr>
        <w:t>Séptimo.</w:t>
      </w:r>
      <w:r w:rsidRPr="2B2E9B15">
        <w:rPr>
          <w:rFonts w:ascii="Arial" w:eastAsia="Times New Roman" w:hAnsi="Arial" w:cs="Arial"/>
          <w:sz w:val="24"/>
          <w:szCs w:val="24"/>
        </w:rPr>
        <w:t xml:space="preserve"> </w:t>
      </w:r>
      <w:r w:rsidRPr="2B2E9B15">
        <w:rPr>
          <w:rFonts w:ascii="Arial" w:eastAsia="Times New Roman" w:hAnsi="Arial" w:cs="Arial"/>
          <w:sz w:val="24"/>
          <w:szCs w:val="24"/>
          <w:lang w:val="es-CO"/>
        </w:rPr>
        <w:t>Exhortar a la accionante para que, por correo electrónico y en forma digital, allegue las piezas del proceso que se encuentren en su poder y que estime necesarias para resolver el amparo solicitado, advirtiéndole que la falta de pruebas que acrediten la vulneración de su derecho impedirá al despacho decidir oportunamente su petición y, eventualmente, podrá generar las consecuencias derivadas de la aplicación de las reglas de carga de la prueba.</w:t>
      </w:r>
    </w:p>
    <w:p w14:paraId="30CD9B70" w14:textId="77777777" w:rsidR="00F964D4" w:rsidRPr="00D607D1" w:rsidRDefault="00F964D4" w:rsidP="00F964D4">
      <w:pPr>
        <w:spacing w:line="276" w:lineRule="auto"/>
        <w:jc w:val="both"/>
        <w:rPr>
          <w:rFonts w:ascii="Arial" w:eastAsia="Times New Roman" w:hAnsi="Arial" w:cs="Arial"/>
          <w:sz w:val="24"/>
          <w:szCs w:val="24"/>
          <w:lang w:val="es-CO"/>
        </w:rPr>
      </w:pPr>
    </w:p>
    <w:p w14:paraId="5AD0E1A4" w14:textId="77777777" w:rsidR="00F964D4" w:rsidRPr="00D607D1" w:rsidRDefault="00F964D4" w:rsidP="00F964D4">
      <w:pPr>
        <w:spacing w:line="276" w:lineRule="auto"/>
        <w:jc w:val="both"/>
        <w:rPr>
          <w:rFonts w:ascii="Arial" w:eastAsia="Times New Roman" w:hAnsi="Arial" w:cs="Arial"/>
          <w:sz w:val="24"/>
          <w:szCs w:val="24"/>
        </w:rPr>
      </w:pPr>
      <w:r w:rsidRPr="00D607D1">
        <w:rPr>
          <w:rFonts w:ascii="Arial" w:eastAsia="Times New Roman" w:hAnsi="Arial" w:cs="Arial"/>
          <w:b/>
          <w:sz w:val="24"/>
          <w:szCs w:val="24"/>
          <w:lang w:val="es-CO"/>
        </w:rPr>
        <w:t>Octavo</w:t>
      </w:r>
      <w:r w:rsidRPr="00D607D1">
        <w:rPr>
          <w:rFonts w:ascii="Arial" w:eastAsia="Times New Roman" w:hAnsi="Arial" w:cs="Arial"/>
          <w:sz w:val="24"/>
          <w:szCs w:val="24"/>
        </w:rPr>
        <w:t>. Una vez recibida la información solicitada y cumplido el plazo para que las partes presenten sus informes, la Secretaría General remitirá al despacho, vía correo electrónico, las respuestas y documentos que se alleguen, para resolver.</w:t>
      </w:r>
    </w:p>
    <w:p w14:paraId="1A6D3522" w14:textId="77777777" w:rsidR="00F964D4" w:rsidRPr="00D607D1" w:rsidRDefault="00F964D4" w:rsidP="00F964D4">
      <w:pPr>
        <w:spacing w:line="276" w:lineRule="auto"/>
        <w:jc w:val="both"/>
        <w:rPr>
          <w:rFonts w:ascii="Arial" w:eastAsia="Times New Roman" w:hAnsi="Arial" w:cs="Arial"/>
          <w:sz w:val="24"/>
          <w:szCs w:val="24"/>
        </w:rPr>
      </w:pPr>
    </w:p>
    <w:p w14:paraId="6A9C2A0C" w14:textId="3BD31146" w:rsidR="00F964D4" w:rsidRPr="00D607D1" w:rsidRDefault="00F964D4" w:rsidP="00A613C5">
      <w:pPr>
        <w:spacing w:line="276" w:lineRule="auto"/>
        <w:jc w:val="both"/>
        <w:rPr>
          <w:rFonts w:ascii="Arial" w:eastAsia="Times New Roman" w:hAnsi="Arial" w:cs="Arial"/>
          <w:sz w:val="24"/>
          <w:szCs w:val="24"/>
          <w:lang w:val="es-CO"/>
        </w:rPr>
      </w:pPr>
      <w:r w:rsidRPr="00D607D1">
        <w:rPr>
          <w:rFonts w:ascii="Arial" w:eastAsia="Times New Roman" w:hAnsi="Arial" w:cs="Arial"/>
          <w:b/>
          <w:sz w:val="24"/>
          <w:szCs w:val="24"/>
          <w:lang w:val="es-CO"/>
        </w:rPr>
        <w:t>Noveno.</w:t>
      </w:r>
      <w:r w:rsidRPr="00D607D1">
        <w:rPr>
          <w:rFonts w:ascii="Arial" w:eastAsia="Times New Roman" w:hAnsi="Arial" w:cs="Arial"/>
          <w:sz w:val="24"/>
          <w:szCs w:val="24"/>
          <w:lang w:val="es-CO"/>
        </w:rPr>
        <w:t xml:space="preserve"> Reconocer a</w:t>
      </w:r>
      <w:r w:rsidR="00A613C5">
        <w:rPr>
          <w:rFonts w:ascii="Arial" w:eastAsia="Times New Roman" w:hAnsi="Arial" w:cs="Arial"/>
          <w:sz w:val="24"/>
          <w:szCs w:val="24"/>
          <w:lang w:val="es-CO"/>
        </w:rPr>
        <w:t>l</w:t>
      </w:r>
      <w:r w:rsidRPr="00D607D1">
        <w:rPr>
          <w:rFonts w:ascii="Arial" w:eastAsia="Times New Roman" w:hAnsi="Arial" w:cs="Arial"/>
          <w:sz w:val="24"/>
          <w:szCs w:val="24"/>
          <w:lang w:val="es-CO"/>
        </w:rPr>
        <w:t xml:space="preserve"> </w:t>
      </w:r>
      <w:r w:rsidR="00A613C5">
        <w:rPr>
          <w:rFonts w:ascii="Arial" w:eastAsia="Times New Roman" w:hAnsi="Arial" w:cs="Arial"/>
          <w:sz w:val="24"/>
          <w:szCs w:val="24"/>
          <w:lang w:val="es-CO"/>
        </w:rPr>
        <w:t>abogado DIEGO RENÉ GÓMEZ PUENTES</w:t>
      </w:r>
      <w:r w:rsidRPr="00D607D1">
        <w:rPr>
          <w:rFonts w:ascii="Arial" w:eastAsia="Times New Roman" w:hAnsi="Arial" w:cs="Arial"/>
          <w:sz w:val="24"/>
          <w:szCs w:val="24"/>
          <w:lang w:val="es-CO"/>
        </w:rPr>
        <w:t>, identificad</w:t>
      </w:r>
      <w:r w:rsidR="00A613C5">
        <w:rPr>
          <w:rFonts w:ascii="Arial" w:eastAsia="Times New Roman" w:hAnsi="Arial" w:cs="Arial"/>
          <w:sz w:val="24"/>
          <w:szCs w:val="24"/>
          <w:lang w:val="es-CO"/>
        </w:rPr>
        <w:t>o</w:t>
      </w:r>
      <w:r w:rsidRPr="00D607D1">
        <w:rPr>
          <w:rFonts w:ascii="Arial" w:eastAsia="Times New Roman" w:hAnsi="Arial" w:cs="Arial"/>
          <w:sz w:val="24"/>
          <w:szCs w:val="24"/>
          <w:lang w:val="es-CO"/>
        </w:rPr>
        <w:t xml:space="preserve"> con la cédula de ciudadanía No. </w:t>
      </w:r>
      <w:r w:rsidR="00A613C5">
        <w:rPr>
          <w:rFonts w:ascii="Arial" w:hAnsi="Arial" w:cs="Arial"/>
          <w:sz w:val="24"/>
          <w:szCs w:val="24"/>
        </w:rPr>
        <w:t xml:space="preserve">7.181.516 </w:t>
      </w:r>
      <w:r w:rsidRPr="00D607D1">
        <w:rPr>
          <w:rFonts w:ascii="Arial" w:hAnsi="Arial" w:cs="Arial"/>
          <w:sz w:val="24"/>
          <w:szCs w:val="24"/>
        </w:rPr>
        <w:t xml:space="preserve">expedida en </w:t>
      </w:r>
      <w:r w:rsidR="00A613C5">
        <w:rPr>
          <w:rFonts w:ascii="Arial" w:hAnsi="Arial" w:cs="Arial"/>
          <w:sz w:val="24"/>
          <w:szCs w:val="24"/>
        </w:rPr>
        <w:t xml:space="preserve">Tunja </w:t>
      </w:r>
      <w:r w:rsidRPr="00D607D1">
        <w:rPr>
          <w:rFonts w:ascii="Arial" w:eastAsia="Times New Roman" w:hAnsi="Arial" w:cs="Arial"/>
          <w:sz w:val="24"/>
          <w:szCs w:val="24"/>
          <w:lang w:val="es-CO"/>
        </w:rPr>
        <w:t xml:space="preserve">y portador de la tarjeta profesional No. </w:t>
      </w:r>
      <w:r w:rsidR="00A613C5">
        <w:rPr>
          <w:rFonts w:ascii="Arial" w:hAnsi="Arial" w:cs="Arial"/>
          <w:sz w:val="24"/>
          <w:szCs w:val="24"/>
        </w:rPr>
        <w:t xml:space="preserve">151.188 </w:t>
      </w:r>
      <w:r w:rsidRPr="00D607D1">
        <w:rPr>
          <w:rFonts w:ascii="Arial" w:eastAsia="Times New Roman" w:hAnsi="Arial" w:cs="Arial"/>
          <w:sz w:val="24"/>
          <w:szCs w:val="24"/>
          <w:lang w:val="es-CO"/>
        </w:rPr>
        <w:t xml:space="preserve">del Consejo Superior de la Judicatura, como </w:t>
      </w:r>
      <w:r w:rsidR="00A613C5">
        <w:rPr>
          <w:rFonts w:ascii="Arial" w:eastAsia="Times New Roman" w:hAnsi="Arial" w:cs="Arial"/>
          <w:sz w:val="24"/>
          <w:szCs w:val="24"/>
          <w:lang w:val="es-CO"/>
        </w:rPr>
        <w:t xml:space="preserve">apoderado </w:t>
      </w:r>
      <w:r w:rsidRPr="00D607D1">
        <w:rPr>
          <w:rFonts w:ascii="Arial" w:eastAsia="Times New Roman" w:hAnsi="Arial" w:cs="Arial"/>
          <w:sz w:val="24"/>
          <w:szCs w:val="24"/>
          <w:lang w:val="es-CO"/>
        </w:rPr>
        <w:lastRenderedPageBreak/>
        <w:t>judicial del accionante, en los términos del poder conferido (Anexo digital</w:t>
      </w:r>
      <w:r w:rsidR="00A613C5">
        <w:rPr>
          <w:rFonts w:ascii="Arial" w:eastAsia="Times New Roman" w:hAnsi="Arial" w:cs="Arial"/>
          <w:sz w:val="24"/>
          <w:szCs w:val="24"/>
          <w:lang w:val="es-CO"/>
        </w:rPr>
        <w:t xml:space="preserve"> Consecutivo 2 SAMAI</w:t>
      </w:r>
      <w:r w:rsidRPr="00D607D1">
        <w:rPr>
          <w:rFonts w:ascii="Arial" w:eastAsia="Times New Roman" w:hAnsi="Arial" w:cs="Arial"/>
          <w:sz w:val="24"/>
          <w:szCs w:val="24"/>
          <w:lang w:val="es-CO"/>
        </w:rPr>
        <w:t>).</w:t>
      </w:r>
    </w:p>
    <w:p w14:paraId="04060041" w14:textId="77777777" w:rsidR="00F964D4" w:rsidRPr="00D607D1" w:rsidRDefault="00F964D4" w:rsidP="00F964D4">
      <w:pPr>
        <w:spacing w:line="276" w:lineRule="auto"/>
        <w:jc w:val="both"/>
        <w:rPr>
          <w:rFonts w:ascii="Arial" w:eastAsia="Times New Roman" w:hAnsi="Arial" w:cs="Arial"/>
          <w:sz w:val="24"/>
          <w:szCs w:val="24"/>
          <w:lang w:val="es-CO"/>
        </w:rPr>
      </w:pPr>
    </w:p>
    <w:p w14:paraId="754474AF" w14:textId="77777777" w:rsidR="00F964D4" w:rsidRPr="00D607D1" w:rsidRDefault="00F964D4" w:rsidP="00F964D4">
      <w:pPr>
        <w:spacing w:line="276" w:lineRule="auto"/>
        <w:jc w:val="both"/>
        <w:rPr>
          <w:rFonts w:ascii="Arial" w:eastAsia="Times New Roman" w:hAnsi="Arial" w:cs="Arial"/>
          <w:sz w:val="24"/>
          <w:szCs w:val="24"/>
          <w:lang w:val="es-CO"/>
        </w:rPr>
      </w:pPr>
      <w:r w:rsidRPr="00D607D1">
        <w:rPr>
          <w:rFonts w:ascii="Arial" w:eastAsia="Times New Roman" w:hAnsi="Arial" w:cs="Arial"/>
          <w:b/>
          <w:sz w:val="24"/>
          <w:szCs w:val="24"/>
          <w:lang w:val="es-CO"/>
        </w:rPr>
        <w:t>Décimo</w:t>
      </w:r>
      <w:r w:rsidRPr="00D607D1">
        <w:rPr>
          <w:rFonts w:ascii="Arial" w:eastAsia="Times New Roman" w:hAnsi="Arial" w:cs="Arial"/>
          <w:sz w:val="24"/>
          <w:szCs w:val="24"/>
          <w:lang w:val="es-CO"/>
        </w:rPr>
        <w:t xml:space="preserve">. </w:t>
      </w:r>
      <w:r w:rsidRPr="00D607D1">
        <w:rPr>
          <w:rFonts w:ascii="Arial" w:eastAsia="Times New Roman" w:hAnsi="Arial" w:cs="Arial"/>
          <w:b/>
          <w:sz w:val="24"/>
          <w:szCs w:val="24"/>
          <w:lang w:val="es-CO"/>
        </w:rPr>
        <w:t>PUBLÍQUESE</w:t>
      </w:r>
      <w:r w:rsidRPr="00D607D1">
        <w:rPr>
          <w:rFonts w:ascii="Arial" w:eastAsia="Times New Roman" w:hAnsi="Arial" w:cs="Arial"/>
          <w:sz w:val="24"/>
          <w:szCs w:val="24"/>
          <w:lang w:val="es-CO"/>
        </w:rPr>
        <w:t xml:space="preserve"> la presente providencia en la página Web de la Corporación.</w:t>
      </w:r>
    </w:p>
    <w:p w14:paraId="5E3D4AD1" w14:textId="77777777" w:rsidR="00F964D4" w:rsidRPr="00D607D1" w:rsidRDefault="00F964D4" w:rsidP="00F964D4">
      <w:pPr>
        <w:spacing w:line="276" w:lineRule="auto"/>
        <w:jc w:val="center"/>
        <w:rPr>
          <w:rFonts w:ascii="Arial" w:hAnsi="Arial" w:cs="Arial"/>
          <w:b/>
          <w:sz w:val="24"/>
          <w:szCs w:val="24"/>
          <w:lang w:eastAsia="es-ES"/>
        </w:rPr>
      </w:pPr>
    </w:p>
    <w:p w14:paraId="706C2DD5" w14:textId="77777777" w:rsidR="00F964D4" w:rsidRPr="00D607D1" w:rsidRDefault="00F964D4" w:rsidP="00F964D4">
      <w:pPr>
        <w:spacing w:line="276" w:lineRule="auto"/>
        <w:jc w:val="center"/>
        <w:rPr>
          <w:rFonts w:ascii="Arial" w:hAnsi="Arial" w:cs="Arial"/>
          <w:b/>
          <w:sz w:val="24"/>
          <w:szCs w:val="24"/>
          <w:lang w:eastAsia="es-ES"/>
        </w:rPr>
      </w:pPr>
    </w:p>
    <w:p w14:paraId="01273287" w14:textId="77777777" w:rsidR="00F964D4" w:rsidRPr="00D607D1" w:rsidRDefault="00F964D4" w:rsidP="00F964D4">
      <w:pPr>
        <w:spacing w:line="276" w:lineRule="auto"/>
        <w:jc w:val="center"/>
        <w:rPr>
          <w:rFonts w:ascii="Arial" w:hAnsi="Arial" w:cs="Arial"/>
          <w:b/>
          <w:sz w:val="24"/>
          <w:szCs w:val="24"/>
          <w:lang w:eastAsia="es-ES"/>
        </w:rPr>
      </w:pPr>
    </w:p>
    <w:p w14:paraId="57CA191E" w14:textId="093B376E" w:rsidR="00F964D4" w:rsidRPr="00D607D1" w:rsidRDefault="00F964D4" w:rsidP="00F964D4">
      <w:pPr>
        <w:spacing w:line="276" w:lineRule="auto"/>
        <w:jc w:val="center"/>
        <w:rPr>
          <w:rFonts w:ascii="Arial" w:hAnsi="Arial" w:cs="Arial"/>
          <w:b/>
          <w:sz w:val="24"/>
          <w:szCs w:val="24"/>
          <w:lang w:val="es-CO" w:eastAsia="es-ES"/>
        </w:rPr>
      </w:pPr>
      <w:r w:rsidRPr="00D607D1">
        <w:rPr>
          <w:rFonts w:ascii="Arial" w:hAnsi="Arial" w:cs="Arial"/>
          <w:b/>
          <w:sz w:val="24"/>
          <w:szCs w:val="24"/>
          <w:lang w:val="es-CO" w:eastAsia="es-ES"/>
        </w:rPr>
        <w:t>NOTIFÍQUESE</w:t>
      </w:r>
      <w:r w:rsidR="00A613C5">
        <w:rPr>
          <w:rFonts w:ascii="Arial" w:hAnsi="Arial" w:cs="Arial"/>
          <w:b/>
          <w:sz w:val="24"/>
          <w:szCs w:val="24"/>
          <w:lang w:val="es-CO" w:eastAsia="es-ES"/>
        </w:rPr>
        <w:t>, PUBLÍQUESE</w:t>
      </w:r>
      <w:r w:rsidRPr="00D607D1">
        <w:rPr>
          <w:rFonts w:ascii="Arial" w:hAnsi="Arial" w:cs="Arial"/>
          <w:b/>
          <w:sz w:val="24"/>
          <w:szCs w:val="24"/>
          <w:lang w:val="es-CO" w:eastAsia="es-ES"/>
        </w:rPr>
        <w:t xml:space="preserve"> Y CÚMPLASE</w:t>
      </w:r>
    </w:p>
    <w:p w14:paraId="7F3276F4" w14:textId="77777777" w:rsidR="00F964D4" w:rsidRPr="00D607D1" w:rsidRDefault="00F964D4" w:rsidP="00F964D4">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4E0A58E3" w14:textId="77777777" w:rsidR="00F964D4" w:rsidRPr="00D607D1" w:rsidRDefault="00F964D4" w:rsidP="00F964D4">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7E00EC2E" w14:textId="77777777" w:rsidR="00F964D4" w:rsidRPr="00D607D1" w:rsidRDefault="00F964D4" w:rsidP="00F964D4">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04719A40" w14:textId="77777777" w:rsidR="00F964D4" w:rsidRPr="00D607D1" w:rsidRDefault="00F964D4" w:rsidP="00F964D4">
      <w:pPr>
        <w:overflowPunct w:val="0"/>
        <w:autoSpaceDE w:val="0"/>
        <w:autoSpaceDN w:val="0"/>
        <w:adjustRightInd w:val="0"/>
        <w:spacing w:line="276" w:lineRule="auto"/>
        <w:jc w:val="both"/>
        <w:textAlignment w:val="baseline"/>
        <w:rPr>
          <w:rFonts w:ascii="Arial" w:hAnsi="Arial" w:cs="Arial"/>
          <w:b/>
          <w:sz w:val="24"/>
          <w:szCs w:val="24"/>
          <w:lang w:val="es-CO" w:eastAsia="es-ES"/>
        </w:rPr>
      </w:pPr>
    </w:p>
    <w:p w14:paraId="15372E58" w14:textId="77777777" w:rsidR="00F964D4" w:rsidRDefault="00F964D4" w:rsidP="00F964D4">
      <w:pPr>
        <w:spacing w:line="276" w:lineRule="auto"/>
        <w:jc w:val="center"/>
      </w:pPr>
      <w:r w:rsidRPr="2B2E9B15">
        <w:rPr>
          <w:rFonts w:ascii="Arial" w:hAnsi="Arial" w:cs="Arial"/>
          <w:sz w:val="24"/>
          <w:szCs w:val="24"/>
          <w:lang w:val="es-CO" w:eastAsia="es-ES"/>
        </w:rPr>
        <w:t>Con firma electrónica</w:t>
      </w:r>
    </w:p>
    <w:p w14:paraId="00F99614" w14:textId="77777777" w:rsidR="00F964D4" w:rsidRPr="00D607D1" w:rsidRDefault="00F964D4" w:rsidP="00F964D4">
      <w:pPr>
        <w:spacing w:line="276" w:lineRule="auto"/>
        <w:jc w:val="center"/>
        <w:rPr>
          <w:rFonts w:ascii="Arial" w:hAnsi="Arial" w:cs="Arial"/>
          <w:b/>
          <w:sz w:val="24"/>
          <w:szCs w:val="24"/>
          <w:lang w:val="es-CO" w:eastAsia="es-ES"/>
        </w:rPr>
      </w:pPr>
      <w:r w:rsidRPr="00D607D1">
        <w:rPr>
          <w:rFonts w:ascii="Arial" w:hAnsi="Arial" w:cs="Arial"/>
          <w:b/>
          <w:sz w:val="24"/>
          <w:szCs w:val="24"/>
          <w:lang w:val="es-CO" w:eastAsia="es-ES"/>
        </w:rPr>
        <w:t>MARTÍN BERMÚDEZ MUÑOZ</w:t>
      </w:r>
    </w:p>
    <w:p w14:paraId="01FF21E9" w14:textId="77777777" w:rsidR="00F964D4" w:rsidRPr="00D607D1" w:rsidRDefault="00F964D4" w:rsidP="00F964D4">
      <w:pPr>
        <w:jc w:val="center"/>
        <w:rPr>
          <w:rFonts w:ascii="Arial" w:hAnsi="Arial" w:cs="Arial"/>
          <w:sz w:val="24"/>
          <w:szCs w:val="24"/>
        </w:rPr>
      </w:pPr>
      <w:r w:rsidRPr="00D607D1">
        <w:rPr>
          <w:rFonts w:ascii="Arial" w:hAnsi="Arial" w:cs="Arial"/>
          <w:b/>
          <w:sz w:val="24"/>
          <w:szCs w:val="24"/>
        </w:rPr>
        <w:t>Magistrado</w:t>
      </w:r>
    </w:p>
    <w:p w14:paraId="33C4944E" w14:textId="77777777" w:rsidR="00F964D4" w:rsidRPr="00D607D1" w:rsidRDefault="00F964D4" w:rsidP="00F964D4">
      <w:pPr>
        <w:rPr>
          <w:rFonts w:ascii="Arial" w:hAnsi="Arial" w:cs="Arial"/>
          <w:sz w:val="24"/>
          <w:szCs w:val="24"/>
        </w:rPr>
      </w:pPr>
    </w:p>
    <w:p w14:paraId="177A3D34" w14:textId="77777777" w:rsidR="00F964D4" w:rsidRPr="00D607D1" w:rsidRDefault="00F964D4" w:rsidP="00F964D4">
      <w:pPr>
        <w:rPr>
          <w:rFonts w:ascii="Arial" w:hAnsi="Arial" w:cs="Arial"/>
          <w:sz w:val="24"/>
          <w:szCs w:val="24"/>
        </w:rPr>
      </w:pPr>
    </w:p>
    <w:p w14:paraId="478ABC4F" w14:textId="77777777" w:rsidR="00F964D4" w:rsidRPr="00D607D1" w:rsidRDefault="00F964D4" w:rsidP="00F964D4">
      <w:pPr>
        <w:rPr>
          <w:rFonts w:ascii="Arial" w:hAnsi="Arial" w:cs="Arial"/>
          <w:sz w:val="24"/>
          <w:szCs w:val="24"/>
        </w:rPr>
      </w:pPr>
    </w:p>
    <w:p w14:paraId="3066FEAD" w14:textId="77777777" w:rsidR="00F964D4" w:rsidRPr="00D607D1" w:rsidRDefault="00F964D4" w:rsidP="00F964D4">
      <w:pPr>
        <w:rPr>
          <w:rFonts w:ascii="Arial" w:hAnsi="Arial" w:cs="Arial"/>
          <w:sz w:val="24"/>
          <w:szCs w:val="24"/>
        </w:rPr>
      </w:pPr>
    </w:p>
    <w:p w14:paraId="7A44F814" w14:textId="77777777" w:rsidR="00F964D4" w:rsidRPr="00D607D1" w:rsidRDefault="00F964D4" w:rsidP="00F964D4">
      <w:pPr>
        <w:rPr>
          <w:rFonts w:ascii="Arial" w:hAnsi="Arial" w:cs="Arial"/>
          <w:sz w:val="24"/>
          <w:szCs w:val="24"/>
        </w:rPr>
      </w:pPr>
    </w:p>
    <w:p w14:paraId="2E9792D0" w14:textId="77777777" w:rsidR="008E2234" w:rsidRDefault="008E2234"/>
    <w:sectPr w:rsidR="008E2234" w:rsidSect="001F2A21">
      <w:headerReference w:type="default" r:id="rId6"/>
      <w:pgSz w:w="12240" w:h="15840"/>
      <w:pgMar w:top="1985" w:right="1701" w:bottom="1417" w:left="1701"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37865D" w14:textId="77777777" w:rsidR="00CA7FCF" w:rsidRDefault="00CA7FCF" w:rsidP="00CA7FCF">
      <w:r>
        <w:separator/>
      </w:r>
    </w:p>
  </w:endnote>
  <w:endnote w:type="continuationSeparator" w:id="0">
    <w:p w14:paraId="06D995CE" w14:textId="77777777" w:rsidR="00CA7FCF" w:rsidRDefault="00CA7FCF" w:rsidP="00CA7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17CA84" w14:textId="77777777" w:rsidR="00CA7FCF" w:rsidRDefault="00CA7FCF" w:rsidP="00CA7FCF">
      <w:r>
        <w:separator/>
      </w:r>
    </w:p>
  </w:footnote>
  <w:footnote w:type="continuationSeparator" w:id="0">
    <w:p w14:paraId="30A84893" w14:textId="77777777" w:rsidR="00CA7FCF" w:rsidRDefault="00CA7FCF" w:rsidP="00CA7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88B326" w14:textId="1FF238A7" w:rsidR="00880BC6" w:rsidRPr="008A679E" w:rsidRDefault="00A613C5" w:rsidP="00880BC6">
    <w:pPr>
      <w:tabs>
        <w:tab w:val="left" w:pos="727"/>
        <w:tab w:val="center" w:pos="4419"/>
      </w:tabs>
      <w:spacing w:line="276" w:lineRule="auto"/>
      <w:jc w:val="right"/>
      <w:rPr>
        <w:rFonts w:ascii="Arial" w:hAnsi="Arial" w:cs="Arial"/>
        <w:bCs/>
        <w:sz w:val="20"/>
        <w:szCs w:val="20"/>
        <w:lang w:val="es-CO"/>
      </w:rPr>
    </w:pPr>
    <w:r>
      <w:rPr>
        <w:rFonts w:ascii="Arial" w:hAnsi="Arial" w:cs="Arial"/>
        <w:b/>
        <w:bCs/>
        <w:color w:val="C00000"/>
        <w:sz w:val="24"/>
        <w:szCs w:val="24"/>
      </w:rPr>
      <w:tab/>
    </w:r>
    <w:r>
      <w:rPr>
        <w:rFonts w:ascii="Arial" w:hAnsi="Arial" w:cs="Arial"/>
        <w:b/>
        <w:bCs/>
        <w:color w:val="C00000"/>
        <w:sz w:val="24"/>
        <w:szCs w:val="24"/>
      </w:rPr>
      <w:tab/>
    </w:r>
    <w:r w:rsidRPr="008A679E">
      <w:rPr>
        <w:rFonts w:ascii="Arial" w:hAnsi="Arial" w:cs="Arial"/>
        <w:b/>
        <w:bCs/>
        <w:noProof/>
        <w:sz w:val="20"/>
        <w:szCs w:val="20"/>
        <w:lang w:eastAsia="es-ES"/>
      </w:rPr>
      <w:drawing>
        <wp:anchor distT="0" distB="0" distL="114300" distR="114300" simplePos="0" relativeHeight="251659264" behindDoc="1" locked="0" layoutInCell="1" allowOverlap="1" wp14:anchorId="1EA624DE" wp14:editId="66E10CCC">
          <wp:simplePos x="0" y="0"/>
          <wp:positionH relativeFrom="column">
            <wp:posOffset>-122192</wp:posOffset>
          </wp:positionH>
          <wp:positionV relativeFrom="paragraph">
            <wp:posOffset>-471771</wp:posOffset>
          </wp:positionV>
          <wp:extent cx="1349828" cy="1253093"/>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042" cy="1256077"/>
                  </a:xfrm>
                  <a:prstGeom prst="rect">
                    <a:avLst/>
                  </a:prstGeom>
                  <a:noFill/>
                </pic:spPr>
              </pic:pic>
            </a:graphicData>
          </a:graphic>
          <wp14:sizeRelH relativeFrom="page">
            <wp14:pctWidth>0</wp14:pctWidth>
          </wp14:sizeRelH>
          <wp14:sizeRelV relativeFrom="page">
            <wp14:pctHeight>0</wp14:pctHeight>
          </wp14:sizeRelV>
        </wp:anchor>
      </w:drawing>
    </w:r>
    <w:r w:rsidRPr="2B2E9B15">
      <w:rPr>
        <w:rFonts w:ascii="Arial" w:hAnsi="Arial" w:cs="Arial"/>
        <w:sz w:val="20"/>
        <w:szCs w:val="20"/>
      </w:rPr>
      <w:t>Radicado:</w:t>
    </w:r>
    <w:r w:rsidRPr="2B2E9B15">
      <w:rPr>
        <w:rFonts w:ascii="Arial" w:hAnsi="Arial" w:cs="Arial"/>
        <w:sz w:val="20"/>
        <w:szCs w:val="20"/>
        <w:lang w:val="es-CO"/>
      </w:rPr>
      <w:t xml:space="preserve"> 11001-03-15-000-202</w:t>
    </w:r>
    <w:r w:rsidR="00CA7FCF">
      <w:rPr>
        <w:rFonts w:ascii="Arial" w:hAnsi="Arial" w:cs="Arial"/>
        <w:sz w:val="20"/>
        <w:szCs w:val="20"/>
        <w:lang w:val="es-CO"/>
      </w:rPr>
      <w:t>1</w:t>
    </w:r>
    <w:r w:rsidRPr="2B2E9B15">
      <w:rPr>
        <w:rFonts w:ascii="Arial" w:hAnsi="Arial" w:cs="Arial"/>
        <w:sz w:val="20"/>
        <w:szCs w:val="20"/>
        <w:lang w:val="es-CO"/>
      </w:rPr>
      <w:t>-0</w:t>
    </w:r>
    <w:r w:rsidR="00CA7FCF">
      <w:rPr>
        <w:rFonts w:ascii="Arial" w:hAnsi="Arial" w:cs="Arial"/>
        <w:sz w:val="20"/>
        <w:szCs w:val="20"/>
        <w:lang w:val="es-CO"/>
      </w:rPr>
      <w:t>0002</w:t>
    </w:r>
    <w:r w:rsidRPr="2B2E9B15">
      <w:rPr>
        <w:rFonts w:ascii="Arial" w:hAnsi="Arial" w:cs="Arial"/>
        <w:sz w:val="20"/>
        <w:szCs w:val="20"/>
        <w:lang w:val="es-CO"/>
      </w:rPr>
      <w:t>-00</w:t>
    </w:r>
  </w:p>
  <w:p w14:paraId="784D89CD" w14:textId="009CEBA6" w:rsidR="008A679E" w:rsidRPr="008A679E" w:rsidRDefault="00A613C5" w:rsidP="008A679E">
    <w:pPr>
      <w:tabs>
        <w:tab w:val="left" w:pos="1985"/>
      </w:tabs>
      <w:spacing w:line="276" w:lineRule="auto"/>
      <w:jc w:val="right"/>
      <w:rPr>
        <w:rFonts w:ascii="Arial" w:hAnsi="Arial" w:cs="Arial"/>
        <w:bCs/>
        <w:sz w:val="20"/>
        <w:szCs w:val="20"/>
        <w:lang w:val="es-CO"/>
      </w:rPr>
    </w:pPr>
    <w:r w:rsidRPr="008A679E">
      <w:rPr>
        <w:rFonts w:ascii="Arial" w:hAnsi="Arial" w:cs="Arial"/>
        <w:bCs/>
        <w:sz w:val="20"/>
        <w:szCs w:val="20"/>
        <w:lang w:val="es-CO"/>
      </w:rPr>
      <w:t xml:space="preserve">Accionante: </w:t>
    </w:r>
    <w:r w:rsidR="00CA7FCF">
      <w:rPr>
        <w:rFonts w:ascii="Arial" w:hAnsi="Arial" w:cs="Arial"/>
        <w:sz w:val="20"/>
        <w:szCs w:val="20"/>
      </w:rPr>
      <w:t>JAIME DE JESUS MUÑOZ PUENTES</w:t>
    </w:r>
  </w:p>
  <w:p w14:paraId="51AC64DF" w14:textId="77777777" w:rsidR="00880BC6" w:rsidRPr="008A679E" w:rsidRDefault="00A613C5" w:rsidP="00880BC6">
    <w:pPr>
      <w:tabs>
        <w:tab w:val="left" w:pos="727"/>
        <w:tab w:val="center" w:pos="4419"/>
      </w:tabs>
      <w:spacing w:line="276" w:lineRule="auto"/>
      <w:jc w:val="right"/>
      <w:rPr>
        <w:rFonts w:ascii="Arial" w:hAnsi="Arial" w:cs="Arial"/>
        <w:bCs/>
        <w:sz w:val="20"/>
        <w:szCs w:val="20"/>
      </w:rPr>
    </w:pPr>
    <w:r w:rsidRPr="008A679E">
      <w:rPr>
        <w:rFonts w:ascii="Arial" w:hAnsi="Arial" w:cs="Arial"/>
        <w:bCs/>
        <w:sz w:val="20"/>
        <w:szCs w:val="20"/>
        <w:lang w:val="es-CO"/>
      </w:rPr>
      <w:t>Admite</w:t>
    </w:r>
  </w:p>
  <w:p w14:paraId="5DA6B253" w14:textId="77777777" w:rsidR="00880BC6" w:rsidRDefault="0056231D" w:rsidP="00880BC6">
    <w:pPr>
      <w:pStyle w:val="Heade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4D4"/>
    <w:rsid w:val="003B5E36"/>
    <w:rsid w:val="004C18AD"/>
    <w:rsid w:val="0056231D"/>
    <w:rsid w:val="008E2234"/>
    <w:rsid w:val="00971FD4"/>
    <w:rsid w:val="00A613C5"/>
    <w:rsid w:val="00CA7FCF"/>
    <w:rsid w:val="00F964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D1CB2"/>
  <w15:chartTrackingRefBased/>
  <w15:docId w15:val="{10B5FE49-1EDC-4274-9E58-A7E160D4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64D4"/>
    <w:pPr>
      <w:spacing w:after="0" w:line="240" w:lineRule="auto"/>
    </w:pPr>
    <w:rPr>
      <w:rFonts w:ascii="Calibri" w:eastAsia="Calibri" w:hAnsi="Calibri" w:cs="Times New Roman"/>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4D4"/>
    <w:pPr>
      <w:tabs>
        <w:tab w:val="center" w:pos="4252"/>
        <w:tab w:val="right" w:pos="8504"/>
      </w:tabs>
    </w:pPr>
  </w:style>
  <w:style w:type="character" w:customStyle="1" w:styleId="HeaderChar">
    <w:name w:val="Header Char"/>
    <w:basedOn w:val="DefaultParagraphFont"/>
    <w:link w:val="Header"/>
    <w:uiPriority w:val="99"/>
    <w:rsid w:val="00F964D4"/>
    <w:rPr>
      <w:rFonts w:ascii="Calibri" w:eastAsia="Calibri" w:hAnsi="Calibri" w:cs="Times New Roman"/>
      <w:lang w:val="es-ES"/>
    </w:rPr>
  </w:style>
  <w:style w:type="paragraph" w:styleId="NoSpacing">
    <w:name w:val="No Spacing"/>
    <w:uiPriority w:val="1"/>
    <w:qFormat/>
    <w:rsid w:val="00F964D4"/>
    <w:pPr>
      <w:spacing w:after="0" w:line="240" w:lineRule="auto"/>
    </w:pPr>
    <w:rPr>
      <w:rFonts w:ascii="Calibri" w:eastAsia="Calibri" w:hAnsi="Calibri" w:cs="Times New Roman"/>
      <w:lang w:val="es-ES"/>
    </w:rPr>
  </w:style>
  <w:style w:type="paragraph" w:styleId="Footer">
    <w:name w:val="footer"/>
    <w:basedOn w:val="Normal"/>
    <w:link w:val="FooterChar"/>
    <w:uiPriority w:val="99"/>
    <w:unhideWhenUsed/>
    <w:rsid w:val="00CA7FCF"/>
    <w:pPr>
      <w:tabs>
        <w:tab w:val="center" w:pos="4680"/>
        <w:tab w:val="right" w:pos="9360"/>
      </w:tabs>
    </w:pPr>
  </w:style>
  <w:style w:type="character" w:customStyle="1" w:styleId="FooterChar">
    <w:name w:val="Footer Char"/>
    <w:basedOn w:val="DefaultParagraphFont"/>
    <w:link w:val="Footer"/>
    <w:uiPriority w:val="99"/>
    <w:rsid w:val="00CA7FCF"/>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Enrique Sanchez Medina</dc:creator>
  <cp:keywords/>
  <dc:description/>
  <cp:lastModifiedBy>Jorge Enrique Sanchez Medina</cp:lastModifiedBy>
  <cp:revision>4</cp:revision>
  <dcterms:created xsi:type="dcterms:W3CDTF">2021-01-14T17:13:00Z</dcterms:created>
  <dcterms:modified xsi:type="dcterms:W3CDTF">2021-01-19T20:15:00Z</dcterms:modified>
</cp:coreProperties>
</file>