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9F6746" w:rsidRDefault="00CC0296" w:rsidP="00CC0296">
      <w:pPr>
        <w:pStyle w:val="Sinespaciado"/>
        <w:rPr>
          <w:color w:val="000000" w:themeColor="text1"/>
          <w:szCs w:val="24"/>
        </w:rPr>
      </w:pPr>
      <w:r w:rsidRPr="009F6746">
        <w:rPr>
          <w:color w:val="000000" w:themeColor="text1"/>
          <w:szCs w:val="24"/>
        </w:rPr>
        <w:t>CONSEJERO PONENTE: JAIME ENRIQUE RODRÍGUEZ NAVAS</w:t>
      </w:r>
    </w:p>
    <w:p w14:paraId="46DB8BEF" w14:textId="77777777" w:rsidR="00CC0296" w:rsidRPr="009F6746" w:rsidRDefault="00CC0296" w:rsidP="00CC0296">
      <w:pPr>
        <w:spacing w:line="276" w:lineRule="auto"/>
        <w:contextualSpacing/>
        <w:jc w:val="center"/>
        <w:rPr>
          <w:rFonts w:ascii="Arial" w:hAnsi="Arial" w:cs="Arial"/>
          <w:b/>
          <w:bCs/>
          <w:color w:val="000000" w:themeColor="text1"/>
        </w:rPr>
      </w:pPr>
    </w:p>
    <w:p w14:paraId="6F942504" w14:textId="7CDBF1F3" w:rsidR="00CC0296" w:rsidRPr="009F6746" w:rsidRDefault="00CC0296" w:rsidP="00CC0296">
      <w:pPr>
        <w:spacing w:line="276" w:lineRule="auto"/>
        <w:contextualSpacing/>
        <w:jc w:val="both"/>
        <w:rPr>
          <w:rFonts w:ascii="Arial" w:hAnsi="Arial" w:cs="Arial"/>
          <w:bCs/>
          <w:color w:val="000000" w:themeColor="text1"/>
        </w:rPr>
      </w:pPr>
      <w:r w:rsidRPr="009F6746">
        <w:rPr>
          <w:rFonts w:ascii="Arial" w:hAnsi="Arial" w:cs="Arial"/>
          <w:bCs/>
          <w:color w:val="000000" w:themeColor="text1"/>
        </w:rPr>
        <w:t xml:space="preserve">Bogotá D.C., </w:t>
      </w:r>
      <w:r w:rsidR="00E56C59">
        <w:rPr>
          <w:rFonts w:ascii="Arial" w:hAnsi="Arial" w:cs="Arial"/>
          <w:bCs/>
          <w:color w:val="000000" w:themeColor="text1"/>
        </w:rPr>
        <w:t>veinticinco</w:t>
      </w:r>
      <w:r w:rsidRPr="009F6746">
        <w:rPr>
          <w:rFonts w:ascii="Arial" w:hAnsi="Arial" w:cs="Arial"/>
          <w:bCs/>
          <w:color w:val="000000" w:themeColor="text1"/>
        </w:rPr>
        <w:t xml:space="preserve"> (</w:t>
      </w:r>
      <w:r w:rsidR="00A11A74" w:rsidRPr="009F6746">
        <w:rPr>
          <w:rFonts w:ascii="Arial" w:hAnsi="Arial" w:cs="Arial"/>
          <w:bCs/>
          <w:color w:val="000000" w:themeColor="text1"/>
        </w:rPr>
        <w:t>2</w:t>
      </w:r>
      <w:r w:rsidR="00E56C59">
        <w:rPr>
          <w:rFonts w:ascii="Arial" w:hAnsi="Arial" w:cs="Arial"/>
          <w:bCs/>
          <w:color w:val="000000" w:themeColor="text1"/>
        </w:rPr>
        <w:t>5</w:t>
      </w:r>
      <w:r w:rsidRPr="009F6746">
        <w:rPr>
          <w:rFonts w:ascii="Arial" w:hAnsi="Arial" w:cs="Arial"/>
          <w:bCs/>
          <w:color w:val="000000" w:themeColor="text1"/>
        </w:rPr>
        <w:t xml:space="preserve">) de </w:t>
      </w:r>
      <w:r w:rsidR="00160C8D" w:rsidRPr="009F6746">
        <w:rPr>
          <w:rFonts w:ascii="Arial" w:hAnsi="Arial" w:cs="Arial"/>
          <w:bCs/>
          <w:color w:val="000000" w:themeColor="text1"/>
        </w:rPr>
        <w:t>enero de dos mil veintiuno (2021</w:t>
      </w:r>
      <w:r w:rsidRPr="009F6746">
        <w:rPr>
          <w:rFonts w:ascii="Arial" w:hAnsi="Arial" w:cs="Arial"/>
          <w:bCs/>
          <w:color w:val="000000" w:themeColor="text1"/>
        </w:rPr>
        <w:t>).</w:t>
      </w:r>
    </w:p>
    <w:p w14:paraId="215CF873" w14:textId="77777777" w:rsidR="00CC0296" w:rsidRPr="009F6746" w:rsidRDefault="00CC0296" w:rsidP="00CC0296">
      <w:pPr>
        <w:spacing w:line="276" w:lineRule="auto"/>
        <w:contextualSpacing/>
        <w:jc w:val="both"/>
        <w:rPr>
          <w:rFonts w:ascii="Arial" w:hAnsi="Arial" w:cs="Arial"/>
          <w:b/>
          <w:color w:val="000000" w:themeColor="text1"/>
        </w:rPr>
      </w:pPr>
    </w:p>
    <w:p w14:paraId="06B42022" w14:textId="2FCC0173" w:rsidR="00CC0296" w:rsidRPr="009F6746" w:rsidRDefault="00CC0296" w:rsidP="00CC0296">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 xml:space="preserve">Referencia: </w:t>
      </w:r>
      <w:r w:rsidRPr="009F6746">
        <w:rPr>
          <w:rFonts w:ascii="Arial" w:hAnsi="Arial" w:cs="Arial"/>
          <w:b/>
          <w:color w:val="000000" w:themeColor="text1"/>
        </w:rPr>
        <w:tab/>
      </w:r>
      <w:r w:rsidRPr="009F6746">
        <w:rPr>
          <w:rFonts w:ascii="Arial" w:hAnsi="Arial" w:cs="Arial"/>
          <w:color w:val="000000" w:themeColor="text1"/>
        </w:rPr>
        <w:t>Acción de Tutela</w:t>
      </w:r>
    </w:p>
    <w:p w14:paraId="47416F59" w14:textId="0883516B" w:rsidR="00CC0296" w:rsidRPr="009F6746" w:rsidRDefault="00CC0296" w:rsidP="00CC0296">
      <w:pPr>
        <w:tabs>
          <w:tab w:val="left" w:pos="1985"/>
        </w:tabs>
        <w:spacing w:line="276" w:lineRule="auto"/>
        <w:contextualSpacing/>
        <w:jc w:val="both"/>
        <w:rPr>
          <w:rFonts w:ascii="Arial" w:hAnsi="Arial" w:cs="Arial"/>
          <w:color w:val="000000" w:themeColor="text1"/>
        </w:rPr>
      </w:pPr>
      <w:r w:rsidRPr="009F6746">
        <w:rPr>
          <w:rFonts w:ascii="Arial" w:hAnsi="Arial" w:cs="Arial"/>
          <w:b/>
          <w:color w:val="000000" w:themeColor="text1"/>
        </w:rPr>
        <w:t>Radicación:</w:t>
      </w:r>
      <w:r w:rsidRPr="009F6746">
        <w:rPr>
          <w:rFonts w:ascii="Arial" w:hAnsi="Arial" w:cs="Arial"/>
          <w:b/>
          <w:color w:val="000000" w:themeColor="text1"/>
        </w:rPr>
        <w:tab/>
      </w:r>
      <w:r w:rsidR="00160C8D" w:rsidRPr="009F6746">
        <w:rPr>
          <w:rFonts w:ascii="Arial" w:hAnsi="Arial" w:cs="Arial"/>
          <w:color w:val="000000" w:themeColor="text1"/>
        </w:rPr>
        <w:t>11001-03-15-000-</w:t>
      </w:r>
      <w:r w:rsidR="00A11A74" w:rsidRPr="009F6746">
        <w:rPr>
          <w:rFonts w:ascii="Arial" w:hAnsi="Arial" w:cs="Arial"/>
          <w:color w:val="000000" w:themeColor="text1"/>
        </w:rPr>
        <w:t>2021</w:t>
      </w:r>
      <w:r w:rsidR="00160C8D" w:rsidRPr="009F6746">
        <w:rPr>
          <w:rFonts w:ascii="Arial" w:hAnsi="Arial" w:cs="Arial"/>
          <w:color w:val="000000" w:themeColor="text1"/>
        </w:rPr>
        <w:t>-</w:t>
      </w:r>
      <w:r w:rsidR="00A11A74" w:rsidRPr="009F6746">
        <w:rPr>
          <w:rFonts w:ascii="Arial" w:hAnsi="Arial" w:cs="Arial"/>
          <w:color w:val="000000" w:themeColor="text1"/>
        </w:rPr>
        <w:t>001</w:t>
      </w:r>
      <w:r w:rsidR="00E56C59">
        <w:rPr>
          <w:rFonts w:ascii="Arial" w:hAnsi="Arial" w:cs="Arial"/>
          <w:color w:val="000000" w:themeColor="text1"/>
        </w:rPr>
        <w:t>95</w:t>
      </w:r>
      <w:r w:rsidR="00160C8D" w:rsidRPr="009F6746">
        <w:rPr>
          <w:rFonts w:ascii="Arial" w:hAnsi="Arial" w:cs="Arial"/>
          <w:color w:val="000000" w:themeColor="text1"/>
        </w:rPr>
        <w:t>-00</w:t>
      </w:r>
    </w:p>
    <w:p w14:paraId="34598F9C" w14:textId="7BEACF25" w:rsidR="00CC0296" w:rsidRPr="009F6746" w:rsidRDefault="00CC0296" w:rsidP="00625B62">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Accionante:</w:t>
      </w:r>
      <w:r w:rsidRPr="009F6746">
        <w:rPr>
          <w:rFonts w:ascii="Arial" w:hAnsi="Arial" w:cs="Arial"/>
          <w:b/>
          <w:color w:val="000000" w:themeColor="text1"/>
        </w:rPr>
        <w:tab/>
      </w:r>
      <w:r w:rsidR="00E56C59">
        <w:rPr>
          <w:rFonts w:ascii="Arial" w:hAnsi="Arial" w:cs="Arial"/>
          <w:color w:val="000000" w:themeColor="text1"/>
        </w:rPr>
        <w:t>Oscar Fabián Salamanca Rengifo</w:t>
      </w:r>
    </w:p>
    <w:p w14:paraId="6AE72B30" w14:textId="099AA062" w:rsidR="00CC0296" w:rsidRPr="009F6746" w:rsidRDefault="00CC0296" w:rsidP="00CC0296">
      <w:pPr>
        <w:tabs>
          <w:tab w:val="left" w:pos="1985"/>
        </w:tabs>
        <w:spacing w:line="276" w:lineRule="auto"/>
        <w:ind w:left="1985" w:right="51" w:hanging="1985"/>
        <w:contextualSpacing/>
        <w:jc w:val="both"/>
        <w:rPr>
          <w:rFonts w:ascii="Arial" w:hAnsi="Arial" w:cs="Arial"/>
          <w:bCs/>
          <w:color w:val="000000" w:themeColor="text1"/>
        </w:rPr>
      </w:pPr>
      <w:r w:rsidRPr="009F6746">
        <w:rPr>
          <w:rFonts w:ascii="Arial" w:hAnsi="Arial" w:cs="Arial"/>
          <w:b/>
          <w:color w:val="000000" w:themeColor="text1"/>
        </w:rPr>
        <w:t>Accionado:</w:t>
      </w:r>
      <w:r w:rsidRPr="009F6746">
        <w:rPr>
          <w:rFonts w:ascii="Arial" w:hAnsi="Arial" w:cs="Arial"/>
          <w:b/>
          <w:color w:val="000000" w:themeColor="text1"/>
        </w:rPr>
        <w:tab/>
      </w:r>
      <w:r w:rsidR="000E2277">
        <w:rPr>
          <w:rFonts w:ascii="Arial" w:hAnsi="Arial" w:cs="Arial"/>
          <w:bCs/>
          <w:color w:val="000000" w:themeColor="text1"/>
        </w:rPr>
        <w:t>Sala Jurisdiccional Disciplinaria del Consejo Superior de la Judicatura</w:t>
      </w:r>
      <w:r w:rsidR="00160A5F" w:rsidRPr="009F6746">
        <w:rPr>
          <w:rFonts w:ascii="Arial" w:hAnsi="Arial" w:cs="Arial"/>
          <w:bCs/>
          <w:color w:val="000000" w:themeColor="text1"/>
        </w:rPr>
        <w:t xml:space="preserve"> </w:t>
      </w:r>
    </w:p>
    <w:p w14:paraId="4170B045" w14:textId="77777777" w:rsidR="00CC0296" w:rsidRPr="009F6746" w:rsidRDefault="00CC0296" w:rsidP="00CC0296">
      <w:pPr>
        <w:tabs>
          <w:tab w:val="left" w:pos="8222"/>
        </w:tabs>
        <w:spacing w:line="276" w:lineRule="auto"/>
        <w:ind w:right="51"/>
        <w:contextualSpacing/>
        <w:jc w:val="both"/>
        <w:rPr>
          <w:rFonts w:ascii="Arial" w:hAnsi="Arial" w:cs="Arial"/>
          <w:b/>
          <w:color w:val="000000" w:themeColor="text1"/>
        </w:rPr>
      </w:pPr>
    </w:p>
    <w:p w14:paraId="1B272D32" w14:textId="77777777" w:rsidR="00CC0296" w:rsidRPr="009F6746" w:rsidRDefault="00CC0296" w:rsidP="00CC0296">
      <w:pPr>
        <w:pBdr>
          <w:bottom w:val="single" w:sz="12" w:space="0" w:color="auto"/>
        </w:pBdr>
        <w:spacing w:line="276" w:lineRule="auto"/>
        <w:ind w:left="2832" w:hanging="2832"/>
        <w:contextualSpacing/>
        <w:jc w:val="both"/>
        <w:rPr>
          <w:rFonts w:ascii="Arial" w:hAnsi="Arial" w:cs="Arial"/>
          <w:b/>
          <w:color w:val="000000" w:themeColor="text1"/>
        </w:rPr>
      </w:pPr>
      <w:r w:rsidRPr="009F6746">
        <w:rPr>
          <w:rFonts w:ascii="Arial" w:hAnsi="Arial" w:cs="Arial"/>
          <w:b/>
          <w:color w:val="000000" w:themeColor="text1"/>
        </w:rPr>
        <w:t>AUTO ADMISORIO</w:t>
      </w:r>
    </w:p>
    <w:p w14:paraId="48FDA0BE" w14:textId="77777777" w:rsidR="00CC0296" w:rsidRPr="009F6746" w:rsidRDefault="00CC0296" w:rsidP="00CC0296">
      <w:pPr>
        <w:spacing w:line="276" w:lineRule="auto"/>
        <w:contextualSpacing/>
        <w:jc w:val="both"/>
        <w:rPr>
          <w:rFonts w:ascii="Arial" w:hAnsi="Arial" w:cs="Arial"/>
          <w:b/>
          <w:color w:val="000000" w:themeColor="text1"/>
        </w:rPr>
      </w:pPr>
    </w:p>
    <w:p w14:paraId="69C4A20C" w14:textId="766368BC" w:rsidR="000E2277" w:rsidRPr="009F6746" w:rsidRDefault="000E2277" w:rsidP="00620CD6">
      <w:pPr>
        <w:spacing w:line="276" w:lineRule="auto"/>
        <w:jc w:val="both"/>
        <w:rPr>
          <w:rFonts w:ascii="Arial" w:eastAsia="Times New Roman" w:hAnsi="Arial" w:cs="Arial"/>
          <w:color w:val="000000" w:themeColor="text1"/>
        </w:rPr>
      </w:pPr>
      <w:r>
        <w:rPr>
          <w:rFonts w:ascii="Arial" w:hAnsi="Arial" w:cs="Arial"/>
          <w:color w:val="000000" w:themeColor="text1"/>
        </w:rPr>
        <w:t>Oscar Fabián Salamanca Rengifo</w:t>
      </w:r>
      <w:r w:rsidRPr="009F6746">
        <w:rPr>
          <w:rFonts w:ascii="Arial" w:hAnsi="Arial" w:cs="Arial"/>
          <w:color w:val="000000" w:themeColor="text1"/>
        </w:rPr>
        <w:t xml:space="preserve"> </w:t>
      </w:r>
      <w:r w:rsidR="00620CD6" w:rsidRPr="009F6746">
        <w:rPr>
          <w:rFonts w:ascii="Arial" w:hAnsi="Arial" w:cs="Arial"/>
          <w:color w:val="000000" w:themeColor="text1"/>
        </w:rPr>
        <w:t xml:space="preserve">solicitó el amparo de sus derechos a </w:t>
      </w:r>
      <w:r>
        <w:rPr>
          <w:rFonts w:ascii="Arial" w:hAnsi="Arial" w:cs="Arial"/>
          <w:color w:val="000000" w:themeColor="text1"/>
        </w:rPr>
        <w:t>l</w:t>
      </w:r>
      <w:r w:rsidR="00560045" w:rsidRPr="009F6746">
        <w:rPr>
          <w:rFonts w:ascii="Arial" w:hAnsi="Arial" w:cs="Arial"/>
          <w:color w:val="000000" w:themeColor="text1"/>
        </w:rPr>
        <w:t>a</w:t>
      </w:r>
      <w:r>
        <w:rPr>
          <w:rFonts w:ascii="Arial" w:hAnsi="Arial" w:cs="Arial"/>
          <w:color w:val="000000" w:themeColor="text1"/>
        </w:rPr>
        <w:t xml:space="preserve"> defensa, al debido proceso, al trabajo, a la igualdad, a la dignidad humana y al mínimo vital</w:t>
      </w:r>
      <w:r w:rsidR="0069657B" w:rsidRPr="009F6746">
        <w:rPr>
          <w:rFonts w:ascii="Arial" w:hAnsi="Arial" w:cs="Arial"/>
          <w:color w:val="000000" w:themeColor="text1"/>
        </w:rPr>
        <w:t xml:space="preserve">, además de la garantía de </w:t>
      </w:r>
      <w:r>
        <w:rPr>
          <w:rFonts w:ascii="Arial" w:hAnsi="Arial" w:cs="Arial"/>
          <w:color w:val="000000" w:themeColor="text1"/>
        </w:rPr>
        <w:t>los principios de confianza legítima, seguridad jurídica, congruencia y prevalencia del derecho sustancial</w:t>
      </w:r>
      <w:r w:rsidR="0069657B" w:rsidRPr="009F6746">
        <w:rPr>
          <w:rFonts w:ascii="Arial" w:hAnsi="Arial" w:cs="Arial"/>
          <w:color w:val="000000" w:themeColor="text1"/>
        </w:rPr>
        <w:t xml:space="preserve">. </w:t>
      </w:r>
      <w:r w:rsidR="00560045" w:rsidRPr="009F6746">
        <w:rPr>
          <w:rFonts w:ascii="Arial" w:hAnsi="Arial" w:cs="Arial"/>
          <w:color w:val="000000" w:themeColor="text1"/>
        </w:rPr>
        <w:t xml:space="preserve"> </w:t>
      </w:r>
      <w:r w:rsidR="00620CD6" w:rsidRPr="009F6746">
        <w:rPr>
          <w:rFonts w:ascii="Arial" w:hAnsi="Arial" w:cs="Arial"/>
          <w:color w:val="000000" w:themeColor="text1"/>
        </w:rPr>
        <w:t xml:space="preserve">Lo anterior, en la medida en que consideró que estos </w:t>
      </w:r>
      <w:r w:rsidR="005369C3" w:rsidRPr="009F6746">
        <w:rPr>
          <w:rFonts w:ascii="Arial" w:hAnsi="Arial" w:cs="Arial"/>
          <w:color w:val="000000" w:themeColor="text1"/>
        </w:rPr>
        <w:t>fueron conculcados</w:t>
      </w:r>
      <w:r w:rsidR="00620CD6" w:rsidRPr="009F6746">
        <w:rPr>
          <w:rFonts w:ascii="Arial" w:hAnsi="Arial" w:cs="Arial"/>
          <w:color w:val="000000" w:themeColor="text1"/>
        </w:rPr>
        <w:t xml:space="preserve"> por</w:t>
      </w:r>
      <w:r>
        <w:rPr>
          <w:rFonts w:ascii="Arial" w:hAnsi="Arial" w:cs="Arial"/>
          <w:color w:val="000000" w:themeColor="text1"/>
        </w:rPr>
        <w:t xml:space="preserve"> la </w:t>
      </w:r>
      <w:r>
        <w:rPr>
          <w:rFonts w:ascii="Arial" w:hAnsi="Arial" w:cs="Arial"/>
          <w:bCs/>
          <w:color w:val="000000" w:themeColor="text1"/>
        </w:rPr>
        <w:t>Sala Jurisdiccional Disciplinaria del Consejo Superior de la Judicatura</w:t>
      </w:r>
      <w:r w:rsidR="00620CD6" w:rsidRPr="009F6746">
        <w:rPr>
          <w:rFonts w:ascii="Arial" w:eastAsia="Times New Roman" w:hAnsi="Arial" w:cs="Arial"/>
          <w:color w:val="000000" w:themeColor="text1"/>
        </w:rPr>
        <w:t>, con ocasión de la</w:t>
      </w:r>
      <w:r>
        <w:rPr>
          <w:rFonts w:ascii="Arial" w:eastAsia="Times New Roman" w:hAnsi="Arial" w:cs="Arial"/>
          <w:color w:val="000000" w:themeColor="text1"/>
        </w:rPr>
        <w:t xml:space="preserve"> sentencia</w:t>
      </w:r>
      <w:r w:rsidR="00855772" w:rsidRPr="009F6746">
        <w:rPr>
          <w:rFonts w:ascii="Arial" w:eastAsia="Times New Roman" w:hAnsi="Arial" w:cs="Arial"/>
          <w:color w:val="000000" w:themeColor="text1"/>
        </w:rPr>
        <w:t xml:space="preserve"> </w:t>
      </w:r>
      <w:r w:rsidR="0069657B" w:rsidRPr="009F6746">
        <w:rPr>
          <w:rFonts w:ascii="Arial" w:eastAsia="Times New Roman" w:hAnsi="Arial" w:cs="Arial"/>
          <w:color w:val="000000" w:themeColor="text1"/>
        </w:rPr>
        <w:t>del</w:t>
      </w:r>
      <w:r>
        <w:rPr>
          <w:rFonts w:ascii="Arial" w:eastAsia="Times New Roman" w:hAnsi="Arial" w:cs="Arial"/>
          <w:color w:val="000000" w:themeColor="text1"/>
        </w:rPr>
        <w:t xml:space="preserve"> 14</w:t>
      </w:r>
      <w:r w:rsidR="00931F56" w:rsidRPr="009F6746">
        <w:rPr>
          <w:rFonts w:ascii="Arial" w:eastAsia="Times New Roman" w:hAnsi="Arial" w:cs="Arial"/>
          <w:color w:val="000000" w:themeColor="text1"/>
        </w:rPr>
        <w:t xml:space="preserve"> de </w:t>
      </w:r>
      <w:r>
        <w:rPr>
          <w:rFonts w:ascii="Arial" w:eastAsia="Times New Roman" w:hAnsi="Arial" w:cs="Arial"/>
          <w:color w:val="000000" w:themeColor="text1"/>
        </w:rPr>
        <w:t>junio</w:t>
      </w:r>
      <w:r w:rsidR="00931F56" w:rsidRPr="009F6746">
        <w:rPr>
          <w:rFonts w:ascii="Arial" w:eastAsia="Times New Roman" w:hAnsi="Arial" w:cs="Arial"/>
          <w:color w:val="000000" w:themeColor="text1"/>
        </w:rPr>
        <w:t xml:space="preserve"> de 201</w:t>
      </w:r>
      <w:r>
        <w:rPr>
          <w:rFonts w:ascii="Arial" w:eastAsia="Times New Roman" w:hAnsi="Arial" w:cs="Arial"/>
          <w:color w:val="000000" w:themeColor="text1"/>
        </w:rPr>
        <w:t>8, en la</w:t>
      </w:r>
      <w:r w:rsidR="00931F56" w:rsidRPr="009F6746">
        <w:rPr>
          <w:rFonts w:ascii="Arial" w:eastAsia="Times New Roman" w:hAnsi="Arial" w:cs="Arial"/>
          <w:color w:val="000000" w:themeColor="text1"/>
        </w:rPr>
        <w:t xml:space="preserve"> que</w:t>
      </w:r>
      <w:r w:rsidR="0004178B">
        <w:rPr>
          <w:rFonts w:ascii="Arial" w:eastAsia="Times New Roman" w:hAnsi="Arial" w:cs="Arial"/>
          <w:color w:val="000000" w:themeColor="text1"/>
        </w:rPr>
        <w:t xml:space="preserve"> modificó </w:t>
      </w:r>
      <w:r w:rsidR="009E3C2C">
        <w:rPr>
          <w:rFonts w:ascii="Arial" w:eastAsia="Times New Roman" w:hAnsi="Arial" w:cs="Arial"/>
          <w:color w:val="000000" w:themeColor="text1"/>
        </w:rPr>
        <w:t>el fallo</w:t>
      </w:r>
      <w:r w:rsidR="0004178B">
        <w:rPr>
          <w:rFonts w:ascii="Arial" w:eastAsia="Times New Roman" w:hAnsi="Arial" w:cs="Arial"/>
          <w:color w:val="000000" w:themeColor="text1"/>
        </w:rPr>
        <w:t xml:space="preserve"> del </w:t>
      </w:r>
      <w:r w:rsidR="00BC10B0">
        <w:rPr>
          <w:rFonts w:ascii="Arial" w:eastAsia="Times New Roman" w:hAnsi="Arial" w:cs="Arial"/>
          <w:color w:val="000000" w:themeColor="text1"/>
        </w:rPr>
        <w:t>15 de marzo</w:t>
      </w:r>
      <w:r w:rsidR="00EF150F">
        <w:rPr>
          <w:rFonts w:ascii="Arial" w:eastAsia="Times New Roman" w:hAnsi="Arial" w:cs="Arial"/>
          <w:color w:val="000000" w:themeColor="text1"/>
        </w:rPr>
        <w:t xml:space="preserve"> de 2017 a travé</w:t>
      </w:r>
      <w:r w:rsidR="009E3C2C">
        <w:rPr>
          <w:rFonts w:ascii="Arial" w:eastAsia="Times New Roman" w:hAnsi="Arial" w:cs="Arial"/>
          <w:color w:val="000000" w:themeColor="text1"/>
        </w:rPr>
        <w:t xml:space="preserve">s del </w:t>
      </w:r>
      <w:r w:rsidR="00EF150F">
        <w:rPr>
          <w:rFonts w:ascii="Arial" w:eastAsia="Times New Roman" w:hAnsi="Arial" w:cs="Arial"/>
          <w:color w:val="000000" w:themeColor="text1"/>
        </w:rPr>
        <w:t xml:space="preserve">que </w:t>
      </w:r>
      <w:r w:rsidR="00BC10B0">
        <w:rPr>
          <w:rFonts w:ascii="Arial" w:hAnsi="Arial" w:cs="Arial"/>
          <w:color w:val="000000" w:themeColor="text1"/>
        </w:rPr>
        <w:t xml:space="preserve">la </w:t>
      </w:r>
      <w:r w:rsidR="00BC10B0">
        <w:rPr>
          <w:rFonts w:ascii="Arial" w:hAnsi="Arial" w:cs="Arial"/>
          <w:bCs/>
          <w:color w:val="000000" w:themeColor="text1"/>
        </w:rPr>
        <w:t>Sala Jurisdiccional Disciplinaria del Consejo Seccional de la Judicatura del Valle del Cauca</w:t>
      </w:r>
      <w:r w:rsidR="00931F56" w:rsidRPr="009F6746">
        <w:rPr>
          <w:rFonts w:ascii="Arial" w:eastAsia="Times New Roman" w:hAnsi="Arial" w:cs="Arial"/>
          <w:color w:val="000000" w:themeColor="text1"/>
        </w:rPr>
        <w:t xml:space="preserve"> </w:t>
      </w:r>
      <w:r>
        <w:rPr>
          <w:rFonts w:ascii="Arial" w:eastAsia="Times New Roman" w:hAnsi="Arial" w:cs="Arial"/>
          <w:color w:val="000000" w:themeColor="text1"/>
        </w:rPr>
        <w:t>lo</w:t>
      </w:r>
      <w:r w:rsidR="00565745" w:rsidRPr="009F6746">
        <w:rPr>
          <w:rFonts w:ascii="Arial" w:eastAsia="Times New Roman" w:hAnsi="Arial" w:cs="Arial"/>
          <w:color w:val="000000" w:themeColor="text1"/>
        </w:rPr>
        <w:t xml:space="preserve"> </w:t>
      </w:r>
      <w:r>
        <w:rPr>
          <w:rFonts w:ascii="Arial" w:eastAsia="Times New Roman" w:hAnsi="Arial" w:cs="Arial"/>
          <w:color w:val="000000" w:themeColor="text1"/>
        </w:rPr>
        <w:t>declaró disciplinariamente responsable y lo sancionó.</w:t>
      </w:r>
      <w:r w:rsidR="00565745" w:rsidRPr="009F6746">
        <w:rPr>
          <w:rFonts w:ascii="Arial" w:eastAsia="Times New Roman" w:hAnsi="Arial" w:cs="Arial"/>
          <w:color w:val="000000" w:themeColor="text1"/>
        </w:rPr>
        <w:t xml:space="preserve"> </w:t>
      </w:r>
    </w:p>
    <w:p w14:paraId="055AC7F7" w14:textId="77777777" w:rsidR="005209B8" w:rsidRPr="009F6746" w:rsidRDefault="005209B8" w:rsidP="00620CD6">
      <w:pPr>
        <w:spacing w:line="276" w:lineRule="auto"/>
        <w:jc w:val="both"/>
        <w:rPr>
          <w:rFonts w:ascii="Arial" w:eastAsia="Times New Roman" w:hAnsi="Arial" w:cs="Arial"/>
          <w:color w:val="000000" w:themeColor="text1"/>
        </w:rPr>
      </w:pPr>
    </w:p>
    <w:p w14:paraId="5983C81A" w14:textId="15C15F3D" w:rsidR="00EF150F" w:rsidRDefault="00704F66" w:rsidP="00704F6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El suscrito magistrado advierte que</w:t>
      </w:r>
      <w:r w:rsidR="00EF150F">
        <w:rPr>
          <w:rFonts w:ascii="Arial" w:eastAsia="Times New Roman" w:hAnsi="Arial" w:cs="Arial"/>
          <w:color w:val="000000" w:themeColor="text1"/>
        </w:rPr>
        <w:t xml:space="preserve"> </w:t>
      </w:r>
      <w:r w:rsidR="00EF150F">
        <w:rPr>
          <w:rFonts w:ascii="Arial" w:hAnsi="Arial" w:cs="Arial"/>
          <w:color w:val="000000" w:themeColor="text1"/>
        </w:rPr>
        <w:t>Oscar Fabián Salamanca Rengifo</w:t>
      </w:r>
      <w:r w:rsidR="00433753" w:rsidRPr="009F6746">
        <w:rPr>
          <w:rFonts w:ascii="Arial" w:eastAsia="Times New Roman" w:hAnsi="Arial" w:cs="Arial"/>
          <w:color w:val="000000" w:themeColor="text1"/>
        </w:rPr>
        <w:t xml:space="preserve"> </w:t>
      </w:r>
      <w:r w:rsidRPr="009F6746">
        <w:rPr>
          <w:rFonts w:ascii="Arial" w:eastAsia="Times New Roman" w:hAnsi="Arial" w:cs="Arial"/>
          <w:color w:val="000000" w:themeColor="text1"/>
        </w:rPr>
        <w:t>n</w:t>
      </w:r>
      <w:r w:rsidR="00EF150F">
        <w:rPr>
          <w:rFonts w:ascii="Arial" w:eastAsia="Times New Roman" w:hAnsi="Arial" w:cs="Arial"/>
          <w:color w:val="000000" w:themeColor="text1"/>
        </w:rPr>
        <w:t xml:space="preserve">o </w:t>
      </w:r>
      <w:r w:rsidR="00E4572B">
        <w:rPr>
          <w:rFonts w:ascii="Arial" w:eastAsia="Times New Roman" w:hAnsi="Arial" w:cs="Arial"/>
          <w:color w:val="000000" w:themeColor="text1"/>
        </w:rPr>
        <w:t>adjunt</w:t>
      </w:r>
      <w:r w:rsidR="00EF150F">
        <w:rPr>
          <w:rFonts w:ascii="Arial" w:eastAsia="Times New Roman" w:hAnsi="Arial" w:cs="Arial"/>
          <w:color w:val="000000" w:themeColor="text1"/>
        </w:rPr>
        <w:t xml:space="preserve">ó al escrito de tutela la providencia acusada, ni la sentencia de primera instancia proferida dentro del mismo trámite. En la medida en que estos documentos son necesarios para tomar una decisión respecto de la vulneración de derechos aducida, </w:t>
      </w:r>
      <w:r w:rsidR="009A704D" w:rsidRPr="009F6746">
        <w:rPr>
          <w:rFonts w:ascii="Arial" w:eastAsia="Times New Roman" w:hAnsi="Arial" w:cs="Arial"/>
          <w:color w:val="000000" w:themeColor="text1"/>
        </w:rPr>
        <w:t>le solicitará</w:t>
      </w:r>
      <w:r w:rsidR="00EF150F">
        <w:rPr>
          <w:rFonts w:ascii="Arial" w:eastAsia="Times New Roman" w:hAnsi="Arial" w:cs="Arial"/>
          <w:color w:val="000000" w:themeColor="text1"/>
        </w:rPr>
        <w:t xml:space="preserve"> a </w:t>
      </w:r>
      <w:r w:rsidR="00EF150F">
        <w:rPr>
          <w:rFonts w:ascii="Arial" w:hAnsi="Arial" w:cs="Arial"/>
          <w:color w:val="000000" w:themeColor="text1"/>
        </w:rPr>
        <w:t xml:space="preserve">la </w:t>
      </w:r>
      <w:r w:rsidR="00EF150F">
        <w:rPr>
          <w:rFonts w:ascii="Arial" w:hAnsi="Arial" w:cs="Arial"/>
          <w:bCs/>
          <w:color w:val="000000" w:themeColor="text1"/>
        </w:rPr>
        <w:t xml:space="preserve">Sala Jurisdiccional Disciplinaria del Consejo Seccional de la Judicatura del Valle del Cauca </w:t>
      </w:r>
      <w:r w:rsidR="00EF150F">
        <w:rPr>
          <w:rFonts w:ascii="Arial" w:eastAsia="Times New Roman" w:hAnsi="Arial" w:cs="Arial"/>
          <w:color w:val="000000" w:themeColor="text1"/>
        </w:rPr>
        <w:t xml:space="preserve">que </w:t>
      </w:r>
      <w:r w:rsidRPr="009F6746">
        <w:rPr>
          <w:rFonts w:ascii="Arial" w:eastAsia="Times New Roman" w:hAnsi="Arial" w:cs="Arial"/>
          <w:color w:val="000000" w:themeColor="text1"/>
        </w:rPr>
        <w:t xml:space="preserve">allegué a este Despacho copia digital de las sentencias de primera y segunda instancia </w:t>
      </w:r>
      <w:r w:rsidR="00EF150F">
        <w:rPr>
          <w:rFonts w:ascii="Arial" w:eastAsia="Times New Roman" w:hAnsi="Arial" w:cs="Arial"/>
          <w:color w:val="000000" w:themeColor="text1"/>
        </w:rPr>
        <w:t xml:space="preserve">proferidas en el trámite disciplinario identificado con el número de radicación </w:t>
      </w:r>
      <w:r w:rsidR="009E3C2C" w:rsidRPr="009E3C2C">
        <w:rPr>
          <w:rFonts w:ascii="Arial" w:eastAsia="Times New Roman" w:hAnsi="Arial" w:cs="Arial"/>
          <w:color w:val="000000" w:themeColor="text1"/>
        </w:rPr>
        <w:t>76001</w:t>
      </w:r>
      <w:r w:rsidR="001841BD">
        <w:rPr>
          <w:rFonts w:ascii="Arial" w:eastAsia="Times New Roman" w:hAnsi="Arial" w:cs="Arial"/>
          <w:color w:val="000000" w:themeColor="text1"/>
        </w:rPr>
        <w:t>-</w:t>
      </w:r>
      <w:r w:rsidR="009E3C2C" w:rsidRPr="009E3C2C">
        <w:rPr>
          <w:rFonts w:ascii="Arial" w:eastAsia="Times New Roman" w:hAnsi="Arial" w:cs="Arial"/>
          <w:color w:val="000000" w:themeColor="text1"/>
        </w:rPr>
        <w:t>11</w:t>
      </w:r>
      <w:r w:rsidR="001841BD">
        <w:rPr>
          <w:rFonts w:ascii="Arial" w:eastAsia="Times New Roman" w:hAnsi="Arial" w:cs="Arial"/>
          <w:color w:val="000000" w:themeColor="text1"/>
        </w:rPr>
        <w:t>-</w:t>
      </w:r>
      <w:r w:rsidR="009E3C2C" w:rsidRPr="009E3C2C">
        <w:rPr>
          <w:rFonts w:ascii="Arial" w:eastAsia="Times New Roman" w:hAnsi="Arial" w:cs="Arial"/>
          <w:color w:val="000000" w:themeColor="text1"/>
        </w:rPr>
        <w:t>02</w:t>
      </w:r>
      <w:r w:rsidR="001841BD">
        <w:rPr>
          <w:rFonts w:ascii="Arial" w:eastAsia="Times New Roman" w:hAnsi="Arial" w:cs="Arial"/>
          <w:color w:val="000000" w:themeColor="text1"/>
        </w:rPr>
        <w:t>-</w:t>
      </w:r>
      <w:r w:rsidR="009E3C2C" w:rsidRPr="009E3C2C">
        <w:rPr>
          <w:rFonts w:ascii="Arial" w:eastAsia="Times New Roman" w:hAnsi="Arial" w:cs="Arial"/>
          <w:color w:val="000000" w:themeColor="text1"/>
        </w:rPr>
        <w:t>000</w:t>
      </w:r>
      <w:r w:rsidR="001841BD">
        <w:rPr>
          <w:rFonts w:ascii="Arial" w:eastAsia="Times New Roman" w:hAnsi="Arial" w:cs="Arial"/>
          <w:color w:val="000000" w:themeColor="text1"/>
        </w:rPr>
        <w:t>-</w:t>
      </w:r>
      <w:r w:rsidR="009E3C2C" w:rsidRPr="009E3C2C">
        <w:rPr>
          <w:rFonts w:ascii="Arial" w:eastAsia="Times New Roman" w:hAnsi="Arial" w:cs="Arial"/>
          <w:color w:val="000000" w:themeColor="text1"/>
        </w:rPr>
        <w:t>2015</w:t>
      </w:r>
      <w:r w:rsidR="001841BD">
        <w:rPr>
          <w:rFonts w:ascii="Arial" w:eastAsia="Times New Roman" w:hAnsi="Arial" w:cs="Arial"/>
          <w:color w:val="000000" w:themeColor="text1"/>
        </w:rPr>
        <w:t>-</w:t>
      </w:r>
      <w:r w:rsidR="009E3C2C" w:rsidRPr="009E3C2C">
        <w:rPr>
          <w:rFonts w:ascii="Arial" w:eastAsia="Times New Roman" w:hAnsi="Arial" w:cs="Arial"/>
          <w:color w:val="000000" w:themeColor="text1"/>
        </w:rPr>
        <w:t>00102</w:t>
      </w:r>
      <w:r w:rsidR="001841BD">
        <w:rPr>
          <w:rFonts w:ascii="Arial" w:eastAsia="Times New Roman" w:hAnsi="Arial" w:cs="Arial"/>
          <w:color w:val="000000" w:themeColor="text1"/>
        </w:rPr>
        <w:t>-</w:t>
      </w:r>
      <w:r w:rsidR="009E3C2C" w:rsidRPr="009E3C2C">
        <w:rPr>
          <w:rFonts w:ascii="Arial" w:eastAsia="Times New Roman" w:hAnsi="Arial" w:cs="Arial"/>
          <w:color w:val="000000" w:themeColor="text1"/>
        </w:rPr>
        <w:t>01</w:t>
      </w:r>
      <w:r w:rsidR="001841BD">
        <w:rPr>
          <w:rFonts w:ascii="Arial" w:eastAsia="Times New Roman" w:hAnsi="Arial" w:cs="Arial"/>
          <w:color w:val="000000" w:themeColor="text1"/>
        </w:rPr>
        <w:t xml:space="preserve">, </w:t>
      </w:r>
      <w:r w:rsidRPr="009F6746">
        <w:rPr>
          <w:rFonts w:ascii="Arial" w:eastAsia="Times New Roman" w:hAnsi="Arial" w:cs="Arial"/>
          <w:color w:val="000000" w:themeColor="text1"/>
        </w:rPr>
        <w:t>con sus respecti</w:t>
      </w:r>
      <w:r w:rsidR="00EF150F">
        <w:rPr>
          <w:rFonts w:ascii="Arial" w:eastAsia="Times New Roman" w:hAnsi="Arial" w:cs="Arial"/>
          <w:color w:val="000000" w:themeColor="text1"/>
        </w:rPr>
        <w:t>vas constancias de notificación.</w:t>
      </w:r>
    </w:p>
    <w:p w14:paraId="4491985B" w14:textId="77777777" w:rsidR="00AC159F" w:rsidRDefault="00AC159F" w:rsidP="00704F66">
      <w:pPr>
        <w:spacing w:line="276" w:lineRule="auto"/>
        <w:jc w:val="both"/>
        <w:rPr>
          <w:rFonts w:ascii="Arial" w:eastAsia="Times New Roman" w:hAnsi="Arial" w:cs="Arial"/>
          <w:color w:val="000000" w:themeColor="text1"/>
        </w:rPr>
      </w:pPr>
    </w:p>
    <w:p w14:paraId="1F2E9CAD" w14:textId="1C72CEA3" w:rsidR="00AC159F" w:rsidRPr="00694C3A" w:rsidRDefault="00AC159F" w:rsidP="00AC159F">
      <w:pPr>
        <w:pStyle w:val="Textoindependiente21"/>
        <w:spacing w:after="0" w:line="276" w:lineRule="auto"/>
        <w:ind w:left="0"/>
        <w:jc w:val="both"/>
        <w:rPr>
          <w:rFonts w:cs="Arial"/>
          <w:sz w:val="24"/>
          <w:szCs w:val="24"/>
        </w:rPr>
      </w:pPr>
      <w:r>
        <w:rPr>
          <w:rFonts w:cs="Arial"/>
          <w:sz w:val="24"/>
          <w:szCs w:val="24"/>
        </w:rPr>
        <w:t>Sin perjuicio de lo anterior, e</w:t>
      </w:r>
      <w:r w:rsidRPr="00694C3A">
        <w:rPr>
          <w:rFonts w:cs="Arial"/>
          <w:sz w:val="24"/>
          <w:szCs w:val="24"/>
        </w:rPr>
        <w:t xml:space="preserve">l Despacho, al encontrar reunidos los requisitos previstos en el artículo 14 del Decreto 2591 de 1991 y por ser competente para conocer de la presente acción de conformidad con lo establecido en el artículo 86 de la Constitución Política, en </w:t>
      </w:r>
      <w:r w:rsidRPr="00AC159F">
        <w:rPr>
          <w:rFonts w:cs="Arial"/>
          <w:sz w:val="24"/>
          <w:szCs w:val="24"/>
        </w:rPr>
        <w:t xml:space="preserve">el </w:t>
      </w:r>
      <w:r w:rsidRPr="00AC159F">
        <w:rPr>
          <w:rFonts w:cs="Arial"/>
          <w:color w:val="000000" w:themeColor="text1"/>
          <w:sz w:val="24"/>
          <w:szCs w:val="24"/>
        </w:rPr>
        <w:t xml:space="preserve">artículo 37 </w:t>
      </w:r>
      <w:r>
        <w:rPr>
          <w:rFonts w:cs="Arial"/>
          <w:color w:val="000000" w:themeColor="text1"/>
          <w:sz w:val="24"/>
          <w:szCs w:val="24"/>
        </w:rPr>
        <w:t xml:space="preserve">del </w:t>
      </w:r>
      <w:r>
        <w:rPr>
          <w:rFonts w:cs="Arial"/>
          <w:sz w:val="24"/>
          <w:szCs w:val="24"/>
        </w:rPr>
        <w:t>d</w:t>
      </w:r>
      <w:r w:rsidRPr="00AC159F">
        <w:rPr>
          <w:rFonts w:cs="Arial"/>
          <w:sz w:val="24"/>
          <w:szCs w:val="24"/>
        </w:rPr>
        <w:t>ecreto</w:t>
      </w:r>
      <w:r w:rsidRPr="00694C3A">
        <w:rPr>
          <w:rFonts w:cs="Arial"/>
          <w:sz w:val="24"/>
          <w:szCs w:val="24"/>
        </w:rPr>
        <w:t xml:space="preserve"> </w:t>
      </w:r>
      <w:r w:rsidRPr="00AC159F">
        <w:rPr>
          <w:rFonts w:cs="Arial"/>
          <w:i/>
          <w:sz w:val="24"/>
          <w:szCs w:val="24"/>
        </w:rPr>
        <w:t>ejusdem</w:t>
      </w:r>
      <w:r w:rsidRPr="00694C3A">
        <w:rPr>
          <w:rFonts w:cs="Arial"/>
          <w:sz w:val="24"/>
          <w:szCs w:val="24"/>
        </w:rPr>
        <w:t xml:space="preserve">, </w:t>
      </w:r>
    </w:p>
    <w:p w14:paraId="77BBDE92"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7D567C00" w14:textId="77777777" w:rsidR="00CC0296" w:rsidRPr="009F6746" w:rsidRDefault="00CC0296" w:rsidP="00CC0296">
      <w:pPr>
        <w:pStyle w:val="Textoindependiente21"/>
        <w:spacing w:after="0" w:line="276" w:lineRule="auto"/>
        <w:ind w:left="0"/>
        <w:contextualSpacing/>
        <w:jc w:val="center"/>
        <w:rPr>
          <w:rFonts w:cs="Arial"/>
          <w:b/>
          <w:color w:val="000000" w:themeColor="text1"/>
          <w:sz w:val="24"/>
          <w:szCs w:val="24"/>
        </w:rPr>
      </w:pPr>
      <w:r w:rsidRPr="009F6746">
        <w:rPr>
          <w:rFonts w:cs="Arial"/>
          <w:b/>
          <w:color w:val="000000" w:themeColor="text1"/>
          <w:sz w:val="24"/>
          <w:szCs w:val="24"/>
        </w:rPr>
        <w:t>RESUELVE</w:t>
      </w:r>
    </w:p>
    <w:p w14:paraId="79DFFAAA"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20A056E7" w14:textId="042A8AC9" w:rsidR="00CC0296" w:rsidRPr="009F6746" w:rsidRDefault="00CC0296" w:rsidP="00CC0296">
      <w:pPr>
        <w:spacing w:line="276" w:lineRule="auto"/>
        <w:ind w:right="51"/>
        <w:contextualSpacing/>
        <w:jc w:val="both"/>
        <w:rPr>
          <w:rFonts w:ascii="Arial" w:hAnsi="Arial" w:cs="Arial"/>
          <w:color w:val="000000" w:themeColor="text1"/>
        </w:rPr>
      </w:pPr>
      <w:r w:rsidRPr="009F6746">
        <w:rPr>
          <w:rFonts w:ascii="Arial" w:hAnsi="Arial" w:cs="Arial"/>
          <w:b/>
          <w:color w:val="000000" w:themeColor="text1"/>
        </w:rPr>
        <w:t>PRIMERO:</w:t>
      </w:r>
      <w:r w:rsidRPr="009F6746">
        <w:rPr>
          <w:rFonts w:ascii="Arial" w:hAnsi="Arial" w:cs="Arial"/>
          <w:color w:val="000000" w:themeColor="text1"/>
        </w:rPr>
        <w:t xml:space="preserve"> </w:t>
      </w:r>
      <w:r w:rsidRPr="009F6746">
        <w:rPr>
          <w:rFonts w:ascii="Arial" w:hAnsi="Arial" w:cs="Arial"/>
          <w:b/>
          <w:color w:val="000000" w:themeColor="text1"/>
        </w:rPr>
        <w:t>ADMITIR</w:t>
      </w:r>
      <w:r w:rsidRPr="009F6746">
        <w:rPr>
          <w:rFonts w:ascii="Arial" w:hAnsi="Arial" w:cs="Arial"/>
          <w:color w:val="000000" w:themeColor="text1"/>
        </w:rPr>
        <w:t xml:space="preserve"> la solicitud de amparo instaurada por </w:t>
      </w:r>
      <w:r w:rsidR="00CE5697">
        <w:rPr>
          <w:rFonts w:ascii="Arial" w:hAnsi="Arial" w:cs="Arial"/>
          <w:color w:val="000000" w:themeColor="text1"/>
        </w:rPr>
        <w:t>Oscar Fabián Salamanca Rengifo</w:t>
      </w:r>
      <w:r w:rsidR="00021676" w:rsidRPr="009F6746">
        <w:rPr>
          <w:rFonts w:ascii="Arial" w:hAnsi="Arial" w:cs="Arial"/>
          <w:color w:val="000000" w:themeColor="text1"/>
        </w:rPr>
        <w:t xml:space="preserve">, </w:t>
      </w:r>
      <w:r w:rsidRPr="009F6746">
        <w:rPr>
          <w:rFonts w:ascii="Arial" w:hAnsi="Arial" w:cs="Arial"/>
          <w:color w:val="000000" w:themeColor="text1"/>
        </w:rPr>
        <w:t>en contra de</w:t>
      </w:r>
      <w:r w:rsidR="00CE5697">
        <w:rPr>
          <w:rFonts w:ascii="Arial" w:hAnsi="Arial" w:cs="Arial"/>
          <w:color w:val="000000" w:themeColor="text1"/>
        </w:rPr>
        <w:t xml:space="preserve"> la </w:t>
      </w:r>
      <w:r w:rsidR="00CE5697">
        <w:rPr>
          <w:rFonts w:ascii="Arial" w:hAnsi="Arial" w:cs="Arial"/>
          <w:bCs/>
          <w:color w:val="000000" w:themeColor="text1"/>
        </w:rPr>
        <w:t>Sala Jurisdiccional Disciplinaria del Consejo Superior de la Judicatura</w:t>
      </w:r>
      <w:r w:rsidR="00021676" w:rsidRPr="009F6746">
        <w:rPr>
          <w:rFonts w:ascii="Arial" w:hAnsi="Arial" w:cs="Arial"/>
          <w:bCs/>
          <w:color w:val="000000" w:themeColor="text1"/>
        </w:rPr>
        <w:t>.</w:t>
      </w:r>
    </w:p>
    <w:p w14:paraId="42329B3C" w14:textId="77777777" w:rsidR="00CC0296" w:rsidRPr="009F6746" w:rsidRDefault="00CC0296" w:rsidP="00CC0296">
      <w:pPr>
        <w:spacing w:line="276" w:lineRule="auto"/>
        <w:ind w:right="51"/>
        <w:contextualSpacing/>
        <w:jc w:val="both"/>
        <w:rPr>
          <w:rFonts w:ascii="Arial" w:hAnsi="Arial" w:cs="Arial"/>
          <w:color w:val="000000" w:themeColor="text1"/>
        </w:rPr>
      </w:pPr>
    </w:p>
    <w:p w14:paraId="123C2CBB" w14:textId="10F69254" w:rsidR="00CC0296" w:rsidRPr="00CE5697" w:rsidRDefault="00CC0296" w:rsidP="00CE5697">
      <w:pPr>
        <w:spacing w:line="276" w:lineRule="auto"/>
        <w:contextualSpacing/>
        <w:jc w:val="both"/>
        <w:rPr>
          <w:rFonts w:ascii="Arial" w:eastAsia="Times New Roman" w:hAnsi="Arial" w:cs="Arial"/>
          <w:b/>
          <w:color w:val="000000" w:themeColor="text1"/>
          <w:lang w:eastAsia="es-ES"/>
        </w:rPr>
      </w:pPr>
      <w:r w:rsidRPr="009F6746">
        <w:rPr>
          <w:rStyle w:val="normaltextrun"/>
          <w:rFonts w:ascii="Arial" w:eastAsia="Times New Roman" w:hAnsi="Arial" w:cs="Arial"/>
          <w:b/>
          <w:bCs/>
          <w:color w:val="000000" w:themeColor="text1"/>
          <w:shd w:val="clear" w:color="auto" w:fill="FFFFFF"/>
        </w:rPr>
        <w:lastRenderedPageBreak/>
        <w:t>SEGUNDO: </w:t>
      </w:r>
      <w:r w:rsidRPr="009F6746">
        <w:rPr>
          <w:rFonts w:ascii="Arial" w:eastAsia="Times New Roman" w:hAnsi="Arial" w:cs="Arial"/>
          <w:b/>
          <w:color w:val="000000" w:themeColor="text1"/>
        </w:rPr>
        <w:t>ORDENAR</w:t>
      </w:r>
      <w:r w:rsidRPr="009F6746">
        <w:rPr>
          <w:rFonts w:ascii="Arial" w:eastAsia="Times New Roman" w:hAnsi="Arial" w:cs="Arial"/>
          <w:color w:val="000000" w:themeColor="text1"/>
        </w:rPr>
        <w:t xml:space="preserve"> que, por conducto de la Secretaría General de esta Corporación</w:t>
      </w:r>
      <w:r w:rsidRPr="009F6746">
        <w:rPr>
          <w:rFonts w:ascii="Arial" w:hAnsi="Arial" w:cs="Arial"/>
          <w:color w:val="000000" w:themeColor="text1"/>
        </w:rPr>
        <w:t>,</w:t>
      </w:r>
      <w:r w:rsidRPr="009F6746">
        <w:rPr>
          <w:rFonts w:ascii="Arial" w:eastAsia="Times New Roman" w:hAnsi="Arial" w:cs="Arial"/>
          <w:color w:val="000000" w:themeColor="text1"/>
        </w:rPr>
        <w:t xml:space="preserve"> se notifique el presente proveído a las partes de la forma más expedita posible. Además, esta providencia deberá ser publicada en las páginas web del Consejo de Estado y la Rama Judicial.</w:t>
      </w:r>
    </w:p>
    <w:p w14:paraId="298CB184" w14:textId="77777777" w:rsidR="00CC0296" w:rsidRPr="009F6746" w:rsidRDefault="00CC0296" w:rsidP="00CC0296">
      <w:pPr>
        <w:spacing w:line="276" w:lineRule="auto"/>
        <w:jc w:val="both"/>
        <w:rPr>
          <w:rFonts w:ascii="Arial" w:eastAsia="Times New Roman" w:hAnsi="Arial" w:cs="Arial"/>
          <w:color w:val="000000" w:themeColor="text1"/>
        </w:rPr>
      </w:pPr>
    </w:p>
    <w:p w14:paraId="1582D58B" w14:textId="77777777" w:rsidR="00CC0296" w:rsidRPr="009F6746" w:rsidRDefault="00CC0296" w:rsidP="00CC029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 xml:space="preserve">La Secretaría General </w:t>
      </w:r>
      <w:r w:rsidRPr="009F6746">
        <w:rPr>
          <w:rFonts w:ascii="Arial" w:eastAsia="Times New Roman" w:hAnsi="Arial" w:cs="Arial"/>
          <w:b/>
          <w:color w:val="000000" w:themeColor="text1"/>
        </w:rPr>
        <w:t>solamente devolverá</w:t>
      </w:r>
      <w:r w:rsidRPr="009F6746">
        <w:rPr>
          <w:rFonts w:ascii="Arial" w:eastAsia="Times New Roman" w:hAnsi="Arial" w:cs="Arial"/>
          <w:color w:val="000000" w:themeColor="text1"/>
        </w:rPr>
        <w:t xml:space="preserve"> el expediente al Despacho, una vez se haya efectivamente notificado a los sujetos procesales.</w:t>
      </w:r>
    </w:p>
    <w:p w14:paraId="5746FF00" w14:textId="77777777" w:rsidR="00CC0296" w:rsidRPr="009F6746" w:rsidRDefault="00CC0296" w:rsidP="00CC0296">
      <w:pPr>
        <w:spacing w:line="276" w:lineRule="auto"/>
        <w:contextualSpacing/>
        <w:jc w:val="both"/>
        <w:rPr>
          <w:rFonts w:ascii="Arial" w:hAnsi="Arial" w:cs="Arial"/>
          <w:color w:val="000000" w:themeColor="text1"/>
        </w:rPr>
      </w:pPr>
    </w:p>
    <w:p w14:paraId="59B1841B" w14:textId="74443618" w:rsidR="00CC0296" w:rsidRPr="009F6746" w:rsidRDefault="00CE5697"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r>
        <w:rPr>
          <w:rFonts w:ascii="Arial" w:eastAsia="Times New Roman" w:hAnsi="Arial" w:cs="Arial"/>
          <w:b/>
          <w:color w:val="000000" w:themeColor="text1"/>
          <w:lang w:eastAsia="es-ES"/>
        </w:rPr>
        <w:t>TERCERO</w:t>
      </w:r>
      <w:r w:rsidR="00CC0296" w:rsidRPr="009F6746">
        <w:rPr>
          <w:rFonts w:ascii="Arial" w:eastAsia="Times New Roman" w:hAnsi="Arial" w:cs="Arial"/>
          <w:b/>
          <w:color w:val="000000" w:themeColor="text1"/>
          <w:lang w:eastAsia="es-ES"/>
        </w:rPr>
        <w:t xml:space="preserve">: COMUNICAR </w:t>
      </w:r>
      <w:r w:rsidR="00CC0296" w:rsidRPr="009F6746">
        <w:rPr>
          <w:rFonts w:ascii="Arial" w:eastAsia="Times New Roman" w:hAnsi="Arial" w:cs="Arial"/>
          <w:bCs/>
          <w:color w:val="000000" w:themeColor="text1"/>
          <w:lang w:eastAsia="es-ES"/>
        </w:rPr>
        <w:t>a las partes que podrán presentar informes sobre los hechos en que se sustenta la presente acción, en el término de dos (2) días contados a partir del recibo de la notificación. Estos se consideran rendidos bajo la gravedad de juramento (artículos 19 y 20 del Decreto 2591 de 1991).</w:t>
      </w:r>
    </w:p>
    <w:p w14:paraId="0A25E93C"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p>
    <w:p w14:paraId="1EE1C3F8" w14:textId="4ED67939" w:rsidR="008E7CD3" w:rsidRDefault="00CE5697" w:rsidP="008E7CD3">
      <w:pPr>
        <w:spacing w:line="276" w:lineRule="auto"/>
        <w:jc w:val="both"/>
        <w:rPr>
          <w:rFonts w:ascii="Arial" w:eastAsia="Times New Roman" w:hAnsi="Arial" w:cs="Arial"/>
          <w:color w:val="000000" w:themeColor="text1"/>
        </w:rPr>
      </w:pPr>
      <w:r>
        <w:rPr>
          <w:rFonts w:ascii="Arial" w:eastAsia="Times New Roman" w:hAnsi="Arial" w:cs="Arial"/>
          <w:b/>
          <w:bCs/>
          <w:color w:val="000000" w:themeColor="text1"/>
          <w:lang w:eastAsia="es-ES"/>
        </w:rPr>
        <w:t>CUAR</w:t>
      </w:r>
      <w:r w:rsidR="00CC0296" w:rsidRPr="009F6746">
        <w:rPr>
          <w:rFonts w:ascii="Arial" w:eastAsia="Times New Roman" w:hAnsi="Arial" w:cs="Arial"/>
          <w:b/>
          <w:bCs/>
          <w:color w:val="000000" w:themeColor="text1"/>
          <w:lang w:eastAsia="es-ES"/>
        </w:rPr>
        <w:t>TO: SOLICITAR</w:t>
      </w:r>
      <w:r w:rsidR="00CC0296" w:rsidRPr="009F6746">
        <w:rPr>
          <w:rFonts w:ascii="Arial" w:eastAsia="Times New Roman" w:hAnsi="Arial" w:cs="Arial"/>
          <w:bCs/>
          <w:color w:val="000000" w:themeColor="text1"/>
          <w:lang w:eastAsia="es-ES"/>
        </w:rPr>
        <w:t xml:space="preserve"> </w:t>
      </w:r>
      <w:r w:rsidR="009F6746" w:rsidRPr="009F6746">
        <w:rPr>
          <w:rFonts w:ascii="Arial" w:eastAsia="Times New Roman" w:hAnsi="Arial" w:cs="Arial"/>
          <w:color w:val="000000" w:themeColor="text1"/>
        </w:rPr>
        <w:t>a</w:t>
      </w:r>
      <w:r w:rsidR="008E7CD3">
        <w:rPr>
          <w:rFonts w:ascii="Arial" w:eastAsia="Times New Roman" w:hAnsi="Arial" w:cs="Arial"/>
          <w:color w:val="000000" w:themeColor="text1"/>
        </w:rPr>
        <w:t xml:space="preserve"> </w:t>
      </w:r>
      <w:r w:rsidR="008E7CD3">
        <w:rPr>
          <w:rFonts w:ascii="Arial" w:hAnsi="Arial" w:cs="Arial"/>
          <w:color w:val="000000" w:themeColor="text1"/>
        </w:rPr>
        <w:t xml:space="preserve">la </w:t>
      </w:r>
      <w:r w:rsidR="008E7CD3">
        <w:rPr>
          <w:rFonts w:ascii="Arial" w:hAnsi="Arial" w:cs="Arial"/>
          <w:bCs/>
          <w:color w:val="000000" w:themeColor="text1"/>
        </w:rPr>
        <w:t>Sala Jurisdiccional Disciplinaria del Consejo Seccional de la Judicatura del Valle del Cauca</w:t>
      </w:r>
      <w:r w:rsidR="008E7CD3" w:rsidRPr="009F6746">
        <w:rPr>
          <w:rFonts w:ascii="Arial" w:eastAsia="Times New Roman" w:hAnsi="Arial" w:cs="Arial"/>
          <w:color w:val="000000" w:themeColor="text1"/>
        </w:rPr>
        <w:t xml:space="preserve"> </w:t>
      </w:r>
      <w:r w:rsidR="008E7CD3">
        <w:rPr>
          <w:rFonts w:ascii="Arial" w:eastAsia="Times New Roman" w:hAnsi="Arial" w:cs="Arial"/>
          <w:color w:val="000000" w:themeColor="text1"/>
        </w:rPr>
        <w:t xml:space="preserve">que </w:t>
      </w:r>
      <w:r w:rsidR="008E7CD3" w:rsidRPr="009F6746">
        <w:rPr>
          <w:rFonts w:ascii="Arial" w:eastAsia="Times New Roman" w:hAnsi="Arial" w:cs="Arial"/>
          <w:color w:val="000000" w:themeColor="text1"/>
        </w:rPr>
        <w:t xml:space="preserve">allegué a este Despacho copia digital de las sentencias de primera y segunda instancia </w:t>
      </w:r>
      <w:r w:rsidR="008E7CD3">
        <w:rPr>
          <w:rFonts w:ascii="Arial" w:eastAsia="Times New Roman" w:hAnsi="Arial" w:cs="Arial"/>
          <w:color w:val="000000" w:themeColor="text1"/>
        </w:rPr>
        <w:t xml:space="preserve">proferidas en el trámite disciplinario identificado con el número de radicación </w:t>
      </w:r>
      <w:r w:rsidR="008E7CD3" w:rsidRPr="009E3C2C">
        <w:rPr>
          <w:rFonts w:ascii="Arial" w:eastAsia="Times New Roman" w:hAnsi="Arial" w:cs="Arial"/>
          <w:color w:val="000000" w:themeColor="text1"/>
        </w:rPr>
        <w:t>76001</w:t>
      </w:r>
      <w:r w:rsidR="008E7CD3">
        <w:rPr>
          <w:rFonts w:ascii="Arial" w:eastAsia="Times New Roman" w:hAnsi="Arial" w:cs="Arial"/>
          <w:color w:val="000000" w:themeColor="text1"/>
        </w:rPr>
        <w:t>-</w:t>
      </w:r>
      <w:r w:rsidR="008E7CD3" w:rsidRPr="009E3C2C">
        <w:rPr>
          <w:rFonts w:ascii="Arial" w:eastAsia="Times New Roman" w:hAnsi="Arial" w:cs="Arial"/>
          <w:color w:val="000000" w:themeColor="text1"/>
        </w:rPr>
        <w:t>11</w:t>
      </w:r>
      <w:r w:rsidR="008E7CD3">
        <w:rPr>
          <w:rFonts w:ascii="Arial" w:eastAsia="Times New Roman" w:hAnsi="Arial" w:cs="Arial"/>
          <w:color w:val="000000" w:themeColor="text1"/>
        </w:rPr>
        <w:t>-</w:t>
      </w:r>
      <w:r w:rsidR="008E7CD3" w:rsidRPr="009E3C2C">
        <w:rPr>
          <w:rFonts w:ascii="Arial" w:eastAsia="Times New Roman" w:hAnsi="Arial" w:cs="Arial"/>
          <w:color w:val="000000" w:themeColor="text1"/>
        </w:rPr>
        <w:t>02</w:t>
      </w:r>
      <w:r w:rsidR="008E7CD3">
        <w:rPr>
          <w:rFonts w:ascii="Arial" w:eastAsia="Times New Roman" w:hAnsi="Arial" w:cs="Arial"/>
          <w:color w:val="000000" w:themeColor="text1"/>
        </w:rPr>
        <w:t>-</w:t>
      </w:r>
      <w:r w:rsidR="008E7CD3" w:rsidRPr="009E3C2C">
        <w:rPr>
          <w:rFonts w:ascii="Arial" w:eastAsia="Times New Roman" w:hAnsi="Arial" w:cs="Arial"/>
          <w:color w:val="000000" w:themeColor="text1"/>
        </w:rPr>
        <w:t>000</w:t>
      </w:r>
      <w:r w:rsidR="008E7CD3">
        <w:rPr>
          <w:rFonts w:ascii="Arial" w:eastAsia="Times New Roman" w:hAnsi="Arial" w:cs="Arial"/>
          <w:color w:val="000000" w:themeColor="text1"/>
        </w:rPr>
        <w:t>-</w:t>
      </w:r>
      <w:r w:rsidR="008E7CD3" w:rsidRPr="009E3C2C">
        <w:rPr>
          <w:rFonts w:ascii="Arial" w:eastAsia="Times New Roman" w:hAnsi="Arial" w:cs="Arial"/>
          <w:color w:val="000000" w:themeColor="text1"/>
        </w:rPr>
        <w:t>2015</w:t>
      </w:r>
      <w:r w:rsidR="008E7CD3">
        <w:rPr>
          <w:rFonts w:ascii="Arial" w:eastAsia="Times New Roman" w:hAnsi="Arial" w:cs="Arial"/>
          <w:color w:val="000000" w:themeColor="text1"/>
        </w:rPr>
        <w:t>-</w:t>
      </w:r>
      <w:r w:rsidR="008E7CD3" w:rsidRPr="009E3C2C">
        <w:rPr>
          <w:rFonts w:ascii="Arial" w:eastAsia="Times New Roman" w:hAnsi="Arial" w:cs="Arial"/>
          <w:color w:val="000000" w:themeColor="text1"/>
        </w:rPr>
        <w:t>00102</w:t>
      </w:r>
      <w:r w:rsidR="008E7CD3">
        <w:rPr>
          <w:rFonts w:ascii="Arial" w:eastAsia="Times New Roman" w:hAnsi="Arial" w:cs="Arial"/>
          <w:color w:val="000000" w:themeColor="text1"/>
        </w:rPr>
        <w:t>-</w:t>
      </w:r>
      <w:r w:rsidR="008E7CD3" w:rsidRPr="009E3C2C">
        <w:rPr>
          <w:rFonts w:ascii="Arial" w:eastAsia="Times New Roman" w:hAnsi="Arial" w:cs="Arial"/>
          <w:color w:val="000000" w:themeColor="text1"/>
        </w:rPr>
        <w:t>01</w:t>
      </w:r>
      <w:r w:rsidR="008E7CD3">
        <w:rPr>
          <w:rFonts w:ascii="Arial" w:eastAsia="Times New Roman" w:hAnsi="Arial" w:cs="Arial"/>
          <w:color w:val="000000" w:themeColor="text1"/>
        </w:rPr>
        <w:t xml:space="preserve">, </w:t>
      </w:r>
      <w:r w:rsidR="008E7CD3" w:rsidRPr="009F6746">
        <w:rPr>
          <w:rFonts w:ascii="Arial" w:eastAsia="Times New Roman" w:hAnsi="Arial" w:cs="Arial"/>
          <w:color w:val="000000" w:themeColor="text1"/>
        </w:rPr>
        <w:t>con sus respecti</w:t>
      </w:r>
      <w:r w:rsidR="008E7CD3">
        <w:rPr>
          <w:rFonts w:ascii="Arial" w:eastAsia="Times New Roman" w:hAnsi="Arial" w:cs="Arial"/>
          <w:color w:val="000000" w:themeColor="text1"/>
        </w:rPr>
        <w:t>vas constancias de notificación.</w:t>
      </w:r>
    </w:p>
    <w:p w14:paraId="794C0777"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p>
    <w:p w14:paraId="1B6C053A" w14:textId="265340AF" w:rsidR="009F6746" w:rsidRPr="009F6746" w:rsidRDefault="008E7CD3"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Pr>
          <w:rFonts w:ascii="Arial" w:hAnsi="Arial" w:cs="Arial"/>
          <w:b/>
          <w:color w:val="000000" w:themeColor="text1"/>
        </w:rPr>
        <w:t>QUINTO</w:t>
      </w:r>
      <w:r w:rsidR="00CC0296" w:rsidRPr="009F6746">
        <w:rPr>
          <w:rFonts w:ascii="Arial" w:eastAsia="Times New Roman" w:hAnsi="Arial" w:cs="Arial"/>
          <w:b/>
          <w:color w:val="000000" w:themeColor="text1"/>
          <w:lang w:eastAsia="es-ES"/>
        </w:rPr>
        <w:t>: TENER</w:t>
      </w:r>
      <w:r w:rsidR="00CC0296" w:rsidRPr="009F6746">
        <w:rPr>
          <w:rFonts w:ascii="Arial" w:eastAsia="Times New Roman" w:hAnsi="Arial" w:cs="Arial"/>
          <w:color w:val="000000" w:themeColor="text1"/>
          <w:lang w:eastAsia="es-ES"/>
        </w:rPr>
        <w:t xml:space="preserve"> como pruebas los documentos aportados con el escrito de tutela.</w:t>
      </w:r>
    </w:p>
    <w:p w14:paraId="4A224DEF" w14:textId="62E54806" w:rsidR="00021676" w:rsidRPr="008E7CD3" w:rsidRDefault="00CC0296" w:rsidP="008E7CD3">
      <w:pPr>
        <w:spacing w:line="276" w:lineRule="auto"/>
        <w:contextualSpacing/>
        <w:jc w:val="both"/>
        <w:rPr>
          <w:rFonts w:ascii="Arial" w:hAnsi="Arial" w:cs="Arial"/>
          <w:color w:val="000000" w:themeColor="text1"/>
        </w:rPr>
      </w:pPr>
      <w:r w:rsidRPr="009F6746">
        <w:rPr>
          <w:rFonts w:ascii="Arial" w:hAnsi="Arial" w:cs="Arial"/>
          <w:b/>
          <w:color w:val="000000" w:themeColor="text1"/>
        </w:rPr>
        <w:t xml:space="preserve"> </w:t>
      </w:r>
    </w:p>
    <w:p w14:paraId="6470020F" w14:textId="30E10DDA" w:rsidR="00CC0296" w:rsidRPr="009F6746" w:rsidRDefault="008E7CD3"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r>
        <w:rPr>
          <w:rFonts w:ascii="Arial" w:eastAsia="Times New Roman" w:hAnsi="Arial" w:cs="Arial"/>
          <w:b/>
          <w:color w:val="000000" w:themeColor="text1"/>
          <w:lang w:eastAsia="es-ES"/>
        </w:rPr>
        <w:t>SEXT</w:t>
      </w:r>
      <w:r w:rsidR="00021676" w:rsidRPr="009F6746">
        <w:rPr>
          <w:rFonts w:ascii="Arial" w:eastAsia="Times New Roman" w:hAnsi="Arial" w:cs="Arial"/>
          <w:b/>
          <w:color w:val="000000" w:themeColor="text1"/>
          <w:lang w:eastAsia="es-ES"/>
        </w:rPr>
        <w:t xml:space="preserve">O: </w:t>
      </w:r>
      <w:r w:rsidR="00CC0296" w:rsidRPr="009F6746">
        <w:rPr>
          <w:rFonts w:ascii="Arial" w:eastAsia="Times New Roman" w:hAnsi="Arial" w:cs="Arial"/>
          <w:b/>
          <w:color w:val="000000" w:themeColor="text1"/>
          <w:lang w:eastAsia="es-ES"/>
        </w:rPr>
        <w:t xml:space="preserve">SUSPENDER </w:t>
      </w:r>
      <w:r w:rsidR="00CC0296" w:rsidRPr="009F6746">
        <w:rPr>
          <w:rFonts w:ascii="Arial" w:hAnsi="Arial" w:cs="Arial"/>
          <w:color w:val="000000" w:themeColor="text1"/>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p>
    <w:p w14:paraId="3B25537E"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sidRPr="009F6746">
        <w:rPr>
          <w:rFonts w:ascii="Arial" w:eastAsia="Times New Roman" w:hAnsi="Arial" w:cs="Arial"/>
          <w:b/>
          <w:color w:val="000000" w:themeColor="text1"/>
          <w:lang w:eastAsia="es-ES"/>
        </w:rPr>
        <w:t>NOTIFÍQUESE Y CÚMPLASE</w:t>
      </w:r>
      <w:r w:rsidRPr="009F6746">
        <w:rPr>
          <w:rFonts w:ascii="Arial" w:eastAsia="Times New Roman" w:hAnsi="Arial" w:cs="Arial"/>
          <w:color w:val="000000" w:themeColor="text1"/>
          <w:lang w:eastAsia="es-ES"/>
        </w:rPr>
        <w:t>,</w:t>
      </w:r>
    </w:p>
    <w:p w14:paraId="2200D640"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1528280C"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4095232F"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34739F36"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52AFABFD"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JAIME ENRIQUE RODRÍGUEZ NAVAS</w:t>
      </w:r>
    </w:p>
    <w:p w14:paraId="3865ECCA"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Magistrado</w:t>
      </w:r>
    </w:p>
    <w:p w14:paraId="3939E018" w14:textId="77777777" w:rsidR="00CC0296" w:rsidRPr="009F6746" w:rsidRDefault="00CC0296" w:rsidP="00CC0296">
      <w:pPr>
        <w:spacing w:line="276" w:lineRule="auto"/>
        <w:ind w:right="51"/>
        <w:contextualSpacing/>
        <w:jc w:val="both"/>
        <w:rPr>
          <w:rFonts w:ascii="Arial" w:hAnsi="Arial" w:cs="Arial"/>
          <w:color w:val="000000" w:themeColor="text1"/>
        </w:rPr>
      </w:pPr>
    </w:p>
    <w:p w14:paraId="7C56C2F8" w14:textId="77777777" w:rsidR="00CC0296" w:rsidRPr="009F6746" w:rsidRDefault="00CC0296" w:rsidP="00CC0296">
      <w:pPr>
        <w:spacing w:line="276" w:lineRule="auto"/>
        <w:contextualSpacing/>
        <w:jc w:val="both"/>
        <w:rPr>
          <w:rFonts w:ascii="Arial" w:hAnsi="Arial" w:cs="Arial"/>
          <w:color w:val="000000" w:themeColor="text1"/>
        </w:rPr>
      </w:pPr>
    </w:p>
    <w:p w14:paraId="2782A486" w14:textId="77777777" w:rsidR="00CC0296" w:rsidRPr="009F6746" w:rsidRDefault="00CC0296" w:rsidP="00CC0296">
      <w:pPr>
        <w:spacing w:line="276" w:lineRule="auto"/>
        <w:contextualSpacing/>
        <w:jc w:val="both"/>
        <w:rPr>
          <w:rStyle w:val="normaltextrun"/>
          <w:rFonts w:ascii="Arial" w:eastAsia="Times New Roman" w:hAnsi="Arial" w:cs="Arial"/>
          <w:b/>
          <w:bCs/>
          <w:color w:val="000000" w:themeColor="text1"/>
          <w:shd w:val="clear" w:color="auto" w:fill="FFFFFF"/>
        </w:rPr>
      </w:pPr>
    </w:p>
    <w:p w14:paraId="59EE690B" w14:textId="77777777" w:rsidR="00CC0296" w:rsidRPr="009F6746" w:rsidRDefault="00CC0296" w:rsidP="00CC0296">
      <w:pPr>
        <w:spacing w:line="276" w:lineRule="auto"/>
        <w:contextualSpacing/>
        <w:jc w:val="both"/>
        <w:rPr>
          <w:rFonts w:ascii="Arial" w:hAnsi="Arial" w:cs="Arial"/>
          <w:color w:val="000000" w:themeColor="text1"/>
        </w:rPr>
      </w:pPr>
    </w:p>
    <w:p w14:paraId="2A40A5F6" w14:textId="77777777" w:rsidR="00CC0296" w:rsidRPr="009F6746" w:rsidRDefault="00CC0296" w:rsidP="00CC0296">
      <w:pPr>
        <w:spacing w:line="276" w:lineRule="auto"/>
        <w:contextualSpacing/>
        <w:jc w:val="both"/>
        <w:rPr>
          <w:rFonts w:ascii="Arial" w:hAnsi="Arial" w:cs="Arial"/>
          <w:color w:val="000000" w:themeColor="text1"/>
        </w:rPr>
      </w:pPr>
    </w:p>
    <w:p w14:paraId="0D2B957A" w14:textId="77777777" w:rsidR="003F0186" w:rsidRPr="009F6746" w:rsidRDefault="003F0186">
      <w:pPr>
        <w:rPr>
          <w:rFonts w:ascii="Arial" w:hAnsi="Arial" w:cs="Arial"/>
          <w:color w:val="000000" w:themeColor="text1"/>
        </w:rPr>
      </w:pPr>
    </w:p>
    <w:sectPr w:rsidR="003F0186" w:rsidRPr="009F6746" w:rsidSect="00BA723C">
      <w:headerReference w:type="even" r:id="rId7"/>
      <w:headerReference w:type="default" r:id="rId8"/>
      <w:headerReference w:type="first" r:id="rId9"/>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CB17A" w14:textId="77777777" w:rsidR="000039ED" w:rsidRDefault="000039ED" w:rsidP="00CC0296">
      <w:r>
        <w:separator/>
      </w:r>
    </w:p>
  </w:endnote>
  <w:endnote w:type="continuationSeparator" w:id="0">
    <w:p w14:paraId="47226EED" w14:textId="77777777" w:rsidR="000039ED" w:rsidRDefault="000039ED"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665EE" w14:textId="77777777" w:rsidR="000039ED" w:rsidRDefault="000039ED" w:rsidP="00CC0296">
      <w:r>
        <w:separator/>
      </w:r>
    </w:p>
  </w:footnote>
  <w:footnote w:type="continuationSeparator" w:id="0">
    <w:p w14:paraId="0CAA3310" w14:textId="77777777" w:rsidR="000039ED" w:rsidRDefault="000039ED" w:rsidP="00CC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ES_tradnl" w:eastAsia="es-ES_tradnl"/>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ES_tradnl" w:eastAsia="es-ES_tradnl"/>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28CA7EA4" w:rsidR="00BA723C" w:rsidRPr="00F9349F" w:rsidRDefault="00BA723C" w:rsidP="00F9349F">
    <w:pPr>
      <w:tabs>
        <w:tab w:val="left" w:pos="1985"/>
      </w:tabs>
      <w:spacing w:line="276" w:lineRule="auto"/>
      <w:contextualSpacing/>
      <w:jc w:val="right"/>
      <w:rPr>
        <w:rFonts w:ascii="Arial" w:hAnsi="Arial" w:cs="Arial"/>
        <w:color w:val="808080" w:themeColor="background1" w:themeShade="80"/>
        <w:sz w:val="22"/>
        <w:szCs w:val="22"/>
      </w:rPr>
    </w:pPr>
    <w:r w:rsidRPr="00BA723C">
      <w:rPr>
        <w:rFonts w:ascii="Arial" w:hAnsi="Arial" w:cs="Arial"/>
        <w:color w:val="FFFFFF" w:themeColor="background1"/>
        <w:sz w:val="20"/>
        <w:szCs w:val="20"/>
      </w:rPr>
      <w:t xml:space="preserve">                          </w:t>
    </w:r>
    <w:r w:rsidR="00F9349F">
      <w:rPr>
        <w:rFonts w:ascii="Arial" w:hAnsi="Arial" w:cs="Arial"/>
        <w:color w:val="FFFFFF" w:themeColor="background1"/>
        <w:sz w:val="20"/>
        <w:szCs w:val="20"/>
      </w:rPr>
      <w:t xml:space="preserve">                         ..    </w:t>
    </w:r>
    <w:r w:rsidRPr="00BA723C">
      <w:rPr>
        <w:rFonts w:ascii="Arial" w:hAnsi="Arial" w:cs="Arial"/>
        <w:color w:val="FFFFFF" w:themeColor="background1"/>
        <w:sz w:val="20"/>
        <w:szCs w:val="20"/>
      </w:rPr>
      <w:t xml:space="preserve"> </w:t>
    </w:r>
    <w:r w:rsidRPr="00F9349F">
      <w:rPr>
        <w:rFonts w:ascii="Arial" w:hAnsi="Arial" w:cs="Arial"/>
        <w:color w:val="808080" w:themeColor="background1" w:themeShade="80"/>
        <w:sz w:val="22"/>
        <w:szCs w:val="22"/>
      </w:rPr>
      <w:t xml:space="preserve">Radicado: </w:t>
    </w:r>
    <w:r w:rsidR="00F9349F" w:rsidRPr="00F9349F">
      <w:rPr>
        <w:rFonts w:ascii="Arial" w:hAnsi="Arial" w:cs="Arial"/>
        <w:color w:val="808080" w:themeColor="background1" w:themeShade="80"/>
        <w:sz w:val="22"/>
        <w:szCs w:val="22"/>
      </w:rPr>
      <w:t>11001-03-15-000-2021-00195-00</w:t>
    </w:r>
  </w:p>
  <w:p w14:paraId="6EEEB871" w14:textId="1B6D7113" w:rsidR="00BA723C" w:rsidRPr="00F9349F" w:rsidRDefault="00BA723C" w:rsidP="00F9349F">
    <w:pPr>
      <w:pStyle w:val="Encabezado"/>
      <w:jc w:val="right"/>
      <w:rPr>
        <w:rFonts w:ascii="Arial" w:hAnsi="Arial" w:cs="Arial"/>
        <w:color w:val="808080" w:themeColor="background1" w:themeShade="80"/>
      </w:rPr>
    </w:pPr>
    <w:r w:rsidRPr="00F9349F">
      <w:rPr>
        <w:rFonts w:ascii="Arial" w:hAnsi="Arial" w:cs="Arial"/>
        <w:color w:val="808080" w:themeColor="background1" w:themeShade="80"/>
      </w:rPr>
      <w:t xml:space="preserve">                                             Accionante: </w:t>
    </w:r>
    <w:r w:rsidR="00F9349F" w:rsidRPr="00F9349F">
      <w:rPr>
        <w:rFonts w:ascii="Arial" w:hAnsi="Arial" w:cs="Arial"/>
        <w:color w:val="808080" w:themeColor="background1" w:themeShade="80"/>
      </w:rPr>
      <w:t>Oscar Fabián Salamanca Rengifo</w:t>
    </w: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ES_tradnl" w:eastAsia="es-ES_tradnl"/>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ES_tradnl" w:eastAsia="es-ES_tradnl"/>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ES_tradnl" w:eastAsia="es-ES_tradnl"/>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039ED"/>
    <w:rsid w:val="00021676"/>
    <w:rsid w:val="00034FD0"/>
    <w:rsid w:val="0004178B"/>
    <w:rsid w:val="000B6CF1"/>
    <w:rsid w:val="000D6352"/>
    <w:rsid w:val="000E2277"/>
    <w:rsid w:val="000F7B8A"/>
    <w:rsid w:val="00135678"/>
    <w:rsid w:val="00146E8A"/>
    <w:rsid w:val="00160A5F"/>
    <w:rsid w:val="00160B57"/>
    <w:rsid w:val="00160C8D"/>
    <w:rsid w:val="001841BD"/>
    <w:rsid w:val="00191A1E"/>
    <w:rsid w:val="001D6982"/>
    <w:rsid w:val="00204858"/>
    <w:rsid w:val="00231524"/>
    <w:rsid w:val="00262AEF"/>
    <w:rsid w:val="00274C33"/>
    <w:rsid w:val="002E7BB8"/>
    <w:rsid w:val="003548A1"/>
    <w:rsid w:val="003618BE"/>
    <w:rsid w:val="003F0186"/>
    <w:rsid w:val="00432D73"/>
    <w:rsid w:val="00433753"/>
    <w:rsid w:val="004376AD"/>
    <w:rsid w:val="00446D5A"/>
    <w:rsid w:val="004D728C"/>
    <w:rsid w:val="00512B76"/>
    <w:rsid w:val="005209B8"/>
    <w:rsid w:val="00523CA4"/>
    <w:rsid w:val="005369C3"/>
    <w:rsid w:val="00547A25"/>
    <w:rsid w:val="00560045"/>
    <w:rsid w:val="00562F00"/>
    <w:rsid w:val="00565745"/>
    <w:rsid w:val="00582319"/>
    <w:rsid w:val="00620CD6"/>
    <w:rsid w:val="00625B62"/>
    <w:rsid w:val="00641083"/>
    <w:rsid w:val="00660586"/>
    <w:rsid w:val="00684B7E"/>
    <w:rsid w:val="0068545E"/>
    <w:rsid w:val="0069657B"/>
    <w:rsid w:val="006C3058"/>
    <w:rsid w:val="00704F66"/>
    <w:rsid w:val="0070545D"/>
    <w:rsid w:val="00781E0F"/>
    <w:rsid w:val="0082478E"/>
    <w:rsid w:val="00841E56"/>
    <w:rsid w:val="00842F85"/>
    <w:rsid w:val="00855772"/>
    <w:rsid w:val="0085709C"/>
    <w:rsid w:val="008907C7"/>
    <w:rsid w:val="008B315F"/>
    <w:rsid w:val="008E7CD3"/>
    <w:rsid w:val="00931F56"/>
    <w:rsid w:val="009339A6"/>
    <w:rsid w:val="00956041"/>
    <w:rsid w:val="00984AD9"/>
    <w:rsid w:val="00987FAB"/>
    <w:rsid w:val="0099142C"/>
    <w:rsid w:val="009A704D"/>
    <w:rsid w:val="009C22C5"/>
    <w:rsid w:val="009C7DFB"/>
    <w:rsid w:val="009D3584"/>
    <w:rsid w:val="009E3C2C"/>
    <w:rsid w:val="009F0961"/>
    <w:rsid w:val="009F54F9"/>
    <w:rsid w:val="009F6746"/>
    <w:rsid w:val="00A01FC3"/>
    <w:rsid w:val="00A11A74"/>
    <w:rsid w:val="00A25426"/>
    <w:rsid w:val="00A52163"/>
    <w:rsid w:val="00A663B2"/>
    <w:rsid w:val="00A96537"/>
    <w:rsid w:val="00AA7E1D"/>
    <w:rsid w:val="00AB49D7"/>
    <w:rsid w:val="00AC159F"/>
    <w:rsid w:val="00AF3578"/>
    <w:rsid w:val="00AF37C3"/>
    <w:rsid w:val="00B01C70"/>
    <w:rsid w:val="00B43FA5"/>
    <w:rsid w:val="00B63420"/>
    <w:rsid w:val="00BA6E1D"/>
    <w:rsid w:val="00BA723C"/>
    <w:rsid w:val="00BC10B0"/>
    <w:rsid w:val="00BE6341"/>
    <w:rsid w:val="00C12C61"/>
    <w:rsid w:val="00C212BD"/>
    <w:rsid w:val="00C40AB1"/>
    <w:rsid w:val="00C8214B"/>
    <w:rsid w:val="00C93D4A"/>
    <w:rsid w:val="00CB09D8"/>
    <w:rsid w:val="00CC0296"/>
    <w:rsid w:val="00CE5697"/>
    <w:rsid w:val="00D31BB7"/>
    <w:rsid w:val="00D62454"/>
    <w:rsid w:val="00DD3111"/>
    <w:rsid w:val="00DF0370"/>
    <w:rsid w:val="00DF281D"/>
    <w:rsid w:val="00DF2FAC"/>
    <w:rsid w:val="00E17C87"/>
    <w:rsid w:val="00E4572B"/>
    <w:rsid w:val="00E56C59"/>
    <w:rsid w:val="00E73560"/>
    <w:rsid w:val="00E7620F"/>
    <w:rsid w:val="00E827D3"/>
    <w:rsid w:val="00EA4F55"/>
    <w:rsid w:val="00ED6CF4"/>
    <w:rsid w:val="00EE166C"/>
    <w:rsid w:val="00EF150F"/>
    <w:rsid w:val="00EF43EA"/>
    <w:rsid w:val="00F50664"/>
    <w:rsid w:val="00F82771"/>
    <w:rsid w:val="00F9349F"/>
    <w:rsid w:val="00FB2C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2277"/>
    <w:rPr>
      <w:rFonts w:ascii="Times New Roman" w:hAnsi="Times New Roman" w:cs="Times New Roman"/>
      <w:color w:val="auto"/>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214512597">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961766592">
      <w:bodyDiv w:val="1"/>
      <w:marLeft w:val="0"/>
      <w:marRight w:val="0"/>
      <w:marTop w:val="0"/>
      <w:marBottom w:val="0"/>
      <w:divBdr>
        <w:top w:val="none" w:sz="0" w:space="0" w:color="auto"/>
        <w:left w:val="none" w:sz="0" w:space="0" w:color="auto"/>
        <w:bottom w:val="none" w:sz="0" w:space="0" w:color="auto"/>
        <w:right w:val="none" w:sz="0" w:space="0" w:color="auto"/>
      </w:divBdr>
    </w:div>
    <w:div w:id="1149402710">
      <w:bodyDiv w:val="1"/>
      <w:marLeft w:val="0"/>
      <w:marRight w:val="0"/>
      <w:marTop w:val="0"/>
      <w:marBottom w:val="0"/>
      <w:divBdr>
        <w:top w:val="none" w:sz="0" w:space="0" w:color="auto"/>
        <w:left w:val="none" w:sz="0" w:space="0" w:color="auto"/>
        <w:bottom w:val="none" w:sz="0" w:space="0" w:color="auto"/>
        <w:right w:val="none" w:sz="0" w:space="0" w:color="auto"/>
      </w:divBdr>
    </w:div>
    <w:div w:id="1441217079">
      <w:bodyDiv w:val="1"/>
      <w:marLeft w:val="0"/>
      <w:marRight w:val="0"/>
      <w:marTop w:val="0"/>
      <w:marBottom w:val="0"/>
      <w:divBdr>
        <w:top w:val="none" w:sz="0" w:space="0" w:color="auto"/>
        <w:left w:val="none" w:sz="0" w:space="0" w:color="auto"/>
        <w:bottom w:val="none" w:sz="0" w:space="0" w:color="auto"/>
        <w:right w:val="none" w:sz="0" w:space="0" w:color="auto"/>
      </w:divBdr>
    </w:div>
    <w:div w:id="1587421506">
      <w:bodyDiv w:val="1"/>
      <w:marLeft w:val="0"/>
      <w:marRight w:val="0"/>
      <w:marTop w:val="0"/>
      <w:marBottom w:val="0"/>
      <w:divBdr>
        <w:top w:val="none" w:sz="0" w:space="0" w:color="auto"/>
        <w:left w:val="none" w:sz="0" w:space="0" w:color="auto"/>
        <w:bottom w:val="none" w:sz="0" w:space="0" w:color="auto"/>
        <w:right w:val="none" w:sz="0" w:space="0" w:color="auto"/>
      </w:divBdr>
    </w:div>
    <w:div w:id="1606302813">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616DED-F0FC-094C-B256-D6F8E112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2021-01-22T23:09:00Z</dcterms:created>
  <dcterms:modified xsi:type="dcterms:W3CDTF">2021-01-22T23:09:00Z</dcterms:modified>
</cp:coreProperties>
</file>