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073E8" w14:textId="77777777" w:rsidR="00CC0296" w:rsidRPr="009F6746" w:rsidRDefault="00CC0296" w:rsidP="00CC0296">
      <w:pPr>
        <w:pStyle w:val="Sinespaciado"/>
        <w:rPr>
          <w:color w:val="000000" w:themeColor="text1"/>
          <w:szCs w:val="24"/>
        </w:rPr>
      </w:pPr>
      <w:r w:rsidRPr="009F6746">
        <w:rPr>
          <w:color w:val="000000" w:themeColor="text1"/>
          <w:szCs w:val="24"/>
        </w:rPr>
        <w:t>CONSEJERO PONENTE: JAIME ENRIQUE RODRÍGUEZ NAVAS</w:t>
      </w:r>
    </w:p>
    <w:p w14:paraId="46DB8BEF" w14:textId="77777777" w:rsidR="00CC0296" w:rsidRPr="009F6746" w:rsidRDefault="00CC0296" w:rsidP="00CC0296">
      <w:pPr>
        <w:spacing w:line="276" w:lineRule="auto"/>
        <w:contextualSpacing/>
        <w:jc w:val="center"/>
        <w:rPr>
          <w:rFonts w:ascii="Arial" w:hAnsi="Arial" w:cs="Arial"/>
          <w:b/>
          <w:bCs/>
          <w:color w:val="000000" w:themeColor="text1"/>
        </w:rPr>
      </w:pPr>
    </w:p>
    <w:p w14:paraId="6F942504" w14:textId="72657F76" w:rsidR="00CC0296" w:rsidRPr="009F6746" w:rsidRDefault="00CC0296" w:rsidP="00CC0296">
      <w:pPr>
        <w:spacing w:line="276" w:lineRule="auto"/>
        <w:contextualSpacing/>
        <w:jc w:val="both"/>
        <w:rPr>
          <w:rFonts w:ascii="Arial" w:hAnsi="Arial" w:cs="Arial"/>
          <w:bCs/>
          <w:color w:val="000000" w:themeColor="text1"/>
        </w:rPr>
      </w:pPr>
      <w:r w:rsidRPr="009F6746">
        <w:rPr>
          <w:rFonts w:ascii="Arial" w:hAnsi="Arial" w:cs="Arial"/>
          <w:bCs/>
          <w:color w:val="000000" w:themeColor="text1"/>
        </w:rPr>
        <w:t xml:space="preserve">Bogotá D.C., </w:t>
      </w:r>
      <w:r w:rsidR="00A11A74" w:rsidRPr="009F6746">
        <w:rPr>
          <w:rFonts w:ascii="Arial" w:hAnsi="Arial" w:cs="Arial"/>
          <w:bCs/>
          <w:color w:val="000000" w:themeColor="text1"/>
        </w:rPr>
        <w:t>veinte</w:t>
      </w:r>
      <w:r w:rsidRPr="009F6746">
        <w:rPr>
          <w:rFonts w:ascii="Arial" w:hAnsi="Arial" w:cs="Arial"/>
          <w:bCs/>
          <w:color w:val="000000" w:themeColor="text1"/>
        </w:rPr>
        <w:t xml:space="preserve"> (</w:t>
      </w:r>
      <w:r w:rsidR="00A11A74" w:rsidRPr="009F6746">
        <w:rPr>
          <w:rFonts w:ascii="Arial" w:hAnsi="Arial" w:cs="Arial"/>
          <w:bCs/>
          <w:color w:val="000000" w:themeColor="text1"/>
        </w:rPr>
        <w:t>20</w:t>
      </w:r>
      <w:r w:rsidRPr="009F6746">
        <w:rPr>
          <w:rFonts w:ascii="Arial" w:hAnsi="Arial" w:cs="Arial"/>
          <w:bCs/>
          <w:color w:val="000000" w:themeColor="text1"/>
        </w:rPr>
        <w:t xml:space="preserve">) de </w:t>
      </w:r>
      <w:r w:rsidR="00160C8D" w:rsidRPr="009F6746">
        <w:rPr>
          <w:rFonts w:ascii="Arial" w:hAnsi="Arial" w:cs="Arial"/>
          <w:bCs/>
          <w:color w:val="000000" w:themeColor="text1"/>
        </w:rPr>
        <w:t>enero de dos mil veintiuno (2021</w:t>
      </w:r>
      <w:r w:rsidRPr="009F6746">
        <w:rPr>
          <w:rFonts w:ascii="Arial" w:hAnsi="Arial" w:cs="Arial"/>
          <w:bCs/>
          <w:color w:val="000000" w:themeColor="text1"/>
        </w:rPr>
        <w:t>).</w:t>
      </w:r>
    </w:p>
    <w:p w14:paraId="215CF873" w14:textId="77777777" w:rsidR="00CC0296" w:rsidRPr="009F6746" w:rsidRDefault="00CC0296" w:rsidP="00CC0296">
      <w:pPr>
        <w:spacing w:line="276" w:lineRule="auto"/>
        <w:contextualSpacing/>
        <w:jc w:val="both"/>
        <w:rPr>
          <w:rFonts w:ascii="Arial" w:hAnsi="Arial" w:cs="Arial"/>
          <w:b/>
          <w:color w:val="000000" w:themeColor="text1"/>
        </w:rPr>
      </w:pPr>
    </w:p>
    <w:p w14:paraId="06B42022" w14:textId="2FCC0173" w:rsidR="00CC0296" w:rsidRPr="009F6746" w:rsidRDefault="00CC0296" w:rsidP="00CC0296">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 xml:space="preserve">Referencia: </w:t>
      </w:r>
      <w:r w:rsidRPr="009F6746">
        <w:rPr>
          <w:rFonts w:ascii="Arial" w:hAnsi="Arial" w:cs="Arial"/>
          <w:b/>
          <w:color w:val="000000" w:themeColor="text1"/>
        </w:rPr>
        <w:tab/>
      </w:r>
      <w:r w:rsidRPr="009F6746">
        <w:rPr>
          <w:rFonts w:ascii="Arial" w:hAnsi="Arial" w:cs="Arial"/>
          <w:color w:val="000000" w:themeColor="text1"/>
        </w:rPr>
        <w:t>Acción de Tutela</w:t>
      </w:r>
    </w:p>
    <w:p w14:paraId="47416F59" w14:textId="178F7F02" w:rsidR="00CC0296" w:rsidRPr="009F6746" w:rsidRDefault="00CC0296" w:rsidP="00CC0296">
      <w:pPr>
        <w:tabs>
          <w:tab w:val="left" w:pos="1985"/>
        </w:tabs>
        <w:spacing w:line="276" w:lineRule="auto"/>
        <w:contextualSpacing/>
        <w:jc w:val="both"/>
        <w:rPr>
          <w:rFonts w:ascii="Arial" w:hAnsi="Arial" w:cs="Arial"/>
          <w:color w:val="000000" w:themeColor="text1"/>
        </w:rPr>
      </w:pPr>
      <w:r w:rsidRPr="009F6746">
        <w:rPr>
          <w:rFonts w:ascii="Arial" w:hAnsi="Arial" w:cs="Arial"/>
          <w:b/>
          <w:color w:val="000000" w:themeColor="text1"/>
        </w:rPr>
        <w:t>Radicación:</w:t>
      </w:r>
      <w:r w:rsidRPr="009F6746">
        <w:rPr>
          <w:rFonts w:ascii="Arial" w:hAnsi="Arial" w:cs="Arial"/>
          <w:b/>
          <w:color w:val="000000" w:themeColor="text1"/>
        </w:rPr>
        <w:tab/>
      </w:r>
      <w:r w:rsidR="00160C8D" w:rsidRPr="009F6746">
        <w:rPr>
          <w:rFonts w:ascii="Arial" w:hAnsi="Arial" w:cs="Arial"/>
          <w:color w:val="000000" w:themeColor="text1"/>
        </w:rPr>
        <w:t>11001-03-15-000-</w:t>
      </w:r>
      <w:r w:rsidR="00A11A74" w:rsidRPr="009F6746">
        <w:rPr>
          <w:rFonts w:ascii="Arial" w:hAnsi="Arial" w:cs="Arial"/>
          <w:color w:val="000000" w:themeColor="text1"/>
        </w:rPr>
        <w:t>2021</w:t>
      </w:r>
      <w:r w:rsidR="00160C8D" w:rsidRPr="009F6746">
        <w:rPr>
          <w:rFonts w:ascii="Arial" w:hAnsi="Arial" w:cs="Arial"/>
          <w:color w:val="000000" w:themeColor="text1"/>
        </w:rPr>
        <w:t>-</w:t>
      </w:r>
      <w:r w:rsidR="00A11A74" w:rsidRPr="009F6746">
        <w:rPr>
          <w:rFonts w:ascii="Arial" w:hAnsi="Arial" w:cs="Arial"/>
          <w:color w:val="000000" w:themeColor="text1"/>
        </w:rPr>
        <w:t>00108</w:t>
      </w:r>
      <w:r w:rsidR="00160C8D" w:rsidRPr="009F6746">
        <w:rPr>
          <w:rFonts w:ascii="Arial" w:hAnsi="Arial" w:cs="Arial"/>
          <w:color w:val="000000" w:themeColor="text1"/>
        </w:rPr>
        <w:t>-00</w:t>
      </w:r>
    </w:p>
    <w:p w14:paraId="34598F9C" w14:textId="0D21A03D" w:rsidR="00CC0296" w:rsidRPr="009F6746" w:rsidRDefault="00CC0296" w:rsidP="00625B62">
      <w:pPr>
        <w:spacing w:line="276" w:lineRule="auto"/>
        <w:ind w:left="1985" w:hanging="1985"/>
        <w:contextualSpacing/>
        <w:jc w:val="both"/>
        <w:rPr>
          <w:rFonts w:ascii="Arial" w:hAnsi="Arial" w:cs="Arial"/>
          <w:b/>
          <w:color w:val="000000" w:themeColor="text1"/>
        </w:rPr>
      </w:pPr>
      <w:r w:rsidRPr="009F6746">
        <w:rPr>
          <w:rFonts w:ascii="Arial" w:hAnsi="Arial" w:cs="Arial"/>
          <w:b/>
          <w:color w:val="000000" w:themeColor="text1"/>
        </w:rPr>
        <w:t>Accionante:</w:t>
      </w:r>
      <w:r w:rsidRPr="009F6746">
        <w:rPr>
          <w:rFonts w:ascii="Arial" w:hAnsi="Arial" w:cs="Arial"/>
          <w:b/>
          <w:color w:val="000000" w:themeColor="text1"/>
        </w:rPr>
        <w:tab/>
      </w:r>
      <w:r w:rsidR="00A11A74" w:rsidRPr="009F6746">
        <w:rPr>
          <w:rFonts w:ascii="Arial" w:hAnsi="Arial" w:cs="Arial"/>
          <w:color w:val="000000" w:themeColor="text1"/>
        </w:rPr>
        <w:t>Martina Aguirre Bejarano</w:t>
      </w:r>
    </w:p>
    <w:p w14:paraId="6AE72B30" w14:textId="73F11F50" w:rsidR="00CC0296" w:rsidRPr="009F6746" w:rsidRDefault="00CC0296" w:rsidP="00CC0296">
      <w:pPr>
        <w:tabs>
          <w:tab w:val="left" w:pos="1985"/>
        </w:tabs>
        <w:spacing w:line="276" w:lineRule="auto"/>
        <w:ind w:left="1985" w:right="51" w:hanging="1985"/>
        <w:contextualSpacing/>
        <w:jc w:val="both"/>
        <w:rPr>
          <w:rFonts w:ascii="Arial" w:hAnsi="Arial" w:cs="Arial"/>
          <w:bCs/>
          <w:color w:val="000000" w:themeColor="text1"/>
        </w:rPr>
      </w:pPr>
      <w:r w:rsidRPr="009F6746">
        <w:rPr>
          <w:rFonts w:ascii="Arial" w:hAnsi="Arial" w:cs="Arial"/>
          <w:b/>
          <w:color w:val="000000" w:themeColor="text1"/>
        </w:rPr>
        <w:t>Accionado</w:t>
      </w:r>
      <w:r w:rsidR="00160A5F" w:rsidRPr="009F6746">
        <w:rPr>
          <w:rFonts w:ascii="Arial" w:hAnsi="Arial" w:cs="Arial"/>
          <w:b/>
          <w:color w:val="000000" w:themeColor="text1"/>
        </w:rPr>
        <w:t>s</w:t>
      </w:r>
      <w:r w:rsidRPr="009F6746">
        <w:rPr>
          <w:rFonts w:ascii="Arial" w:hAnsi="Arial" w:cs="Arial"/>
          <w:b/>
          <w:color w:val="000000" w:themeColor="text1"/>
        </w:rPr>
        <w:t>:</w:t>
      </w:r>
      <w:r w:rsidRPr="009F6746">
        <w:rPr>
          <w:rFonts w:ascii="Arial" w:hAnsi="Arial" w:cs="Arial"/>
          <w:b/>
          <w:color w:val="000000" w:themeColor="text1"/>
        </w:rPr>
        <w:tab/>
      </w:r>
      <w:r w:rsidR="00160A5F" w:rsidRPr="009F6746">
        <w:rPr>
          <w:rFonts w:ascii="Arial" w:hAnsi="Arial" w:cs="Arial"/>
          <w:bCs/>
          <w:color w:val="000000" w:themeColor="text1"/>
        </w:rPr>
        <w:t xml:space="preserve">Tribunal Administrativo </w:t>
      </w:r>
      <w:r w:rsidR="00A11A74" w:rsidRPr="009F6746">
        <w:rPr>
          <w:rFonts w:ascii="Arial" w:hAnsi="Arial" w:cs="Arial"/>
          <w:bCs/>
          <w:color w:val="000000" w:themeColor="text1"/>
        </w:rPr>
        <w:t>del Valle del Cauca y Juzgado Catorce Administrativo de Cali</w:t>
      </w:r>
      <w:r w:rsidR="00160A5F" w:rsidRPr="009F6746">
        <w:rPr>
          <w:rFonts w:ascii="Arial" w:hAnsi="Arial" w:cs="Arial"/>
          <w:bCs/>
          <w:color w:val="000000" w:themeColor="text1"/>
        </w:rPr>
        <w:t xml:space="preserve"> </w:t>
      </w:r>
    </w:p>
    <w:p w14:paraId="4170B045" w14:textId="77777777" w:rsidR="00CC0296" w:rsidRPr="009F6746" w:rsidRDefault="00CC0296" w:rsidP="00CC0296">
      <w:pPr>
        <w:tabs>
          <w:tab w:val="left" w:pos="8222"/>
        </w:tabs>
        <w:spacing w:line="276" w:lineRule="auto"/>
        <w:ind w:right="51"/>
        <w:contextualSpacing/>
        <w:jc w:val="both"/>
        <w:rPr>
          <w:rFonts w:ascii="Arial" w:hAnsi="Arial" w:cs="Arial"/>
          <w:b/>
          <w:color w:val="000000" w:themeColor="text1"/>
        </w:rPr>
      </w:pPr>
    </w:p>
    <w:p w14:paraId="1B272D32" w14:textId="77777777" w:rsidR="00CC0296" w:rsidRPr="009F6746" w:rsidRDefault="00CC0296" w:rsidP="00CC0296">
      <w:pPr>
        <w:pBdr>
          <w:bottom w:val="single" w:sz="12" w:space="0" w:color="auto"/>
        </w:pBdr>
        <w:spacing w:line="276" w:lineRule="auto"/>
        <w:ind w:left="2832" w:hanging="2832"/>
        <w:contextualSpacing/>
        <w:jc w:val="both"/>
        <w:rPr>
          <w:rFonts w:ascii="Arial" w:hAnsi="Arial" w:cs="Arial"/>
          <w:b/>
          <w:color w:val="000000" w:themeColor="text1"/>
        </w:rPr>
      </w:pPr>
      <w:r w:rsidRPr="009F6746">
        <w:rPr>
          <w:rFonts w:ascii="Arial" w:hAnsi="Arial" w:cs="Arial"/>
          <w:b/>
          <w:color w:val="000000" w:themeColor="text1"/>
        </w:rPr>
        <w:t>AUTO ADMISORIO</w:t>
      </w:r>
    </w:p>
    <w:p w14:paraId="48FDA0BE" w14:textId="77777777" w:rsidR="00CC0296" w:rsidRPr="009F6746" w:rsidRDefault="00CC0296" w:rsidP="00CC0296">
      <w:pPr>
        <w:spacing w:line="276" w:lineRule="auto"/>
        <w:contextualSpacing/>
        <w:jc w:val="both"/>
        <w:rPr>
          <w:rFonts w:ascii="Arial" w:hAnsi="Arial" w:cs="Arial"/>
          <w:b/>
          <w:color w:val="000000" w:themeColor="text1"/>
        </w:rPr>
      </w:pPr>
    </w:p>
    <w:p w14:paraId="56857AFD" w14:textId="67E65343" w:rsidR="00931F56" w:rsidRPr="009F6746" w:rsidRDefault="00B43FA5" w:rsidP="00620CD6">
      <w:pPr>
        <w:spacing w:line="276" w:lineRule="auto"/>
        <w:jc w:val="both"/>
        <w:rPr>
          <w:rFonts w:ascii="Arial" w:eastAsia="Times New Roman" w:hAnsi="Arial" w:cs="Arial"/>
          <w:color w:val="000000" w:themeColor="text1"/>
        </w:rPr>
      </w:pPr>
      <w:r w:rsidRPr="009F6746">
        <w:rPr>
          <w:rFonts w:ascii="Arial" w:hAnsi="Arial" w:cs="Arial"/>
          <w:color w:val="000000" w:themeColor="text1"/>
        </w:rPr>
        <w:t>Martina Aguirre Bejarano</w:t>
      </w:r>
      <w:r w:rsidR="009339A6" w:rsidRPr="009F6746">
        <w:rPr>
          <w:rFonts w:ascii="Arial" w:hAnsi="Arial" w:cs="Arial"/>
          <w:color w:val="000000" w:themeColor="text1"/>
        </w:rPr>
        <w:t xml:space="preserve"> </w:t>
      </w:r>
      <w:r w:rsidR="00620CD6" w:rsidRPr="009F6746">
        <w:rPr>
          <w:rFonts w:ascii="Arial" w:hAnsi="Arial" w:cs="Arial"/>
          <w:color w:val="000000" w:themeColor="text1"/>
        </w:rPr>
        <w:t xml:space="preserve">solicitó el amparo de sus derechos a la </w:t>
      </w:r>
      <w:r w:rsidR="00560045" w:rsidRPr="009F6746">
        <w:rPr>
          <w:rFonts w:ascii="Arial" w:hAnsi="Arial" w:cs="Arial"/>
          <w:color w:val="000000" w:themeColor="text1"/>
        </w:rPr>
        <w:t>vida digna, a la seguridad social, a la salud, al mínimo vital</w:t>
      </w:r>
      <w:r w:rsidR="0069657B" w:rsidRPr="009F6746">
        <w:rPr>
          <w:rFonts w:ascii="Arial" w:hAnsi="Arial" w:cs="Arial"/>
          <w:color w:val="000000" w:themeColor="text1"/>
        </w:rPr>
        <w:t xml:space="preserve"> y</w:t>
      </w:r>
      <w:r w:rsidR="00560045" w:rsidRPr="009F6746">
        <w:rPr>
          <w:rFonts w:ascii="Arial" w:hAnsi="Arial" w:cs="Arial"/>
          <w:color w:val="000000" w:themeColor="text1"/>
        </w:rPr>
        <w:t xml:space="preserve"> a la dignidad humana</w:t>
      </w:r>
      <w:r w:rsidR="0069657B" w:rsidRPr="009F6746">
        <w:rPr>
          <w:rFonts w:ascii="Arial" w:hAnsi="Arial" w:cs="Arial"/>
          <w:color w:val="000000" w:themeColor="text1"/>
        </w:rPr>
        <w:t xml:space="preserve">, además de la garantía de la protección constitucional especial a las personas de la tercera edad. </w:t>
      </w:r>
      <w:r w:rsidR="00560045" w:rsidRPr="009F6746">
        <w:rPr>
          <w:rFonts w:ascii="Arial" w:hAnsi="Arial" w:cs="Arial"/>
          <w:color w:val="000000" w:themeColor="text1"/>
        </w:rPr>
        <w:t xml:space="preserve"> </w:t>
      </w:r>
      <w:r w:rsidR="00620CD6" w:rsidRPr="009F6746">
        <w:rPr>
          <w:rFonts w:ascii="Arial" w:hAnsi="Arial" w:cs="Arial"/>
          <w:color w:val="000000" w:themeColor="text1"/>
        </w:rPr>
        <w:t xml:space="preserve">Lo anterior, en la medida en que consideró que estos </w:t>
      </w:r>
      <w:r w:rsidR="005369C3" w:rsidRPr="009F6746">
        <w:rPr>
          <w:rFonts w:ascii="Arial" w:hAnsi="Arial" w:cs="Arial"/>
          <w:color w:val="000000" w:themeColor="text1"/>
        </w:rPr>
        <w:t>fueron conculcados</w:t>
      </w:r>
      <w:r w:rsidR="00620CD6" w:rsidRPr="009F6746">
        <w:rPr>
          <w:rFonts w:ascii="Arial" w:hAnsi="Arial" w:cs="Arial"/>
          <w:color w:val="000000" w:themeColor="text1"/>
        </w:rPr>
        <w:t xml:space="preserve"> por </w:t>
      </w:r>
      <w:r w:rsidR="0069657B" w:rsidRPr="009F6746">
        <w:rPr>
          <w:rFonts w:ascii="Arial" w:hAnsi="Arial" w:cs="Arial"/>
          <w:color w:val="000000" w:themeColor="text1"/>
        </w:rPr>
        <w:t xml:space="preserve">el </w:t>
      </w:r>
      <w:r w:rsidR="0069657B" w:rsidRPr="009F6746">
        <w:rPr>
          <w:rFonts w:ascii="Arial" w:hAnsi="Arial" w:cs="Arial"/>
          <w:bCs/>
          <w:color w:val="000000" w:themeColor="text1"/>
        </w:rPr>
        <w:t>Tribunal Administrativo del Valle del Cauca y el Juzgado Catorce Administrativo de Cali</w:t>
      </w:r>
      <w:r w:rsidR="00620CD6" w:rsidRPr="009F6746">
        <w:rPr>
          <w:rFonts w:ascii="Arial" w:eastAsia="Times New Roman" w:hAnsi="Arial" w:cs="Arial"/>
          <w:color w:val="000000" w:themeColor="text1"/>
        </w:rPr>
        <w:t>, con ocasión de la</w:t>
      </w:r>
      <w:r w:rsidR="00855772" w:rsidRPr="009F6746">
        <w:rPr>
          <w:rFonts w:ascii="Arial" w:eastAsia="Times New Roman" w:hAnsi="Arial" w:cs="Arial"/>
          <w:color w:val="000000" w:themeColor="text1"/>
        </w:rPr>
        <w:t xml:space="preserve">s sentencias </w:t>
      </w:r>
      <w:r w:rsidR="0069657B" w:rsidRPr="009F6746">
        <w:rPr>
          <w:rFonts w:ascii="Arial" w:eastAsia="Times New Roman" w:hAnsi="Arial" w:cs="Arial"/>
          <w:color w:val="000000" w:themeColor="text1"/>
        </w:rPr>
        <w:t>del</w:t>
      </w:r>
      <w:r w:rsidR="00931F56" w:rsidRPr="009F6746">
        <w:rPr>
          <w:rFonts w:ascii="Arial" w:eastAsia="Times New Roman" w:hAnsi="Arial" w:cs="Arial"/>
          <w:color w:val="000000" w:themeColor="text1"/>
        </w:rPr>
        <w:t xml:space="preserve"> 17 de noviembre de 2017 y del 9 de junio de 2020</w:t>
      </w:r>
      <w:r w:rsidR="00D62454" w:rsidRPr="009F6746">
        <w:rPr>
          <w:rStyle w:val="Refdenotaalpie"/>
          <w:rFonts w:ascii="Arial" w:eastAsia="Times New Roman" w:hAnsi="Arial" w:cs="Arial"/>
          <w:color w:val="000000" w:themeColor="text1"/>
        </w:rPr>
        <w:footnoteReference w:id="1"/>
      </w:r>
      <w:r w:rsidR="00931F56" w:rsidRPr="009F6746">
        <w:rPr>
          <w:rFonts w:ascii="Arial" w:eastAsia="Times New Roman" w:hAnsi="Arial" w:cs="Arial"/>
          <w:color w:val="000000" w:themeColor="text1"/>
        </w:rPr>
        <w:t xml:space="preserve">, en las que </w:t>
      </w:r>
      <w:r w:rsidR="00565745" w:rsidRPr="009F6746">
        <w:rPr>
          <w:rFonts w:ascii="Arial" w:eastAsia="Times New Roman" w:hAnsi="Arial" w:cs="Arial"/>
          <w:color w:val="000000" w:themeColor="text1"/>
        </w:rPr>
        <w:t xml:space="preserve">le negaron el reconocimiento de la pensión de cónyuge supérstite. </w:t>
      </w:r>
    </w:p>
    <w:p w14:paraId="055AC7F7" w14:textId="77777777" w:rsidR="005209B8" w:rsidRPr="009F6746" w:rsidRDefault="005209B8" w:rsidP="00620CD6">
      <w:pPr>
        <w:spacing w:line="276" w:lineRule="auto"/>
        <w:jc w:val="both"/>
        <w:rPr>
          <w:rFonts w:ascii="Arial" w:eastAsia="Times New Roman" w:hAnsi="Arial" w:cs="Arial"/>
          <w:color w:val="000000" w:themeColor="text1"/>
        </w:rPr>
      </w:pPr>
    </w:p>
    <w:p w14:paraId="2C9D2E3B" w14:textId="7F94AE5A" w:rsidR="00704F66" w:rsidRPr="009F6746" w:rsidRDefault="00704F66" w:rsidP="00704F66">
      <w:pPr>
        <w:spacing w:line="276" w:lineRule="auto"/>
        <w:jc w:val="both"/>
        <w:rPr>
          <w:rFonts w:ascii="Arial" w:eastAsia="Times New Roman" w:hAnsi="Arial" w:cs="Arial"/>
          <w:color w:val="000000" w:themeColor="text1"/>
        </w:rPr>
      </w:pPr>
      <w:r w:rsidRPr="009F6746">
        <w:rPr>
          <w:rFonts w:ascii="Arial" w:eastAsia="Times New Roman" w:hAnsi="Arial" w:cs="Arial"/>
          <w:color w:val="000000" w:themeColor="text1"/>
        </w:rPr>
        <w:t>El suscrito magistrado advierte que</w:t>
      </w:r>
      <w:r w:rsidR="00433753" w:rsidRPr="009F6746">
        <w:rPr>
          <w:rFonts w:ascii="Arial" w:eastAsia="Times New Roman" w:hAnsi="Arial" w:cs="Arial"/>
          <w:color w:val="000000" w:themeColor="text1"/>
        </w:rPr>
        <w:t xml:space="preserve"> la señora Aguirre Bejarano</w:t>
      </w:r>
      <w:r w:rsidRPr="009F6746">
        <w:rPr>
          <w:rFonts w:ascii="Arial" w:eastAsia="Times New Roman" w:hAnsi="Arial" w:cs="Arial"/>
          <w:color w:val="000000" w:themeColor="text1"/>
        </w:rPr>
        <w:t xml:space="preserve"> no </w:t>
      </w:r>
      <w:proofErr w:type="spellStart"/>
      <w:r w:rsidRPr="009F6746">
        <w:rPr>
          <w:rFonts w:ascii="Arial" w:eastAsia="Times New Roman" w:hAnsi="Arial" w:cs="Arial"/>
          <w:color w:val="000000" w:themeColor="text1"/>
        </w:rPr>
        <w:t>anexó</w:t>
      </w:r>
      <w:proofErr w:type="spellEnd"/>
      <w:r w:rsidRPr="009F6746">
        <w:rPr>
          <w:rFonts w:ascii="Arial" w:eastAsia="Times New Roman" w:hAnsi="Arial" w:cs="Arial"/>
          <w:color w:val="000000" w:themeColor="text1"/>
        </w:rPr>
        <w:t xml:space="preserve"> al escrito de tutela las providencias acusadas</w:t>
      </w:r>
      <w:r w:rsidR="00AA7E1D" w:rsidRPr="009F6746">
        <w:rPr>
          <w:rFonts w:ascii="Arial" w:eastAsia="Times New Roman" w:hAnsi="Arial" w:cs="Arial"/>
          <w:color w:val="000000" w:themeColor="text1"/>
        </w:rPr>
        <w:t xml:space="preserve"> y no manifestó</w:t>
      </w:r>
      <w:r w:rsidR="009A704D" w:rsidRPr="009F6746">
        <w:rPr>
          <w:rFonts w:ascii="Arial" w:eastAsia="Times New Roman" w:hAnsi="Arial" w:cs="Arial"/>
          <w:color w:val="000000" w:themeColor="text1"/>
        </w:rPr>
        <w:t>,</w:t>
      </w:r>
      <w:r w:rsidR="00AA7E1D" w:rsidRPr="009F6746">
        <w:rPr>
          <w:rFonts w:ascii="Arial" w:eastAsia="Times New Roman" w:hAnsi="Arial" w:cs="Arial"/>
          <w:color w:val="000000" w:themeColor="text1"/>
        </w:rPr>
        <w:t xml:space="preserve"> bajo la gravedad </w:t>
      </w:r>
      <w:r w:rsidR="00ED6CF4" w:rsidRPr="009F6746">
        <w:rPr>
          <w:rFonts w:ascii="Arial" w:eastAsia="Times New Roman" w:hAnsi="Arial" w:cs="Arial"/>
          <w:color w:val="000000" w:themeColor="text1"/>
        </w:rPr>
        <w:t>de juramento</w:t>
      </w:r>
      <w:r w:rsidR="009A704D" w:rsidRPr="009F6746">
        <w:rPr>
          <w:rFonts w:ascii="Arial" w:eastAsia="Times New Roman" w:hAnsi="Arial" w:cs="Arial"/>
          <w:color w:val="000000" w:themeColor="text1"/>
        </w:rPr>
        <w:t>,</w:t>
      </w:r>
      <w:r w:rsidR="00ED6CF4" w:rsidRPr="009F6746">
        <w:rPr>
          <w:rFonts w:ascii="Arial" w:eastAsia="Times New Roman" w:hAnsi="Arial" w:cs="Arial"/>
          <w:color w:val="000000" w:themeColor="text1"/>
        </w:rPr>
        <w:t xml:space="preserve"> que no ha presentado otra </w:t>
      </w:r>
      <w:r w:rsidR="009A704D" w:rsidRPr="009F6746">
        <w:rPr>
          <w:rFonts w:ascii="Arial" w:eastAsia="Times New Roman" w:hAnsi="Arial" w:cs="Arial"/>
          <w:color w:val="000000" w:themeColor="text1"/>
        </w:rPr>
        <w:t>solicitud de amparo respecto de los mismos hechos y derechos</w:t>
      </w:r>
      <w:r w:rsidR="009A704D" w:rsidRPr="009F6746">
        <w:rPr>
          <w:rStyle w:val="Refdenotaalpie"/>
          <w:rFonts w:ascii="Arial" w:eastAsia="Times New Roman" w:hAnsi="Arial" w:cs="Arial"/>
          <w:color w:val="000000" w:themeColor="text1"/>
        </w:rPr>
        <w:footnoteReference w:id="2"/>
      </w:r>
      <w:r w:rsidRPr="009F6746">
        <w:rPr>
          <w:rFonts w:ascii="Arial" w:eastAsia="Times New Roman" w:hAnsi="Arial" w:cs="Arial"/>
          <w:color w:val="000000" w:themeColor="text1"/>
        </w:rPr>
        <w:t>. En esa medida</w:t>
      </w:r>
      <w:r w:rsidR="009A704D" w:rsidRPr="009F6746">
        <w:rPr>
          <w:rFonts w:ascii="Arial" w:eastAsia="Times New Roman" w:hAnsi="Arial" w:cs="Arial"/>
          <w:color w:val="000000" w:themeColor="text1"/>
        </w:rPr>
        <w:t>, le solicitará: (i)</w:t>
      </w:r>
      <w:r w:rsidRPr="009F6746">
        <w:rPr>
          <w:rFonts w:ascii="Arial" w:eastAsia="Times New Roman" w:hAnsi="Arial" w:cs="Arial"/>
          <w:color w:val="000000" w:themeColor="text1"/>
        </w:rPr>
        <w:t xml:space="preserve"> al </w:t>
      </w:r>
      <w:r w:rsidRPr="009F6746">
        <w:rPr>
          <w:rFonts w:ascii="Arial" w:hAnsi="Arial" w:cs="Arial"/>
          <w:bCs/>
          <w:color w:val="000000" w:themeColor="text1"/>
        </w:rPr>
        <w:t xml:space="preserve">Tribunal Administrativo del Valle del Cauca y al Juzgado Catorce Administrativo de Cali, que quien tenga el expediente identificado con número de radicación </w:t>
      </w:r>
      <w:r w:rsidRPr="009F6746">
        <w:rPr>
          <w:rFonts w:ascii="Arial" w:eastAsia="Times New Roman" w:hAnsi="Arial" w:cs="Arial"/>
          <w:color w:val="000000" w:themeColor="text1"/>
        </w:rPr>
        <w:t>76001-33-33-014-2016-00044-00/01</w:t>
      </w:r>
      <w:r w:rsidR="00C40AB1" w:rsidRPr="009F6746">
        <w:rPr>
          <w:rFonts w:ascii="Arial" w:eastAsia="Times New Roman" w:hAnsi="Arial" w:cs="Arial"/>
          <w:color w:val="000000" w:themeColor="text1"/>
        </w:rPr>
        <w:t>,</w:t>
      </w:r>
      <w:r w:rsidRPr="009F6746">
        <w:rPr>
          <w:rFonts w:ascii="Arial" w:eastAsia="Times New Roman" w:hAnsi="Arial" w:cs="Arial"/>
          <w:color w:val="000000" w:themeColor="text1"/>
        </w:rPr>
        <w:t xml:space="preserve"> allegué a este Despacho copia digital de las sentencias de primera y segunda instancia con sus respecti</w:t>
      </w:r>
      <w:r w:rsidR="009A704D" w:rsidRPr="009F6746">
        <w:rPr>
          <w:rFonts w:ascii="Arial" w:eastAsia="Times New Roman" w:hAnsi="Arial" w:cs="Arial"/>
          <w:color w:val="000000" w:themeColor="text1"/>
        </w:rPr>
        <w:t xml:space="preserve">vas constancias de notificación; y (ii) a </w:t>
      </w:r>
      <w:r w:rsidR="009A704D" w:rsidRPr="009F6746">
        <w:rPr>
          <w:rFonts w:ascii="Arial" w:hAnsi="Arial" w:cs="Arial"/>
          <w:color w:val="000000" w:themeColor="text1"/>
        </w:rPr>
        <w:t xml:space="preserve">Martina Aguirre Bejarano que manifieste, bajo la gravedad de juramento, </w:t>
      </w:r>
      <w:r w:rsidR="009A704D" w:rsidRPr="009F6746">
        <w:rPr>
          <w:rFonts w:ascii="Arial" w:eastAsia="Times New Roman" w:hAnsi="Arial" w:cs="Arial"/>
          <w:color w:val="000000" w:themeColor="text1"/>
        </w:rPr>
        <w:t>que no ha presentado otra solicitud de amparo respecto de los mismos hechos y derechos.</w:t>
      </w:r>
    </w:p>
    <w:p w14:paraId="2FCDB882" w14:textId="77777777" w:rsidR="00704F66" w:rsidRPr="009F6746" w:rsidRDefault="00704F66" w:rsidP="00704F66">
      <w:pPr>
        <w:spacing w:line="276" w:lineRule="auto"/>
        <w:jc w:val="both"/>
        <w:rPr>
          <w:rFonts w:ascii="Arial" w:eastAsia="Times New Roman" w:hAnsi="Arial" w:cs="Arial"/>
          <w:color w:val="000000" w:themeColor="text1"/>
        </w:rPr>
      </w:pPr>
    </w:p>
    <w:p w14:paraId="53FCD185" w14:textId="3E5C0A6D" w:rsidR="00704F66" w:rsidRPr="009F6746" w:rsidRDefault="00AF3578" w:rsidP="00704F66">
      <w:pPr>
        <w:spacing w:line="276" w:lineRule="auto"/>
        <w:jc w:val="both"/>
        <w:rPr>
          <w:rFonts w:ascii="Arial" w:eastAsia="Times New Roman" w:hAnsi="Arial" w:cs="Arial"/>
          <w:color w:val="000000" w:themeColor="text1"/>
        </w:rPr>
      </w:pPr>
      <w:r w:rsidRPr="009F6746">
        <w:rPr>
          <w:rFonts w:ascii="Arial" w:eastAsia="Times New Roman" w:hAnsi="Arial" w:cs="Arial"/>
          <w:color w:val="000000" w:themeColor="text1"/>
        </w:rPr>
        <w:t>Ahora bien, e</w:t>
      </w:r>
      <w:r w:rsidR="00C12C61" w:rsidRPr="009F6746">
        <w:rPr>
          <w:rFonts w:ascii="Arial" w:eastAsia="Times New Roman" w:hAnsi="Arial" w:cs="Arial"/>
          <w:color w:val="000000" w:themeColor="text1"/>
        </w:rPr>
        <w:t xml:space="preserve">n el </w:t>
      </w:r>
      <w:r w:rsidR="00C40AB1" w:rsidRPr="009F6746">
        <w:rPr>
          <w:rFonts w:ascii="Arial" w:eastAsia="Times New Roman" w:hAnsi="Arial" w:cs="Arial"/>
          <w:color w:val="000000" w:themeColor="text1"/>
        </w:rPr>
        <w:t>proceso</w:t>
      </w:r>
      <w:r w:rsidR="00C12C61" w:rsidRPr="009F6746">
        <w:rPr>
          <w:rFonts w:ascii="Arial" w:eastAsia="Times New Roman" w:hAnsi="Arial" w:cs="Arial"/>
          <w:color w:val="000000" w:themeColor="text1"/>
        </w:rPr>
        <w:t xml:space="preserve"> anteriormente citado</w:t>
      </w:r>
      <w:r w:rsidR="00C40AB1" w:rsidRPr="009F6746">
        <w:rPr>
          <w:rFonts w:ascii="Arial" w:eastAsia="Times New Roman" w:hAnsi="Arial" w:cs="Arial"/>
          <w:color w:val="000000" w:themeColor="text1"/>
        </w:rPr>
        <w:t>,</w:t>
      </w:r>
      <w:r w:rsidR="00C12C61" w:rsidRPr="009F6746">
        <w:rPr>
          <w:rFonts w:ascii="Arial" w:eastAsia="Times New Roman" w:hAnsi="Arial" w:cs="Arial"/>
          <w:color w:val="000000" w:themeColor="text1"/>
        </w:rPr>
        <w:t xml:space="preserve"> la Caja de Sueldos de Retiro de la Policía Nacional –CASUR– fungió com</w:t>
      </w:r>
      <w:r w:rsidRPr="009F6746">
        <w:rPr>
          <w:rFonts w:ascii="Arial" w:eastAsia="Times New Roman" w:hAnsi="Arial" w:cs="Arial"/>
          <w:color w:val="000000" w:themeColor="text1"/>
        </w:rPr>
        <w:t xml:space="preserve">o parte accionada. De manera que, para garantizar sus derechos al debido proceso y a la defensa, deberá ser </w:t>
      </w:r>
      <w:r w:rsidR="00704F66" w:rsidRPr="009F6746">
        <w:rPr>
          <w:rFonts w:ascii="Arial" w:eastAsia="Times New Roman" w:hAnsi="Arial" w:cs="Arial"/>
          <w:color w:val="000000" w:themeColor="text1"/>
        </w:rPr>
        <w:t>vincula</w:t>
      </w:r>
      <w:r w:rsidRPr="009F6746">
        <w:rPr>
          <w:rFonts w:ascii="Arial" w:eastAsia="Times New Roman" w:hAnsi="Arial" w:cs="Arial"/>
          <w:color w:val="000000" w:themeColor="text1"/>
        </w:rPr>
        <w:t>da a este trámite constitucional</w:t>
      </w:r>
      <w:r w:rsidR="00704F66" w:rsidRPr="009F6746">
        <w:rPr>
          <w:rFonts w:ascii="Arial" w:eastAsia="Times New Roman" w:hAnsi="Arial" w:cs="Arial"/>
          <w:color w:val="000000" w:themeColor="text1"/>
        </w:rPr>
        <w:t xml:space="preserve">. </w:t>
      </w:r>
    </w:p>
    <w:p w14:paraId="7687E601" w14:textId="77777777" w:rsidR="00AA7E1D" w:rsidRPr="009F6746" w:rsidRDefault="00AA7E1D" w:rsidP="00704F66">
      <w:pPr>
        <w:spacing w:line="276" w:lineRule="auto"/>
        <w:jc w:val="both"/>
        <w:rPr>
          <w:rFonts w:ascii="Arial" w:eastAsia="Times New Roman" w:hAnsi="Arial" w:cs="Arial"/>
          <w:color w:val="000000" w:themeColor="text1"/>
        </w:rPr>
      </w:pPr>
    </w:p>
    <w:p w14:paraId="461A3DA6" w14:textId="14AC73B5" w:rsidR="00CC0296" w:rsidRPr="009F6746" w:rsidRDefault="00AF3578" w:rsidP="00CC0296">
      <w:pPr>
        <w:spacing w:line="276" w:lineRule="auto"/>
        <w:jc w:val="both"/>
        <w:rPr>
          <w:rFonts w:ascii="Arial" w:eastAsia="Times New Roman" w:hAnsi="Arial" w:cs="Arial"/>
          <w:color w:val="000000" w:themeColor="text1"/>
        </w:rPr>
      </w:pPr>
      <w:r w:rsidRPr="009F6746">
        <w:rPr>
          <w:rFonts w:ascii="Arial" w:eastAsia="Times New Roman" w:hAnsi="Arial" w:cs="Arial"/>
          <w:color w:val="000000" w:themeColor="text1"/>
        </w:rPr>
        <w:t>Finalmente, e</w:t>
      </w:r>
      <w:r w:rsidR="009A704D" w:rsidRPr="009F6746">
        <w:rPr>
          <w:rFonts w:ascii="Arial" w:eastAsia="Times New Roman" w:hAnsi="Arial" w:cs="Arial"/>
          <w:color w:val="000000" w:themeColor="text1"/>
        </w:rPr>
        <w:t xml:space="preserve">l Despacho, </w:t>
      </w:r>
      <w:r w:rsidR="00CC0296" w:rsidRPr="009F6746">
        <w:rPr>
          <w:rFonts w:ascii="Arial" w:eastAsia="Times New Roman" w:hAnsi="Arial" w:cs="Arial"/>
          <w:color w:val="000000" w:themeColor="text1"/>
        </w:rPr>
        <w:t>por ser competente para conocer del trámite de la presente acción de conformidad con lo establecido en el artículo</w:t>
      </w:r>
      <w:r w:rsidR="00781E0F" w:rsidRPr="009F6746">
        <w:rPr>
          <w:rFonts w:ascii="Arial" w:eastAsia="Times New Roman" w:hAnsi="Arial" w:cs="Arial"/>
          <w:color w:val="000000" w:themeColor="text1"/>
        </w:rPr>
        <w:t xml:space="preserve"> 86 de la Constitución Política y en el artículo 37 del Decreto 2591 de 1991</w:t>
      </w:r>
      <w:r w:rsidR="00CC0296" w:rsidRPr="009F6746">
        <w:rPr>
          <w:rFonts w:ascii="Arial" w:eastAsia="Times New Roman" w:hAnsi="Arial" w:cs="Arial"/>
          <w:color w:val="000000" w:themeColor="text1"/>
        </w:rPr>
        <w:t xml:space="preserve">, </w:t>
      </w:r>
    </w:p>
    <w:p w14:paraId="77BBDE92"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7D567C00" w14:textId="77777777" w:rsidR="00CC0296" w:rsidRPr="009F6746" w:rsidRDefault="00CC0296" w:rsidP="00CC0296">
      <w:pPr>
        <w:pStyle w:val="Textoindependiente21"/>
        <w:spacing w:after="0" w:line="276" w:lineRule="auto"/>
        <w:ind w:left="0"/>
        <w:contextualSpacing/>
        <w:jc w:val="center"/>
        <w:rPr>
          <w:rFonts w:cs="Arial"/>
          <w:b/>
          <w:color w:val="000000" w:themeColor="text1"/>
          <w:sz w:val="24"/>
          <w:szCs w:val="24"/>
        </w:rPr>
      </w:pPr>
      <w:r w:rsidRPr="009F6746">
        <w:rPr>
          <w:rFonts w:cs="Arial"/>
          <w:b/>
          <w:color w:val="000000" w:themeColor="text1"/>
          <w:sz w:val="24"/>
          <w:szCs w:val="24"/>
        </w:rPr>
        <w:t>RESUELVE</w:t>
      </w:r>
    </w:p>
    <w:p w14:paraId="79DFFAAA" w14:textId="77777777" w:rsidR="00CC0296" w:rsidRPr="009F6746" w:rsidRDefault="00CC0296" w:rsidP="00CC0296">
      <w:pPr>
        <w:pStyle w:val="Textoindependiente21"/>
        <w:spacing w:after="0" w:line="276" w:lineRule="auto"/>
        <w:ind w:left="0"/>
        <w:contextualSpacing/>
        <w:jc w:val="both"/>
        <w:rPr>
          <w:rFonts w:cs="Arial"/>
          <w:color w:val="000000" w:themeColor="text1"/>
          <w:sz w:val="24"/>
          <w:szCs w:val="24"/>
        </w:rPr>
      </w:pPr>
    </w:p>
    <w:p w14:paraId="20A056E7" w14:textId="0F27636F" w:rsidR="00CC0296" w:rsidRPr="009F6746" w:rsidRDefault="00CC0296" w:rsidP="00CC0296">
      <w:pPr>
        <w:spacing w:line="276" w:lineRule="auto"/>
        <w:ind w:right="51"/>
        <w:contextualSpacing/>
        <w:jc w:val="both"/>
        <w:rPr>
          <w:rFonts w:ascii="Arial" w:hAnsi="Arial" w:cs="Arial"/>
          <w:color w:val="000000" w:themeColor="text1"/>
        </w:rPr>
      </w:pPr>
      <w:r w:rsidRPr="009F6746">
        <w:rPr>
          <w:rFonts w:ascii="Arial" w:hAnsi="Arial" w:cs="Arial"/>
          <w:b/>
          <w:color w:val="000000" w:themeColor="text1"/>
        </w:rPr>
        <w:t>PRIMERO:</w:t>
      </w:r>
      <w:r w:rsidRPr="009F6746">
        <w:rPr>
          <w:rFonts w:ascii="Arial" w:hAnsi="Arial" w:cs="Arial"/>
          <w:color w:val="000000" w:themeColor="text1"/>
        </w:rPr>
        <w:t xml:space="preserve"> </w:t>
      </w:r>
      <w:r w:rsidRPr="009F6746">
        <w:rPr>
          <w:rFonts w:ascii="Arial" w:hAnsi="Arial" w:cs="Arial"/>
          <w:b/>
          <w:color w:val="000000" w:themeColor="text1"/>
        </w:rPr>
        <w:t>ADMITIR</w:t>
      </w:r>
      <w:r w:rsidRPr="009F6746">
        <w:rPr>
          <w:rFonts w:ascii="Arial" w:hAnsi="Arial" w:cs="Arial"/>
          <w:color w:val="000000" w:themeColor="text1"/>
        </w:rPr>
        <w:t xml:space="preserve"> la solicitud de amparo instaurada por </w:t>
      </w:r>
      <w:r w:rsidR="00F82771" w:rsidRPr="009F6746">
        <w:rPr>
          <w:rFonts w:ascii="Arial" w:hAnsi="Arial" w:cs="Arial"/>
          <w:color w:val="000000" w:themeColor="text1"/>
        </w:rPr>
        <w:t>Martina Aguirre Bejarano</w:t>
      </w:r>
      <w:r w:rsidR="00021676" w:rsidRPr="009F6746">
        <w:rPr>
          <w:rFonts w:ascii="Arial" w:hAnsi="Arial" w:cs="Arial"/>
          <w:color w:val="000000" w:themeColor="text1"/>
        </w:rPr>
        <w:t xml:space="preserve">, </w:t>
      </w:r>
      <w:r w:rsidRPr="009F6746">
        <w:rPr>
          <w:rFonts w:ascii="Arial" w:hAnsi="Arial" w:cs="Arial"/>
          <w:color w:val="000000" w:themeColor="text1"/>
        </w:rPr>
        <w:t>en contra de</w:t>
      </w:r>
      <w:r w:rsidR="00F82771" w:rsidRPr="009F6746">
        <w:rPr>
          <w:rFonts w:ascii="Arial" w:hAnsi="Arial" w:cs="Arial"/>
          <w:color w:val="000000" w:themeColor="text1"/>
        </w:rPr>
        <w:t>l</w:t>
      </w:r>
      <w:r w:rsidR="00625B62" w:rsidRPr="009F6746">
        <w:rPr>
          <w:rFonts w:ascii="Arial" w:hAnsi="Arial" w:cs="Arial"/>
          <w:color w:val="000000" w:themeColor="text1"/>
        </w:rPr>
        <w:t xml:space="preserve"> </w:t>
      </w:r>
      <w:r w:rsidR="00F82771" w:rsidRPr="009F6746">
        <w:rPr>
          <w:rFonts w:ascii="Arial" w:hAnsi="Arial" w:cs="Arial"/>
          <w:bCs/>
          <w:color w:val="000000" w:themeColor="text1"/>
        </w:rPr>
        <w:t>Tribunal Administrativo del Valle del Cauca y del Juzgado Catorce Administrativo de Cali</w:t>
      </w:r>
      <w:r w:rsidR="00021676" w:rsidRPr="009F6746">
        <w:rPr>
          <w:rFonts w:ascii="Arial" w:hAnsi="Arial" w:cs="Arial"/>
          <w:bCs/>
          <w:color w:val="000000" w:themeColor="text1"/>
        </w:rPr>
        <w:t>.</w:t>
      </w:r>
    </w:p>
    <w:p w14:paraId="42329B3C" w14:textId="77777777" w:rsidR="00CC0296" w:rsidRPr="009F6746" w:rsidRDefault="00CC0296" w:rsidP="00CC0296">
      <w:pPr>
        <w:spacing w:line="276" w:lineRule="auto"/>
        <w:ind w:right="51"/>
        <w:contextualSpacing/>
        <w:jc w:val="both"/>
        <w:rPr>
          <w:rFonts w:ascii="Arial" w:hAnsi="Arial" w:cs="Arial"/>
          <w:color w:val="000000" w:themeColor="text1"/>
        </w:rPr>
      </w:pPr>
    </w:p>
    <w:p w14:paraId="2A7A12EE" w14:textId="3693D748" w:rsidR="00CC0296" w:rsidRPr="009F6746" w:rsidRDefault="00CC0296" w:rsidP="00CC0296">
      <w:pPr>
        <w:spacing w:line="276" w:lineRule="auto"/>
        <w:contextualSpacing/>
        <w:jc w:val="both"/>
        <w:rPr>
          <w:rFonts w:ascii="Arial" w:eastAsia="Times New Roman" w:hAnsi="Arial" w:cs="Arial"/>
          <w:color w:val="000000" w:themeColor="text1"/>
          <w:lang w:eastAsia="es-ES"/>
        </w:rPr>
      </w:pPr>
      <w:r w:rsidRPr="009F6746">
        <w:rPr>
          <w:rStyle w:val="normaltextrun"/>
          <w:rFonts w:ascii="Arial" w:eastAsia="Times New Roman" w:hAnsi="Arial" w:cs="Arial"/>
          <w:b/>
          <w:bCs/>
          <w:color w:val="000000" w:themeColor="text1"/>
          <w:shd w:val="clear" w:color="auto" w:fill="FFFFFF"/>
        </w:rPr>
        <w:t>SEGUNDO: </w:t>
      </w:r>
      <w:r w:rsidRPr="009F6746">
        <w:rPr>
          <w:rFonts w:ascii="Arial" w:eastAsia="Times New Roman" w:hAnsi="Arial" w:cs="Arial"/>
          <w:b/>
          <w:color w:val="000000" w:themeColor="text1"/>
        </w:rPr>
        <w:t xml:space="preserve">SOLICITAR </w:t>
      </w:r>
      <w:r w:rsidR="00F82771" w:rsidRPr="009F6746">
        <w:rPr>
          <w:rFonts w:ascii="Arial" w:hAnsi="Arial" w:cs="Arial"/>
          <w:color w:val="000000" w:themeColor="text1"/>
        </w:rPr>
        <w:t xml:space="preserve">al </w:t>
      </w:r>
      <w:r w:rsidR="00F82771" w:rsidRPr="009F6746">
        <w:rPr>
          <w:rFonts w:ascii="Arial" w:hAnsi="Arial" w:cs="Arial"/>
          <w:bCs/>
          <w:color w:val="000000" w:themeColor="text1"/>
        </w:rPr>
        <w:t>Tribunal Administrativo del Valle del Cauca y al Juzgado Catorce Administrativo de Cali</w:t>
      </w:r>
      <w:r w:rsidR="00F82771" w:rsidRPr="009F6746">
        <w:rPr>
          <w:rFonts w:ascii="Arial" w:hAnsi="Arial" w:cs="Arial"/>
          <w:color w:val="000000" w:themeColor="text1"/>
        </w:rPr>
        <w:t xml:space="preserve"> </w:t>
      </w:r>
      <w:r w:rsidR="00160B57" w:rsidRPr="009F6746">
        <w:rPr>
          <w:rFonts w:ascii="Arial" w:hAnsi="Arial" w:cs="Arial"/>
          <w:color w:val="000000" w:themeColor="text1"/>
        </w:rPr>
        <w:t>que</w:t>
      </w:r>
      <w:r w:rsidR="00F82771" w:rsidRPr="009F6746">
        <w:rPr>
          <w:rFonts w:ascii="Arial" w:hAnsi="Arial" w:cs="Arial"/>
          <w:color w:val="000000" w:themeColor="text1"/>
        </w:rPr>
        <w:t xml:space="preserve"> quien tenga el expediente identificado con el número de radicación </w:t>
      </w:r>
      <w:r w:rsidR="00F82771" w:rsidRPr="009F6746">
        <w:rPr>
          <w:rFonts w:ascii="Arial" w:eastAsia="Times New Roman" w:hAnsi="Arial" w:cs="Arial"/>
          <w:color w:val="000000" w:themeColor="text1"/>
        </w:rPr>
        <w:t>76001-33-33-014-2016-00044-00/01,</w:t>
      </w:r>
      <w:r w:rsidR="00160B57" w:rsidRPr="009F6746">
        <w:rPr>
          <w:rFonts w:ascii="Arial" w:hAnsi="Arial" w:cs="Arial"/>
          <w:color w:val="000000" w:themeColor="text1"/>
        </w:rPr>
        <w:t xml:space="preserve"> </w:t>
      </w:r>
      <w:r w:rsidRPr="009F6746">
        <w:rPr>
          <w:rFonts w:ascii="Arial" w:eastAsia="Times New Roman" w:hAnsi="Arial" w:cs="Arial"/>
          <w:color w:val="000000" w:themeColor="text1"/>
        </w:rPr>
        <w:t xml:space="preserve">informe a este Despacho los nombres y </w:t>
      </w:r>
      <w:r w:rsidR="00274C33" w:rsidRPr="009F6746">
        <w:rPr>
          <w:rFonts w:ascii="Arial" w:eastAsia="Times New Roman" w:hAnsi="Arial" w:cs="Arial"/>
          <w:color w:val="000000" w:themeColor="text1"/>
        </w:rPr>
        <w:t>datos de contacto</w:t>
      </w:r>
      <w:r w:rsidRPr="009F6746">
        <w:rPr>
          <w:rFonts w:ascii="Arial" w:eastAsia="Times New Roman" w:hAnsi="Arial" w:cs="Arial"/>
          <w:color w:val="000000" w:themeColor="text1"/>
        </w:rPr>
        <w:t xml:space="preserve"> de las personas que integraron la parte demandante, la parte demandada y los terceros interesados dentro del proceso. </w:t>
      </w:r>
    </w:p>
    <w:p w14:paraId="28350EE7" w14:textId="77777777" w:rsidR="00CC0296" w:rsidRPr="009F6746" w:rsidRDefault="00CC0296" w:rsidP="00CC0296">
      <w:pPr>
        <w:spacing w:line="276" w:lineRule="auto"/>
        <w:contextualSpacing/>
        <w:jc w:val="both"/>
        <w:rPr>
          <w:rStyle w:val="normaltextrun"/>
          <w:rFonts w:ascii="Arial" w:eastAsia="Times New Roman" w:hAnsi="Arial" w:cs="Arial"/>
          <w:color w:val="000000" w:themeColor="text1"/>
        </w:rPr>
      </w:pPr>
    </w:p>
    <w:p w14:paraId="1689709D" w14:textId="6545C34B" w:rsidR="00CC0296" w:rsidRPr="009F6746" w:rsidRDefault="00CC0296" w:rsidP="00CC0296">
      <w:pPr>
        <w:spacing w:line="276" w:lineRule="auto"/>
        <w:contextualSpacing/>
        <w:jc w:val="both"/>
        <w:rPr>
          <w:rFonts w:ascii="Arial" w:eastAsia="Times New Roman" w:hAnsi="Arial" w:cs="Arial"/>
          <w:bCs/>
          <w:color w:val="000000" w:themeColor="text1"/>
          <w:shd w:val="clear" w:color="auto" w:fill="FFFFFF"/>
        </w:rPr>
      </w:pPr>
      <w:r w:rsidRPr="009F6746">
        <w:rPr>
          <w:rStyle w:val="normaltextrun"/>
          <w:rFonts w:ascii="Arial" w:eastAsia="Times New Roman" w:hAnsi="Arial" w:cs="Arial"/>
          <w:b/>
          <w:bCs/>
          <w:color w:val="000000" w:themeColor="text1"/>
          <w:shd w:val="clear" w:color="auto" w:fill="FFFFFF"/>
        </w:rPr>
        <w:t>TERCERO: VINCULAR</w:t>
      </w:r>
      <w:r w:rsidRPr="009F6746">
        <w:rPr>
          <w:rStyle w:val="normaltextrun"/>
          <w:rFonts w:ascii="Arial" w:eastAsia="Times New Roman" w:hAnsi="Arial" w:cs="Arial"/>
          <w:bCs/>
          <w:color w:val="000000" w:themeColor="text1"/>
          <w:shd w:val="clear" w:color="auto" w:fill="FFFFFF"/>
        </w:rPr>
        <w:t xml:space="preserve"> </w:t>
      </w:r>
      <w:r w:rsidR="009F6746" w:rsidRPr="009F6746">
        <w:rPr>
          <w:rStyle w:val="normaltextrun"/>
          <w:rFonts w:ascii="Arial" w:eastAsia="Times New Roman" w:hAnsi="Arial" w:cs="Arial"/>
          <w:bCs/>
          <w:color w:val="000000" w:themeColor="text1"/>
          <w:shd w:val="clear" w:color="auto" w:fill="FFFFFF"/>
        </w:rPr>
        <w:t>como terceras interesada</w:t>
      </w:r>
      <w:r w:rsidR="00021676" w:rsidRPr="009F6746">
        <w:rPr>
          <w:rStyle w:val="normaltextrun"/>
          <w:rFonts w:ascii="Arial" w:eastAsia="Times New Roman" w:hAnsi="Arial" w:cs="Arial"/>
          <w:bCs/>
          <w:color w:val="000000" w:themeColor="text1"/>
          <w:shd w:val="clear" w:color="auto" w:fill="FFFFFF"/>
        </w:rPr>
        <w:t xml:space="preserve">s a </w:t>
      </w:r>
      <w:r w:rsidR="009F6746" w:rsidRPr="009F6746">
        <w:rPr>
          <w:rFonts w:ascii="Arial" w:eastAsia="Times New Roman" w:hAnsi="Arial" w:cs="Arial"/>
          <w:color w:val="000000" w:themeColor="text1"/>
        </w:rPr>
        <w:t xml:space="preserve">la Caja de Sueldos de Retiro de la Policía Nacional –CASUR– </w:t>
      </w:r>
      <w:r w:rsidRPr="009F6746">
        <w:rPr>
          <w:rFonts w:ascii="Arial" w:hAnsi="Arial" w:cs="Arial"/>
          <w:color w:val="000000" w:themeColor="text1"/>
        </w:rPr>
        <w:t xml:space="preserve">y a las </w:t>
      </w:r>
      <w:r w:rsidR="009F6746" w:rsidRPr="009F6746">
        <w:rPr>
          <w:rFonts w:ascii="Arial" w:hAnsi="Arial" w:cs="Arial"/>
          <w:color w:val="000000" w:themeColor="text1"/>
        </w:rPr>
        <w:t xml:space="preserve">demás </w:t>
      </w:r>
      <w:r w:rsidRPr="009F6746">
        <w:rPr>
          <w:rFonts w:ascii="Arial" w:hAnsi="Arial" w:cs="Arial"/>
          <w:color w:val="000000" w:themeColor="text1"/>
        </w:rPr>
        <w:t xml:space="preserve">personas que hayan </w:t>
      </w:r>
      <w:r w:rsidR="009F6746" w:rsidRPr="009F6746">
        <w:rPr>
          <w:rFonts w:ascii="Arial" w:hAnsi="Arial" w:cs="Arial"/>
          <w:color w:val="000000" w:themeColor="text1"/>
        </w:rPr>
        <w:t xml:space="preserve">estado vinculadas en el proceso de nulidad y restablecimiento del derecho identificado con el número de radicación </w:t>
      </w:r>
      <w:r w:rsidR="009F6746" w:rsidRPr="009F6746">
        <w:rPr>
          <w:rFonts w:ascii="Arial" w:eastAsia="Times New Roman" w:hAnsi="Arial" w:cs="Arial"/>
          <w:color w:val="000000" w:themeColor="text1"/>
        </w:rPr>
        <w:t>76001-33-33-014-2016-00044-00/01</w:t>
      </w:r>
      <w:r w:rsidRPr="009F6746">
        <w:rPr>
          <w:rFonts w:ascii="Arial" w:hAnsi="Arial" w:cs="Arial"/>
          <w:color w:val="000000" w:themeColor="text1"/>
        </w:rPr>
        <w:t>, de acuerdo con el informe que se expida en virtud de la orden contenida en el numeral segundo de esta providencia.</w:t>
      </w:r>
    </w:p>
    <w:p w14:paraId="31B1EF75" w14:textId="77777777" w:rsidR="00CC0296" w:rsidRPr="009F6746" w:rsidRDefault="00CC0296" w:rsidP="00CC0296">
      <w:pPr>
        <w:spacing w:line="276" w:lineRule="auto"/>
        <w:contextualSpacing/>
        <w:jc w:val="both"/>
        <w:rPr>
          <w:rFonts w:ascii="Arial" w:eastAsia="Times New Roman" w:hAnsi="Arial" w:cs="Arial"/>
          <w:color w:val="000000" w:themeColor="text1"/>
          <w:lang w:eastAsia="es-ES"/>
        </w:rPr>
      </w:pPr>
    </w:p>
    <w:p w14:paraId="123C2CBB" w14:textId="77777777" w:rsidR="00CC0296" w:rsidRPr="009F6746" w:rsidRDefault="00CC0296" w:rsidP="00CC0296">
      <w:pPr>
        <w:overflowPunct w:val="0"/>
        <w:autoSpaceDE w:val="0"/>
        <w:autoSpaceDN w:val="0"/>
        <w:adjustRightInd w:val="0"/>
        <w:spacing w:line="276" w:lineRule="auto"/>
        <w:jc w:val="both"/>
        <w:textAlignment w:val="baseline"/>
        <w:rPr>
          <w:rFonts w:ascii="Arial" w:eastAsia="Times New Roman" w:hAnsi="Arial" w:cs="Arial"/>
          <w:color w:val="000000" w:themeColor="text1"/>
        </w:rPr>
      </w:pPr>
      <w:r w:rsidRPr="009F6746">
        <w:rPr>
          <w:rFonts w:ascii="Arial" w:eastAsia="Times New Roman" w:hAnsi="Arial" w:cs="Arial"/>
          <w:b/>
          <w:bCs/>
          <w:color w:val="000000" w:themeColor="text1"/>
          <w:lang w:eastAsia="es-ES"/>
        </w:rPr>
        <w:t>CUARTO:</w:t>
      </w:r>
      <w:r w:rsidRPr="009F6746">
        <w:rPr>
          <w:rFonts w:ascii="Arial" w:eastAsia="Times New Roman" w:hAnsi="Arial" w:cs="Arial"/>
          <w:b/>
          <w:color w:val="000000" w:themeColor="text1"/>
          <w:lang w:eastAsia="es-ES"/>
        </w:rPr>
        <w:t xml:space="preserve"> </w:t>
      </w:r>
      <w:r w:rsidRPr="009F6746">
        <w:rPr>
          <w:rFonts w:ascii="Arial" w:eastAsia="Times New Roman" w:hAnsi="Arial" w:cs="Arial"/>
          <w:b/>
          <w:color w:val="000000" w:themeColor="text1"/>
        </w:rPr>
        <w:t>ORDENAR</w:t>
      </w:r>
      <w:r w:rsidRPr="009F6746">
        <w:rPr>
          <w:rFonts w:ascii="Arial" w:eastAsia="Times New Roman" w:hAnsi="Arial" w:cs="Arial"/>
          <w:color w:val="000000" w:themeColor="text1"/>
        </w:rPr>
        <w:t xml:space="preserve"> que, por conducto de la Secretaría General de esta Corporación</w:t>
      </w:r>
      <w:r w:rsidRPr="009F6746">
        <w:rPr>
          <w:rFonts w:ascii="Arial" w:hAnsi="Arial" w:cs="Arial"/>
          <w:color w:val="000000" w:themeColor="text1"/>
        </w:rPr>
        <w:t>,</w:t>
      </w:r>
      <w:r w:rsidRPr="009F6746">
        <w:rPr>
          <w:rFonts w:ascii="Arial" w:eastAsia="Times New Roman" w:hAnsi="Arial" w:cs="Arial"/>
          <w:color w:val="000000" w:themeColor="text1"/>
        </w:rPr>
        <w:t xml:space="preserve"> se notifique el presente proveído a las partes y vinculados de la forma más expedita posible. Además, esta providencia deberá ser publicada en las páginas web del Consejo de Estado y la Rama Judicial.</w:t>
      </w:r>
    </w:p>
    <w:p w14:paraId="298CB184" w14:textId="77777777" w:rsidR="00CC0296" w:rsidRPr="009F6746" w:rsidRDefault="00CC0296" w:rsidP="00CC0296">
      <w:pPr>
        <w:spacing w:line="276" w:lineRule="auto"/>
        <w:jc w:val="both"/>
        <w:rPr>
          <w:rFonts w:ascii="Arial" w:eastAsia="Times New Roman" w:hAnsi="Arial" w:cs="Arial"/>
          <w:color w:val="000000" w:themeColor="text1"/>
        </w:rPr>
      </w:pPr>
    </w:p>
    <w:p w14:paraId="1582D58B" w14:textId="77777777" w:rsidR="00CC0296" w:rsidRPr="009F6746" w:rsidRDefault="00CC0296" w:rsidP="00CC0296">
      <w:pPr>
        <w:spacing w:line="276" w:lineRule="auto"/>
        <w:jc w:val="both"/>
        <w:rPr>
          <w:rFonts w:ascii="Arial" w:eastAsia="Times New Roman" w:hAnsi="Arial" w:cs="Arial"/>
          <w:color w:val="000000" w:themeColor="text1"/>
        </w:rPr>
      </w:pPr>
      <w:r w:rsidRPr="009F6746">
        <w:rPr>
          <w:rFonts w:ascii="Arial" w:eastAsia="Times New Roman" w:hAnsi="Arial" w:cs="Arial"/>
          <w:color w:val="000000" w:themeColor="text1"/>
        </w:rPr>
        <w:t xml:space="preserve">La Secretaría General </w:t>
      </w:r>
      <w:r w:rsidRPr="009F6746">
        <w:rPr>
          <w:rFonts w:ascii="Arial" w:eastAsia="Times New Roman" w:hAnsi="Arial" w:cs="Arial"/>
          <w:b/>
          <w:color w:val="000000" w:themeColor="text1"/>
        </w:rPr>
        <w:t>solamente devolverá</w:t>
      </w:r>
      <w:r w:rsidRPr="009F6746">
        <w:rPr>
          <w:rFonts w:ascii="Arial" w:eastAsia="Times New Roman" w:hAnsi="Arial" w:cs="Arial"/>
          <w:color w:val="000000" w:themeColor="text1"/>
        </w:rPr>
        <w:t xml:space="preserve"> el expediente al Despacho, una vez se haya efectivamente notificado a los sujetos procesales.</w:t>
      </w:r>
    </w:p>
    <w:p w14:paraId="5746FF00" w14:textId="77777777" w:rsidR="00CC0296" w:rsidRPr="009F6746" w:rsidRDefault="00CC0296" w:rsidP="00CC0296">
      <w:pPr>
        <w:spacing w:line="276" w:lineRule="auto"/>
        <w:contextualSpacing/>
        <w:jc w:val="both"/>
        <w:rPr>
          <w:rFonts w:ascii="Arial" w:hAnsi="Arial" w:cs="Arial"/>
          <w:color w:val="000000" w:themeColor="text1"/>
        </w:rPr>
      </w:pPr>
    </w:p>
    <w:p w14:paraId="59B1841B"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r w:rsidRPr="009F6746">
        <w:rPr>
          <w:rFonts w:ascii="Arial" w:eastAsia="Times New Roman" w:hAnsi="Arial" w:cs="Arial"/>
          <w:b/>
          <w:color w:val="000000" w:themeColor="text1"/>
          <w:lang w:eastAsia="es-ES"/>
        </w:rPr>
        <w:t xml:space="preserve">QUINTO: COMUNICAR </w:t>
      </w:r>
      <w:r w:rsidRPr="009F6746">
        <w:rPr>
          <w:rFonts w:ascii="Arial" w:eastAsia="Times New Roman" w:hAnsi="Arial" w:cs="Arial"/>
          <w:bCs/>
          <w:color w:val="000000" w:themeColor="text1"/>
          <w:lang w:eastAsia="es-ES"/>
        </w:rPr>
        <w:t>a las partes y a los terceros interesados que podrán presentar informes sobre los hechos en que se sustenta la presente acción, en el término de dos (2) días contados a partir del recibo de la notificación. Estos se consideran rendidos bajo la gravedad de juramento (artículos 19 y 20 del Decreto 2591 de 1991).</w:t>
      </w:r>
    </w:p>
    <w:p w14:paraId="0A25E93C"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p>
    <w:p w14:paraId="6B716C13" w14:textId="48C3D26A" w:rsidR="00956041" w:rsidRPr="009F6746" w:rsidRDefault="00CC0296" w:rsidP="00CC0296">
      <w:pPr>
        <w:spacing w:line="276" w:lineRule="auto"/>
        <w:contextualSpacing/>
        <w:jc w:val="both"/>
        <w:rPr>
          <w:rFonts w:ascii="Arial" w:hAnsi="Arial" w:cs="Arial"/>
          <w:color w:val="000000" w:themeColor="text1"/>
        </w:rPr>
      </w:pPr>
      <w:r w:rsidRPr="009F6746">
        <w:rPr>
          <w:rFonts w:ascii="Arial" w:eastAsia="Times New Roman" w:hAnsi="Arial" w:cs="Arial"/>
          <w:b/>
          <w:bCs/>
          <w:color w:val="000000" w:themeColor="text1"/>
          <w:lang w:eastAsia="es-ES"/>
        </w:rPr>
        <w:t>SEXTO: SOLICITAR</w:t>
      </w:r>
      <w:r w:rsidRPr="009F6746">
        <w:rPr>
          <w:rFonts w:ascii="Arial" w:eastAsia="Times New Roman" w:hAnsi="Arial" w:cs="Arial"/>
          <w:bCs/>
          <w:color w:val="000000" w:themeColor="text1"/>
          <w:lang w:eastAsia="es-ES"/>
        </w:rPr>
        <w:t xml:space="preserve"> </w:t>
      </w:r>
      <w:r w:rsidR="009F6746" w:rsidRPr="009F6746">
        <w:rPr>
          <w:rFonts w:ascii="Arial" w:eastAsia="Times New Roman" w:hAnsi="Arial" w:cs="Arial"/>
          <w:color w:val="000000" w:themeColor="text1"/>
        </w:rPr>
        <w:t>a</w:t>
      </w:r>
      <w:r w:rsidR="00021676" w:rsidRPr="009F6746">
        <w:rPr>
          <w:rFonts w:ascii="Arial" w:eastAsia="Times New Roman" w:hAnsi="Arial" w:cs="Arial"/>
          <w:color w:val="000000" w:themeColor="text1"/>
        </w:rPr>
        <w:t>l</w:t>
      </w:r>
      <w:r w:rsidR="009F6746" w:rsidRPr="009F6746">
        <w:rPr>
          <w:rFonts w:ascii="Arial" w:hAnsi="Arial" w:cs="Arial"/>
          <w:bCs/>
          <w:color w:val="000000" w:themeColor="text1"/>
        </w:rPr>
        <w:t xml:space="preserve"> Tribunal Administrativo del Valle del Cauca y al Juzgado Catorce Administrativo de Cali</w:t>
      </w:r>
      <w:r w:rsidR="009F6746" w:rsidRPr="009F6746">
        <w:rPr>
          <w:rFonts w:ascii="Arial" w:hAnsi="Arial" w:cs="Arial"/>
          <w:color w:val="000000" w:themeColor="text1"/>
        </w:rPr>
        <w:t xml:space="preserve"> que quien tenga el expediente identificado con el número de radicación </w:t>
      </w:r>
      <w:r w:rsidR="009F6746" w:rsidRPr="009F6746">
        <w:rPr>
          <w:rFonts w:ascii="Arial" w:eastAsia="Times New Roman" w:hAnsi="Arial" w:cs="Arial"/>
          <w:color w:val="000000" w:themeColor="text1"/>
        </w:rPr>
        <w:t>76001-33-33-014-2016-00044-00/01</w:t>
      </w:r>
      <w:r w:rsidR="00021676" w:rsidRPr="009F6746">
        <w:rPr>
          <w:rFonts w:ascii="Arial" w:eastAsia="Times New Roman" w:hAnsi="Arial" w:cs="Arial"/>
          <w:color w:val="000000" w:themeColor="text1"/>
        </w:rPr>
        <w:t xml:space="preserve"> allegue copia digital de la</w:t>
      </w:r>
      <w:r w:rsidR="009F6746" w:rsidRPr="009F6746">
        <w:rPr>
          <w:rFonts w:ascii="Arial" w:eastAsia="Times New Roman" w:hAnsi="Arial" w:cs="Arial"/>
          <w:color w:val="000000" w:themeColor="text1"/>
        </w:rPr>
        <w:t>s</w:t>
      </w:r>
      <w:r w:rsidR="00021676" w:rsidRPr="009F6746">
        <w:rPr>
          <w:rFonts w:ascii="Arial" w:eastAsia="Times New Roman" w:hAnsi="Arial" w:cs="Arial"/>
          <w:color w:val="000000" w:themeColor="text1"/>
        </w:rPr>
        <w:t xml:space="preserve"> </w:t>
      </w:r>
      <w:r w:rsidR="009F6746" w:rsidRPr="009F6746">
        <w:rPr>
          <w:rFonts w:ascii="Arial" w:eastAsia="Times New Roman" w:hAnsi="Arial" w:cs="Arial"/>
          <w:color w:val="000000" w:themeColor="text1"/>
        </w:rPr>
        <w:t>sentencias de primera y segunda instancia proferidas en ese trámite, con sus respectivas constancias de notificación</w:t>
      </w:r>
      <w:r w:rsidR="00021676" w:rsidRPr="009F6746">
        <w:rPr>
          <w:rFonts w:ascii="Arial" w:eastAsia="Times New Roman" w:hAnsi="Arial" w:cs="Arial"/>
          <w:color w:val="000000" w:themeColor="text1"/>
        </w:rPr>
        <w:t>.</w:t>
      </w:r>
    </w:p>
    <w:p w14:paraId="794C0777"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Cs/>
          <w:color w:val="000000" w:themeColor="text1"/>
          <w:lang w:eastAsia="es-ES"/>
        </w:rPr>
      </w:pPr>
    </w:p>
    <w:p w14:paraId="1B6C053A" w14:textId="1A1137F2" w:rsidR="009F674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r w:rsidRPr="009F6746">
        <w:rPr>
          <w:rFonts w:ascii="Arial" w:hAnsi="Arial" w:cs="Arial"/>
          <w:b/>
          <w:color w:val="000000" w:themeColor="text1"/>
        </w:rPr>
        <w:t>SÉPTIMO</w:t>
      </w:r>
      <w:r w:rsidRPr="009F6746">
        <w:rPr>
          <w:rFonts w:ascii="Arial" w:eastAsia="Times New Roman" w:hAnsi="Arial" w:cs="Arial"/>
          <w:b/>
          <w:color w:val="000000" w:themeColor="text1"/>
          <w:lang w:eastAsia="es-ES"/>
        </w:rPr>
        <w:t>: TENER</w:t>
      </w:r>
      <w:r w:rsidRPr="009F6746">
        <w:rPr>
          <w:rFonts w:ascii="Arial" w:eastAsia="Times New Roman" w:hAnsi="Arial" w:cs="Arial"/>
          <w:color w:val="000000" w:themeColor="text1"/>
          <w:lang w:eastAsia="es-ES"/>
        </w:rPr>
        <w:t xml:space="preserve"> como pruebas los documentos aportados con el escrito de tutela.</w:t>
      </w:r>
    </w:p>
    <w:p w14:paraId="1E3EA5EC" w14:textId="77777777" w:rsidR="00CC0296" w:rsidRPr="009F6746" w:rsidRDefault="00CC0296" w:rsidP="00CC0296">
      <w:pPr>
        <w:spacing w:line="276" w:lineRule="auto"/>
        <w:contextualSpacing/>
        <w:jc w:val="both"/>
        <w:rPr>
          <w:rFonts w:ascii="Arial" w:hAnsi="Arial" w:cs="Arial"/>
          <w:color w:val="000000" w:themeColor="text1"/>
        </w:rPr>
      </w:pPr>
      <w:r w:rsidRPr="009F6746">
        <w:rPr>
          <w:rFonts w:ascii="Arial" w:hAnsi="Arial" w:cs="Arial"/>
          <w:b/>
          <w:color w:val="000000" w:themeColor="text1"/>
        </w:rPr>
        <w:t xml:space="preserve"> </w:t>
      </w:r>
    </w:p>
    <w:p w14:paraId="53072153" w14:textId="408745CE" w:rsidR="0002167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 xml:space="preserve">OCTAVO: </w:t>
      </w:r>
      <w:r w:rsidR="00562F00" w:rsidRPr="009F6746">
        <w:rPr>
          <w:rFonts w:ascii="Arial" w:eastAsia="Times New Roman" w:hAnsi="Arial" w:cs="Arial"/>
          <w:b/>
          <w:color w:val="000000" w:themeColor="text1"/>
          <w:lang w:eastAsia="es-ES"/>
        </w:rPr>
        <w:t xml:space="preserve">SOLICITAR </w:t>
      </w:r>
      <w:r w:rsidR="009F6746" w:rsidRPr="009F6746">
        <w:rPr>
          <w:rFonts w:ascii="Arial" w:eastAsia="Times New Roman" w:hAnsi="Arial" w:cs="Arial"/>
          <w:color w:val="000000" w:themeColor="text1"/>
        </w:rPr>
        <w:t xml:space="preserve">a </w:t>
      </w:r>
      <w:r w:rsidR="009F6746" w:rsidRPr="009F6746">
        <w:rPr>
          <w:rFonts w:ascii="Arial" w:hAnsi="Arial" w:cs="Arial"/>
          <w:color w:val="000000" w:themeColor="text1"/>
        </w:rPr>
        <w:t xml:space="preserve">Martina Aguirre Bejarano que manifieste, bajo la gravedad de juramento, </w:t>
      </w:r>
      <w:r w:rsidR="009F6746" w:rsidRPr="009F6746">
        <w:rPr>
          <w:rFonts w:ascii="Arial" w:eastAsia="Times New Roman" w:hAnsi="Arial" w:cs="Arial"/>
          <w:color w:val="000000" w:themeColor="text1"/>
        </w:rPr>
        <w:t>que no ha presentado otra solicitud de amparo respecto de los mismos hechos y derechos</w:t>
      </w:r>
      <w:r w:rsidR="00562F00" w:rsidRPr="009F6746">
        <w:rPr>
          <w:rFonts w:ascii="Arial" w:eastAsia="Times New Roman" w:hAnsi="Arial" w:cs="Arial"/>
          <w:color w:val="000000" w:themeColor="text1"/>
          <w:lang w:eastAsia="es-ES"/>
        </w:rPr>
        <w:t>.</w:t>
      </w:r>
    </w:p>
    <w:p w14:paraId="4A224DEF" w14:textId="77777777" w:rsidR="00021676" w:rsidRPr="009F6746" w:rsidRDefault="00021676"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p>
    <w:p w14:paraId="6470020F" w14:textId="75544B00" w:rsidR="00CC0296" w:rsidRPr="009F6746" w:rsidRDefault="00021676"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 xml:space="preserve">NOVENO: </w:t>
      </w:r>
      <w:r w:rsidR="00CC0296" w:rsidRPr="009F6746">
        <w:rPr>
          <w:rFonts w:ascii="Arial" w:eastAsia="Times New Roman" w:hAnsi="Arial" w:cs="Arial"/>
          <w:b/>
          <w:color w:val="000000" w:themeColor="text1"/>
          <w:lang w:eastAsia="es-ES"/>
        </w:rPr>
        <w:t xml:space="preserve">SUSPENDER </w:t>
      </w:r>
      <w:r w:rsidR="00CC0296" w:rsidRPr="009F6746">
        <w:rPr>
          <w:rFonts w:ascii="Arial" w:hAnsi="Arial" w:cs="Arial"/>
          <w:color w:val="000000" w:themeColor="text1"/>
          <w:lang w:val="es-ES"/>
        </w:rPr>
        <w:t xml:space="preserve">los términos de la presente acción constitucional hasta tanto se dé cumplimiento a las órdenes impartidas en esta providencia y el expediente regrese al Despacho desde la Secretaría General. </w:t>
      </w:r>
    </w:p>
    <w:p w14:paraId="380BE38C" w14:textId="77777777" w:rsidR="00446D5A" w:rsidRPr="009F6746"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b/>
          <w:color w:val="000000" w:themeColor="text1"/>
          <w:lang w:eastAsia="es-ES"/>
        </w:rPr>
      </w:pPr>
    </w:p>
    <w:p w14:paraId="3B25537E"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r w:rsidRPr="009F6746">
        <w:rPr>
          <w:rFonts w:ascii="Arial" w:eastAsia="Times New Roman" w:hAnsi="Arial" w:cs="Arial"/>
          <w:b/>
          <w:color w:val="000000" w:themeColor="text1"/>
          <w:lang w:eastAsia="es-ES"/>
        </w:rPr>
        <w:t>NOTIFÍQUESE Y CÚMPLASE</w:t>
      </w:r>
      <w:r w:rsidRPr="009F6746">
        <w:rPr>
          <w:rFonts w:ascii="Arial" w:eastAsia="Times New Roman" w:hAnsi="Arial" w:cs="Arial"/>
          <w:color w:val="000000" w:themeColor="text1"/>
          <w:lang w:eastAsia="es-ES"/>
        </w:rPr>
        <w:t>,</w:t>
      </w:r>
    </w:p>
    <w:p w14:paraId="2200D640"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1528280C"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4095232F" w14:textId="77777777" w:rsidR="00CC0296" w:rsidRPr="009F6746" w:rsidRDefault="00CC0296"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34739F36" w14:textId="77777777" w:rsidR="00446D5A" w:rsidRPr="009F6746" w:rsidRDefault="00446D5A" w:rsidP="00CC0296">
      <w:pPr>
        <w:overflowPunct w:val="0"/>
        <w:autoSpaceDE w:val="0"/>
        <w:autoSpaceDN w:val="0"/>
        <w:adjustRightInd w:val="0"/>
        <w:spacing w:line="276" w:lineRule="auto"/>
        <w:contextualSpacing/>
        <w:jc w:val="both"/>
        <w:textAlignment w:val="baseline"/>
        <w:rPr>
          <w:rFonts w:ascii="Arial" w:eastAsia="Times New Roman" w:hAnsi="Arial" w:cs="Arial"/>
          <w:color w:val="000000" w:themeColor="text1"/>
          <w:lang w:eastAsia="es-ES"/>
        </w:rPr>
      </w:pPr>
    </w:p>
    <w:p w14:paraId="52AFABFD" w14:textId="77777777" w:rsidR="00CC0296" w:rsidRPr="009F6746"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JAIME ENRIQUE RODRÍGUEZ NAVAS</w:t>
      </w:r>
    </w:p>
    <w:p w14:paraId="3865ECCA" w14:textId="77777777" w:rsidR="00CC0296" w:rsidRPr="009F6746" w:rsidRDefault="00CC0296" w:rsidP="00CC0296">
      <w:pPr>
        <w:overflowPunct w:val="0"/>
        <w:autoSpaceDE w:val="0"/>
        <w:autoSpaceDN w:val="0"/>
        <w:adjustRightInd w:val="0"/>
        <w:spacing w:line="276" w:lineRule="auto"/>
        <w:contextualSpacing/>
        <w:jc w:val="center"/>
        <w:textAlignment w:val="baseline"/>
        <w:rPr>
          <w:rFonts w:ascii="Arial" w:eastAsia="Times New Roman" w:hAnsi="Arial" w:cs="Arial"/>
          <w:b/>
          <w:color w:val="000000" w:themeColor="text1"/>
          <w:lang w:eastAsia="es-ES"/>
        </w:rPr>
      </w:pPr>
      <w:r w:rsidRPr="009F6746">
        <w:rPr>
          <w:rFonts w:ascii="Arial" w:eastAsia="Times New Roman" w:hAnsi="Arial" w:cs="Arial"/>
          <w:b/>
          <w:color w:val="000000" w:themeColor="text1"/>
          <w:lang w:eastAsia="es-ES"/>
        </w:rPr>
        <w:t>Magistrado</w:t>
      </w:r>
    </w:p>
    <w:p w14:paraId="3939E018" w14:textId="77777777" w:rsidR="00CC0296" w:rsidRPr="009F6746" w:rsidRDefault="00CC0296" w:rsidP="00CC0296">
      <w:pPr>
        <w:spacing w:line="276" w:lineRule="auto"/>
        <w:ind w:right="51"/>
        <w:contextualSpacing/>
        <w:jc w:val="both"/>
        <w:rPr>
          <w:rFonts w:ascii="Arial" w:hAnsi="Arial" w:cs="Arial"/>
          <w:color w:val="000000" w:themeColor="text1"/>
        </w:rPr>
      </w:pPr>
    </w:p>
    <w:p w14:paraId="7C56C2F8" w14:textId="77777777" w:rsidR="00CC0296" w:rsidRPr="009F6746" w:rsidRDefault="00CC0296" w:rsidP="00CC0296">
      <w:pPr>
        <w:spacing w:line="276" w:lineRule="auto"/>
        <w:contextualSpacing/>
        <w:jc w:val="both"/>
        <w:rPr>
          <w:rFonts w:ascii="Arial" w:hAnsi="Arial" w:cs="Arial"/>
          <w:color w:val="000000" w:themeColor="text1"/>
        </w:rPr>
      </w:pPr>
    </w:p>
    <w:p w14:paraId="2782A486" w14:textId="77777777" w:rsidR="00CC0296" w:rsidRPr="009F6746" w:rsidRDefault="00CC0296" w:rsidP="00CC0296">
      <w:pPr>
        <w:spacing w:line="276" w:lineRule="auto"/>
        <w:contextualSpacing/>
        <w:jc w:val="both"/>
        <w:rPr>
          <w:rStyle w:val="normaltextrun"/>
          <w:rFonts w:ascii="Arial" w:eastAsia="Times New Roman" w:hAnsi="Arial" w:cs="Arial"/>
          <w:b/>
          <w:bCs/>
          <w:color w:val="000000" w:themeColor="text1"/>
          <w:shd w:val="clear" w:color="auto" w:fill="FFFFFF"/>
        </w:rPr>
      </w:pPr>
    </w:p>
    <w:p w14:paraId="59EE690B" w14:textId="77777777" w:rsidR="00CC0296" w:rsidRPr="009F6746" w:rsidRDefault="00CC0296" w:rsidP="00CC0296">
      <w:pPr>
        <w:spacing w:line="276" w:lineRule="auto"/>
        <w:contextualSpacing/>
        <w:jc w:val="both"/>
        <w:rPr>
          <w:rFonts w:ascii="Arial" w:hAnsi="Arial" w:cs="Arial"/>
          <w:color w:val="000000" w:themeColor="text1"/>
        </w:rPr>
      </w:pPr>
    </w:p>
    <w:p w14:paraId="2A40A5F6" w14:textId="77777777" w:rsidR="00CC0296" w:rsidRPr="009F6746" w:rsidRDefault="00CC0296" w:rsidP="00CC0296">
      <w:pPr>
        <w:spacing w:line="276" w:lineRule="auto"/>
        <w:contextualSpacing/>
        <w:jc w:val="both"/>
        <w:rPr>
          <w:rFonts w:ascii="Arial" w:hAnsi="Arial" w:cs="Arial"/>
          <w:color w:val="000000" w:themeColor="text1"/>
        </w:rPr>
      </w:pPr>
    </w:p>
    <w:p w14:paraId="0D2B957A" w14:textId="77777777" w:rsidR="003F0186" w:rsidRPr="009F6746" w:rsidRDefault="003F0186">
      <w:pPr>
        <w:rPr>
          <w:rFonts w:ascii="Arial" w:hAnsi="Arial" w:cs="Arial"/>
          <w:color w:val="000000" w:themeColor="text1"/>
        </w:rPr>
      </w:pPr>
    </w:p>
    <w:sectPr w:rsidR="003F0186" w:rsidRPr="009F6746" w:rsidSect="00BA723C">
      <w:headerReference w:type="even" r:id="rId7"/>
      <w:headerReference w:type="default" r:id="rId8"/>
      <w:headerReference w:type="first" r:id="rId9"/>
      <w:type w:val="continuous"/>
      <w:pgSz w:w="12242" w:h="18722" w:code="119"/>
      <w:pgMar w:top="2495" w:right="1418" w:bottom="2041" w:left="1701" w:header="709" w:footer="9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37023" w14:textId="77777777" w:rsidR="00875534" w:rsidRDefault="00875534" w:rsidP="00CC0296">
      <w:r>
        <w:separator/>
      </w:r>
    </w:p>
  </w:endnote>
  <w:endnote w:type="continuationSeparator" w:id="0">
    <w:p w14:paraId="46DBA44A" w14:textId="77777777" w:rsidR="00875534" w:rsidRDefault="00875534" w:rsidP="00C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8FCCB" w14:textId="77777777" w:rsidR="00875534" w:rsidRDefault="00875534" w:rsidP="00CC0296">
      <w:r>
        <w:separator/>
      </w:r>
    </w:p>
  </w:footnote>
  <w:footnote w:type="continuationSeparator" w:id="0">
    <w:p w14:paraId="178B9CB7" w14:textId="77777777" w:rsidR="00875534" w:rsidRDefault="00875534" w:rsidP="00CC0296">
      <w:r>
        <w:continuationSeparator/>
      </w:r>
    </w:p>
  </w:footnote>
  <w:footnote w:id="1">
    <w:p w14:paraId="0A15275B" w14:textId="4F717ACD" w:rsidR="00D62454" w:rsidRPr="009A704D" w:rsidRDefault="00D62454" w:rsidP="009A704D">
      <w:pPr>
        <w:rPr>
          <w:rFonts w:ascii="Arial" w:eastAsia="Times New Roman" w:hAnsi="Arial" w:cs="Arial"/>
          <w:color w:val="000000" w:themeColor="text1"/>
          <w:sz w:val="16"/>
          <w:szCs w:val="16"/>
        </w:rPr>
      </w:pPr>
      <w:r w:rsidRPr="009A704D">
        <w:rPr>
          <w:rStyle w:val="Refdenotaalpie"/>
          <w:rFonts w:ascii="Arial" w:hAnsi="Arial" w:cs="Arial"/>
          <w:color w:val="000000" w:themeColor="text1"/>
          <w:sz w:val="16"/>
          <w:szCs w:val="16"/>
        </w:rPr>
        <w:footnoteRef/>
      </w:r>
      <w:r w:rsidRPr="009A704D">
        <w:rPr>
          <w:rFonts w:ascii="Arial" w:hAnsi="Arial" w:cs="Arial"/>
          <w:color w:val="000000" w:themeColor="text1"/>
          <w:sz w:val="16"/>
          <w:szCs w:val="16"/>
        </w:rPr>
        <w:t xml:space="preserve"> Proferidas en el trámite de nulidad y restablecimiento del derecho identificado con el número de radicación </w:t>
      </w:r>
      <w:r w:rsidRPr="009A704D">
        <w:rPr>
          <w:rFonts w:ascii="Arial" w:eastAsia="Times New Roman" w:hAnsi="Arial" w:cs="Arial"/>
          <w:color w:val="000000" w:themeColor="text1"/>
          <w:sz w:val="16"/>
          <w:szCs w:val="16"/>
        </w:rPr>
        <w:t>76001-33-33-014-2016-00044-00/01.</w:t>
      </w:r>
    </w:p>
  </w:footnote>
  <w:footnote w:id="2">
    <w:p w14:paraId="089F7506" w14:textId="7840413C" w:rsidR="009A704D" w:rsidRPr="009A704D" w:rsidRDefault="009A704D" w:rsidP="009A704D">
      <w:pPr>
        <w:pStyle w:val="Textonotapie"/>
        <w:rPr>
          <w:color w:val="000000" w:themeColor="text1"/>
          <w:lang w:val="es-ES_tradnl"/>
        </w:rPr>
      </w:pPr>
      <w:r w:rsidRPr="009A704D">
        <w:rPr>
          <w:rStyle w:val="Refdenotaalpie"/>
          <w:color w:val="000000" w:themeColor="text1"/>
        </w:rPr>
        <w:footnoteRef/>
      </w:r>
      <w:r w:rsidRPr="009A704D">
        <w:rPr>
          <w:color w:val="000000" w:themeColor="text1"/>
        </w:rPr>
        <w:t xml:space="preserve"> Artículo 37 del Decreto 2591 de 1991 “ […] </w:t>
      </w:r>
      <w:r w:rsidRPr="009A704D">
        <w:rPr>
          <w:color w:val="000000" w:themeColor="text1"/>
          <w:lang w:val="es-ES_tradnl"/>
        </w:rPr>
        <w:t>El que interponga la acción de tutela deberá manifestar, bajo la gravedad del juramento, que no ha presentado otra respecto de los mismos hechos y derechos. Al recibir la solicitud, se le advertirá sobre las consecuencias penales del falso testimonio”.</w:t>
      </w:r>
    </w:p>
    <w:p w14:paraId="05F19DC6" w14:textId="214FB861" w:rsidR="009A704D" w:rsidRPr="009A704D" w:rsidRDefault="009A704D">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C155" w14:textId="277A9E48" w:rsidR="00BA723C" w:rsidRPr="00A15ACE" w:rsidRDefault="00BA723C" w:rsidP="00BA723C">
    <w:pPr>
      <w:pStyle w:val="Encabezado"/>
    </w:pPr>
    <w:r>
      <w:rPr>
        <w:noProof/>
        <w:lang w:val="es-ES_tradnl" w:eastAsia="es-ES_tradnl"/>
      </w:rPr>
      <w:drawing>
        <wp:anchor distT="0" distB="0" distL="114300" distR="114300" simplePos="0" relativeHeight="251675648" behindDoc="0" locked="0" layoutInCell="1" allowOverlap="1" wp14:anchorId="665BB5FC" wp14:editId="2616ED4D">
          <wp:simplePos x="0" y="0"/>
          <wp:positionH relativeFrom="column">
            <wp:posOffset>-474980</wp:posOffset>
          </wp:positionH>
          <wp:positionV relativeFrom="paragraph">
            <wp:posOffset>-127635</wp:posOffset>
          </wp:positionV>
          <wp:extent cx="1238250" cy="1152525"/>
          <wp:effectExtent l="0" t="0" r="0" b="0"/>
          <wp:wrapSquare wrapText="bothSides"/>
          <wp:docPr id="10" name="Imagen 10"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299F2" w14:textId="77777777" w:rsidR="00BA723C" w:rsidRPr="00A15ACE" w:rsidRDefault="00BA723C" w:rsidP="00BA723C">
    <w:pPr>
      <w:pStyle w:val="Encabezado"/>
    </w:pPr>
  </w:p>
  <w:p w14:paraId="2F889801" w14:textId="77777777" w:rsidR="00BA723C" w:rsidRPr="00A15ACE" w:rsidRDefault="00BA723C" w:rsidP="00BA723C">
    <w:pPr>
      <w:pStyle w:val="Encabezado"/>
    </w:pPr>
    <w:r w:rsidRPr="0070023E">
      <w:rPr>
        <w:noProof/>
        <w:sz w:val="20"/>
        <w:szCs w:val="20"/>
        <w:lang w:val="es-ES_tradnl" w:eastAsia="es-ES_tradnl"/>
      </w:rPr>
      <mc:AlternateContent>
        <mc:Choice Requires="wps">
          <w:drawing>
            <wp:anchor distT="0" distB="0" distL="114300" distR="114300" simplePos="0" relativeHeight="251674624" behindDoc="0" locked="0" layoutInCell="1" allowOverlap="1" wp14:anchorId="1F1DFA3D" wp14:editId="5C15CB34">
              <wp:simplePos x="0" y="0"/>
              <wp:positionH relativeFrom="column">
                <wp:posOffset>1379855</wp:posOffset>
              </wp:positionH>
              <wp:positionV relativeFrom="paragraph">
                <wp:posOffset>60325</wp:posOffset>
              </wp:positionV>
              <wp:extent cx="5400040" cy="0"/>
              <wp:effectExtent l="20955" t="22225" r="40005" b="41275"/>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C06F86E" id="_x0000_t32" coordsize="21600,21600" o:spt="32" o:oned="t" path="m0,0l21600,21600e" filled="f">
              <v:path arrowok="t" fillok="f" o:connecttype="none"/>
              <o:lock v:ext="edit" shapetype="t"/>
            </v:shapetype>
            <v:shape id="Conector recto de flecha 9" o:spid="_x0000_s1026" type="#_x0000_t32" style="position:absolute;margin-left:108.65pt;margin-top:4.75pt;width:425.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nA/L8CAAC1BQAADgAAAGRycy9lMm9Eb2MueG1srFRRb5swEH6ftP9g8U6BAAlBJVVLyF66rVo7&#10;7dmxTUAzNrKdkGraf9/ZJLTpXqapeXB82Pfdd3ef7/rm2HF0YEq3UhRedBV6iAkiaSt2hff9aeNn&#10;HtIGC4q5FKzwnpn2blYfP1wPfc5mspGcMoUAROh86AuvMabPg0CThnVYX8meCTispeqwAVPtAqrw&#10;AOgdD2ZhOA8GqWivJGFaw9f1eOitHH5dM2K+1rVmBvHCA27GrcqtW7sGq2uc7xTum5acaOD/YNHh&#10;VkDQCWqNDUZ71f4F1bVESS1rc0VkF8i6bglzOUA2Ufgmm8cG98zlAsXR/VQm/X6w5MvhQaGWFt7S&#10;QwJ30KISGkWMVEjZP0QZqjkjDUZLW62h1zk4leJB2XzJUTz295L81EjIssFixxzrp+ceoCLrEVy4&#10;WEP3EHM7fJYU7uC9ka50x1p1FhKKgo6uQ89Th9jRIAIf0yQMwwQaSc5nAc7Pjr3S5hOTHbKbwtNG&#10;4XbXGMhnTChyYfDhXhtLC+dnBxtVyE3LuZMDF2govFmWLlLnoSVvqT2197TabUuu0AFbRbmfSxJO&#10;Xl9Tci+oQ2sYptVpb3DLxz1E58LiMSfSkRJYRwNb9x0ydgL6tQyXVVZliZ/M5pWfhOu1f7spE3++&#10;iRbpOl6X5Tr6bYlGSd60lDJhuZ7FHCX/JpbTsxplOMl5qkpwie7KB2Qvmd5u0nCRxJm/WKSxn8RV&#10;6N9lm9K/LaP5fFHdlXfVG6aVy16/D9mplJaV3BumHhs6oC3fq28YFD6P0xCkQ1urjtlykcXWgGEQ&#10;Z1maLmFSYb6DKUaM8pCS5kdrGidmK0OLedH7aBMv5vEoKd7D83CKgAgQY5TX6bqr1URnrNy56daa&#10;2nYqxkttQSRnQbhHZN/N+AK3kj4/KBvGvieYDc7pNMfs8Hltu1sv03b1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A7ecD8&#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263C35F5" w14:textId="50EA9B65" w:rsidR="00BA723C" w:rsidRPr="009F6746" w:rsidRDefault="00BA723C" w:rsidP="009F6746">
    <w:pPr>
      <w:tabs>
        <w:tab w:val="left" w:pos="1985"/>
      </w:tabs>
      <w:spacing w:line="276" w:lineRule="auto"/>
      <w:contextualSpacing/>
      <w:jc w:val="right"/>
      <w:rPr>
        <w:rFonts w:ascii="Arial" w:hAnsi="Arial" w:cs="Arial"/>
        <w:color w:val="808080" w:themeColor="background1" w:themeShade="80"/>
        <w:sz w:val="22"/>
        <w:szCs w:val="22"/>
      </w:rPr>
    </w:pPr>
    <w:r w:rsidRPr="00BA723C">
      <w:rPr>
        <w:rFonts w:ascii="Arial" w:hAnsi="Arial" w:cs="Arial"/>
        <w:color w:val="FFFFFF" w:themeColor="background1"/>
        <w:sz w:val="20"/>
        <w:szCs w:val="20"/>
      </w:rPr>
      <w:t xml:space="preserve">                                                   ..      </w:t>
    </w:r>
    <w:r w:rsidRPr="009F6746">
      <w:rPr>
        <w:rFonts w:ascii="Arial" w:hAnsi="Arial" w:cs="Arial"/>
        <w:color w:val="808080" w:themeColor="background1" w:themeShade="80"/>
        <w:sz w:val="22"/>
        <w:szCs w:val="22"/>
      </w:rPr>
      <w:t xml:space="preserve">Radicado: </w:t>
    </w:r>
    <w:r w:rsidR="009F6746" w:rsidRPr="009F6746">
      <w:rPr>
        <w:rFonts w:ascii="Arial" w:hAnsi="Arial" w:cs="Arial"/>
        <w:color w:val="808080" w:themeColor="background1" w:themeShade="80"/>
        <w:sz w:val="22"/>
        <w:szCs w:val="22"/>
      </w:rPr>
      <w:t>11001-03-15-000-2021-00108-00</w:t>
    </w:r>
  </w:p>
  <w:p w14:paraId="6EEEB871" w14:textId="53586574" w:rsidR="00BA723C" w:rsidRPr="009F6746" w:rsidRDefault="00BA723C" w:rsidP="009F6746">
    <w:pPr>
      <w:pStyle w:val="Encabezado"/>
      <w:jc w:val="right"/>
      <w:rPr>
        <w:rFonts w:ascii="Arial" w:hAnsi="Arial" w:cs="Arial"/>
        <w:color w:val="808080" w:themeColor="background1" w:themeShade="80"/>
      </w:rPr>
    </w:pPr>
    <w:r w:rsidRPr="009F6746">
      <w:rPr>
        <w:rFonts w:ascii="Arial" w:hAnsi="Arial" w:cs="Arial"/>
        <w:color w:val="808080" w:themeColor="background1" w:themeShade="80"/>
      </w:rPr>
      <w:t xml:space="preserve">                                             Accionante: </w:t>
    </w:r>
    <w:r w:rsidR="009F6746" w:rsidRPr="009F6746">
      <w:rPr>
        <w:rFonts w:ascii="Arial" w:hAnsi="Arial" w:cs="Arial"/>
        <w:color w:val="808080" w:themeColor="background1" w:themeShade="80"/>
      </w:rPr>
      <w:t>Martina Aguirre Bejarano</w:t>
    </w:r>
  </w:p>
  <w:p w14:paraId="5726A8FB" w14:textId="77777777" w:rsidR="00BA723C" w:rsidRDefault="00BA723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4BFF4" w14:textId="23268957" w:rsidR="00191A1E" w:rsidRPr="00A15ACE" w:rsidRDefault="00191A1E" w:rsidP="00191A1E">
    <w:pPr>
      <w:pStyle w:val="Encabezado"/>
    </w:pPr>
    <w:r>
      <w:rPr>
        <w:noProof/>
        <w:lang w:val="es-ES_tradnl" w:eastAsia="es-ES_tradnl"/>
      </w:rPr>
      <w:drawing>
        <wp:anchor distT="0" distB="0" distL="114300" distR="114300" simplePos="0" relativeHeight="251671552" behindDoc="0" locked="0" layoutInCell="1" allowOverlap="1" wp14:anchorId="2B6A4957" wp14:editId="186FA227">
          <wp:simplePos x="0" y="0"/>
          <wp:positionH relativeFrom="column">
            <wp:posOffset>-474980</wp:posOffset>
          </wp:positionH>
          <wp:positionV relativeFrom="paragraph">
            <wp:posOffset>-127635</wp:posOffset>
          </wp:positionV>
          <wp:extent cx="1238250" cy="1152525"/>
          <wp:effectExtent l="0" t="0" r="0" b="0"/>
          <wp:wrapSquare wrapText="bothSides"/>
          <wp:docPr id="8" name="Imagen 8"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4BFD8" w14:textId="77777777" w:rsidR="00191A1E" w:rsidRPr="00A15ACE" w:rsidRDefault="00191A1E" w:rsidP="00191A1E">
    <w:pPr>
      <w:pStyle w:val="Encabezado"/>
    </w:pPr>
  </w:p>
  <w:p w14:paraId="0F409C5C" w14:textId="77777777" w:rsidR="00191A1E" w:rsidRPr="00A15ACE" w:rsidRDefault="00191A1E" w:rsidP="00191A1E">
    <w:pPr>
      <w:pStyle w:val="Encabezado"/>
    </w:pPr>
    <w:r w:rsidRPr="0070023E">
      <w:rPr>
        <w:noProof/>
        <w:sz w:val="20"/>
        <w:szCs w:val="20"/>
        <w:lang w:val="es-ES_tradnl" w:eastAsia="es-ES_tradnl"/>
      </w:rPr>
      <mc:AlternateContent>
        <mc:Choice Requires="wps">
          <w:drawing>
            <wp:anchor distT="0" distB="0" distL="114300" distR="114300" simplePos="0" relativeHeight="251670528" behindDoc="0" locked="0" layoutInCell="1" allowOverlap="1" wp14:anchorId="4BAA6779" wp14:editId="6350600D">
              <wp:simplePos x="0" y="0"/>
              <wp:positionH relativeFrom="column">
                <wp:posOffset>1379855</wp:posOffset>
              </wp:positionH>
              <wp:positionV relativeFrom="paragraph">
                <wp:posOffset>60325</wp:posOffset>
              </wp:positionV>
              <wp:extent cx="5400040" cy="0"/>
              <wp:effectExtent l="20955" t="22225" r="40005" b="4127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F38B488" id="_x0000_t32" coordsize="21600,21600" o:spt="32" o:oned="t" path="m0,0l21600,21600e" filled="f">
              <v:path arrowok="t" fillok="f" o:connecttype="none"/>
              <o:lock v:ext="edit" shapetype="t"/>
            </v:shapetype>
            <v:shape id="Conector recto de flecha 7" o:spid="_x0000_s1026" type="#_x0000_t32" style="position:absolute;margin-left:108.65pt;margin-top:4.75pt;width:42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ay1b8CAAC1BQAADgAAAGRycy9lMm9Eb2MueG1srFTfb5swEH6ftP/B4p0CAQJBJVVLyF66rVo7&#10;7dmxTUAzNrKdH9W0/31nk9Cme5mm5sHxYd933919vuubY8/RnindSVF60VXoISaIpJ3Ylt73p7Wf&#10;e0gbLCjmUrDSe2bau1l+/HB9GAo2k63klCkEIEIXh6H0WmOGIgg0aVmP9ZUcmIDDRqoeGzDVNqAK&#10;HwC958EsDOfBQSo6KEmY1vB1NR56S4ffNIyYr02jmUG89ICbcaty68auwfIaF1uFh7YjJxr4P1j0&#10;uBMQdIJaYYPRTnV/QfUdUVLLxlwR2QeyaTrCXA6QTRS+yeaxxQNzuUBx9DCVSb8fLPmyf1Coo6WX&#10;eUjgHlpUQaOIkQop+4coQw1npMUos9U6DLoAp0o8KJsvOYrH4V6SnxoJWbVYbJlj/fQ8AFRkPYIL&#10;F2voAWJuDp8lhTt4Z6Qr3bFRvYWEoqCj69Dz1CF2NIjAxzQJwzCBRpLzWYCLs+OgtPnEZI/spvS0&#10;UbjbtgbyGROKXBi8v9fG0sLF2cFGFXLdce7kwAU6lN4sT7PUeWjJO2pP7T2ttpuKK7THVlHu55KE&#10;k9fXlNwJ6tBahml92hvc8XEP0bmweMyJdKQE1tHA1n2HjJ2Afi3CRZ3XeeIns3ntJ+Fq5d+uq8Sf&#10;r6MsXcWrqlpFvy3RKCnajlImLNezmKPk38RyelajDCc5T1UJLtFd+YDsJdPbdRpmSZz7WZbGfhLX&#10;oX+Xryv/torm86y+q+7qN0xrl71+H7JTKS0ruTNMPbb0gDZ8p75hUPg8TkOQDu2sOmaLLI+tAcMg&#10;zvM0XcCkwnwLU4wY5SElzY/OtE7MVoYW86L30TrO5vEoKT7A83CKgAgQY5TX6bqr1URnrNy56daa&#10;2nYqxkttQSRnQbhHZN/N+AI3kj4/KBvGvieYDc7pNMfs8Hltu1sv03b5BwAA//8DAFBLAwQUAAYA&#10;CAAAACEAIHsXLdwAAAAIAQAADwAAAGRycy9kb3ducmV2LnhtbEyPwU7DMBBE70j8g7VI3KjTImoI&#10;caoCQgKVC4HeXXtJIuJ1yLpp+HtcLnCcndHM22I1+U6MOHAbSMN8loFAssG1VGt4f3u8uAbB0ZAz&#10;XSDU8I0Mq/L0pDC5Cwd6xbGKtUglxLnR0MTY51KybdAbnoUeKXkfYfAmJjnU0g3mkMp9JxdZtpTe&#10;tJQWGtPjfYP2s9p7DdutZftln0d+eMH6aXOnXLVWWp+fTetbEBGn+BeGI35ChzIx7cKeHItOw2Ku&#10;LlNUw80ViKOfLZUCsfs9yLKQ/x8ofwAAAP//AwBQSwECLQAUAAYACAAAACEA5JnDwPsAAADhAQAA&#10;EwAAAAAAAAAAAAAAAAAAAAAAW0NvbnRlbnRfVHlwZXNdLnhtbFBLAQItABQABgAIAAAAIQAjsmrh&#10;1wAAAJQBAAALAAAAAAAAAAAAAAAAACwBAABfcmVscy8ucmVsc1BLAQItABQABgAIAAAAIQDPVrLV&#10;vwIAALUFAAAOAAAAAAAAAAAAAAAAACwCAABkcnMvZTJvRG9jLnhtbFBLAQItABQABgAIAAAAIQAg&#10;exct3AAAAAgBAAAPAAAAAAAAAAAAAAAAABcFAABkcnMvZG93bnJldi54bWxQSwUGAAAAAAQABADz&#10;AAAAIAYAAAAA&#10;" strokeweight="2.25pt">
              <v:shadow color="#1f3763" opacity=".5" offset="1pt"/>
            </v:shape>
          </w:pict>
        </mc:Fallback>
      </mc:AlternateContent>
    </w:r>
  </w:p>
  <w:p w14:paraId="3CBB3590" w14:textId="290D97E1" w:rsidR="00191A1E" w:rsidRPr="00512B76" w:rsidRDefault="00191A1E" w:rsidP="00512B76">
    <w:pPr>
      <w:pStyle w:val="Encabezado"/>
      <w:jc w:val="right"/>
      <w:rPr>
        <w:rFonts w:ascii="Arial" w:hAnsi="Arial" w:cs="Arial"/>
        <w:color w:val="808080" w:themeColor="background1" w:themeShade="80"/>
        <w:sz w:val="20"/>
        <w:szCs w:val="20"/>
      </w:rPr>
    </w:pPr>
    <w:r w:rsidRPr="00BA723C">
      <w:rPr>
        <w:rFonts w:ascii="Arial" w:hAnsi="Arial" w:cs="Arial"/>
        <w:color w:val="FFFFFF" w:themeColor="background1"/>
        <w:sz w:val="20"/>
        <w:szCs w:val="20"/>
      </w:rPr>
      <w:t xml:space="preserve">                              </w:t>
    </w:r>
    <w:r w:rsidR="00BA723C" w:rsidRPr="00BA723C">
      <w:rPr>
        <w:rFonts w:ascii="Arial" w:hAnsi="Arial" w:cs="Arial"/>
        <w:color w:val="FFFFFF" w:themeColor="background1"/>
        <w:sz w:val="20"/>
        <w:szCs w:val="20"/>
      </w:rPr>
      <w:t xml:space="preserve">                     ..       </w:t>
    </w:r>
    <w:r w:rsidRPr="00512B76">
      <w:rPr>
        <w:rFonts w:ascii="Arial" w:hAnsi="Arial" w:cs="Arial"/>
        <w:color w:val="808080" w:themeColor="background1" w:themeShade="80"/>
        <w:sz w:val="20"/>
        <w:szCs w:val="20"/>
      </w:rPr>
      <w:t xml:space="preserve">Radicado: </w:t>
    </w:r>
    <w:r w:rsidR="00512B76" w:rsidRPr="00512B76">
      <w:rPr>
        <w:rFonts w:ascii="Arial" w:hAnsi="Arial" w:cs="Arial"/>
        <w:color w:val="808080" w:themeColor="background1" w:themeShade="80"/>
        <w:sz w:val="20"/>
        <w:szCs w:val="20"/>
      </w:rPr>
      <w:t>11001-03-15-000-2020-05264-00</w:t>
    </w:r>
  </w:p>
  <w:p w14:paraId="75029B5E" w14:textId="5576C25D" w:rsidR="00191A1E" w:rsidRPr="00512B76" w:rsidRDefault="00191A1E" w:rsidP="00512B76">
    <w:pPr>
      <w:pStyle w:val="Encabezado"/>
      <w:jc w:val="right"/>
      <w:rPr>
        <w:rFonts w:ascii="Arial" w:hAnsi="Arial" w:cs="Arial"/>
        <w:color w:val="808080" w:themeColor="background1" w:themeShade="80"/>
        <w:sz w:val="20"/>
        <w:szCs w:val="20"/>
      </w:rPr>
    </w:pPr>
    <w:r w:rsidRPr="00512B76">
      <w:rPr>
        <w:rFonts w:ascii="Arial" w:hAnsi="Arial" w:cs="Arial"/>
        <w:color w:val="808080" w:themeColor="background1" w:themeShade="80"/>
        <w:sz w:val="20"/>
        <w:szCs w:val="20"/>
      </w:rPr>
      <w:t xml:space="preserve">                                       </w:t>
    </w:r>
    <w:r w:rsidR="00BA723C" w:rsidRPr="00512B76">
      <w:rPr>
        <w:rFonts w:ascii="Arial" w:hAnsi="Arial" w:cs="Arial"/>
        <w:color w:val="808080" w:themeColor="background1" w:themeShade="80"/>
        <w:sz w:val="20"/>
        <w:szCs w:val="20"/>
      </w:rPr>
      <w:t xml:space="preserve">  </w:t>
    </w:r>
    <w:r w:rsidRPr="00512B76">
      <w:rPr>
        <w:rFonts w:ascii="Arial" w:hAnsi="Arial" w:cs="Arial"/>
        <w:color w:val="808080" w:themeColor="background1" w:themeShade="80"/>
        <w:sz w:val="20"/>
        <w:szCs w:val="20"/>
      </w:rPr>
      <w:t xml:space="preserve">Accionante: </w:t>
    </w:r>
    <w:r w:rsidR="00512B76" w:rsidRPr="00512B76">
      <w:rPr>
        <w:rFonts w:ascii="Arial" w:hAnsi="Arial" w:cs="Arial"/>
        <w:color w:val="808080" w:themeColor="background1" w:themeShade="80"/>
        <w:sz w:val="20"/>
        <w:szCs w:val="20"/>
      </w:rPr>
      <w:t xml:space="preserve">ASOARPESCOL y </w:t>
    </w:r>
    <w:r w:rsidR="00512B76" w:rsidRPr="00512B76">
      <w:rPr>
        <w:rFonts w:ascii="Arial" w:eastAsia="Times New Roman" w:hAnsi="Arial" w:cs="Arial"/>
        <w:color w:val="808080" w:themeColor="background1" w:themeShade="80"/>
        <w:sz w:val="20"/>
        <w:szCs w:val="20"/>
      </w:rPr>
      <w:t xml:space="preserve">Diego Andrés Triana Trujillo </w:t>
    </w:r>
    <w:r w:rsidR="00512B76" w:rsidRPr="00512B76">
      <w:rPr>
        <w:rFonts w:ascii="Arial" w:hAnsi="Arial" w:cs="Arial"/>
        <w:color w:val="808080" w:themeColor="background1" w:themeShade="80"/>
        <w:sz w:val="20"/>
        <w:szCs w:val="20"/>
      </w:rPr>
      <w:t>como agente oficioso de “los demás pescadores industriales”</w:t>
    </w:r>
  </w:p>
  <w:p w14:paraId="000F5EFC" w14:textId="77777777" w:rsidR="00191A1E" w:rsidRPr="00BA723C" w:rsidRDefault="00191A1E" w:rsidP="00191A1E">
    <w:pPr>
      <w:pStyle w:val="Encabezado"/>
      <w:tabs>
        <w:tab w:val="clear" w:pos="4252"/>
        <w:tab w:val="clear" w:pos="8504"/>
        <w:tab w:val="left" w:pos="6600"/>
      </w:tabs>
      <w:rPr>
        <w:color w:val="A6A6A6" w:themeColor="background1" w:themeShade="A6"/>
        <w:sz w:val="20"/>
        <w:szCs w:val="20"/>
      </w:rPr>
    </w:pPr>
    <w:r w:rsidRPr="00BA723C">
      <w:rPr>
        <w:color w:val="A6A6A6" w:themeColor="background1" w:themeShade="A6"/>
        <w:sz w:val="20"/>
        <w:szCs w:val="20"/>
      </w:rPr>
      <w:tab/>
    </w:r>
    <w:r w:rsidRPr="00BA723C">
      <w:rPr>
        <w:color w:val="A6A6A6" w:themeColor="background1" w:themeShade="A6"/>
        <w:sz w:val="20"/>
        <w:szCs w:val="20"/>
      </w:rPr>
      <w:tab/>
    </w:r>
    <w:r w:rsidRPr="00BA723C">
      <w:rPr>
        <w:color w:val="A6A6A6" w:themeColor="background1" w:themeShade="A6"/>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92994" w14:textId="4F0FAD5D" w:rsidR="00CC0296" w:rsidRPr="00A15ACE" w:rsidRDefault="00CC0296" w:rsidP="007629B7">
    <w:pPr>
      <w:pStyle w:val="Encabezado"/>
    </w:pPr>
    <w:r>
      <w:rPr>
        <w:noProof/>
        <w:lang w:val="es-ES_tradnl" w:eastAsia="es-ES_tradnl"/>
      </w:rPr>
      <w:t xml:space="preserve"> </w:t>
    </w:r>
    <w:r>
      <w:rPr>
        <w:noProof/>
        <w:lang w:val="es-ES_tradnl" w:eastAsia="es-ES_tradnl"/>
      </w:rPr>
      <w:drawing>
        <wp:anchor distT="0" distB="0" distL="114300" distR="114300" simplePos="0" relativeHeight="251667456" behindDoc="0" locked="0" layoutInCell="1" allowOverlap="1" wp14:anchorId="385E6B56" wp14:editId="1948980A">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CC68A" w14:textId="77777777" w:rsidR="00641083" w:rsidRPr="00A15ACE" w:rsidRDefault="00641083" w:rsidP="00641083">
    <w:pPr>
      <w:pStyle w:val="Encabezado"/>
    </w:pPr>
  </w:p>
  <w:p w14:paraId="7C2989AD" w14:textId="77777777" w:rsidR="00641083" w:rsidRPr="00A15ACE" w:rsidRDefault="00641083" w:rsidP="00641083">
    <w:pPr>
      <w:pStyle w:val="Encabezado"/>
      <w:rPr>
        <w:color w:val="767171"/>
      </w:rPr>
    </w:pPr>
  </w:p>
  <w:p w14:paraId="6093B81E" w14:textId="77777777" w:rsidR="00641083" w:rsidRPr="007F276C" w:rsidRDefault="00641083" w:rsidP="00641083">
    <w:pPr>
      <w:pStyle w:val="Sinespaciado"/>
    </w:pPr>
    <w:r w:rsidRPr="007F276C">
      <w:t>CONSEJO DE ESTADO</w:t>
    </w:r>
  </w:p>
  <w:p w14:paraId="1E0B43EC" w14:textId="77777777" w:rsidR="00641083" w:rsidRPr="007F276C" w:rsidRDefault="00641083" w:rsidP="00641083">
    <w:pPr>
      <w:pStyle w:val="Sinespaciado"/>
    </w:pPr>
    <w:r w:rsidRPr="007F276C">
      <w:t>SALA DE LO CONTENCIOSO ADMINISTRATIVO</w:t>
    </w:r>
  </w:p>
  <w:p w14:paraId="3139733A" w14:textId="77777777" w:rsidR="00641083" w:rsidRPr="007F276C" w:rsidRDefault="00641083" w:rsidP="00641083">
    <w:pPr>
      <w:pStyle w:val="Sinespaciado"/>
    </w:pPr>
    <w:r w:rsidRPr="007F276C">
      <w:t>SECCIÓN TERCERA – SUBSECCIÓN C</w:t>
    </w:r>
  </w:p>
  <w:p w14:paraId="04063E48" w14:textId="77777777" w:rsidR="00CC0296" w:rsidRDefault="00CC02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96"/>
    <w:rsid w:val="00021676"/>
    <w:rsid w:val="00034FD0"/>
    <w:rsid w:val="000B6CF1"/>
    <w:rsid w:val="000D6352"/>
    <w:rsid w:val="000F7B8A"/>
    <w:rsid w:val="00135678"/>
    <w:rsid w:val="00146E8A"/>
    <w:rsid w:val="00160A5F"/>
    <w:rsid w:val="00160B57"/>
    <w:rsid w:val="00160C8D"/>
    <w:rsid w:val="00191A1E"/>
    <w:rsid w:val="001D6982"/>
    <w:rsid w:val="00204858"/>
    <w:rsid w:val="00231524"/>
    <w:rsid w:val="00262AEF"/>
    <w:rsid w:val="00274C33"/>
    <w:rsid w:val="002E7BB8"/>
    <w:rsid w:val="003548A1"/>
    <w:rsid w:val="003618BE"/>
    <w:rsid w:val="003F0186"/>
    <w:rsid w:val="00432D73"/>
    <w:rsid w:val="00433753"/>
    <w:rsid w:val="004376AD"/>
    <w:rsid w:val="00446D5A"/>
    <w:rsid w:val="004D728C"/>
    <w:rsid w:val="00512B76"/>
    <w:rsid w:val="005209B8"/>
    <w:rsid w:val="00523CA4"/>
    <w:rsid w:val="005369C3"/>
    <w:rsid w:val="00547A25"/>
    <w:rsid w:val="00560045"/>
    <w:rsid w:val="00562F00"/>
    <w:rsid w:val="00565745"/>
    <w:rsid w:val="00582319"/>
    <w:rsid w:val="00620CD6"/>
    <w:rsid w:val="00625B62"/>
    <w:rsid w:val="00641083"/>
    <w:rsid w:val="00660586"/>
    <w:rsid w:val="00684B7E"/>
    <w:rsid w:val="0068545E"/>
    <w:rsid w:val="0069657B"/>
    <w:rsid w:val="006C3058"/>
    <w:rsid w:val="00704F66"/>
    <w:rsid w:val="0070545D"/>
    <w:rsid w:val="00781E0F"/>
    <w:rsid w:val="0082478E"/>
    <w:rsid w:val="00841E56"/>
    <w:rsid w:val="00842F85"/>
    <w:rsid w:val="00855772"/>
    <w:rsid w:val="0085709C"/>
    <w:rsid w:val="00875534"/>
    <w:rsid w:val="008907C7"/>
    <w:rsid w:val="008B315F"/>
    <w:rsid w:val="00931F56"/>
    <w:rsid w:val="009339A6"/>
    <w:rsid w:val="00956041"/>
    <w:rsid w:val="00984AD9"/>
    <w:rsid w:val="00987FAB"/>
    <w:rsid w:val="0099142C"/>
    <w:rsid w:val="009A704D"/>
    <w:rsid w:val="009C22C5"/>
    <w:rsid w:val="009C7DFB"/>
    <w:rsid w:val="009D3584"/>
    <w:rsid w:val="009F0961"/>
    <w:rsid w:val="009F54F9"/>
    <w:rsid w:val="009F6746"/>
    <w:rsid w:val="00A01FC3"/>
    <w:rsid w:val="00A11A74"/>
    <w:rsid w:val="00A25426"/>
    <w:rsid w:val="00A52163"/>
    <w:rsid w:val="00A5719E"/>
    <w:rsid w:val="00A663B2"/>
    <w:rsid w:val="00A96537"/>
    <w:rsid w:val="00AA7E1D"/>
    <w:rsid w:val="00AF3578"/>
    <w:rsid w:val="00AF37C3"/>
    <w:rsid w:val="00B01C70"/>
    <w:rsid w:val="00B43FA5"/>
    <w:rsid w:val="00B63420"/>
    <w:rsid w:val="00BA6E1D"/>
    <w:rsid w:val="00BA723C"/>
    <w:rsid w:val="00BE6341"/>
    <w:rsid w:val="00C12C61"/>
    <w:rsid w:val="00C212BD"/>
    <w:rsid w:val="00C40AB1"/>
    <w:rsid w:val="00CB09D8"/>
    <w:rsid w:val="00CC0296"/>
    <w:rsid w:val="00D31BB7"/>
    <w:rsid w:val="00D62454"/>
    <w:rsid w:val="00DD3111"/>
    <w:rsid w:val="00DF0370"/>
    <w:rsid w:val="00DF281D"/>
    <w:rsid w:val="00DF2FAC"/>
    <w:rsid w:val="00E17C87"/>
    <w:rsid w:val="00E73560"/>
    <w:rsid w:val="00E7620F"/>
    <w:rsid w:val="00E827D3"/>
    <w:rsid w:val="00EA4F55"/>
    <w:rsid w:val="00ED6CF4"/>
    <w:rsid w:val="00EE166C"/>
    <w:rsid w:val="00EF43EA"/>
    <w:rsid w:val="00F50664"/>
    <w:rsid w:val="00F82771"/>
    <w:rsid w:val="00FB2C2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04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6041"/>
    <w:rPr>
      <w:rFonts w:ascii="Times New Roman" w:hAnsi="Times New Roman" w:cs="Times New Roman"/>
      <w:color w:val="auto"/>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029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CC0296"/>
    <w:rPr>
      <w:rFonts w:ascii="Calibri" w:hAnsi="Calibri" w:cs="Times New Roman"/>
      <w:color w:val="auto"/>
      <w:sz w:val="22"/>
      <w:szCs w:val="22"/>
      <w:lang w:val="es-ES"/>
    </w:rPr>
  </w:style>
  <w:style w:type="paragraph" w:styleId="Piedepgina">
    <w:name w:val="footer"/>
    <w:basedOn w:val="Normal"/>
    <w:link w:val="PiedepginaCar"/>
    <w:uiPriority w:val="99"/>
    <w:unhideWhenUsed/>
    <w:rsid w:val="00CC0296"/>
    <w:pPr>
      <w:tabs>
        <w:tab w:val="center" w:pos="4252"/>
        <w:tab w:val="right" w:pos="8504"/>
      </w:tabs>
      <w:jc w:val="both"/>
    </w:pPr>
    <w:rPr>
      <w:rFonts w:ascii="Arial" w:hAnsi="Arial" w:cs="Arial"/>
      <w:sz w:val="16"/>
      <w:szCs w:val="16"/>
      <w:lang w:val="es-CO"/>
    </w:rPr>
  </w:style>
  <w:style w:type="character" w:customStyle="1" w:styleId="PiedepginaCar">
    <w:name w:val="Pie de página Car"/>
    <w:basedOn w:val="Fuentedeprrafopredeter"/>
    <w:link w:val="Piedepgina"/>
    <w:uiPriority w:val="99"/>
    <w:rsid w:val="00CC0296"/>
    <w:rPr>
      <w:color w:val="auto"/>
      <w:sz w:val="16"/>
      <w:szCs w:val="16"/>
      <w:lang w:val="es-CO" w:eastAsia="es-ES_tradnl"/>
    </w:rPr>
  </w:style>
  <w:style w:type="paragraph" w:customStyle="1" w:styleId="Textoindependiente21">
    <w:name w:val="Texto independiente 21"/>
    <w:basedOn w:val="Normal"/>
    <w:qFormat/>
    <w:rsid w:val="00CC0296"/>
    <w:pPr>
      <w:overflowPunct w:val="0"/>
      <w:autoSpaceDE w:val="0"/>
      <w:autoSpaceDN w:val="0"/>
      <w:adjustRightInd w:val="0"/>
      <w:spacing w:after="120"/>
      <w:ind w:left="283"/>
    </w:pPr>
    <w:rPr>
      <w:rFonts w:ascii="Arial" w:eastAsia="Times New Roman" w:hAnsi="Arial"/>
      <w:sz w:val="16"/>
      <w:szCs w:val="20"/>
      <w:lang w:eastAsia="es-ES"/>
    </w:rPr>
  </w:style>
  <w:style w:type="paragraph" w:styleId="Sinespaciado">
    <w:name w:val="No Spacing"/>
    <w:aliases w:val="Encabezado1"/>
    <w:link w:val="SinespaciadoCar"/>
    <w:autoRedefine/>
    <w:uiPriority w:val="1"/>
    <w:qFormat/>
    <w:rsid w:val="00CC0296"/>
    <w:pPr>
      <w:spacing w:line="276" w:lineRule="auto"/>
      <w:contextualSpacing/>
      <w:jc w:val="center"/>
    </w:pPr>
    <w:rPr>
      <w:b/>
      <w:caps/>
      <w:sz w:val="24"/>
      <w:szCs w:val="16"/>
      <w:lang w:val="es-CO" w:eastAsia="es-ES_tradnl"/>
    </w:rPr>
  </w:style>
  <w:style w:type="character" w:customStyle="1" w:styleId="SinespaciadoCar">
    <w:name w:val="Sin espaciado Car"/>
    <w:aliases w:val="Encabezado1 Car"/>
    <w:link w:val="Sinespaciado"/>
    <w:uiPriority w:val="1"/>
    <w:rsid w:val="00CC0296"/>
    <w:rPr>
      <w:b/>
      <w:caps/>
      <w:sz w:val="24"/>
      <w:szCs w:val="16"/>
      <w:lang w:val="es-CO" w:eastAsia="es-ES_tradnl"/>
    </w:rPr>
  </w:style>
  <w:style w:type="character" w:customStyle="1" w:styleId="normaltextrun">
    <w:name w:val="normaltextrun"/>
    <w:rsid w:val="00CC0296"/>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C0296"/>
    <w:pPr>
      <w:jc w:val="both"/>
    </w:pPr>
    <w:rPr>
      <w:rFonts w:ascii="Arial" w:hAnsi="Arial" w:cs="Arial"/>
      <w:sz w:val="16"/>
      <w:szCs w:val="20"/>
      <w:lang w:val="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CC0296"/>
    <w:rPr>
      <w:color w:val="auto"/>
      <w:sz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CC02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CC0296"/>
    <w:pPr>
      <w:jc w:val="both"/>
    </w:pPr>
    <w:rPr>
      <w:rFonts w:ascii="Arial" w:hAnsi="Arial" w:cs="Arial"/>
      <w:color w:val="000000"/>
      <w:sz w:val="20"/>
      <w:szCs w:val="20"/>
      <w:vertAlign w:val="superscript"/>
      <w:lang w:eastAsia="en-US"/>
    </w:rPr>
  </w:style>
  <w:style w:type="paragraph" w:styleId="Prrafodelista">
    <w:name w:val="List Paragraph"/>
    <w:basedOn w:val="Normal"/>
    <w:uiPriority w:val="34"/>
    <w:qFormat/>
    <w:rsid w:val="00BE6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16441">
      <w:bodyDiv w:val="1"/>
      <w:marLeft w:val="0"/>
      <w:marRight w:val="0"/>
      <w:marTop w:val="0"/>
      <w:marBottom w:val="0"/>
      <w:divBdr>
        <w:top w:val="none" w:sz="0" w:space="0" w:color="auto"/>
        <w:left w:val="none" w:sz="0" w:space="0" w:color="auto"/>
        <w:bottom w:val="none" w:sz="0" w:space="0" w:color="auto"/>
        <w:right w:val="none" w:sz="0" w:space="0" w:color="auto"/>
      </w:divBdr>
    </w:div>
    <w:div w:id="214512597">
      <w:bodyDiv w:val="1"/>
      <w:marLeft w:val="0"/>
      <w:marRight w:val="0"/>
      <w:marTop w:val="0"/>
      <w:marBottom w:val="0"/>
      <w:divBdr>
        <w:top w:val="none" w:sz="0" w:space="0" w:color="auto"/>
        <w:left w:val="none" w:sz="0" w:space="0" w:color="auto"/>
        <w:bottom w:val="none" w:sz="0" w:space="0" w:color="auto"/>
        <w:right w:val="none" w:sz="0" w:space="0" w:color="auto"/>
      </w:divBdr>
    </w:div>
    <w:div w:id="567033732">
      <w:bodyDiv w:val="1"/>
      <w:marLeft w:val="0"/>
      <w:marRight w:val="0"/>
      <w:marTop w:val="0"/>
      <w:marBottom w:val="0"/>
      <w:divBdr>
        <w:top w:val="none" w:sz="0" w:space="0" w:color="auto"/>
        <w:left w:val="none" w:sz="0" w:space="0" w:color="auto"/>
        <w:bottom w:val="none" w:sz="0" w:space="0" w:color="auto"/>
        <w:right w:val="none" w:sz="0" w:space="0" w:color="auto"/>
      </w:divBdr>
    </w:div>
    <w:div w:id="823157160">
      <w:bodyDiv w:val="1"/>
      <w:marLeft w:val="0"/>
      <w:marRight w:val="0"/>
      <w:marTop w:val="0"/>
      <w:marBottom w:val="0"/>
      <w:divBdr>
        <w:top w:val="none" w:sz="0" w:space="0" w:color="auto"/>
        <w:left w:val="none" w:sz="0" w:space="0" w:color="auto"/>
        <w:bottom w:val="none" w:sz="0" w:space="0" w:color="auto"/>
        <w:right w:val="none" w:sz="0" w:space="0" w:color="auto"/>
      </w:divBdr>
    </w:div>
    <w:div w:id="961766592">
      <w:bodyDiv w:val="1"/>
      <w:marLeft w:val="0"/>
      <w:marRight w:val="0"/>
      <w:marTop w:val="0"/>
      <w:marBottom w:val="0"/>
      <w:divBdr>
        <w:top w:val="none" w:sz="0" w:space="0" w:color="auto"/>
        <w:left w:val="none" w:sz="0" w:space="0" w:color="auto"/>
        <w:bottom w:val="none" w:sz="0" w:space="0" w:color="auto"/>
        <w:right w:val="none" w:sz="0" w:space="0" w:color="auto"/>
      </w:divBdr>
    </w:div>
    <w:div w:id="1149402710">
      <w:bodyDiv w:val="1"/>
      <w:marLeft w:val="0"/>
      <w:marRight w:val="0"/>
      <w:marTop w:val="0"/>
      <w:marBottom w:val="0"/>
      <w:divBdr>
        <w:top w:val="none" w:sz="0" w:space="0" w:color="auto"/>
        <w:left w:val="none" w:sz="0" w:space="0" w:color="auto"/>
        <w:bottom w:val="none" w:sz="0" w:space="0" w:color="auto"/>
        <w:right w:val="none" w:sz="0" w:space="0" w:color="auto"/>
      </w:divBdr>
    </w:div>
    <w:div w:id="1587421506">
      <w:bodyDiv w:val="1"/>
      <w:marLeft w:val="0"/>
      <w:marRight w:val="0"/>
      <w:marTop w:val="0"/>
      <w:marBottom w:val="0"/>
      <w:divBdr>
        <w:top w:val="none" w:sz="0" w:space="0" w:color="auto"/>
        <w:left w:val="none" w:sz="0" w:space="0" w:color="auto"/>
        <w:bottom w:val="none" w:sz="0" w:space="0" w:color="auto"/>
        <w:right w:val="none" w:sz="0" w:space="0" w:color="auto"/>
      </w:divBdr>
    </w:div>
    <w:div w:id="1647927345">
      <w:bodyDiv w:val="1"/>
      <w:marLeft w:val="0"/>
      <w:marRight w:val="0"/>
      <w:marTop w:val="0"/>
      <w:marBottom w:val="0"/>
      <w:divBdr>
        <w:top w:val="none" w:sz="0" w:space="0" w:color="auto"/>
        <w:left w:val="none" w:sz="0" w:space="0" w:color="auto"/>
        <w:bottom w:val="none" w:sz="0" w:space="0" w:color="auto"/>
        <w:right w:val="none" w:sz="0" w:space="0" w:color="auto"/>
      </w:divBdr>
    </w:div>
    <w:div w:id="1837766830">
      <w:bodyDiv w:val="1"/>
      <w:marLeft w:val="0"/>
      <w:marRight w:val="0"/>
      <w:marTop w:val="0"/>
      <w:marBottom w:val="0"/>
      <w:divBdr>
        <w:top w:val="none" w:sz="0" w:space="0" w:color="auto"/>
        <w:left w:val="none" w:sz="0" w:space="0" w:color="auto"/>
        <w:bottom w:val="none" w:sz="0" w:space="0" w:color="auto"/>
        <w:right w:val="none" w:sz="0" w:space="0" w:color="auto"/>
      </w:divBdr>
    </w:div>
    <w:div w:id="1908221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B2776DB-D841-AA44-B8E0-DC08EB4F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745</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Ponce De León Martinez</dc:creator>
  <cp:keywords/>
  <dc:description/>
  <cp:lastModifiedBy>jaime rodríguez</cp:lastModifiedBy>
  <cp:revision>2</cp:revision>
  <dcterms:created xsi:type="dcterms:W3CDTF">2021-01-20T01:48:00Z</dcterms:created>
  <dcterms:modified xsi:type="dcterms:W3CDTF">2021-01-20T01:48:00Z</dcterms:modified>
</cp:coreProperties>
</file>