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0B9B923A" w:rsidR="00BE5393" w:rsidRPr="00BE5393" w:rsidRDefault="00BE5393" w:rsidP="00BE5393">
      <w:pPr>
        <w:spacing w:line="276" w:lineRule="auto"/>
        <w:contextualSpacing/>
        <w:rPr>
          <w:bCs/>
          <w:sz w:val="24"/>
          <w:szCs w:val="24"/>
        </w:rPr>
      </w:pPr>
      <w:r w:rsidRPr="00BE5393">
        <w:rPr>
          <w:bCs/>
          <w:sz w:val="24"/>
          <w:szCs w:val="24"/>
        </w:rPr>
        <w:t xml:space="preserve">Bogotá D.C., </w:t>
      </w:r>
      <w:r w:rsidR="009C5931">
        <w:rPr>
          <w:bCs/>
          <w:sz w:val="24"/>
          <w:szCs w:val="24"/>
        </w:rPr>
        <w:t>diecinueve (19</w:t>
      </w:r>
      <w:r w:rsidRPr="00BE5393">
        <w:rPr>
          <w:bCs/>
          <w:sz w:val="24"/>
          <w:szCs w:val="24"/>
        </w:rPr>
        <w:t>) de enero de dos mil veintiuno (2021).</w:t>
      </w:r>
    </w:p>
    <w:p w14:paraId="03A53208" w14:textId="77777777" w:rsidR="00BE5393" w:rsidRPr="00BE5393" w:rsidRDefault="00BE5393" w:rsidP="00BE5393">
      <w:pPr>
        <w:spacing w:line="276" w:lineRule="auto"/>
        <w:contextualSpacing/>
        <w:rPr>
          <w:b/>
          <w:sz w:val="24"/>
          <w:szCs w:val="24"/>
        </w:rPr>
      </w:pPr>
    </w:p>
    <w:p w14:paraId="737D15ED" w14:textId="7006A832"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38370324"/>
      <w:r w:rsidR="00B0551F">
        <w:rPr>
          <w:bCs/>
          <w:sz w:val="24"/>
          <w:szCs w:val="24"/>
          <w:lang w:eastAsia="en-US"/>
        </w:rPr>
        <w:t>11001-03-15-000-2021</w:t>
      </w:r>
      <w:r w:rsidRPr="00BE5393">
        <w:rPr>
          <w:bCs/>
          <w:sz w:val="24"/>
          <w:szCs w:val="24"/>
          <w:lang w:eastAsia="en-US"/>
        </w:rPr>
        <w:t>-0</w:t>
      </w:r>
      <w:r w:rsidR="00F516DD">
        <w:rPr>
          <w:bCs/>
          <w:sz w:val="24"/>
          <w:szCs w:val="24"/>
          <w:lang w:eastAsia="en-US"/>
        </w:rPr>
        <w:t>00</w:t>
      </w:r>
      <w:r w:rsidR="009C5931">
        <w:rPr>
          <w:bCs/>
          <w:sz w:val="24"/>
          <w:szCs w:val="24"/>
          <w:lang w:eastAsia="en-US"/>
        </w:rPr>
        <w:t>71</w:t>
      </w:r>
      <w:r w:rsidRPr="00BE5393">
        <w:rPr>
          <w:bCs/>
          <w:sz w:val="24"/>
          <w:szCs w:val="24"/>
          <w:lang w:eastAsia="en-US"/>
        </w:rPr>
        <w:t>-0</w:t>
      </w:r>
      <w:r w:rsidR="00B0551F">
        <w:rPr>
          <w:bCs/>
          <w:sz w:val="24"/>
          <w:szCs w:val="24"/>
          <w:lang w:eastAsia="en-US"/>
        </w:rPr>
        <w:t>0</w:t>
      </w:r>
    </w:p>
    <w:bookmarkEnd w:id="0"/>
    <w:p w14:paraId="20BF07B5" w14:textId="67A56A46" w:rsidR="00BE5393" w:rsidRPr="009D67D3" w:rsidRDefault="00BE5393" w:rsidP="009D67D3">
      <w:pPr>
        <w:tabs>
          <w:tab w:val="left" w:pos="1985"/>
        </w:tabs>
        <w:spacing w:line="276" w:lineRule="auto"/>
        <w:ind w:left="1980" w:hanging="1980"/>
        <w:rPr>
          <w:b/>
          <w:bCs/>
          <w:sz w:val="24"/>
          <w:szCs w:val="24"/>
          <w:lang w:eastAsia="en-US"/>
        </w:rPr>
      </w:pPr>
      <w:r w:rsidRPr="00BE5393">
        <w:rPr>
          <w:b/>
          <w:sz w:val="24"/>
          <w:szCs w:val="24"/>
          <w:lang w:val="es-ES" w:eastAsia="en-US"/>
        </w:rPr>
        <w:t>Accionantes:</w:t>
      </w:r>
      <w:r w:rsidRPr="00BE5393">
        <w:rPr>
          <w:b/>
          <w:sz w:val="24"/>
          <w:szCs w:val="24"/>
          <w:lang w:val="es-ES" w:eastAsia="en-US"/>
        </w:rPr>
        <w:tab/>
      </w:r>
      <w:bookmarkStart w:id="1" w:name="_Hlk39513731"/>
      <w:r w:rsidR="009D67D3" w:rsidRPr="009D67D3">
        <w:rPr>
          <w:bCs/>
          <w:sz w:val="24"/>
          <w:szCs w:val="24"/>
          <w:lang w:eastAsia="en-US"/>
        </w:rPr>
        <w:t xml:space="preserve">Estefanía Ramírez Carvajal, Horacio Barrera España, </w:t>
      </w:r>
      <w:proofErr w:type="spellStart"/>
      <w:r w:rsidR="009D67D3" w:rsidRPr="009D67D3">
        <w:rPr>
          <w:bCs/>
          <w:sz w:val="24"/>
          <w:szCs w:val="24"/>
          <w:lang w:eastAsia="en-US"/>
        </w:rPr>
        <w:t>Jefrey</w:t>
      </w:r>
      <w:proofErr w:type="spellEnd"/>
      <w:r w:rsidR="009D67D3" w:rsidRPr="009D67D3">
        <w:rPr>
          <w:bCs/>
          <w:sz w:val="24"/>
          <w:szCs w:val="24"/>
          <w:lang w:eastAsia="en-US"/>
        </w:rPr>
        <w:t xml:space="preserve"> Sebastián Barrera Rodríguez, Leonilde España Carvajal y Ramiro Barrera López</w:t>
      </w:r>
    </w:p>
    <w:bookmarkEnd w:id="1"/>
    <w:p w14:paraId="5B975FBA" w14:textId="3B5BAB8E" w:rsidR="00BE5393" w:rsidRPr="009D67D3" w:rsidRDefault="009D67D3" w:rsidP="00BE5393">
      <w:pPr>
        <w:tabs>
          <w:tab w:val="left" w:pos="1985"/>
        </w:tabs>
        <w:spacing w:line="276" w:lineRule="auto"/>
        <w:ind w:left="1980" w:hanging="1980"/>
        <w:rPr>
          <w:sz w:val="24"/>
          <w:szCs w:val="24"/>
          <w:lang w:val="es-ES" w:eastAsia="en-US"/>
        </w:rPr>
      </w:pPr>
      <w:r>
        <w:rPr>
          <w:b/>
          <w:sz w:val="24"/>
          <w:szCs w:val="24"/>
          <w:lang w:val="es-ES" w:eastAsia="en-US"/>
        </w:rPr>
        <w:t>Accionado</w:t>
      </w:r>
      <w:r w:rsidR="00BE5393" w:rsidRPr="00BE5393">
        <w:rPr>
          <w:b/>
          <w:sz w:val="24"/>
          <w:szCs w:val="24"/>
          <w:lang w:val="es-ES" w:eastAsia="en-US"/>
        </w:rPr>
        <w:t>:</w:t>
      </w:r>
      <w:r w:rsidR="00BE5393" w:rsidRPr="00BE5393">
        <w:rPr>
          <w:b/>
          <w:sz w:val="24"/>
          <w:szCs w:val="24"/>
          <w:lang w:val="es-ES" w:eastAsia="en-US"/>
        </w:rPr>
        <w:tab/>
      </w:r>
      <w:r>
        <w:rPr>
          <w:sz w:val="24"/>
          <w:szCs w:val="24"/>
          <w:lang w:val="es-ES" w:eastAsia="en-US"/>
        </w:rPr>
        <w:t>Tribunal Administrativo del Huila</w:t>
      </w:r>
    </w:p>
    <w:p w14:paraId="59404C85" w14:textId="77777777"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77777777" w:rsidR="00BE5393" w:rsidRPr="00BE5393" w:rsidRDefault="00BE5393" w:rsidP="00352A2A">
      <w:pPr>
        <w:autoSpaceDE w:val="0"/>
        <w:autoSpaceDN w:val="0"/>
        <w:adjustRightInd w:val="0"/>
        <w:spacing w:line="276" w:lineRule="auto"/>
        <w:jc w:val="left"/>
        <w:rPr>
          <w:sz w:val="20"/>
          <w:szCs w:val="20"/>
          <w:lang w:eastAsia="en-US"/>
        </w:rPr>
      </w:pPr>
    </w:p>
    <w:p w14:paraId="3F42CD3F" w14:textId="019FF684" w:rsidR="00BE5393" w:rsidRPr="00587FE4" w:rsidRDefault="009D67D3" w:rsidP="00F516DD">
      <w:pPr>
        <w:tabs>
          <w:tab w:val="left" w:pos="1985"/>
        </w:tabs>
        <w:spacing w:line="276" w:lineRule="auto"/>
        <w:rPr>
          <w:sz w:val="24"/>
          <w:szCs w:val="24"/>
          <w:lang w:val="es-ES" w:eastAsia="en-US"/>
        </w:rPr>
      </w:pPr>
      <w:r>
        <w:rPr>
          <w:bCs/>
          <w:sz w:val="24"/>
          <w:szCs w:val="24"/>
          <w:lang w:eastAsia="en-US"/>
        </w:rPr>
        <w:t xml:space="preserve">Estefanía Ramírez Carvajal, Horacio Barrera España, </w:t>
      </w:r>
      <w:proofErr w:type="spellStart"/>
      <w:r>
        <w:rPr>
          <w:bCs/>
          <w:sz w:val="24"/>
          <w:szCs w:val="24"/>
          <w:lang w:eastAsia="en-US"/>
        </w:rPr>
        <w:t>Jefrey</w:t>
      </w:r>
      <w:proofErr w:type="spellEnd"/>
      <w:r>
        <w:rPr>
          <w:bCs/>
          <w:sz w:val="24"/>
          <w:szCs w:val="24"/>
          <w:lang w:eastAsia="en-US"/>
        </w:rPr>
        <w:t xml:space="preserve"> Sebastián Barrera Rodríguez, Leonilde España Carvajal</w:t>
      </w:r>
      <w:r w:rsidR="00D87602">
        <w:rPr>
          <w:bCs/>
          <w:sz w:val="24"/>
          <w:szCs w:val="24"/>
          <w:lang w:eastAsia="en-US"/>
        </w:rPr>
        <w:t xml:space="preserve"> y</w:t>
      </w:r>
      <w:r>
        <w:rPr>
          <w:bCs/>
          <w:sz w:val="24"/>
          <w:szCs w:val="24"/>
          <w:lang w:eastAsia="en-US"/>
        </w:rPr>
        <w:t xml:space="preserve"> Ramiro Barrera López</w:t>
      </w:r>
      <w:r w:rsidR="00F516DD" w:rsidRPr="00F516DD">
        <w:rPr>
          <w:b/>
          <w:bCs/>
          <w:sz w:val="24"/>
          <w:szCs w:val="24"/>
          <w:lang w:eastAsia="en-US"/>
        </w:rPr>
        <w:t xml:space="preserve"> </w:t>
      </w:r>
      <w:r w:rsidR="00BE5393" w:rsidRPr="00BE5393">
        <w:rPr>
          <w:sz w:val="24"/>
          <w:szCs w:val="24"/>
          <w:lang w:eastAsia="en-US"/>
        </w:rPr>
        <w:t xml:space="preserve">presentaron, por medio de apoderado, </w:t>
      </w:r>
      <w:r>
        <w:rPr>
          <w:sz w:val="24"/>
          <w:szCs w:val="24"/>
          <w:lang w:eastAsia="en-US"/>
        </w:rPr>
        <w:t>acción</w:t>
      </w:r>
      <w:r w:rsidR="00BE5393" w:rsidRPr="00BE5393">
        <w:rPr>
          <w:sz w:val="24"/>
          <w:szCs w:val="24"/>
          <w:lang w:eastAsia="en-US"/>
        </w:rPr>
        <w:t xml:space="preserve"> de tutela en contra del </w:t>
      </w:r>
      <w:r>
        <w:rPr>
          <w:sz w:val="24"/>
          <w:szCs w:val="24"/>
          <w:lang w:val="es-ES" w:eastAsia="en-US"/>
        </w:rPr>
        <w:t>Tribunal Administrativo del Huila</w:t>
      </w:r>
      <w:r w:rsidR="00BE5393" w:rsidRPr="00BE5393">
        <w:rPr>
          <w:sz w:val="24"/>
          <w:szCs w:val="24"/>
          <w:lang w:eastAsia="en-US"/>
        </w:rPr>
        <w:t xml:space="preserve">. Los accionantes solicitaron la protección de sus derechos fundamentales al debido proceso, </w:t>
      </w:r>
      <w:r>
        <w:rPr>
          <w:sz w:val="24"/>
          <w:szCs w:val="24"/>
          <w:lang w:eastAsia="en-US"/>
        </w:rPr>
        <w:t xml:space="preserve">defensa, confianza legítima, buena fe, seguridad jurídica, legalidad, </w:t>
      </w:r>
      <w:r w:rsidR="00BE5393" w:rsidRPr="00BE5393">
        <w:rPr>
          <w:sz w:val="24"/>
          <w:szCs w:val="24"/>
          <w:lang w:eastAsia="en-US"/>
        </w:rPr>
        <w:t xml:space="preserve">acceso </w:t>
      </w:r>
      <w:r w:rsidR="00F516DD">
        <w:rPr>
          <w:sz w:val="24"/>
          <w:szCs w:val="24"/>
          <w:lang w:eastAsia="en-US"/>
        </w:rPr>
        <w:t>a</w:t>
      </w:r>
      <w:r>
        <w:rPr>
          <w:sz w:val="24"/>
          <w:szCs w:val="24"/>
          <w:lang w:eastAsia="en-US"/>
        </w:rPr>
        <w:t xml:space="preserve"> la administración de justicia</w:t>
      </w:r>
      <w:r w:rsidR="00052D99">
        <w:rPr>
          <w:sz w:val="24"/>
          <w:szCs w:val="24"/>
          <w:lang w:eastAsia="en-US"/>
        </w:rPr>
        <w:t>,</w:t>
      </w:r>
      <w:r>
        <w:rPr>
          <w:sz w:val="24"/>
          <w:szCs w:val="24"/>
          <w:lang w:eastAsia="en-US"/>
        </w:rPr>
        <w:t xml:space="preserve"> igualdad y al </w:t>
      </w:r>
      <w:r w:rsidRPr="009D67D3">
        <w:rPr>
          <w:i/>
          <w:sz w:val="24"/>
          <w:szCs w:val="24"/>
          <w:lang w:eastAsia="en-US"/>
        </w:rPr>
        <w:t xml:space="preserve">non </w:t>
      </w:r>
      <w:proofErr w:type="spellStart"/>
      <w:r w:rsidRPr="009D67D3">
        <w:rPr>
          <w:i/>
          <w:sz w:val="24"/>
          <w:szCs w:val="24"/>
          <w:lang w:eastAsia="en-US"/>
        </w:rPr>
        <w:t>reformatio</w:t>
      </w:r>
      <w:proofErr w:type="spellEnd"/>
      <w:r w:rsidRPr="009D67D3">
        <w:rPr>
          <w:i/>
          <w:sz w:val="24"/>
          <w:szCs w:val="24"/>
          <w:lang w:eastAsia="en-US"/>
        </w:rPr>
        <w:t xml:space="preserve"> in </w:t>
      </w:r>
      <w:proofErr w:type="spellStart"/>
      <w:r w:rsidRPr="009D67D3">
        <w:rPr>
          <w:i/>
          <w:sz w:val="24"/>
          <w:szCs w:val="24"/>
          <w:lang w:eastAsia="en-US"/>
        </w:rPr>
        <w:t>pejus</w:t>
      </w:r>
      <w:proofErr w:type="spellEnd"/>
      <w:r w:rsidR="00BE5393" w:rsidRPr="00BE5393">
        <w:rPr>
          <w:sz w:val="24"/>
          <w:szCs w:val="24"/>
          <w:lang w:eastAsia="en-US"/>
        </w:rPr>
        <w:t xml:space="preserve">. Garantías que, en su criterio, </w:t>
      </w:r>
      <w:r w:rsidR="00F50F79">
        <w:rPr>
          <w:sz w:val="24"/>
          <w:szCs w:val="24"/>
          <w:lang w:eastAsia="en-US"/>
        </w:rPr>
        <w:t xml:space="preserve">la </w:t>
      </w:r>
      <w:r w:rsidR="00CD19B6">
        <w:rPr>
          <w:sz w:val="24"/>
          <w:szCs w:val="24"/>
          <w:lang w:eastAsia="en-US"/>
        </w:rPr>
        <w:t>autoridad judicial accionada</w:t>
      </w:r>
      <w:r w:rsidR="00F50F79">
        <w:rPr>
          <w:sz w:val="24"/>
          <w:szCs w:val="24"/>
          <w:lang w:eastAsia="en-US"/>
        </w:rPr>
        <w:t xml:space="preserve"> vulneró</w:t>
      </w:r>
      <w:r w:rsidR="00BE5393" w:rsidRPr="00BE5393">
        <w:rPr>
          <w:sz w:val="24"/>
          <w:szCs w:val="24"/>
          <w:lang w:eastAsia="en-US"/>
        </w:rPr>
        <w:t xml:space="preserve"> </w:t>
      </w:r>
      <w:r w:rsidR="00CD19B6">
        <w:rPr>
          <w:sz w:val="24"/>
          <w:szCs w:val="24"/>
          <w:lang w:eastAsia="en-US"/>
        </w:rPr>
        <w:t>al proferir la sentencia del 23 de junio de 2020</w:t>
      </w:r>
      <w:r w:rsidR="00A955C4">
        <w:rPr>
          <w:sz w:val="24"/>
          <w:szCs w:val="24"/>
          <w:lang w:eastAsia="en-US"/>
        </w:rPr>
        <w:t>,</w:t>
      </w:r>
      <w:r w:rsidR="00F516DD">
        <w:rPr>
          <w:sz w:val="24"/>
          <w:szCs w:val="24"/>
          <w:lang w:eastAsia="en-US"/>
        </w:rPr>
        <w:t xml:space="preserve"> </w:t>
      </w:r>
      <w:r w:rsidR="00587FE4">
        <w:rPr>
          <w:sz w:val="24"/>
          <w:szCs w:val="24"/>
          <w:lang w:eastAsia="en-US"/>
        </w:rPr>
        <w:t xml:space="preserve">que revocó la decisión del </w:t>
      </w:r>
      <w:r w:rsidR="00587FE4" w:rsidRPr="00D87602">
        <w:rPr>
          <w:bCs/>
          <w:sz w:val="24"/>
          <w:szCs w:val="24"/>
          <w:lang w:eastAsia="en-US"/>
        </w:rPr>
        <w:t>Juzgado Tercero Administrativo Oral de Neiva</w:t>
      </w:r>
      <w:r w:rsidR="00587FE4" w:rsidRPr="00D87602">
        <w:rPr>
          <w:sz w:val="24"/>
          <w:szCs w:val="24"/>
          <w:lang w:val="es-ES" w:eastAsia="en-US"/>
        </w:rPr>
        <w:t xml:space="preserve"> </w:t>
      </w:r>
      <w:r w:rsidR="00587FE4">
        <w:rPr>
          <w:sz w:val="24"/>
          <w:szCs w:val="24"/>
          <w:lang w:val="es-ES" w:eastAsia="en-US"/>
        </w:rPr>
        <w:t xml:space="preserve">y que, en su lugar, negó las pretensiones de la demanda de reparación directa, adelantada </w:t>
      </w:r>
      <w:r w:rsidR="00F516DD">
        <w:rPr>
          <w:sz w:val="24"/>
          <w:szCs w:val="24"/>
          <w:lang w:eastAsia="en-US"/>
        </w:rPr>
        <w:t xml:space="preserve">en el proceso con número de radicado </w:t>
      </w:r>
      <w:r w:rsidR="00CD19B6">
        <w:rPr>
          <w:sz w:val="24"/>
          <w:szCs w:val="24"/>
          <w:lang w:eastAsia="en-US"/>
        </w:rPr>
        <w:t>41001-33-33-003-2014</w:t>
      </w:r>
      <w:r w:rsidR="00F516DD">
        <w:rPr>
          <w:sz w:val="24"/>
          <w:szCs w:val="24"/>
          <w:lang w:eastAsia="en-US"/>
        </w:rPr>
        <w:t>-00</w:t>
      </w:r>
      <w:r w:rsidR="00CD19B6">
        <w:rPr>
          <w:sz w:val="24"/>
          <w:szCs w:val="24"/>
          <w:lang w:eastAsia="en-US"/>
        </w:rPr>
        <w:t>196</w:t>
      </w:r>
      <w:r w:rsidR="00F516DD">
        <w:rPr>
          <w:sz w:val="24"/>
          <w:szCs w:val="24"/>
          <w:lang w:eastAsia="en-US"/>
        </w:rPr>
        <w:t>-01.</w:t>
      </w:r>
    </w:p>
    <w:p w14:paraId="00C8BFC2" w14:textId="77777777" w:rsidR="00BE5393" w:rsidRPr="00BE5393" w:rsidRDefault="00BE5393" w:rsidP="00BE5393">
      <w:pPr>
        <w:tabs>
          <w:tab w:val="left" w:pos="1985"/>
        </w:tabs>
        <w:spacing w:line="276" w:lineRule="auto"/>
        <w:rPr>
          <w:sz w:val="24"/>
          <w:szCs w:val="24"/>
          <w:lang w:eastAsia="en-US"/>
        </w:rPr>
      </w:pPr>
    </w:p>
    <w:p w14:paraId="56D7F988" w14:textId="2C8A3D98" w:rsidR="00E145E5" w:rsidRDefault="00CD19B6" w:rsidP="00E145E5">
      <w:pPr>
        <w:spacing w:line="276" w:lineRule="auto"/>
        <w:rPr>
          <w:sz w:val="24"/>
          <w:szCs w:val="24"/>
          <w:lang w:val="es-ES" w:eastAsia="en-US"/>
        </w:rPr>
      </w:pPr>
      <w:r>
        <w:rPr>
          <w:sz w:val="24"/>
          <w:szCs w:val="24"/>
          <w:lang w:eastAsia="en-US"/>
        </w:rPr>
        <w:t>En el referido proceso ordinario intervino como parte demandante, Horacio Barrera España, Jeffrey Sebastián Barrera Rodríguez, Leonilde España Carvajal, Robinson Daniel Barrera Ríos, Estefanía Ramírez Carvajal y Ramiro Barrera López; y como demandada, la Nación – Rama Judicial – Fiscalía General de la Nación.</w:t>
      </w:r>
    </w:p>
    <w:p w14:paraId="01289FB7" w14:textId="77777777" w:rsidR="00BE5393" w:rsidRPr="00BE5393" w:rsidRDefault="00BE5393" w:rsidP="00BE5393">
      <w:pPr>
        <w:spacing w:line="276" w:lineRule="auto"/>
        <w:ind w:right="51"/>
        <w:rPr>
          <w:sz w:val="24"/>
          <w:szCs w:val="24"/>
          <w:lang w:eastAsia="en-US"/>
        </w:rPr>
      </w:pPr>
    </w:p>
    <w:p w14:paraId="03D17DB0" w14:textId="77777777" w:rsidR="00052D99" w:rsidRPr="00BE5393" w:rsidRDefault="00052D99" w:rsidP="00052D99">
      <w:pPr>
        <w:spacing w:line="276" w:lineRule="auto"/>
        <w:rPr>
          <w:sz w:val="24"/>
          <w:szCs w:val="24"/>
        </w:rPr>
      </w:pPr>
      <w:r w:rsidRPr="00BE5393">
        <w:rPr>
          <w:sz w:val="24"/>
          <w:szCs w:val="24"/>
        </w:rPr>
        <w:t>Como es de público conocimiento, la situación actual de emergencia sanitaria ha ocasionado que los despachos judiciales se encuentren cerrados o con acceso restringido. Por tal razón, el Ponente requerirá a la parte actora para que, si le es posible, remita las piezas procesales del expediente objeto de examen constitucional en esta sede, que serán descritas en el numeral séptimo de la parte resolutiva de esta providencia. Lo anterior, en aras de la celeridad y la eficacia en el presente trámite.</w:t>
      </w:r>
    </w:p>
    <w:p w14:paraId="71A89524" w14:textId="6FEDC7ED" w:rsidR="00BE5393" w:rsidRPr="00BE5393" w:rsidRDefault="00BE5393" w:rsidP="00BE5393">
      <w:pPr>
        <w:spacing w:line="276" w:lineRule="auto"/>
        <w:ind w:right="51"/>
        <w:rPr>
          <w:sz w:val="24"/>
          <w:szCs w:val="24"/>
          <w:lang w:eastAsia="en-US"/>
        </w:rPr>
      </w:pPr>
    </w:p>
    <w:p w14:paraId="6B6E6FE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06C6D080" w14:textId="22B518E9" w:rsid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8896A5B" w14:textId="33AC0472" w:rsidR="00352A2A" w:rsidRDefault="00352A2A"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9334AF9" w14:textId="6F39A13C" w:rsidR="00352A2A" w:rsidRDefault="00352A2A"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0EB61D4" w14:textId="77777777" w:rsidR="00352A2A" w:rsidRPr="00BE5393" w:rsidRDefault="00352A2A"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0D097F6F" w14:textId="601D411E" w:rsidR="00D87602" w:rsidRPr="00D87602" w:rsidRDefault="00BE5393" w:rsidP="00D87602">
      <w:pPr>
        <w:spacing w:line="276" w:lineRule="auto"/>
        <w:ind w:right="51"/>
        <w:rPr>
          <w:b/>
          <w:bCs/>
          <w:sz w:val="24"/>
          <w:szCs w:val="24"/>
          <w:lang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D87602" w:rsidRPr="00D87602">
        <w:rPr>
          <w:bCs/>
          <w:sz w:val="24"/>
          <w:szCs w:val="24"/>
          <w:lang w:eastAsia="en-US"/>
        </w:rPr>
        <w:t xml:space="preserve">Estefanía Ramírez Carvajal, Horacio Barrera España, </w:t>
      </w:r>
      <w:proofErr w:type="spellStart"/>
      <w:r w:rsidR="00D87602" w:rsidRPr="00D87602">
        <w:rPr>
          <w:bCs/>
          <w:sz w:val="24"/>
          <w:szCs w:val="24"/>
          <w:lang w:eastAsia="en-US"/>
        </w:rPr>
        <w:t>Jefrey</w:t>
      </w:r>
      <w:proofErr w:type="spellEnd"/>
      <w:r w:rsidR="00D87602" w:rsidRPr="00D87602">
        <w:rPr>
          <w:bCs/>
          <w:sz w:val="24"/>
          <w:szCs w:val="24"/>
          <w:lang w:eastAsia="en-US"/>
        </w:rPr>
        <w:t xml:space="preserve"> Sebastián Barrera Rodríguez, Leonilde España Carvajal y Ramiro Barrera López</w:t>
      </w:r>
      <w:r w:rsidR="00D87602">
        <w:rPr>
          <w:b/>
          <w:bCs/>
          <w:sz w:val="24"/>
          <w:szCs w:val="24"/>
          <w:lang w:eastAsia="en-US"/>
        </w:rPr>
        <w:t xml:space="preserve"> </w:t>
      </w:r>
      <w:r w:rsidRPr="00BE5393">
        <w:rPr>
          <w:sz w:val="24"/>
          <w:szCs w:val="24"/>
          <w:lang w:val="es-ES" w:eastAsia="en-US"/>
        </w:rPr>
        <w:t xml:space="preserve">en contra </w:t>
      </w:r>
      <w:r w:rsidR="00F516DD" w:rsidRPr="00F516DD">
        <w:rPr>
          <w:sz w:val="24"/>
          <w:szCs w:val="24"/>
          <w:lang w:eastAsia="en-US"/>
        </w:rPr>
        <w:t xml:space="preserve">del </w:t>
      </w:r>
      <w:r w:rsidR="00D87602" w:rsidRPr="00D87602">
        <w:rPr>
          <w:sz w:val="24"/>
          <w:szCs w:val="24"/>
          <w:lang w:val="es-ES" w:eastAsia="en-US"/>
        </w:rPr>
        <w:t>Tribunal Administrativo del Huila</w:t>
      </w:r>
      <w:r w:rsidR="00D87602">
        <w:rPr>
          <w:sz w:val="24"/>
          <w:szCs w:val="24"/>
          <w:lang w:val="es-ES" w:eastAsia="en-US"/>
        </w:rPr>
        <w:t>.</w:t>
      </w:r>
    </w:p>
    <w:p w14:paraId="7E1750E9" w14:textId="38C58845" w:rsidR="00BE5393" w:rsidRPr="00BE5393" w:rsidRDefault="00BE5393" w:rsidP="00BE5393">
      <w:pPr>
        <w:spacing w:line="276" w:lineRule="auto"/>
        <w:ind w:right="51"/>
        <w:rPr>
          <w:sz w:val="24"/>
          <w:szCs w:val="24"/>
          <w:lang w:val="es-ES" w:eastAsia="en-US"/>
        </w:rPr>
      </w:pPr>
    </w:p>
    <w:p w14:paraId="5F87EE55" w14:textId="7D8F1519" w:rsidR="00BE5393" w:rsidRPr="00BE5393" w:rsidRDefault="00BE5393" w:rsidP="00BE5393">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Pr="00BE5393">
        <w:rPr>
          <w:b/>
          <w:sz w:val="24"/>
          <w:szCs w:val="24"/>
          <w:lang w:val="es-ES_tradnl"/>
        </w:rPr>
        <w:t xml:space="preserve">SOLICITAR </w:t>
      </w:r>
      <w:r w:rsidRPr="00BE5393">
        <w:rPr>
          <w:sz w:val="24"/>
          <w:szCs w:val="24"/>
          <w:lang w:val="es-ES"/>
        </w:rPr>
        <w:t xml:space="preserve">al </w:t>
      </w:r>
      <w:r w:rsidR="00D87602" w:rsidRPr="00D87602">
        <w:rPr>
          <w:sz w:val="24"/>
          <w:szCs w:val="24"/>
          <w:lang w:val="es-ES" w:eastAsia="en-US"/>
        </w:rPr>
        <w:t>Tribunal Administrativo del Huila</w:t>
      </w:r>
      <w:r w:rsidR="00D87602">
        <w:rPr>
          <w:sz w:val="24"/>
          <w:szCs w:val="24"/>
          <w:lang w:val="es-ES" w:eastAsia="en-US"/>
        </w:rPr>
        <w:t xml:space="preserve"> </w:t>
      </w:r>
      <w:r w:rsidRPr="00BE5393">
        <w:rPr>
          <w:sz w:val="24"/>
          <w:szCs w:val="24"/>
          <w:lang w:eastAsia="en-US"/>
        </w:rPr>
        <w:t xml:space="preserve">y al </w:t>
      </w:r>
      <w:r w:rsidR="00D87602" w:rsidRPr="00D87602">
        <w:rPr>
          <w:bCs/>
          <w:sz w:val="24"/>
          <w:szCs w:val="24"/>
          <w:lang w:eastAsia="en-US"/>
        </w:rPr>
        <w:t>Juzgado Tercero Administrativo Oral de Neiva</w:t>
      </w:r>
      <w:r w:rsidR="00D87602" w:rsidRPr="00D87602">
        <w:rPr>
          <w:sz w:val="24"/>
          <w:szCs w:val="24"/>
          <w:lang w:val="es-ES" w:eastAsia="en-US"/>
        </w:rPr>
        <w:t xml:space="preserve"> </w:t>
      </w:r>
      <w:r w:rsidRPr="00BE5393">
        <w:rPr>
          <w:sz w:val="24"/>
          <w:szCs w:val="24"/>
          <w:lang w:val="es-ES"/>
        </w:rPr>
        <w:t xml:space="preserve">para que, quien tenga el </w:t>
      </w:r>
      <w:r w:rsidRPr="00BE5393">
        <w:rPr>
          <w:sz w:val="24"/>
          <w:szCs w:val="24"/>
          <w:lang w:val="es-ES_tradnl"/>
        </w:rPr>
        <w:t xml:space="preserve">expediente del </w:t>
      </w:r>
      <w:r w:rsidRPr="00BE5393">
        <w:rPr>
          <w:sz w:val="24"/>
          <w:szCs w:val="24"/>
        </w:rPr>
        <w:t xml:space="preserve">proceso adelantado bajo el medio de control de reparación directa con número de radicado </w:t>
      </w:r>
      <w:r w:rsidR="00D87602" w:rsidRPr="00D87602">
        <w:rPr>
          <w:sz w:val="24"/>
          <w:szCs w:val="24"/>
          <w:lang w:eastAsia="en-US"/>
        </w:rPr>
        <w:t>41001-33-33-003-2014-00196-</w:t>
      </w:r>
      <w:r w:rsidR="009C7421">
        <w:rPr>
          <w:sz w:val="24"/>
          <w:szCs w:val="24"/>
          <w:lang w:eastAsia="en-US"/>
        </w:rPr>
        <w:t>00/</w:t>
      </w:r>
      <w:r w:rsidR="00D87602" w:rsidRPr="00D87602">
        <w:rPr>
          <w:sz w:val="24"/>
          <w:szCs w:val="24"/>
          <w:lang w:eastAsia="en-US"/>
        </w:rPr>
        <w:t>01</w:t>
      </w:r>
      <w:r w:rsidRPr="00BE5393">
        <w:rPr>
          <w:sz w:val="24"/>
          <w:szCs w:val="24"/>
          <w:lang w:val="es-ES" w:eastAsia="en-US"/>
        </w:rPr>
        <w:t xml:space="preserve">, </w:t>
      </w:r>
      <w:r w:rsidRPr="00BE5393">
        <w:rPr>
          <w:sz w:val="24"/>
          <w:szCs w:val="24"/>
          <w:lang w:val="es-ES_tradnl"/>
        </w:rPr>
        <w:t>informe a este Despacho los nombres y direcciones de las personas que integran la parte demandante, la parte demandada y terceros dentro del citado proceso.</w:t>
      </w:r>
    </w:p>
    <w:p w14:paraId="7CCF1E19" w14:textId="77777777" w:rsidR="00BE5393" w:rsidRPr="00BE5393" w:rsidRDefault="00BE5393" w:rsidP="00BE5393">
      <w:pPr>
        <w:spacing w:line="276" w:lineRule="auto"/>
        <w:rPr>
          <w:sz w:val="24"/>
          <w:szCs w:val="24"/>
          <w:lang w:val="es-ES"/>
        </w:rPr>
      </w:pPr>
    </w:p>
    <w:p w14:paraId="30C2A283" w14:textId="1E52B6A4"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CD19B6">
        <w:rPr>
          <w:rFonts w:eastAsia="Times New Roman"/>
          <w:bCs/>
          <w:color w:val="000000"/>
          <w:sz w:val="24"/>
          <w:szCs w:val="24"/>
          <w:shd w:val="clear" w:color="auto" w:fill="FFFFFF"/>
        </w:rPr>
        <w:t xml:space="preserve">a la Nación – Rama Judicial – Fiscalía General de la Nación, al Juzgado Tercero </w:t>
      </w:r>
      <w:r w:rsidR="00587FE4">
        <w:rPr>
          <w:rFonts w:eastAsia="Times New Roman"/>
          <w:bCs/>
          <w:color w:val="000000"/>
          <w:sz w:val="24"/>
          <w:szCs w:val="24"/>
          <w:shd w:val="clear" w:color="auto" w:fill="FFFFFF"/>
        </w:rPr>
        <w:t xml:space="preserve">Administrativo Oral de Neiva, </w:t>
      </w:r>
      <w:r w:rsidR="00CD19B6">
        <w:rPr>
          <w:rFonts w:eastAsia="Times New Roman"/>
          <w:bCs/>
          <w:color w:val="000000"/>
          <w:sz w:val="24"/>
          <w:szCs w:val="24"/>
          <w:shd w:val="clear" w:color="auto" w:fill="FFFFFF"/>
        </w:rPr>
        <w:t xml:space="preserve">a </w:t>
      </w:r>
      <w:r w:rsidR="00CD19B6" w:rsidRPr="00CD19B6">
        <w:rPr>
          <w:rFonts w:eastAsia="Times New Roman"/>
          <w:bCs/>
          <w:color w:val="000000"/>
          <w:sz w:val="24"/>
          <w:szCs w:val="24"/>
          <w:shd w:val="clear" w:color="auto" w:fill="FFFFFF"/>
        </w:rPr>
        <w:t>Robinson Daniel Barrera Ríos</w:t>
      </w:r>
      <w:r w:rsidR="00CD19B6">
        <w:rPr>
          <w:rFonts w:eastAsia="Times New Roman"/>
          <w:bCs/>
          <w:color w:val="000000"/>
          <w:sz w:val="24"/>
          <w:szCs w:val="24"/>
          <w:shd w:val="clear" w:color="auto" w:fill="FFFFFF"/>
          <w:lang w:eastAsia="en-US"/>
        </w:rPr>
        <w:t xml:space="preserve">; </w:t>
      </w:r>
      <w:r w:rsidR="00D87602">
        <w:rPr>
          <w:sz w:val="24"/>
          <w:szCs w:val="24"/>
        </w:rPr>
        <w:t>y a lo</w:t>
      </w:r>
      <w:r w:rsidRPr="00BE5393">
        <w:rPr>
          <w:sz w:val="24"/>
          <w:szCs w:val="24"/>
        </w:rPr>
        <w:t xml:space="preserve">s </w:t>
      </w:r>
      <w:r w:rsidR="00D87602">
        <w:rPr>
          <w:sz w:val="24"/>
          <w:szCs w:val="24"/>
        </w:rPr>
        <w:t>sujetos vinculados</w:t>
      </w:r>
      <w:r w:rsidRPr="00BE5393">
        <w:rPr>
          <w:sz w:val="24"/>
          <w:szCs w:val="24"/>
        </w:rPr>
        <w:t xml:space="preserve"> en el proceso adelantado bajo el medio de control de reparación directa con número de radicado </w:t>
      </w:r>
      <w:r w:rsidR="00D87602" w:rsidRPr="00D87602">
        <w:rPr>
          <w:sz w:val="24"/>
          <w:szCs w:val="24"/>
          <w:lang w:eastAsia="en-US"/>
        </w:rPr>
        <w:t>41001-33-33-003-2014-00196-</w:t>
      </w:r>
      <w:r w:rsidR="009C7421">
        <w:rPr>
          <w:sz w:val="24"/>
          <w:szCs w:val="24"/>
          <w:lang w:eastAsia="en-US"/>
        </w:rPr>
        <w:t>00/</w:t>
      </w:r>
      <w:r w:rsidR="00D87602" w:rsidRPr="00D87602">
        <w:rPr>
          <w:sz w:val="24"/>
          <w:szCs w:val="24"/>
          <w:lang w:eastAsia="en-US"/>
        </w:rPr>
        <w:t>01</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p>
    <w:p w14:paraId="35E15821" w14:textId="77777777" w:rsidR="00BE5393" w:rsidRPr="00BE5393" w:rsidRDefault="00BE5393" w:rsidP="00BE5393">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E5393">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E5393">
      <w:pPr>
        <w:spacing w:line="276" w:lineRule="auto"/>
        <w:rPr>
          <w:rFonts w:eastAsia="Times New Roman"/>
          <w:sz w:val="24"/>
          <w:szCs w:val="24"/>
          <w:lang w:val="es-ES" w:eastAsia="en-US"/>
        </w:rPr>
      </w:pPr>
    </w:p>
    <w:p w14:paraId="2043DC8E" w14:textId="37392A8B" w:rsidR="00BE5393" w:rsidRDefault="00BE5393" w:rsidP="00BE5393">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Pr="00BE5393">
        <w:rPr>
          <w:b/>
          <w:sz w:val="24"/>
          <w:szCs w:val="24"/>
          <w:lang w:val="es-ES"/>
        </w:rPr>
        <w:t xml:space="preserve">OFICIAR </w:t>
      </w:r>
      <w:r w:rsidRPr="00BE5393">
        <w:rPr>
          <w:bCs/>
          <w:sz w:val="24"/>
          <w:szCs w:val="24"/>
          <w:lang w:val="es-ES"/>
        </w:rPr>
        <w:t xml:space="preserve">al </w:t>
      </w:r>
      <w:r w:rsidR="00702803" w:rsidRPr="00702803">
        <w:rPr>
          <w:bCs/>
          <w:sz w:val="24"/>
          <w:szCs w:val="24"/>
          <w:lang w:val="es-ES"/>
        </w:rPr>
        <w:t xml:space="preserve">Tribunal Administrativo del Huila </w:t>
      </w:r>
      <w:r w:rsidR="00702803" w:rsidRPr="00702803">
        <w:rPr>
          <w:bCs/>
          <w:sz w:val="24"/>
          <w:szCs w:val="24"/>
        </w:rPr>
        <w:t>y al Juzgado Tercero Administrativo Oral de Neiva</w:t>
      </w:r>
      <w:r w:rsidR="00702803" w:rsidRPr="00702803">
        <w:rPr>
          <w:bCs/>
          <w:sz w:val="24"/>
          <w:szCs w:val="24"/>
          <w:lang w:val="es-ES"/>
        </w:rPr>
        <w:t xml:space="preserve"> </w:t>
      </w:r>
      <w:r w:rsidRPr="00BE5393">
        <w:rPr>
          <w:bCs/>
          <w:sz w:val="24"/>
          <w:szCs w:val="24"/>
          <w:lang w:val="es-ES"/>
        </w:rPr>
        <w:t xml:space="preserve">para que, quien tenga el </w:t>
      </w:r>
      <w:r w:rsidRPr="00BE5393">
        <w:rPr>
          <w:bCs/>
          <w:sz w:val="24"/>
          <w:szCs w:val="24"/>
          <w:lang w:val="es-ES_tradnl"/>
        </w:rPr>
        <w:t xml:space="preserve">expediente del </w:t>
      </w:r>
      <w:r w:rsidRPr="00BE5393">
        <w:rPr>
          <w:bCs/>
          <w:sz w:val="24"/>
          <w:szCs w:val="24"/>
        </w:rPr>
        <w:t xml:space="preserve">proceso adelantado bajo el medio de control de reparación directa con número de radicado </w:t>
      </w:r>
      <w:r w:rsidR="00587FE4" w:rsidRPr="00D87602">
        <w:rPr>
          <w:sz w:val="24"/>
          <w:szCs w:val="24"/>
          <w:lang w:eastAsia="en-US"/>
        </w:rPr>
        <w:t>41001-33-33-003-2014-00196-</w:t>
      </w:r>
      <w:r w:rsidR="009C7421">
        <w:rPr>
          <w:sz w:val="24"/>
          <w:szCs w:val="24"/>
          <w:lang w:eastAsia="en-US"/>
        </w:rPr>
        <w:t>00/</w:t>
      </w:r>
      <w:r w:rsidR="00587FE4" w:rsidRPr="00D87602">
        <w:rPr>
          <w:sz w:val="24"/>
          <w:szCs w:val="24"/>
          <w:lang w:eastAsia="en-US"/>
        </w:rPr>
        <w:t>01</w:t>
      </w:r>
      <w:r w:rsidRPr="00BE5393">
        <w:rPr>
          <w:bCs/>
          <w:sz w:val="24"/>
          <w:szCs w:val="24"/>
        </w:rPr>
        <w:t>, alle</w:t>
      </w:r>
      <w:r w:rsidR="009719A1">
        <w:rPr>
          <w:bCs/>
          <w:sz w:val="24"/>
          <w:szCs w:val="24"/>
        </w:rPr>
        <w:t>gue, en cualquier medio digital, la</w:t>
      </w:r>
      <w:r w:rsidR="001A5C79">
        <w:rPr>
          <w:bCs/>
          <w:sz w:val="24"/>
          <w:szCs w:val="24"/>
        </w:rPr>
        <w:t xml:space="preserve"> </w:t>
      </w:r>
      <w:r w:rsidR="00E145E5">
        <w:rPr>
          <w:bCs/>
          <w:sz w:val="24"/>
          <w:szCs w:val="24"/>
        </w:rPr>
        <w:t>constancia de notificación de la se</w:t>
      </w:r>
      <w:r w:rsidR="00AE2EC6">
        <w:rPr>
          <w:bCs/>
          <w:sz w:val="24"/>
          <w:szCs w:val="24"/>
        </w:rPr>
        <w:t xml:space="preserve">ntencia de segunda instancia del </w:t>
      </w:r>
      <w:r w:rsidR="00D87602" w:rsidRPr="00D87602">
        <w:rPr>
          <w:bCs/>
          <w:sz w:val="24"/>
          <w:szCs w:val="24"/>
        </w:rPr>
        <w:t>23 de junio de 2020</w:t>
      </w:r>
      <w:r w:rsidR="00AE2EC6">
        <w:rPr>
          <w:bCs/>
          <w:sz w:val="24"/>
          <w:szCs w:val="24"/>
        </w:rPr>
        <w:t>.</w:t>
      </w:r>
    </w:p>
    <w:p w14:paraId="6670EF87" w14:textId="67240FB2" w:rsidR="00BE5393" w:rsidRPr="00BE5393" w:rsidRDefault="00BE5393" w:rsidP="00BE5393">
      <w:pPr>
        <w:spacing w:line="276" w:lineRule="auto"/>
        <w:ind w:right="51"/>
        <w:rPr>
          <w:sz w:val="24"/>
          <w:szCs w:val="24"/>
        </w:rPr>
      </w:pPr>
    </w:p>
    <w:p w14:paraId="15A1F3E0" w14:textId="1F4A8BBB"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b/>
          <w:sz w:val="24"/>
          <w:szCs w:val="24"/>
          <w:lang w:val="es-ES" w:eastAsia="en-US"/>
        </w:rPr>
        <w:t xml:space="preserve">OCTAVO: </w:t>
      </w:r>
      <w:r w:rsidRPr="00BE5393">
        <w:rPr>
          <w:b/>
          <w:bCs/>
          <w:color w:val="000000"/>
          <w:sz w:val="24"/>
          <w:szCs w:val="24"/>
        </w:rPr>
        <w:t xml:space="preserve">REQUERIR </w:t>
      </w:r>
      <w:r w:rsidRPr="00BE5393">
        <w:rPr>
          <w:color w:val="000000"/>
          <w:sz w:val="24"/>
          <w:szCs w:val="24"/>
        </w:rPr>
        <w:t>a la parte actora para que, si le es posibl</w:t>
      </w:r>
      <w:r w:rsidR="001B67A1">
        <w:rPr>
          <w:color w:val="000000"/>
          <w:sz w:val="24"/>
          <w:szCs w:val="24"/>
        </w:rPr>
        <w:t>e, remita en versión digital la pieza procesal solicitada</w:t>
      </w:r>
      <w:r w:rsidRPr="00BE5393">
        <w:rPr>
          <w:color w:val="000000"/>
          <w:sz w:val="24"/>
          <w:szCs w:val="24"/>
        </w:rPr>
        <w:t xml:space="preserve"> en el numeral anterior.</w:t>
      </w:r>
    </w:p>
    <w:p w14:paraId="01158616" w14:textId="77777777" w:rsidR="00BE5393" w:rsidRPr="00BE5393" w:rsidRDefault="00BE5393" w:rsidP="00BE5393">
      <w:pPr>
        <w:spacing w:line="276" w:lineRule="auto"/>
        <w:ind w:right="51"/>
        <w:rPr>
          <w:b/>
          <w:sz w:val="24"/>
          <w:szCs w:val="24"/>
        </w:rPr>
      </w:pPr>
    </w:p>
    <w:p w14:paraId="31C5A5D4" w14:textId="120891B0" w:rsidR="00BE5393" w:rsidRPr="00BE5393" w:rsidRDefault="00BE5393" w:rsidP="00BE5393">
      <w:pPr>
        <w:spacing w:line="276" w:lineRule="auto"/>
        <w:ind w:right="51"/>
        <w:rPr>
          <w:b/>
          <w:sz w:val="24"/>
          <w:szCs w:val="24"/>
          <w:lang w:val="es-ES"/>
        </w:rPr>
      </w:pPr>
      <w:r w:rsidRPr="00BE5393">
        <w:rPr>
          <w:b/>
          <w:sz w:val="24"/>
          <w:szCs w:val="24"/>
          <w:lang w:val="es-ES"/>
        </w:rPr>
        <w:t xml:space="preserve">NOVENO: RECONOCER PERSONERÍA </w:t>
      </w:r>
      <w:r w:rsidRPr="00BE5393">
        <w:rPr>
          <w:sz w:val="24"/>
          <w:szCs w:val="24"/>
          <w:lang w:val="es-ES"/>
        </w:rPr>
        <w:t xml:space="preserve">al abogado </w:t>
      </w:r>
      <w:r w:rsidR="00D87602">
        <w:rPr>
          <w:bCs/>
          <w:sz w:val="24"/>
          <w:szCs w:val="24"/>
        </w:rPr>
        <w:t>Jimmy Andrés Gasca Osorio</w:t>
      </w:r>
      <w:r w:rsidRPr="00BE5393">
        <w:rPr>
          <w:sz w:val="24"/>
          <w:szCs w:val="24"/>
          <w:lang w:val="es-ES"/>
        </w:rPr>
        <w:t>, en los términos y para los efectos de</w:t>
      </w:r>
      <w:r w:rsidR="00D87602">
        <w:rPr>
          <w:sz w:val="24"/>
          <w:szCs w:val="24"/>
          <w:lang w:val="es-ES"/>
        </w:rPr>
        <w:t xml:space="preserve"> </w:t>
      </w:r>
      <w:r w:rsidRPr="00BE5393">
        <w:rPr>
          <w:sz w:val="24"/>
          <w:szCs w:val="24"/>
          <w:lang w:val="es-ES"/>
        </w:rPr>
        <w:t>l</w:t>
      </w:r>
      <w:r w:rsidR="00D87602">
        <w:rPr>
          <w:sz w:val="24"/>
          <w:szCs w:val="24"/>
          <w:lang w:val="es-ES"/>
        </w:rPr>
        <w:t>os</w:t>
      </w:r>
      <w:r w:rsidRPr="00BE5393">
        <w:rPr>
          <w:sz w:val="24"/>
          <w:szCs w:val="24"/>
          <w:lang w:val="es-ES"/>
        </w:rPr>
        <w:t xml:space="preserve"> poder</w:t>
      </w:r>
      <w:r w:rsidR="00D87602">
        <w:rPr>
          <w:sz w:val="24"/>
          <w:szCs w:val="24"/>
          <w:lang w:val="es-ES"/>
        </w:rPr>
        <w:t>es</w:t>
      </w:r>
      <w:r w:rsidRPr="00BE5393">
        <w:rPr>
          <w:sz w:val="24"/>
          <w:szCs w:val="24"/>
          <w:lang w:val="es-ES"/>
        </w:rPr>
        <w:t xml:space="preserve"> a él otorgado visible en el documento que se encuentra en la sede electrónica de gestión judicial denominado “SAMAI” de esta Corporación</w:t>
      </w:r>
      <w:r w:rsidRPr="00BE5393">
        <w:rPr>
          <w:sz w:val="24"/>
          <w:szCs w:val="24"/>
          <w:vertAlign w:val="superscript"/>
          <w:lang w:val="es-ES"/>
        </w:rPr>
        <w:footnoteReference w:id="1"/>
      </w:r>
      <w:r w:rsidRPr="00BE5393">
        <w:rPr>
          <w:sz w:val="24"/>
          <w:szCs w:val="24"/>
          <w:lang w:val="es-ES"/>
        </w:rPr>
        <w:t>.</w:t>
      </w:r>
    </w:p>
    <w:p w14:paraId="06777376" w14:textId="77777777" w:rsidR="00BE5393" w:rsidRPr="00BE5393" w:rsidRDefault="00BE5393" w:rsidP="00BE5393">
      <w:pPr>
        <w:spacing w:line="276" w:lineRule="auto"/>
        <w:ind w:right="51"/>
        <w:rPr>
          <w:b/>
          <w:sz w:val="24"/>
          <w:szCs w:val="24"/>
        </w:rPr>
      </w:pPr>
    </w:p>
    <w:p w14:paraId="2F9532BF" w14:textId="77777777" w:rsidR="00BE5393" w:rsidRPr="00BE5393" w:rsidRDefault="00BE5393" w:rsidP="00BE5393">
      <w:pPr>
        <w:spacing w:line="276" w:lineRule="auto"/>
        <w:ind w:right="51"/>
        <w:rPr>
          <w:bCs/>
          <w:sz w:val="24"/>
          <w:szCs w:val="24"/>
          <w:lang w:val="es-ES"/>
        </w:rPr>
      </w:pPr>
      <w:r w:rsidRPr="00BE5393">
        <w:rPr>
          <w:b/>
          <w:sz w:val="24"/>
          <w:szCs w:val="24"/>
        </w:rPr>
        <w:t>DÉCIMO: SUSPENDER</w:t>
      </w:r>
      <w:r w:rsidRPr="00BE5393">
        <w:rPr>
          <w:sz w:val="24"/>
          <w:szCs w:val="24"/>
        </w:rPr>
        <w:t xml:space="preserve"> </w:t>
      </w:r>
      <w:r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09C8A66A" w14:textId="77777777" w:rsidR="00BE5393" w:rsidRPr="00BE5393" w:rsidRDefault="00BE5393"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53970C63"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72520" w14:textId="77777777" w:rsidR="00A37B9C" w:rsidRDefault="00A37B9C" w:rsidP="00117091">
      <w:r>
        <w:separator/>
      </w:r>
    </w:p>
  </w:endnote>
  <w:endnote w:type="continuationSeparator" w:id="0">
    <w:p w14:paraId="0DB7DC0A" w14:textId="77777777" w:rsidR="00A37B9C" w:rsidRDefault="00A37B9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1875A27E"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1B67A1" w:rsidRPr="001B67A1">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37D0F6DE" w:rsidR="00A21194" w:rsidRPr="00B6429B" w:rsidRDefault="00A21194">
          <w:pPr>
            <w:pStyle w:val="Piedepgina"/>
            <w:jc w:val="center"/>
          </w:pPr>
          <w:r w:rsidRPr="00B6429B">
            <w:fldChar w:fldCharType="begin"/>
          </w:r>
          <w:r w:rsidRPr="00B6429B">
            <w:instrText>PAGE   \* MERGEFORMAT</w:instrText>
          </w:r>
          <w:r w:rsidRPr="00B6429B">
            <w:fldChar w:fldCharType="separate"/>
          </w:r>
          <w:r w:rsidR="009C7421" w:rsidRPr="009C7421">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5E223" w14:textId="77777777" w:rsidR="00A37B9C" w:rsidRDefault="00A37B9C" w:rsidP="00117091">
      <w:r>
        <w:separator/>
      </w:r>
    </w:p>
  </w:footnote>
  <w:footnote w:type="continuationSeparator" w:id="0">
    <w:p w14:paraId="12CF4554" w14:textId="77777777" w:rsidR="00A37B9C" w:rsidRDefault="00A37B9C" w:rsidP="00117091">
      <w:r>
        <w:continuationSeparator/>
      </w:r>
    </w:p>
  </w:footnote>
  <w:footnote w:id="1">
    <w:p w14:paraId="322F1815" w14:textId="6175B80F" w:rsidR="00BE5393" w:rsidRPr="003610F0" w:rsidRDefault="00BE5393" w:rsidP="00BE5393">
      <w:pPr>
        <w:pStyle w:val="Textonotapie"/>
      </w:pPr>
      <w:r w:rsidRPr="0043019B">
        <w:rPr>
          <w:rStyle w:val="Refdenotaalpie"/>
        </w:rPr>
        <w:footnoteRef/>
      </w:r>
      <w:r w:rsidRPr="003610F0">
        <w:rPr>
          <w:lang w:eastAsia="en-US"/>
        </w:rPr>
        <w:t xml:space="preserve"> Archivo electrónico</w:t>
      </w:r>
      <w:r w:rsidR="00587FE4">
        <w:rPr>
          <w:lang w:eastAsia="en-US"/>
        </w:rPr>
        <w:t xml:space="preserve"> que contiene los </w:t>
      </w:r>
      <w:r w:rsidR="00A955C4">
        <w:rPr>
          <w:lang w:eastAsia="en-US"/>
        </w:rPr>
        <w:t>poderes</w:t>
      </w:r>
      <w:r w:rsidRPr="003610F0">
        <w:rPr>
          <w:lang w:eastAsia="en-US"/>
        </w:rPr>
        <w:t>, con ubicac</w:t>
      </w:r>
      <w:r>
        <w:rPr>
          <w:lang w:eastAsia="en-US"/>
        </w:rPr>
        <w:t>ión</w:t>
      </w:r>
      <w:r w:rsidRPr="003610F0">
        <w:rPr>
          <w:lang w:eastAsia="en-US"/>
        </w:rPr>
        <w:t xml:space="preserve">: </w:t>
      </w:r>
      <w:r w:rsidR="00D87602" w:rsidRPr="00D87602">
        <w:rPr>
          <w:lang w:eastAsia="en-US"/>
        </w:rPr>
        <w:t>5EC3FD4FB20EA8E7 B46A8C9E21CE1E91 AE3850D987DE6716 DE98518ADA56FAE2</w:t>
      </w:r>
      <w:r w:rsidRPr="003610F0">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082536"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5ECE0539"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9D67D3" w:rsidRPr="009D67D3">
      <w:rPr>
        <w:bCs/>
        <w:color w:val="767171"/>
        <w:sz w:val="20"/>
        <w:szCs w:val="20"/>
      </w:rPr>
      <w:t>11001-03-15-000-2021-00071-00</w:t>
    </w:r>
  </w:p>
  <w:p w14:paraId="55452DA7" w14:textId="37BDB1FD" w:rsidR="00D87602" w:rsidRPr="00D87602" w:rsidRDefault="00D86793" w:rsidP="00D87602">
    <w:pPr>
      <w:tabs>
        <w:tab w:val="center" w:pos="4252"/>
        <w:tab w:val="right" w:pos="8504"/>
      </w:tabs>
      <w:jc w:val="right"/>
      <w:rPr>
        <w:b/>
        <w:bCs/>
        <w:color w:val="767171"/>
        <w:sz w:val="20"/>
        <w:szCs w:val="20"/>
      </w:rPr>
    </w:pPr>
    <w:r w:rsidRPr="00D86793">
      <w:rPr>
        <w:color w:val="767171"/>
        <w:sz w:val="20"/>
        <w:szCs w:val="20"/>
      </w:rPr>
      <w:tab/>
    </w:r>
    <w:r w:rsidRPr="00D86793">
      <w:rPr>
        <w:color w:val="767171"/>
        <w:sz w:val="20"/>
        <w:szCs w:val="20"/>
      </w:rPr>
      <w:tab/>
      <w:t>Accionante</w:t>
    </w:r>
    <w:r w:rsidR="00151E0E">
      <w:rPr>
        <w:color w:val="767171"/>
        <w:sz w:val="20"/>
        <w:szCs w:val="20"/>
      </w:rPr>
      <w:t>s</w:t>
    </w:r>
    <w:r w:rsidRPr="00D86793">
      <w:rPr>
        <w:color w:val="767171"/>
        <w:sz w:val="20"/>
        <w:szCs w:val="20"/>
      </w:rPr>
      <w:t xml:space="preserve">: </w:t>
    </w:r>
    <w:r w:rsidR="00D87602" w:rsidRPr="00D87602">
      <w:rPr>
        <w:bCs/>
        <w:color w:val="767171"/>
        <w:sz w:val="20"/>
        <w:szCs w:val="20"/>
      </w:rPr>
      <w:t>Estefanía Ramírez Car</w:t>
    </w:r>
    <w:r w:rsidR="00D87602">
      <w:rPr>
        <w:bCs/>
        <w:color w:val="767171"/>
        <w:sz w:val="20"/>
        <w:szCs w:val="20"/>
      </w:rPr>
      <w:t>vajal y otros</w:t>
    </w:r>
  </w:p>
  <w:p w14:paraId="7EFCCC8F" w14:textId="08AC4E51" w:rsidR="00151E0E" w:rsidRPr="00151E0E" w:rsidRDefault="00151E0E" w:rsidP="00151E0E">
    <w:pPr>
      <w:tabs>
        <w:tab w:val="center" w:pos="4252"/>
        <w:tab w:val="right" w:pos="8504"/>
      </w:tabs>
      <w:jc w:val="right"/>
      <w:rPr>
        <w:b/>
        <w:bCs/>
        <w:color w:val="767171"/>
        <w:sz w:val="20"/>
        <w:szCs w:val="20"/>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2D99"/>
    <w:rsid w:val="000572F7"/>
    <w:rsid w:val="00061B93"/>
    <w:rsid w:val="000728E0"/>
    <w:rsid w:val="00073869"/>
    <w:rsid w:val="00083B8F"/>
    <w:rsid w:val="00094E7B"/>
    <w:rsid w:val="000C2B43"/>
    <w:rsid w:val="000C5DB7"/>
    <w:rsid w:val="000C7B4F"/>
    <w:rsid w:val="000D0E41"/>
    <w:rsid w:val="000D5563"/>
    <w:rsid w:val="000E2D62"/>
    <w:rsid w:val="00117091"/>
    <w:rsid w:val="001314F6"/>
    <w:rsid w:val="00133F91"/>
    <w:rsid w:val="00151E0E"/>
    <w:rsid w:val="0015444A"/>
    <w:rsid w:val="00155E78"/>
    <w:rsid w:val="00166AF6"/>
    <w:rsid w:val="00194CD0"/>
    <w:rsid w:val="001A5C79"/>
    <w:rsid w:val="001B67A1"/>
    <w:rsid w:val="001C3C1F"/>
    <w:rsid w:val="001D4E62"/>
    <w:rsid w:val="001F4779"/>
    <w:rsid w:val="00201EC3"/>
    <w:rsid w:val="00214D23"/>
    <w:rsid w:val="002230E3"/>
    <w:rsid w:val="00246239"/>
    <w:rsid w:val="00254098"/>
    <w:rsid w:val="002603B7"/>
    <w:rsid w:val="00281874"/>
    <w:rsid w:val="0028665C"/>
    <w:rsid w:val="002C12BC"/>
    <w:rsid w:val="002D480B"/>
    <w:rsid w:val="002E1978"/>
    <w:rsid w:val="002F03BA"/>
    <w:rsid w:val="00306BD4"/>
    <w:rsid w:val="0031514A"/>
    <w:rsid w:val="003361BF"/>
    <w:rsid w:val="003512C0"/>
    <w:rsid w:val="00352A2A"/>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26F7E"/>
    <w:rsid w:val="00430389"/>
    <w:rsid w:val="00430D89"/>
    <w:rsid w:val="00447956"/>
    <w:rsid w:val="0047256F"/>
    <w:rsid w:val="004849BB"/>
    <w:rsid w:val="004857F6"/>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66726"/>
    <w:rsid w:val="00581826"/>
    <w:rsid w:val="00585CA2"/>
    <w:rsid w:val="00587FE4"/>
    <w:rsid w:val="005A1ED5"/>
    <w:rsid w:val="005A358C"/>
    <w:rsid w:val="005D1791"/>
    <w:rsid w:val="005F0AEA"/>
    <w:rsid w:val="006146CC"/>
    <w:rsid w:val="00621F3E"/>
    <w:rsid w:val="006371BF"/>
    <w:rsid w:val="00651F05"/>
    <w:rsid w:val="006615F2"/>
    <w:rsid w:val="00661781"/>
    <w:rsid w:val="00663267"/>
    <w:rsid w:val="00664A8F"/>
    <w:rsid w:val="00670737"/>
    <w:rsid w:val="00685672"/>
    <w:rsid w:val="00687E32"/>
    <w:rsid w:val="006B3BF6"/>
    <w:rsid w:val="006B60BF"/>
    <w:rsid w:val="006D4799"/>
    <w:rsid w:val="006F6047"/>
    <w:rsid w:val="0070023E"/>
    <w:rsid w:val="00701255"/>
    <w:rsid w:val="00702803"/>
    <w:rsid w:val="0072475A"/>
    <w:rsid w:val="00734A1C"/>
    <w:rsid w:val="0074235D"/>
    <w:rsid w:val="00745D63"/>
    <w:rsid w:val="00746E9B"/>
    <w:rsid w:val="00751493"/>
    <w:rsid w:val="00760DAF"/>
    <w:rsid w:val="007706B2"/>
    <w:rsid w:val="00773A85"/>
    <w:rsid w:val="007B36E6"/>
    <w:rsid w:val="007C0DAA"/>
    <w:rsid w:val="007C7F6D"/>
    <w:rsid w:val="007D4A96"/>
    <w:rsid w:val="007E03C4"/>
    <w:rsid w:val="007F276C"/>
    <w:rsid w:val="007F3540"/>
    <w:rsid w:val="00817A38"/>
    <w:rsid w:val="008203B5"/>
    <w:rsid w:val="00822EDC"/>
    <w:rsid w:val="00823E1F"/>
    <w:rsid w:val="00835345"/>
    <w:rsid w:val="00867EC9"/>
    <w:rsid w:val="00871943"/>
    <w:rsid w:val="00880936"/>
    <w:rsid w:val="008879C5"/>
    <w:rsid w:val="00893200"/>
    <w:rsid w:val="008A1D55"/>
    <w:rsid w:val="008C0DBE"/>
    <w:rsid w:val="008C4606"/>
    <w:rsid w:val="008C64B2"/>
    <w:rsid w:val="008D54E2"/>
    <w:rsid w:val="008D7532"/>
    <w:rsid w:val="00900BD2"/>
    <w:rsid w:val="00911C03"/>
    <w:rsid w:val="00911C2B"/>
    <w:rsid w:val="009210E8"/>
    <w:rsid w:val="009214E2"/>
    <w:rsid w:val="00940813"/>
    <w:rsid w:val="009705EE"/>
    <w:rsid w:val="0097196F"/>
    <w:rsid w:val="009719A1"/>
    <w:rsid w:val="0097486A"/>
    <w:rsid w:val="00986FEF"/>
    <w:rsid w:val="00996286"/>
    <w:rsid w:val="009A4799"/>
    <w:rsid w:val="009A5798"/>
    <w:rsid w:val="009C5931"/>
    <w:rsid w:val="009C7421"/>
    <w:rsid w:val="009D3549"/>
    <w:rsid w:val="009D67D3"/>
    <w:rsid w:val="009F5813"/>
    <w:rsid w:val="00A0511A"/>
    <w:rsid w:val="00A15ACE"/>
    <w:rsid w:val="00A21194"/>
    <w:rsid w:val="00A25C52"/>
    <w:rsid w:val="00A26DEE"/>
    <w:rsid w:val="00A37038"/>
    <w:rsid w:val="00A37B9C"/>
    <w:rsid w:val="00A4379F"/>
    <w:rsid w:val="00A467BD"/>
    <w:rsid w:val="00A73868"/>
    <w:rsid w:val="00A8702B"/>
    <w:rsid w:val="00A955C4"/>
    <w:rsid w:val="00AA2FDB"/>
    <w:rsid w:val="00AB33F4"/>
    <w:rsid w:val="00AC5837"/>
    <w:rsid w:val="00AD3B2F"/>
    <w:rsid w:val="00AE1E80"/>
    <w:rsid w:val="00AE2EC6"/>
    <w:rsid w:val="00AE5822"/>
    <w:rsid w:val="00AF634C"/>
    <w:rsid w:val="00B00068"/>
    <w:rsid w:val="00B04EDB"/>
    <w:rsid w:val="00B0551F"/>
    <w:rsid w:val="00B14389"/>
    <w:rsid w:val="00B251D5"/>
    <w:rsid w:val="00B6429B"/>
    <w:rsid w:val="00B866C5"/>
    <w:rsid w:val="00B9314A"/>
    <w:rsid w:val="00B97E8B"/>
    <w:rsid w:val="00BA2AE2"/>
    <w:rsid w:val="00BB0DD6"/>
    <w:rsid w:val="00BB79AE"/>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B3811"/>
    <w:rsid w:val="00CC660B"/>
    <w:rsid w:val="00CD19B6"/>
    <w:rsid w:val="00CE2C4C"/>
    <w:rsid w:val="00D163C7"/>
    <w:rsid w:val="00D2756B"/>
    <w:rsid w:val="00D2782F"/>
    <w:rsid w:val="00D31837"/>
    <w:rsid w:val="00D53A8F"/>
    <w:rsid w:val="00D67E46"/>
    <w:rsid w:val="00D729A8"/>
    <w:rsid w:val="00D86793"/>
    <w:rsid w:val="00D87602"/>
    <w:rsid w:val="00DA1179"/>
    <w:rsid w:val="00DB4688"/>
    <w:rsid w:val="00DB630F"/>
    <w:rsid w:val="00DB7A08"/>
    <w:rsid w:val="00DC4C5E"/>
    <w:rsid w:val="00DD05CC"/>
    <w:rsid w:val="00DE7123"/>
    <w:rsid w:val="00E145E5"/>
    <w:rsid w:val="00E4328A"/>
    <w:rsid w:val="00E45687"/>
    <w:rsid w:val="00E560B5"/>
    <w:rsid w:val="00E653CA"/>
    <w:rsid w:val="00E70863"/>
    <w:rsid w:val="00E800E8"/>
    <w:rsid w:val="00E87355"/>
    <w:rsid w:val="00EA58FA"/>
    <w:rsid w:val="00EB57EA"/>
    <w:rsid w:val="00EC3766"/>
    <w:rsid w:val="00EC38ED"/>
    <w:rsid w:val="00ED72BB"/>
    <w:rsid w:val="00EE50B9"/>
    <w:rsid w:val="00F01167"/>
    <w:rsid w:val="00F0772F"/>
    <w:rsid w:val="00F1441F"/>
    <w:rsid w:val="00F16FD3"/>
    <w:rsid w:val="00F41540"/>
    <w:rsid w:val="00F476AA"/>
    <w:rsid w:val="00F50F79"/>
    <w:rsid w:val="00F516DD"/>
    <w:rsid w:val="00F532EA"/>
    <w:rsid w:val="00F6085F"/>
    <w:rsid w:val="00F713AF"/>
    <w:rsid w:val="00F91B32"/>
    <w:rsid w:val="00F939AB"/>
    <w:rsid w:val="00FA5BD0"/>
    <w:rsid w:val="00FC20EB"/>
    <w:rsid w:val="00FD3474"/>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673DE187-7DF2-4883-82AE-50E7951C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F90E0-E5B5-4885-9D2C-61FE389745B1}">
  <ds:schemaRefs>
    <ds:schemaRef ds:uri="http://schemas.openxmlformats.org/officeDocument/2006/bibliography"/>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2021-01-19T00:47:00Z</dcterms:created>
  <dcterms:modified xsi:type="dcterms:W3CDTF">2021-01-19T00:47:00Z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